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数控刃磨床相关行业公司成立方案及可行性研究报告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43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_Toc25437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_Toc27741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_Toc20021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_Toc15775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_Toc19008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0" w:history="1">
        <w:r>
          <w:rPr>
            <w:rFonts w:ascii="仿宋" w:eastAsia="仿宋" w:hAnsi="仿宋" w:cs="仿宋" w:hint="eastAsia"/>
            <w:lang w:eastAsia="zh-CN"/>
          </w:rPr>
          <w:t>(七)、数控刃磨床项目建设必要性分析</w:t>
        </w:r>
        <w:r>
          <w:tab/>
        </w:r>
        <w:r>
          <w:fldChar w:fldCharType="begin"/>
        </w:r>
        <w:r>
          <w:instrText xml:space="preserve"> PAGEREF _Toc22620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_Toc13949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_Toc21867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_Toc5279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3" w:history="1">
        <w:r>
          <w:rPr>
            <w:rFonts w:ascii="仿宋" w:eastAsia="仿宋" w:hAnsi="仿宋" w:cs="仿宋" w:hint="eastAsia"/>
            <w:lang w:eastAsia="zh-CN"/>
          </w:rPr>
          <w:t>三、数控刃磨床筹建公司基本信息</w:t>
        </w:r>
        <w:r>
          <w:tab/>
        </w:r>
        <w:r>
          <w:fldChar w:fldCharType="begin"/>
        </w:r>
        <w:r>
          <w:instrText xml:space="preserve"> PAGEREF _Toc27453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_Toc9962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_Toc12066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_Toc23024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_Toc27034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_Toc29510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_Toc31499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_Toc21580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0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_Toc5307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(一)、数控刃磨床项目选址原则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_Toc23371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_Toc18091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(五)、数控刃磨床项目选址综合评价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3" w:history="1">
        <w:r>
          <w:rPr>
            <w:rFonts w:ascii="仿宋" w:eastAsia="仿宋" w:hAnsi="仿宋" w:cs="仿宋" w:hint="eastAsia"/>
            <w:lang w:eastAsia="zh-CN"/>
          </w:rPr>
          <w:t>(一)、数控刃磨床项目背景分析</w:t>
        </w:r>
        <w:r>
          <w:tab/>
        </w:r>
        <w:r>
          <w:fldChar w:fldCharType="begin"/>
        </w:r>
        <w:r>
          <w:instrText xml:space="preserve"> PAGEREF _Toc26133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5" w:history="1">
        <w:r>
          <w:rPr>
            <w:rFonts w:ascii="仿宋" w:eastAsia="仿宋" w:hAnsi="仿宋" w:cs="仿宋" w:hint="eastAsia"/>
            <w:lang w:eastAsia="zh-CN"/>
          </w:rPr>
          <w:t>(二)、数控刃磨床项目建设必要性分析</w:t>
        </w:r>
        <w:r>
          <w:tab/>
        </w:r>
        <w:r>
          <w:fldChar w:fldCharType="begin"/>
        </w:r>
        <w:r>
          <w:instrText xml:space="preserve"> PAGEREF _Toc8355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_Toc21467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5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_Toc11515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_Toc9227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_Toc18528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八、数控刃磨床项目风险分析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(一)、数控刃磨床项目风险分析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0" w:history="1">
        <w:r>
          <w:rPr>
            <w:rFonts w:ascii="仿宋" w:eastAsia="仿宋" w:hAnsi="仿宋" w:cs="仿宋" w:hint="eastAsia"/>
            <w:lang w:eastAsia="zh-CN"/>
          </w:rPr>
          <w:t>(二)、数控刃磨床项目风险对策</w:t>
        </w:r>
        <w:r>
          <w:tab/>
        </w:r>
        <w:r>
          <w:fldChar w:fldCharType="begin"/>
        </w:r>
        <w:r>
          <w:instrText xml:space="preserve"> PAGEREF _Toc29660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3" w:history="1">
        <w:r>
          <w:rPr>
            <w:rFonts w:ascii="仿宋" w:eastAsia="仿宋" w:hAnsi="仿宋" w:cs="仿宋" w:hint="eastAsia"/>
            <w:lang w:eastAsia="zh-CN"/>
          </w:rPr>
          <w:t>九、数控刃磨床项目经济效益</w:t>
        </w:r>
        <w:r>
          <w:tab/>
        </w:r>
        <w:r>
          <w:fldChar w:fldCharType="begin"/>
        </w:r>
        <w:r>
          <w:instrText xml:space="preserve"> PAGEREF _Toc15543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_Toc12982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_Toc15989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7" w:history="1">
        <w:r>
          <w:rPr>
            <w:rFonts w:ascii="仿宋" w:eastAsia="仿宋" w:hAnsi="仿宋" w:cs="仿宋" w:hint="eastAsia"/>
            <w:lang w:eastAsia="zh-CN"/>
          </w:rPr>
          <w:t>(三)、数控刃磨床项目盈利能力分析</w:t>
        </w:r>
        <w:r>
          <w:tab/>
        </w:r>
        <w:r>
          <w:fldChar w:fldCharType="begin"/>
        </w:r>
        <w:r>
          <w:instrText xml:space="preserve"> PAGEREF _Toc29617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_Toc9600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_Toc19132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_Toc23932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_Toc18067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_Toc27957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_Toc16847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_Toc24564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_Toc4439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_Toc31396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_Toc8916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_Toc32169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_Toc12572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_Toc5104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_Toc12232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_Toc5357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_Toc1446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_Toc13421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3" w:history="1">
        <w:r>
          <w:rPr>
            <w:rFonts w:ascii="仿宋" w:eastAsia="仿宋" w:hAnsi="仿宋" w:cs="仿宋" w:hint="eastAsia"/>
            <w:lang w:eastAsia="zh-CN"/>
          </w:rPr>
          <w:t>(二)、合作数控刃磨床项目</w:t>
        </w:r>
        <w:r>
          <w:tab/>
        </w:r>
        <w:r>
          <w:fldChar w:fldCharType="begin"/>
        </w:r>
        <w:r>
          <w:instrText xml:space="preserve"> PAGEREF _Toc16623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_Toc15830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43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6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74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https://d.book118.com/577041152011006043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数控刃磨床相关行业公司成立方案及可行性研究报告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数控刃磨床相关行业公司成立方案及可行性研究报告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数控刃磨床相关行业公司成立方案及可行性研究报告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数控刃磨床相关行业公司成立方案及可行性研究报告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数控刃磨床相关行业公司成立方案及可行性研究报告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704115201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2024-02-04T05:05:00Z</dcterms:created>
  <dcterms:modified xsi:type="dcterms:W3CDTF">2024-02-04T05:05:34Z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E9AD8CEFF05D43AE9B1A3CF4F014F8E0_11</vt:lpwstr>
  </property>
  <property fmtid="{D5CDD505-2E9C-101B-9397-08002B2CF9AE}" pid="3" name="KSOProductBuildVer">
    <vt:lpwstr>2052-12.1.0.16250</vt:lpwstr>
  </property>
</Properties>
</file>