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黑体" w:eastAsia="黑体" w:hAnsi="黑体" w:cs="黑体" w:hint="eastAsia"/>
          <w:b/>
          <w:sz w:val="32"/>
          <w:szCs w:val="32"/>
          <w:u w:val="none"/>
        </w:rPr>
      </w:pPr>
      <w:bookmarkStart w:id="0" w:name="_Toc387763761"/>
      <w:bookmarkStart w:id="1" w:name="_Toc387765475"/>
      <w:bookmarkStart w:id="2" w:name="_Toc387763974"/>
      <w:bookmarkStart w:id="3" w:name="_Toc387763822"/>
      <w:bookmarkStart w:id="4" w:name="_Toc387764205"/>
      <w:bookmarkStart w:id="5" w:name="_Toc387775714"/>
      <w:bookmarkStart w:id="6" w:name="_Toc387775663"/>
      <w:bookmarkStart w:id="7" w:name="_Toc387764458"/>
      <w:bookmarkStart w:id="8" w:name="_Toc387775773"/>
      <w:bookmarkStart w:id="9" w:name="_Toc387772504"/>
      <w:r>
        <w:rPr>
          <w:rFonts w:ascii="黑体" w:eastAsia="黑体" w:hAnsi="黑体" w:cs="黑体" w:hint="eastAsia"/>
          <w:b/>
          <w:sz w:val="32"/>
          <w:szCs w:val="32"/>
          <w:u w:val="none"/>
          <w:lang w:val="en-US" w:eastAsia="zh-CN"/>
        </w:rPr>
        <w:t>飞环零件数控加工程序及加工工艺编制</w:t>
      </w:r>
    </w:p>
    <w:p>
      <w:pPr>
        <w:ind w:firstLine="0" w:firstLineChars="0"/>
        <w:jc w:val="center"/>
        <w:rPr>
          <w:rFonts w:hint="default"/>
          <w:bCs/>
          <w:szCs w:val="21"/>
        </w:rPr>
      </w:pPr>
    </w:p>
    <w:p>
      <w:pPr>
        <w:ind w:firstLine="0" w:firstLineChars="0"/>
        <w:jc w:val="center"/>
        <w:rPr>
          <w:rFonts w:hint="default"/>
          <w:bCs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leftChars="0" w:firstLineChars="0"/>
        <w:jc w:val="left"/>
        <w:textAlignment w:val="auto"/>
        <w:outlineLvl w:val="9"/>
        <w:rPr>
          <w:rFonts w:ascii="宋体" w:eastAsia="宋体" w:hAnsi="宋体" w:cs="宋体" w:hint="eastAsia"/>
          <w:sz w:val="21"/>
          <w:szCs w:val="21"/>
        </w:rPr>
      </w:pPr>
      <w:bookmarkStart w:id="10" w:name="_Toc28039"/>
      <w:r>
        <w:rPr>
          <w:rFonts w:ascii="黑体" w:eastAsia="黑体" w:hAnsi="黑体" w:cs="黑体" w:hint="eastAsia"/>
          <w:b/>
          <w:bCs/>
          <w:sz w:val="28"/>
          <w:szCs w:val="28"/>
        </w:rPr>
        <w:t>摘要：</w:t>
      </w:r>
      <w:bookmarkEnd w:id="10"/>
      <w:r>
        <w:rPr>
          <w:rFonts w:ascii="宋体" w:eastAsia="宋体" w:hAnsi="宋体" w:cs="宋体" w:hint="eastAsia"/>
          <w:sz w:val="21"/>
          <w:szCs w:val="21"/>
        </w:rPr>
        <w:t>本文主要是为飞环零件的数控编程和加工工艺编写而开发的。在进行加工工艺设计时，首先要对整个零件的组织特性和加工规则进行细致的分析，然后再提出多种加工方案，最终制定出一套最合理的加工方案，并填写加工工艺卡和生产流程卡。本文的主要工作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leftChars="0" w:firstLineChars="200"/>
        <w:jc w:val="left"/>
        <w:textAlignment w:val="auto"/>
        <w:outlineLvl w:val="9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1.对飞环零件的构造特征及功能进行分析，为飞环零件的加工提供合理、高效的加工方案，加强所学的知识。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leftChars="0" w:firstLineChars="200"/>
        <w:jc w:val="left"/>
        <w:textAlignment w:val="auto"/>
        <w:outlineLvl w:val="9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2.按照已制订的工艺方案，对各工艺参数进行选择和计算，以保证工艺的质量，同时尽量减少工作时间。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leftChars="0" w:firstLineChars="200"/>
        <w:jc w:val="left"/>
        <w:textAlignment w:val="auto"/>
        <w:outlineLvl w:val="9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3.依据飞环零件的加工工艺，设计出一套合理、有效的加工方案。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leftChars="0" w:firstLineChars="200"/>
        <w:jc w:val="left"/>
        <w:textAlignment w:val="auto"/>
        <w:outlineLvl w:val="9"/>
        <w:rPr>
          <w:rFonts w:ascii="宋体" w:eastAsia="宋体" w:hAnsi="宋体" w:cs="宋体" w:hint="eastAsia"/>
          <w:bCs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4.采用 AutoCAD软件对飞环零件进行了绘图，采用UG软件对其进行了3D建模和数控加工。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9"/>
        <w:rPr>
          <w:rFonts w:ascii="黑体" w:eastAsia="黑体" w:hAnsi="黑体" w:cs="黑体" w:hint="eastAsia"/>
          <w:b/>
          <w:sz w:val="28"/>
          <w:szCs w:val="28"/>
        </w:rPr>
      </w:pPr>
      <w:bookmarkStart w:id="11" w:name="_Toc2648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outlineLvl w:val="9"/>
        <w:rPr>
          <w:rFonts w:eastAsia="黑体" w:hint="eastAsia"/>
          <w:bCs/>
          <w:szCs w:val="21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关键词：</w:t>
      </w:r>
      <w:bookmarkEnd w:id="11"/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飞环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零件图；工艺规程；数控刀具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Times New Roman" w:eastAsia="宋体" w:hAnsi="Times New Roman" w:cs="Times New Roman" w:hint="default"/>
          <w:kern w:val="2"/>
          <w:sz w:val="21"/>
          <w:szCs w:val="24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p>
      <w:pPr>
        <w:tabs>
          <w:tab w:val="left" w:pos="1290"/>
        </w:tabs>
        <w:ind w:left="0" w:firstLine="0" w:leftChars="0" w:firstLineChars="0"/>
        <w:rPr>
          <w:rFonts w:hint="default"/>
          <w:b/>
          <w:sz w:val="32"/>
          <w:szCs w:val="3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1417" w:right="1134" w:bottom="1134" w:left="1417" w:header="851" w:footer="850" w:gutter="0"/>
          <w:pgNumType w:fmt="lowerRoman" w:start="1"/>
          <w:cols w:num="1" w:space="720"/>
          <w:rtlGutter w:val="0"/>
          <w:docGrid w:type="lines" w:linePitch="332" w:charSpace="0"/>
        </w:sectPr>
      </w:pPr>
      <w:r>
        <w:rPr>
          <w:rFonts w:ascii="Times New Roman" w:eastAsia="宋体" w:hAnsi="Times New Roman" w:cs="Times New Roman" w:hint="default"/>
          <w:kern w:val="2"/>
          <w:sz w:val="21"/>
          <w:szCs w:val="24"/>
          <w:lang w:val="en-US" w:eastAsia="zh-CN" w:bidi="ar"/>
        </w:rPr>
        <w:t xml:space="preserve">                   </w:t>
      </w:r>
      <w:r>
        <w:rPr>
          <w:rFonts w:ascii="Times New Roman" w:eastAsia="黑体" w:hAnsi="Times New Roman" w:cs="Times New Roman" w:hint="default"/>
          <w:kern w:val="2"/>
          <w:sz w:val="24"/>
          <w:szCs w:val="24"/>
          <w:lang w:val="en-US" w:eastAsia="zh-CN" w:bidi="ar"/>
        </w:rPr>
        <w:t xml:space="preserve">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2" w:name="_Toc14808"/>
      <w:bookmarkStart w:id="13" w:name="_Toc387765477"/>
      <w:bookmarkStart w:id="14" w:name="_Toc39066108"/>
      <w:bookmarkStart w:id="15" w:name="_Toc39065225"/>
      <w:bookmarkStart w:id="16" w:name="_Toc387775774"/>
      <w:bookmarkStart w:id="17" w:name="_Toc387764460"/>
      <w:bookmarkStart w:id="18" w:name="_Toc387764207"/>
      <w:bookmarkStart w:id="19" w:name="_Toc390024485"/>
      <w:bookmarkStart w:id="20" w:name="_Toc387772505"/>
      <w:bookmarkStart w:id="21" w:name="_Toc387775715"/>
      <w:bookmarkStart w:id="22" w:name="_Toc387763824"/>
      <w:bookmarkStart w:id="23" w:name="_Toc387775664"/>
      <w:bookmarkStart w:id="24" w:name="_Toc387763763"/>
      <w:bookmarkStart w:id="25" w:name="_Toc387763976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>
      <w:pPr>
        <w:sectPr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134" w:bottom="1134" w:left="1417" w:header="851" w:footer="850" w:gutter="0"/>
          <w:pgNumType w:fmt="decimal" w:start="2"/>
          <w:cols w:num="1" w:space="720"/>
          <w:rtlGutter w:val="0"/>
          <w:docGrid w:type="lines" w:linePitch="332" w:charSpace="0"/>
        </w:sectPr>
      </w:pPr>
    </w:p>
    <w:p>
      <w:pPr>
        <w:pStyle w:val="Heading1"/>
        <w:bidi w:val="0"/>
        <w:rPr>
          <w:rFonts w:hint="eastAsia"/>
          <w:lang w:val="en-US" w:eastAsia="zh-CN"/>
        </w:rPr>
      </w:pPr>
      <w:bookmarkStart w:id="26" w:name="_Toc40885897"/>
      <w:bookmarkStart w:id="27" w:name="_Toc6376"/>
      <w:bookmarkStart w:id="28" w:name="_Toc2377"/>
      <w:bookmarkStart w:id="29" w:name="_Toc30174"/>
      <w:bookmarkStart w:id="30" w:name="_Toc28740"/>
      <w:bookmarkStart w:id="31" w:name="_Toc8137"/>
      <w:bookmarkStart w:id="32" w:name="_Toc40886006"/>
      <w:r>
        <w:rPr>
          <w:rFonts w:hint="eastAsia"/>
          <w:lang w:val="en-US" w:eastAsia="zh-CN"/>
        </w:rPr>
        <w:t>绪论</w:t>
      </w:r>
      <w:bookmarkEnd w:id="26"/>
      <w:bookmarkEnd w:id="27"/>
      <w:bookmarkEnd w:id="28"/>
      <w:bookmarkEnd w:id="29"/>
      <w:bookmarkEnd w:id="30"/>
      <w:bookmarkEnd w:id="31"/>
      <w:bookmarkEnd w:id="32"/>
    </w:p>
    <w:p>
      <w:pPr>
        <w:bidi w:val="0"/>
        <w:rPr>
          <w:rFonts w:hint="eastAsia"/>
        </w:rPr>
      </w:pPr>
      <w:bookmarkStart w:id="33" w:name="_Hlk41041211"/>
      <w:r>
        <w:rPr>
          <w:rFonts w:ascii="Times New Roman" w:hAnsi="Times New Roman" w:cs="Times New Roman" w:hint="eastAsia"/>
          <w:lang w:val="en-US" w:eastAsia="zh-CN"/>
        </w:rPr>
        <w:t>在产品设计、保证产品质量、节约能源等过程中，过程技术是十分关键的。为公司的产品做好准备、排程、加工等工作；为安全生产、技术检测和加强职工的素质教育打下了坚实的基础。为企业提供品种、质量、水平等技术保障，加快了产品的更新换代，增加了企业的经济效益</w:t>
      </w:r>
      <w:bookmarkEnd w:id="33"/>
      <w:r>
        <w:rPr>
          <w:rFonts w:ascii="Times New Roman" w:hAnsi="Times New Roman" w:cs="Times New Roman" w:hint="eastAsia"/>
          <w:lang w:val="en-US" w:eastAsia="zh-CN"/>
        </w:rPr>
        <w:t>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在现代产业快速发展的今天，产品性能、精度和效率都得到了极大的改善，产品的组织也越来越趋完善。CNC技术应用于航空、车床、造船等领域；汽车、建筑等民用设备生产，获得了较好的经济效果。利用CNC技术及CNC装备，使机械生产自动化程度和零件尺寸精度的要求得到了改善，使得生产制作效率和产品质量进一步提升，成功的解决了加工自动化的问题。数控机床加工零件时，要合理的选择加工工艺，减少检验的必要，无需复杂夹具、减小存储空间，降低操作难度，以免造成零件的报损，产量降低了。CNC是在CNC机上进行部件的制造，这种工艺简单快捷，但是成本相对较高。因此，当前CNC加工中使用的工件通常都是具有较高的成形、高精度和较短的产品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CNC是集机械、电气、液压于一体的机械设备；集气动、微电子、资讯科技于一身的机械与电子技术于一身。高精密、高效、高自动、高柔性的机器。CNC技术的发展和所占的比例，是一个国家的经济发展和整个制造业的综合实力的主要指标。CNC车床作为CNC的一个主要种类，在CNC中占据着举足轻重的地位，近十年来，已经引起了全球的广泛关注和快速发展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CNC是一种新兴的、发展潜力很大的全自动机械。该设备具有很高的机械集成性。它集计算机，自动控制，液压气动一体化；高精度、高精度、高自动化等技术于一身。在CNC的发展与推广下，对精通CNC工艺和CNC程序设计的专业技术人员日益增多。</w:t>
      </w:r>
    </w:p>
    <w:p>
      <w:pPr>
        <w:bidi w:val="0"/>
        <w:rPr>
          <w:rFonts w:hint="eastAsia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type w:val="nextPage"/>
          <w:pgSz w:w="11906" w:h="16838"/>
          <w:pgMar w:top="1417" w:right="1134" w:bottom="1134" w:left="1417" w:header="851" w:footer="850" w:gutter="0"/>
          <w:pgNumType w:fmt="decimal" w:start="3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在现代产业快速发展的今天，产品结构越来越合理，性能、精度和效率不断提高。数控加工技术的应用从原来的航空工业部门逐渐扩展到汽车、造船、机床、建筑等民用机械制造业，取得了巨大的经济效益。</w:t>
      </w:r>
    </w:p>
    <w:p>
      <w:pPr>
        <w:pStyle w:val="Heading2"/>
        <w:bidi w:val="0"/>
        <w:rPr>
          <w:rFonts w:hint="eastAsia"/>
          <w:lang w:val="en-US" w:eastAsia="zh-CN"/>
        </w:rPr>
      </w:pPr>
      <w:bookmarkStart w:id="34" w:name="_Toc40886007"/>
      <w:bookmarkStart w:id="35" w:name="_Toc40885898"/>
      <w:bookmarkStart w:id="36" w:name="_Toc7174"/>
      <w:bookmarkStart w:id="37" w:name="_Toc12624"/>
      <w:bookmarkStart w:id="38" w:name="_Toc30362"/>
      <w:r>
        <w:rPr>
          <w:rFonts w:hint="eastAsia"/>
          <w:lang w:val="en-US" w:eastAsia="zh-CN"/>
        </w:rPr>
        <w:t>数控加工技术</w:t>
      </w:r>
      <w:bookmarkEnd w:id="34"/>
      <w:bookmarkEnd w:id="35"/>
      <w:bookmarkEnd w:id="36"/>
      <w:bookmarkEnd w:id="37"/>
      <w:bookmarkEnd w:id="38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数控机床按照所述载体所记录的信息进行自动加工，实现对数据的自动处理，在改变工件的情况下，不需要调整机床的结构，也不需要加工其它的零件，如凸轮、仿形等。通过这种方式，一个零件的加工可以很快转变为另一个零件的加工，从而大大缩短了生产准备周期。</w:t>
      </w:r>
      <w:bookmarkStart w:id="39" w:name="_Toc6475"/>
      <w:bookmarkStart w:id="40" w:name="_Toc16392"/>
      <w:bookmarkStart w:id="41" w:name="_Toc40886012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数控技术是当今世界上最先进的制造技术之一。数字控制技术是衡量一个国家生产水平的一个重要指标。数控技术可以完成许多以往不能完成的工件的加工，从而提高了加工的精度和精度。数控技术是一门新兴的工艺技术。其工作的核心是编译处理器，也就是将原始的人工操作转化为电脑程序。总体而言，与传统加工方法相比，数控加工技术具有以下优势</w:t>
      </w:r>
      <w:r>
        <w:rPr>
          <w:rFonts w:cs="Times New Roman" w:hint="eastAsia"/>
          <w:lang w:val="en-US" w:eastAsia="zh-CN"/>
        </w:rPr>
        <w:t>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（1）加工效率提高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采用数字控制技术，可以对复杂的表面进行加工。同时，由于采用电脑进行加工，因此，各部件之间具有很好的互换能力和快速的加工效率。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（2）加工精度提高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相对于常规的加工设备，数控系统对传动装置进行了优化，提高精度，减少误差，从而大大提高了加工效率。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（3）对复杂外形零件的加工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数控机床具有多个坐标的联动功能，能够对复杂的曲面零件进行加工，例如曲面复杂的曲面零件，或者是曲面的三维实体零件。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（4）降低劳动强度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因为是采用自动化控制的，所以整个加工都是由数控系统来完成，而不像传统的处理方法那么繁琐，操作人员只要盯着机器的运转就可以了。因此，他们的工作压力非常小。</w:t>
      </w:r>
    </w:p>
    <w:p>
      <w:pPr>
        <w:bidi w:val="0"/>
        <w:rPr>
          <w:rFonts w:hint="eastAsia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type w:val="nextPage"/>
          <w:pgSz w:w="11906" w:h="16838"/>
          <w:pgMar w:top="1417" w:right="1134" w:bottom="1134" w:left="1417" w:header="851" w:footer="850" w:gutter="0"/>
          <w:pgNumType w:fmt="decimal" w:start="4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（5）适应能力强</w:t>
      </w:r>
      <w:bookmarkEnd w:id="39"/>
      <w:bookmarkEnd w:id="40"/>
      <w:bookmarkEnd w:id="41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数控加工系统可以通过调整部分参数达到修改或改变其运作方式，因此加工的范围可以得到很大的扩展。而本文所要研究的内容就是在UG软件平台上，进行回转体带腔体类零件的加工模拟仿真，提高回转体带腔体类零件的加工效率。利用电脑对五轴加工过程进行仿真，以实现对加工程序进行验证，优化加工过程，并对加工效果进行预报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采用数控技术和数控加工设备，使自动化程度高，精度高，加工质量稳定，加工对象适应性强，生产效率高，计算机通讯网络易于建立成功的解决了加工自动化的问题。利用CNC机进行工件的切削，可以精确规划工件的工时，降低检查工作量，不需要复杂的夹具，节省存储空间，降低由于操作不当而产生的废料和损伤。</w:t>
      </w:r>
    </w:p>
    <w:p>
      <w:pPr>
        <w:pStyle w:val="Heading2"/>
        <w:bidi w:val="0"/>
        <w:rPr>
          <w:rFonts w:hint="eastAsia"/>
          <w:lang w:val="en-US" w:eastAsia="zh-CN"/>
        </w:rPr>
      </w:pPr>
      <w:bookmarkStart w:id="42" w:name="_Toc27637"/>
      <w:bookmarkStart w:id="43" w:name="_Toc40886013"/>
      <w:bookmarkStart w:id="44" w:name="_Toc40885899"/>
      <w:bookmarkStart w:id="45" w:name="_Toc457"/>
      <w:bookmarkStart w:id="46" w:name="_Toc21737"/>
      <w:r>
        <w:rPr>
          <w:rFonts w:hint="eastAsia"/>
          <w:lang w:val="en-US" w:eastAsia="zh-CN"/>
        </w:rPr>
        <w:t>UG CAM概述介绍</w:t>
      </w:r>
      <w:bookmarkEnd w:id="42"/>
      <w:bookmarkEnd w:id="43"/>
      <w:bookmarkEnd w:id="44"/>
      <w:bookmarkEnd w:id="45"/>
      <w:bookmarkEnd w:id="46"/>
    </w:p>
    <w:p>
      <w:pPr>
        <w:pStyle w:val="Heading3"/>
        <w:bidi w:val="0"/>
        <w:rPr>
          <w:rFonts w:hint="eastAsia"/>
          <w:lang w:val="en-US" w:eastAsia="zh-CN"/>
        </w:rPr>
      </w:pPr>
      <w:bookmarkStart w:id="47" w:name="_Toc40886014"/>
      <w:bookmarkStart w:id="48" w:name="_Toc29789"/>
      <w:bookmarkStart w:id="49" w:name="_Toc9046"/>
      <w:bookmarkStart w:id="50" w:name="_Toc7278"/>
      <w:r>
        <w:rPr>
          <w:rFonts w:hint="eastAsia"/>
          <w:lang w:val="en-US" w:eastAsia="zh-CN"/>
        </w:rPr>
        <w:t>UG简介</w:t>
      </w:r>
      <w:bookmarkEnd w:id="47"/>
      <w:bookmarkEnd w:id="48"/>
      <w:bookmarkEnd w:id="49"/>
      <w:bookmarkEnd w:id="50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UG是在1969年发展起来的，以C++为平台。UG NX是一款可用于解决偏微分问题的多层网格系统，是一款非常方便的软体，同时也是一款非常方便的应用程序。就算你学会了，也不是那么好运用的。是它的应用程序很难，涉及的领域也很广泛。几十年来，不少的学者都在想方设法的解决它，为的就是让我们这些普通的学员可以更快的掌握它，让他们在工作中更加得心应手。人在发展，技术在发展，只有在软件方面，才能推动整个世界的发展</w:t>
      </w:r>
      <w:bookmarkStart w:id="51" w:name="_Toc40886015"/>
      <w:bookmarkStart w:id="52" w:name="_Toc18162"/>
      <w:bookmarkStart w:id="53" w:name="_Toc17574"/>
      <w:r>
        <w:rPr>
          <w:rFonts w:ascii="Times New Roman" w:hAnsi="Times New Roman" w:cs="Times New Roman" w:hint="eastAsia"/>
          <w:lang w:val="en-US" w:eastAsia="zh-CN"/>
        </w:rPr>
        <w:t>。</w:t>
      </w:r>
    </w:p>
    <w:p>
      <w:pPr>
        <w:pStyle w:val="Heading3"/>
        <w:bidi w:val="0"/>
        <w:rPr>
          <w:rFonts w:hint="eastAsia"/>
          <w:lang w:val="en-US" w:eastAsia="zh-CN"/>
        </w:rPr>
      </w:pPr>
      <w:bookmarkStart w:id="54" w:name="_Toc27478"/>
      <w:r>
        <w:rPr>
          <w:rFonts w:hint="eastAsia"/>
          <w:lang w:val="en-US" w:eastAsia="zh-CN"/>
        </w:rPr>
        <w:t>UG CAM和UG CAD之间的关系</w:t>
      </w:r>
      <w:bookmarkEnd w:id="51"/>
      <w:bookmarkEnd w:id="52"/>
      <w:bookmarkEnd w:id="53"/>
      <w:bookmarkEnd w:id="54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UG CAM和UG CAD是一体的，因此UG CAD可以利用UG CAD生成的计算机进行软件的设计和实现。CAD中的几何建模，被称为主模型。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UG CAM生成CAM的CAM资料与该模式具有一定的关联性，当该模式被修正时，CAM资料会根据该模式的改变而自行进行修正；省去了复杂的程序流程，让工作的速度得到了极大的提升。</w:t>
      </w:r>
    </w:p>
    <w:p>
      <w:pPr>
        <w:bidi w:val="0"/>
        <w:rPr>
          <w:rFonts w:hint="eastAsia"/>
        </w:rPr>
        <w:sectPr>
          <w:headerReference w:type="even" r:id="rId21"/>
          <w:headerReference w:type="default" r:id="rId22"/>
          <w:footerReference w:type="even" r:id="rId23"/>
          <w:footerReference w:type="default" r:id="rId24"/>
          <w:type w:val="nextPage"/>
          <w:pgSz w:w="11906" w:h="16838"/>
          <w:pgMar w:top="1417" w:right="1134" w:bottom="1134" w:left="1417" w:header="851" w:footer="850" w:gutter="0"/>
          <w:pgNumType w:fmt="decimal" w:start="5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UG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 xml:space="preserve"> CAM系统不但能直接使用产品的主模式进行编程，同时也可以对其进行建模。首先，UG软件设计能够与UG软件进行平行设计，将软件设计与工程图、有限元分析和优化设计相分离。其次，在软件编程中，利用组装方式对工装进行了全面的考虑，可以有效地克服工具与工装之间的相互影响；同时可以将几个装配在一起的组件一起加工。</w:t>
      </w:r>
      <w:bookmarkStart w:id="55" w:name="_Toc24460"/>
      <w:bookmarkStart w:id="56" w:name="_Toc40886016"/>
      <w:bookmarkStart w:id="57" w:name="_Toc13207"/>
      <w:r>
        <w:rPr>
          <w:rFonts w:ascii="Times New Roman" w:hAnsi="Times New Roman" w:cs="Times New Roman" w:hint="eastAsia"/>
          <w:lang w:val="en-US" w:eastAsia="zh-CN"/>
        </w:rPr>
        <w:t>UG CAM的数据及模组都会保存在产品的文档中，并可以随时更改CAM的数据或者随时进行CAM的更新，从而达到协作的目的。</w:t>
      </w:r>
    </w:p>
    <w:p>
      <w:pPr>
        <w:pStyle w:val="Heading3"/>
        <w:bidi w:val="0"/>
        <w:rPr>
          <w:rFonts w:hint="eastAsia"/>
          <w:lang w:val="en-US" w:eastAsia="zh-CN"/>
        </w:rPr>
      </w:pPr>
      <w:bookmarkStart w:id="58" w:name="_Toc27200"/>
      <w:r>
        <w:rPr>
          <w:rFonts w:hint="eastAsia"/>
          <w:lang w:val="en-US" w:eastAsia="zh-CN"/>
        </w:rPr>
        <w:t>UG CAM的一般操作步骤</w:t>
      </w:r>
      <w:bookmarkEnd w:id="55"/>
      <w:bookmarkEnd w:id="56"/>
      <w:bookmarkEnd w:id="57"/>
      <w:bookmarkEnd w:id="58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UG CAM中的自动车削编程、自动铣削编程、自动线切削编程等的具体工作方式不同，但是从产品的设计图纸到最后的生产过程，可以用下面的方块图来说明。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CAM自动编程的流程图如下图1.1所示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数控程编研究的内容主要有六部分工作组成：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1)数控加工工艺分析及规划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(1)确定加工目标：</w:t>
      </w:r>
    </w:p>
    <w:p>
      <w:pPr>
        <w:bidi w:val="0"/>
        <w:rPr>
          <w:rFonts w:hint="eastAsia"/>
        </w:rPr>
        <w:sectPr>
          <w:headerReference w:type="even" r:id="rId25"/>
          <w:headerReference w:type="default" r:id="rId26"/>
          <w:footerReference w:type="even" r:id="rId27"/>
          <w:footerReference w:type="default" r:id="rId28"/>
          <w:type w:val="nextPage"/>
          <w:pgSz w:w="11906" w:h="16838"/>
          <w:pgMar w:top="1417" w:right="1134" w:bottom="1134" w:left="1417" w:header="851" w:footer="850" w:gutter="0"/>
          <w:pgNumType w:fmt="decimal" w:start="6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根据建模结果，可以判断出零件的哪个部分应该在数控机床或数控加工中心加工。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drawing>
          <wp:inline distT="0" distB="0" distL="114300" distR="114300">
            <wp:extent cx="4724400" cy="5745480"/>
            <wp:effectExtent l="0" t="0" r="0" b="0"/>
            <wp:docPr id="7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图1.1 UG CAM自动编程的流程图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(2)计划的处理范围：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即根据被处理对象的形状特征、功能特征和精度、光洁度等方面的需求，将其分为若干个处理区。对加工区进行适当的布局，可以使生产率和品质得到显著的提升。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(3)计划处理流程：</w:t>
      </w:r>
    </w:p>
    <w:p>
      <w:pPr>
        <w:bidi w:val="0"/>
        <w:rPr>
          <w:rFonts w:hint="eastAsia"/>
        </w:rPr>
        <w:sectPr>
          <w:headerReference w:type="even" r:id="rId30"/>
          <w:headerReference w:type="default" r:id="rId31"/>
          <w:footerReference w:type="even" r:id="rId32"/>
          <w:footerReference w:type="default" r:id="rId33"/>
          <w:type w:val="nextPage"/>
          <w:pgSz w:w="11906" w:h="16838"/>
          <w:pgMar w:top="1417" w:right="1134" w:bottom="1134" w:left="1417" w:header="851" w:footer="850" w:gutter="0"/>
          <w:pgNumType w:fmt="decimal" w:start="7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从粗加工到半精加工、精加工、清根化加工、清根化加工（包括加工余量的分配、现场加工余量）。目的是提高加工效率、控制加工表面质量，防止加工变形。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2)对零件的加工模型进行改进：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CAD制模工作者更注重产品的整体设计，从而会忽略了零件模型在CAM加工工艺中的作用，因此需要在确定加工目标和划分的基础上进一步完善。内容如下：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(1)定义所需的加工坐标系：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机床座标架建立在机械作业的基础上，并将其放置在适宜机械操作者测量的位置上（即，方便校正）。在此基础上，应注意保持模型坐标系和加工坐标位点的一致性。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(2)清除那些不会影响加工的体素。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(3)对局部表面进行修复：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例如，需要重新构造三维表面（重新构造U和V参数线）。这样可以产生有利于曲线表面的刀具轨迹。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(4)几何分析模块：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它的主要作用是对零件的图象进行解析，并获得一些特征参数，并将其传输给需要的加工子程序，从而实现加工过程的自动化。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(5)增加虚面、约束面、检查面、导引面等，改善切削品质，避免切削工具的过度切割。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(6)构造刀路边界、裁剪边界、检查边界、构造毛坯模型，防止刀具与夹具干涉、计算加工的工时。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3)优化加工参数：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在UG软件中，可以将加工参数的设定作为NC编程的重要内容，他对数控程序生成后的质量有直接的影响，其目的是根据所输入的零件的工艺流程来设计工艺文件，确定每个工序的切削用量、刀具补偿、加工坐标（起始点）等。它所需要的原始数据都是按照加工文件中的实际情况来设定的。它的要点是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(1)建立一个程序群，建立一个工具群，建立一个几何群（指定的零件，毛坯，夹具，压力片等检验主体），建立工艺小组（确定零件容限、零件内外公差等）</w:t>
      </w:r>
    </w:p>
    <w:p>
      <w:pPr>
        <w:bidi w:val="0"/>
        <w:rPr>
          <w:rFonts w:hint="eastAsia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type w:val="nextPage"/>
          <w:pgSz w:w="11906" w:h="16838"/>
          <w:pgMar w:top="1417" w:right="1134" w:bottom="1134" w:left="1417" w:header="851" w:footer="850" w:gutter="0"/>
          <w:pgNumType w:fmt="decimal" w:start="8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(2)选择程序编程（也就是处理UG软件的方法）。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(3)设置切削方式和参数，即切削通道类型及相关的参数（如进刀方式、切削用量、刀路间距、切割深度、安全高度等）。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(4)设置机械参数包括主轴转速、切削进给量、冷却液的控制等。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4)产生刀具位置的轨道：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它的主要功能是对刀具轨迹进行计划，生成出刀具的历史文件和刀具的存档。按照工艺过程，对对应的工艺编程进行呼叫，生成一个特定的工艺命令，并把它当作APT文件，然后生成“刀位档”（二值或ASCII）。加工子程序是各种加工方法的处理程序，它是对各种加工方法的具体描述，所提供的加工方法越多，软件应用的范围越广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5)刀具的轨迹确认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为了确保已编好的数控程序的安全，需要检验其所生成的刀位轨迹，以检验刀具的行经路线是否有过切或加工不当，并检查有无与工件和夹具的干扰。对检查中发现的问题，应该进行参数调整，再进行重新计算、效验，直到准确无误（可通过可视化仿真软件VERICUT来实现）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6)生成数控代码指令（后置处理）：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UG软件生成的只是数控刀位源文件，还需要将刀位源文件转换成数控机床代码指令。</w:t>
      </w:r>
    </w:p>
    <w:p>
      <w:pPr>
        <w:rPr>
          <w:rFonts w:hint="eastAsia"/>
        </w:rPr>
        <w:sectPr>
          <w:headerReference w:type="even" r:id="rId38"/>
          <w:headerReference w:type="default" r:id="rId39"/>
          <w:footerReference w:type="even" r:id="rId40"/>
          <w:footerReference w:type="default" r:id="rId41"/>
          <w:type w:val="nextPage"/>
          <w:pgSz w:w="11906" w:h="16838"/>
          <w:pgMar w:top="1417" w:right="1134" w:bottom="1134" w:left="1417" w:header="851" w:footer="850" w:gutter="0"/>
          <w:pgNumType w:fmt="decimal" w:start="9"/>
          <w:cols w:num="1" w:space="720"/>
          <w:titlePg w:val="0"/>
          <w:rtlGutter w:val="0"/>
          <w:docGrid w:type="lines" w:linePitch="332" w:charSpace="0"/>
        </w:sectPr>
      </w:pPr>
      <w:bookmarkStart w:id="59" w:name="_Toc24877"/>
      <w:bookmarkStart w:id="60" w:name="_Toc26280"/>
      <w:bookmarkStart w:id="61" w:name="_Toc24573"/>
      <w:bookmarkStart w:id="62" w:name="_Toc6856"/>
    </w:p>
    <w:p>
      <w:pPr>
        <w:pStyle w:val="Heading1"/>
        <w:bidi w:val="0"/>
        <w:rPr>
          <w:rFonts w:hint="eastAsia"/>
          <w:lang w:val="en-US" w:eastAsia="zh-CN"/>
        </w:rPr>
      </w:pPr>
      <w:bookmarkStart w:id="63" w:name="_Toc4656"/>
      <w:r>
        <w:rPr>
          <w:rFonts w:hint="eastAsia"/>
          <w:lang w:val="en-US" w:eastAsia="zh-CN"/>
        </w:rPr>
        <w:t>零件图分析</w:t>
      </w:r>
      <w:bookmarkEnd w:id="59"/>
      <w:bookmarkEnd w:id="60"/>
      <w:bookmarkEnd w:id="61"/>
      <w:bookmarkEnd w:id="62"/>
      <w:bookmarkEnd w:id="63"/>
    </w:p>
    <w:p>
      <w:pPr>
        <w:pStyle w:val="Heading2"/>
        <w:bidi w:val="0"/>
        <w:rPr>
          <w:rFonts w:hint="eastAsia"/>
          <w:lang w:val="en-US" w:eastAsia="zh-CN"/>
        </w:rPr>
      </w:pPr>
      <w:bookmarkStart w:id="64" w:name="_Toc18635"/>
      <w:bookmarkStart w:id="65" w:name="_Toc31688"/>
      <w:r>
        <w:rPr>
          <w:rFonts w:hint="eastAsia"/>
          <w:lang w:val="en-US" w:eastAsia="zh-CN"/>
        </w:rPr>
        <w:t>零件图</w:t>
      </w:r>
      <w:bookmarkEnd w:id="64"/>
      <w:bookmarkEnd w:id="65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由零件图2.1可知，这是一种由圆柱面、孔和键槽构成的圆盘零件。本节零CAD针对所加工的零部件进行绘制分析，并且详细标注了飞环加工过程所需要的参数，比如飞环内螺纹孔的深度与直径的大小，螺栓孔的角度，每个特征的定位尺寸等参数都进行详细的标注。同时，为了方便制造人员更加准确便捷的将飞环加工完成，在飞环二维图将表面粗糙度，形位公差，技术要求，定位尺寸等具体参数进行细致的标注。可以提高飞环的加工精度，飞环的加工精度关系到飞环的使用性能，飞环的加工精度越高，其工作性能就越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drawing>
          <wp:inline distT="0" distB="0" distL="114300" distR="114300">
            <wp:extent cx="4107180" cy="2979420"/>
            <wp:effectExtent l="0" t="0" r="7620" b="7620"/>
            <wp:docPr id="8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图2.1零件图</w:t>
      </w:r>
      <w:bookmarkStart w:id="66" w:name="_Toc4911"/>
    </w:p>
    <w:p>
      <w:pPr>
        <w:pStyle w:val="Heading2"/>
        <w:bidi w:val="0"/>
        <w:rPr>
          <w:rFonts w:hint="eastAsia"/>
          <w:lang w:val="en-US" w:eastAsia="zh-CN"/>
        </w:rPr>
      </w:pPr>
      <w:bookmarkStart w:id="67" w:name="_Toc27765"/>
      <w:r>
        <w:rPr>
          <w:rFonts w:hint="eastAsia"/>
          <w:lang w:val="en-US" w:eastAsia="zh-CN"/>
        </w:rPr>
        <w:t>零件的工艺分析</w:t>
      </w:r>
      <w:bookmarkEnd w:id="66"/>
      <w:bookmarkEnd w:id="67"/>
    </w:p>
    <w:p>
      <w:pPr>
        <w:bidi w:val="0"/>
        <w:rPr>
          <w:rFonts w:hint="eastAsia"/>
        </w:rPr>
        <w:sectPr>
          <w:headerReference w:type="even" r:id="rId43"/>
          <w:headerReference w:type="default" r:id="rId44"/>
          <w:footerReference w:type="even" r:id="rId45"/>
          <w:footerReference w:type="default" r:id="rId46"/>
          <w:type w:val="nextPage"/>
          <w:pgSz w:w="11906" w:h="16838"/>
          <w:pgMar w:top="1417" w:right="1134" w:bottom="1134" w:left="1417" w:header="851" w:footer="850" w:gutter="0"/>
          <w:pgNumType w:fmt="decimal" w:start="10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零件是工业生产中最基础的一个单元，每一个设备的组成都是由零件来完成的。所以零件在工业中的重要性不言而喻。零件加工的工艺多种多样，选好加工工艺对于节约加工时间，降低加工成本有很大的帮助。想要选好零件加工工艺，就需要做好零件加工的工艺分析。那么，怎么做零件加工工艺分析呢？对钩网就来具体介绍一下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1、零件加工图的分析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在进行零件加工之前，针对零件图的时候一定要认真分析零件的图样，明确以下几点：零件的几何形状、尺寸、技术要求、加工范围以及加工质量的要求。这样做是为了确保之后的加工可以达到图样规定的技术要求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1)、为了让零件的图样符合加工工艺的要求，需要让图样的尺寸标注与数控加工的编程原点具有一致性。采用绝对值进行数控编程，工件上的点、线、面要以表层原点为基准，这样标注便于工作与编程，也便于进行设计、定位以及测量基准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2)、零件的形状组成的几何要素要条件准确、完整。因为在进行编程的时候需要根据零件的形状来进行要素参数的计算，所以特别应该注意审查要认真，及时解决出现的问题，避免造成大的失误。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2、确定毛坯的尺寸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对于毛坯尺寸确定的这个问题，我们用轴套类零件来进行分析，轴套类零件的毛坯形式，主要分为棒料、锻件以及铸件三种。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1)、光轴和直径相差不太大的阶梯轴：一般采用的都是棒料为主重要的（主轴）或者外圆直径相差较大的轴选用锻件毛坯。这样做的好处是有效减少了切削加工的劳动量，节省了材料，还改善了力学性能。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2)、结构复杂的大型轴类零件：一般会采用铸件毛坯，该零件为外圆直径相差较大的主轴，所以应该选择铸件毛坯。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3、加工余量的确定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零件的加工质量与生产效率及经济与加工余量都有很大的影响。制订工艺规程的重要任务中，规定加工余量的树脂也是很重要的一方面。特别是数控车床，刀具的尺寸是需要按照各工步加工余量来进行调整的，所以加工余量的选择对于加工来说是十分重要的。如果余量的确定小了，那么就会让上道工序和数车工序的安装找正误差，不能保证去金属表面的缺陷而产生废品，有时还会让刀具处于恶劣的工作条件。</w:t>
      </w:r>
    </w:p>
    <w:p>
      <w:pPr>
        <w:bidi w:val="0"/>
        <w:rPr>
          <w:rFonts w:hint="eastAsia"/>
        </w:rPr>
        <w:sectPr>
          <w:headerReference w:type="even" r:id="rId47"/>
          <w:headerReference w:type="default" r:id="rId48"/>
          <w:footerReference w:type="even" r:id="rId49"/>
          <w:footerReference w:type="default" r:id="rId50"/>
          <w:type w:val="nextPage"/>
          <w:pgSz w:w="11906" w:h="16838"/>
          <w:pgMar w:top="1417" w:right="1134" w:bottom="1134" w:left="1417" w:header="851" w:footer="850" w:gutter="0"/>
          <w:pgNumType w:fmt="decimal" w:start="11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4、确定零件的定位基准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机械加工中，为了让弓箭的位置精度以及获得尺寸精度，工件相对于机床和刀具需要有一个正确的位置，这就是我们所说的定位。在进行零件加工的时候，首先应该使用的是粗基准，但是在进行零件加工精度保证的时候，也需要对精基准进行考虑，当确定好精基准后在合理选择粗基准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飞环的零件图规定了一些技术要求，如图2.1所示。为了提高飞环的整体结构的稳定性，本节针对飞环的加工过程进行加工工艺过程分析。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在飞环进行加工制造之前，为了提高飞环的强度与硬度，采用热处理的方法，针对飞环表面进行淬火等热处理方案。热处理可改变飞环零件内部分子结构，提高分子结构的稳定性，便于后续零件的加工。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飞环的直径200的外圆周具有Ra3.2um的表面粗糙；在直径200的外侧圆周上，其右末端的粗糙程度是Ra12.5um；上述规格的尺寸要求都不高，而图中所示的直径38 mm的内孔的尺寸精度和表面粗糙度都有一定的要求，在车削时，必须特别注意，而且孔中的键槽的精度也要高。因为直径200的外圆表面必须与基准面A有同轴度要求，所以这两个部分必须同一个加工工序进行。因为此零件的技术需求，所以可以在数控车削中得到保证，适用于数控车削，对键槽也可以保证，在插刀时，应设计好工装夹具。</w:t>
      </w:r>
    </w:p>
    <w:p>
      <w:pPr>
        <w:pStyle w:val="Heading2"/>
        <w:bidi w:val="0"/>
        <w:rPr>
          <w:rFonts w:hint="eastAsia"/>
          <w:lang w:val="en-US" w:eastAsia="zh-CN"/>
        </w:rPr>
      </w:pPr>
      <w:bookmarkStart w:id="68" w:name="_Toc23806"/>
      <w:r>
        <w:rPr>
          <w:rFonts w:hint="eastAsia"/>
          <w:lang w:val="en-US" w:eastAsia="zh-CN"/>
        </w:rPr>
        <w:t>UG建模分析</w:t>
      </w:r>
      <w:bookmarkEnd w:id="68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为了更加具体的显示本文所提到的飞环，为了显示其具体结构以及可视化效果，利用UG软件对其进行设计。具体流程如下所示：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绘制飞环盘草图</w:t>
      </w:r>
    </w:p>
    <w:p>
      <w:pPr>
        <w:bidi w:val="0"/>
        <w:rPr>
          <w:rFonts w:hint="eastAsia"/>
        </w:rPr>
        <w:sectPr>
          <w:headerReference w:type="even" r:id="rId51"/>
          <w:headerReference w:type="default" r:id="rId52"/>
          <w:footerReference w:type="even" r:id="rId53"/>
          <w:footerReference w:type="default" r:id="rId54"/>
          <w:type w:val="nextPage"/>
          <w:pgSz w:w="11906" w:h="16838"/>
          <w:pgMar w:top="1417" w:right="1134" w:bottom="1134" w:left="1417" w:header="851" w:footer="850" w:gutter="0"/>
          <w:pgNumType w:fmt="decimal" w:start="12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如下图2.2所示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13325" cy="3440430"/>
            <wp:effectExtent l="0" t="0" r="635" b="3810"/>
            <wp:docPr id="6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344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图2.2飞环盘草图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2、将草图拉伸成飞环主体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如下图2.3所示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  <w:sectPr>
          <w:headerReference w:type="even" r:id="rId56"/>
          <w:headerReference w:type="default" r:id="rId57"/>
          <w:footerReference w:type="even" r:id="rId58"/>
          <w:footerReference w:type="default" r:id="rId59"/>
          <w:type w:val="nextPage"/>
          <w:pgSz w:w="11906" w:h="16838"/>
          <w:pgMar w:top="1417" w:right="1134" w:bottom="1134" w:left="1417" w:header="851" w:footer="850" w:gutter="0"/>
          <w:pgNumType w:fmt="decimal" w:start="13"/>
          <w:cols w:num="1" w:space="720"/>
          <w:titlePg w:val="0"/>
          <w:rtlGutter w:val="0"/>
          <w:docGrid w:type="lines" w:linePitch="33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4599305" cy="3762375"/>
            <wp:effectExtent l="0" t="0" r="3175" b="1905"/>
            <wp:docPr id="6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9930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图2.3草图拉伸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3、在飞环圆柱面打孔，并倒斜角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如下图2.4图2.5所示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88435" cy="3150870"/>
            <wp:effectExtent l="0" t="0" r="4445" b="3810"/>
            <wp:docPr id="6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图2.4打孔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62625" cy="3308350"/>
            <wp:effectExtent l="0" t="0" r="13335" b="13970"/>
            <wp:docPr id="6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  <w:sectPr>
          <w:headerReference w:type="even" r:id="rId63"/>
          <w:headerReference w:type="default" r:id="rId64"/>
          <w:footerReference w:type="even" r:id="rId65"/>
          <w:footerReference w:type="default" r:id="rId66"/>
          <w:type w:val="nextPage"/>
          <w:pgSz w:w="11906" w:h="16838"/>
          <w:pgMar w:top="1417" w:right="1134" w:bottom="1134" w:left="1417" w:header="851" w:footer="850" w:gutter="0"/>
          <w:pgNumType w:fmt="decimal" w:start="14"/>
          <w:cols w:num="1" w:space="720"/>
          <w:titlePg w:val="0"/>
          <w:rtlGutter w:val="0"/>
          <w:docGrid w:type="lines" w:linePitch="332" w:charSpace="0"/>
        </w:sectPr>
      </w:pPr>
      <w:r>
        <w:rPr>
          <w:rFonts w:hint="eastAsia"/>
          <w:lang w:val="en-US" w:eastAsia="zh-CN"/>
        </w:rPr>
        <w:t>图2.5倒斜角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4、绘制槽孔草图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如下图2.6所示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57955" cy="3753485"/>
            <wp:effectExtent l="0" t="0" r="4445" b="10795"/>
            <wp:docPr id="6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图2.6槽孔草图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5、槽孔草图拉伸切除</w:t>
      </w:r>
    </w:p>
    <w:p>
      <w:pPr>
        <w:bidi w:val="0"/>
        <w:rPr>
          <w:rFonts w:hint="eastAsia"/>
        </w:rPr>
        <w:sectPr>
          <w:headerReference w:type="even" r:id="rId68"/>
          <w:headerReference w:type="default" r:id="rId69"/>
          <w:footerReference w:type="even" r:id="rId70"/>
          <w:footerReference w:type="default" r:id="rId71"/>
          <w:type w:val="nextPage"/>
          <w:pgSz w:w="11906" w:h="16838"/>
          <w:pgMar w:top="1417" w:right="1134" w:bottom="1134" w:left="1417" w:header="851" w:footer="850" w:gutter="0"/>
          <w:pgNumType w:fmt="decimal" w:start="15"/>
          <w:cols w:num="1" w:space="720"/>
          <w:titlePg w:val="0"/>
          <w:rtlGutter w:val="0"/>
          <w:docGrid w:type="lines" w:linePitch="332" w:charSpace="0"/>
        </w:sectPr>
      </w:pPr>
      <w:r>
        <w:rPr>
          <w:rFonts w:ascii="Times New Roman" w:hAnsi="Times New Roman" w:cs="Times New Roman" w:hint="eastAsia"/>
          <w:lang w:val="en-US" w:eastAsia="zh-CN"/>
        </w:rPr>
        <w:t>如下图2.7所示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45890" cy="3529330"/>
            <wp:effectExtent l="0" t="0" r="1270" b="6350"/>
            <wp:docPr id="7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图2.7槽孔草图拉伸效果图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6、利用镜像获取另一个槽孔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如下图2.8图2.9所示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87645" cy="2959735"/>
            <wp:effectExtent l="0" t="0" r="635" b="12065"/>
            <wp:docPr id="7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  <w:sectPr>
          <w:headerReference w:type="even" r:id="rId74"/>
          <w:headerReference w:type="default" r:id="rId75"/>
          <w:footerReference w:type="even" r:id="rId76"/>
          <w:footerReference w:type="default" r:id="rId77"/>
          <w:type w:val="nextPage"/>
          <w:pgSz w:w="11906" w:h="16838"/>
          <w:pgMar w:top="1417" w:right="1134" w:bottom="1134" w:left="1417" w:header="851" w:footer="850" w:gutter="0"/>
          <w:pgNumType w:fmt="decimal" w:start="16"/>
          <w:cols w:num="1" w:space="720"/>
          <w:titlePg w:val="0"/>
          <w:rtlGutter w:val="0"/>
          <w:docGrid w:type="lines" w:linePitch="332" w:charSpace="0"/>
        </w:sectPr>
      </w:pPr>
      <w:r>
        <w:rPr>
          <w:rFonts w:hint="eastAsia"/>
          <w:lang w:val="en-US" w:eastAsia="zh-CN"/>
        </w:rPr>
        <w:t>图2.8镜像槽孔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158615" cy="3529330"/>
            <wp:effectExtent l="0" t="0" r="1905" b="6350"/>
            <wp:docPr id="7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35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图2.9镜像槽孔拉伸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7、打小孔如图2.10所示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43170" cy="3801110"/>
            <wp:effectExtent l="0" t="0" r="1270" b="8890"/>
            <wp:docPr id="7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043170" cy="380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  <w:sectPr>
          <w:headerReference w:type="even" r:id="rId80"/>
          <w:headerReference w:type="default" r:id="rId81"/>
          <w:footerReference w:type="even" r:id="rId82"/>
          <w:footerReference w:type="default" r:id="rId83"/>
          <w:type w:val="nextPage"/>
          <w:pgSz w:w="11906" w:h="16838"/>
          <w:pgMar w:top="1417" w:right="1134" w:bottom="1134" w:left="1417" w:header="851" w:footer="850" w:gutter="0"/>
          <w:pgNumType w:fmt="decimal" w:start="17"/>
          <w:cols w:num="1" w:space="720"/>
          <w:titlePg w:val="0"/>
          <w:rtlGutter w:val="0"/>
          <w:docGrid w:type="lines" w:linePitch="332" w:charSpace="0"/>
        </w:sectPr>
      </w:pPr>
      <w:r>
        <w:rPr>
          <w:rFonts w:hint="eastAsia"/>
          <w:lang w:val="en-US" w:eastAsia="zh-CN"/>
        </w:rPr>
        <w:t>图2.10打小孔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8、倒斜角，斜角的距离为3cm。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如下图2.11所示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8180" cy="3150235"/>
            <wp:effectExtent l="0" t="0" r="2540" b="4445"/>
            <wp:docPr id="7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图2.11倒斜角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9、拉伸孔，孔的直径为16.5cm，拉伸长度选择为106cm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如下图2.12所示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  <w:sectPr>
          <w:headerReference w:type="even" r:id="rId85"/>
          <w:headerReference w:type="default" r:id="rId86"/>
          <w:footerReference w:type="even" r:id="rId87"/>
          <w:footerReference w:type="default" r:id="rId88"/>
          <w:type w:val="nextPage"/>
          <w:pgSz w:w="11906" w:h="16838"/>
          <w:pgMar w:top="1417" w:right="1134" w:bottom="1134" w:left="1417" w:header="851" w:footer="850" w:gutter="0"/>
          <w:pgNumType w:fmt="decimal" w:start="18"/>
          <w:cols w:num="1" w:space="720"/>
          <w:titlePg w:val="0"/>
          <w:rtlGutter w:val="0"/>
          <w:docGrid w:type="lines" w:linePitch="33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4868545" cy="3529965"/>
            <wp:effectExtent l="0" t="0" r="8255" b="5715"/>
            <wp:docPr id="7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86854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图2.12拉伸孔</w:t>
      </w:r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飞环的所有加工的结构如上所示，通过UG对需要加工的特征进行显示。</w:t>
      </w:r>
    </w:p>
    <w:p>
      <w:pPr>
        <w:rPr>
          <w:rFonts w:hint="eastAsia"/>
        </w:rPr>
        <w:sectPr>
          <w:headerReference w:type="even" r:id="rId90"/>
          <w:headerReference w:type="default" r:id="rId91"/>
          <w:footerReference w:type="even" r:id="rId92"/>
          <w:footerReference w:type="default" r:id="rId93"/>
          <w:type w:val="nextPage"/>
          <w:pgSz w:w="11906" w:h="16838"/>
          <w:pgMar w:top="1417" w:right="1134" w:bottom="1134" w:left="1417" w:header="851" w:footer="850" w:gutter="0"/>
          <w:pgNumType w:fmt="decimal" w:start="19"/>
          <w:cols w:num="1" w:space="720"/>
          <w:titlePg w:val="0"/>
          <w:rtlGutter w:val="0"/>
          <w:docGrid w:type="lines" w:linePitch="332" w:charSpace="0"/>
        </w:sectPr>
      </w:pPr>
      <w:bookmarkStart w:id="69" w:name="_Toc25053"/>
      <w:bookmarkStart w:id="70" w:name="_Toc31017"/>
      <w:bookmarkStart w:id="71" w:name="_Toc30611"/>
      <w:bookmarkStart w:id="72" w:name="_Toc15227"/>
    </w:p>
    <w:p>
      <w:pPr>
        <w:pStyle w:val="Heading1"/>
        <w:bidi w:val="0"/>
        <w:rPr>
          <w:rFonts w:hint="eastAsia"/>
          <w:lang w:val="en-US" w:eastAsia="zh-CN"/>
        </w:rPr>
      </w:pPr>
      <w:bookmarkStart w:id="73" w:name="_Toc8937"/>
      <w:r>
        <w:rPr>
          <w:rFonts w:hint="eastAsia"/>
          <w:lang w:val="en-US" w:eastAsia="zh-CN"/>
        </w:rPr>
        <w:t>工艺规程设计</w:t>
      </w:r>
      <w:bookmarkEnd w:id="69"/>
      <w:bookmarkEnd w:id="70"/>
      <w:bookmarkEnd w:id="71"/>
      <w:bookmarkEnd w:id="72"/>
      <w:bookmarkEnd w:id="73"/>
      <w:bookmarkStart w:id="74" w:name="_Toc28793"/>
    </w:p>
    <w:p>
      <w:pPr>
        <w:pStyle w:val="Heading2"/>
        <w:bidi w:val="0"/>
        <w:rPr>
          <w:rFonts w:hint="eastAsia"/>
          <w:lang w:val="en-US" w:eastAsia="zh-CN"/>
        </w:rPr>
      </w:pPr>
      <w:bookmarkStart w:id="75" w:name="_Toc11527"/>
      <w:r>
        <w:rPr>
          <w:rFonts w:hint="eastAsia"/>
          <w:lang w:val="en-US" w:eastAsia="zh-CN"/>
        </w:rPr>
        <w:t>毛坯的制造形式</w:t>
      </w:r>
      <w:bookmarkEnd w:id="74"/>
      <w:bookmarkEnd w:id="75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采用HT200材料，综合性能、材料成本、工艺成本等方面的综合影响，选择了铸件。由于每年的产能在1000多台以上，是中大批量的产品，而且产品的外型都比较小巧，所以可以采用浇铸成型；从而可以提高生产效率和确保精确性。确定产品的成品制件图纸。如图3.1所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237230"/>
            <wp:effectExtent l="0" t="0" r="6350" b="8890"/>
            <wp:docPr id="76" name="图片 25" descr="毛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5" descr="毛坯图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图3.1毛坯图</w:t>
      </w:r>
    </w:p>
    <w:p>
      <w:pPr>
        <w:pStyle w:val="Heading2"/>
        <w:bidi w:val="0"/>
        <w:rPr>
          <w:rFonts w:hint="eastAsia"/>
          <w:lang w:val="en-US" w:eastAsia="zh-CN"/>
        </w:rPr>
      </w:pPr>
      <w:bookmarkStart w:id="76" w:name="_Toc25793"/>
      <w:bookmarkStart w:id="77" w:name="_Toc21440"/>
      <w:r>
        <w:rPr>
          <w:rFonts w:hint="eastAsia"/>
          <w:lang w:val="en-US" w:eastAsia="zh-CN"/>
        </w:rPr>
        <w:t>基准面的选择</w:t>
      </w:r>
      <w:bookmarkEnd w:id="76"/>
      <w:bookmarkEnd w:id="77"/>
    </w:p>
    <w:p>
      <w:pPr>
        <w:bidi w:val="0"/>
        <w:rPr>
          <w:rFonts w:hint="eastAsia"/>
        </w:rPr>
      </w:pPr>
      <w:r>
        <w:rPr>
          <w:rFonts w:ascii="Times New Roman" w:hAnsi="Times New Roman" w:cs="Times New Roman" w:hint="eastAsia"/>
          <w:lang w:val="en-US" w:eastAsia="zh-CN"/>
        </w:rPr>
        <w:t>在工艺规范中，基面的选择是非常重要的，合理地选用基材可以保证产品的质量和工作的效率。如果使用不当，将会造成许多问题，造成零件的损坏，严重地会对产品的生产造成不利的后果。</w:t>
      </w:r>
      <w:r>
        <w:rPr>
          <w:rFonts w:hint="eastAsia"/>
        </w:rPr>
        <w:br/>
      </w:r>
      <w:r>
        <w:rPr>
          <w:rFonts w:hint="eastAsia"/>
        </w:rPr>
        <w:br/>
      </w:r>
    </w:p>
    <w:p>
      <w:pPr>
        <w:spacing w:after="0" w:line="240" w:lineRule="auto"/>
        <w:ind w:firstLine="0" w:firstLineChars="0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https://d.book118.com/577054065152006036</w:t>
        </w:r>
      </w:hyperlink>
    </w:p>
    <w:p>
      <w:pPr>
        <w:bidi w:val="0"/>
        <w:rPr>
          <w:rFonts w:hint="eastAsia"/>
        </w:rPr>
      </w:pPr>
    </w:p>
    <w:sectPr>
      <w:headerReference w:type="even" r:id="rId96"/>
      <w:headerReference w:type="default" r:id="rId97"/>
      <w:footerReference w:type="even" r:id="rId98"/>
      <w:footerReference w:type="default" r:id="rId99"/>
      <w:type w:val="nextPage"/>
      <w:pgSz w:w="11906" w:h="16838"/>
      <w:pgMar w:top="1417" w:right="1134" w:bottom="1134" w:left="1417" w:header="851" w:footer="850" w:gutter="0"/>
      <w:pgNumType w:fmt="decimal" w:start="20"/>
      <w:cols w:num="1" w:space="720"/>
      <w:titlePg w:val="0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420"/>
      <w:jc w:val="center"/>
    </w:pPr>
  </w:p>
  <w:p>
    <w:pPr>
      <w:ind w:firstLine="42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2174730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5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052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10141230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58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667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8270694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57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462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262207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6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076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1698548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5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872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50109179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6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486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30888717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6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281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20275776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6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896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23211708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6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8691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587172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6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9305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  <w:jc w:val="center"/>
    </w:pPr>
  </w:p>
  <w:p>
    <w:pPr>
      <w:pStyle w:val="Footer"/>
      <w:jc w:val="both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90418390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6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9100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0293328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68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9715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88474740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67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9510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56752447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7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0124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71049014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6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9920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79324449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7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0534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77515077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7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0329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86275478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7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0944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33878701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7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0739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78905630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7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1353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5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028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055415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7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1148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443836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78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1763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25824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77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1558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949432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80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2172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227877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7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1968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24834036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8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2582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5013920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8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2377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44037117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8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2992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161638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8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2787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1336675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8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3401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5824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40882984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85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731968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394680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52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4384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62281355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233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81454400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54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8480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451959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2053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66432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17634306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2056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-text-anchor:top;z-index:251672576" filled="f" fillcolor="this" stroked="f" strokeweight="1.25pt"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single" w:sz="4" w:space="0" w:color="auto"/>
      </w:pBdr>
      <w:ind w:left="0" w:firstLine="0" w:leftChars="0" w:firstLineChars="0"/>
    </w:pPr>
    <w:r>
      <w:rPr>
        <w:rFonts w:ascii="宋体" w:eastAsia="宋体" w:hAnsi="宋体" w:cs="宋体" w:hint="eastAsia"/>
        <w:sz w:val="21"/>
        <w:szCs w:val="21"/>
        <w:lang w:eastAsia="zh-CN"/>
      </w:rPr>
      <w:t>南昌航空大学继续教育学院毕业论文</w:t>
    </w:r>
    <w:r>
      <w:rPr>
        <w:rFonts w:ascii="宋体" w:eastAsia="宋体" w:hAnsi="宋体" w:cs="宋体" w:hint="eastAsia"/>
        <w:sz w:val="21"/>
        <w:szCs w:val="21"/>
        <w:lang w:val="en-US" w:eastAsia="zh-CN"/>
      </w:rPr>
      <w:t xml:space="preserve">         </w:t>
    </w:r>
    <w:r>
      <w:rPr>
        <w:rFonts w:ascii="宋体" w:eastAsia="宋体" w:hAnsi="宋体" w:cs="宋体" w:hint="eastAsia"/>
        <w:sz w:val="21"/>
        <w:szCs w:val="21"/>
        <w:lang w:eastAsia="zh-CN"/>
      </w:rPr>
      <w:t>飞环零件数控加工程序及加工工艺编制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ind w:left="0" w:firstLine="0" w:leftChars="0" w:firstLineChars="0"/>
      <w:rPr>
        <w:rFonts w:eastAsia="仿宋" w:hint="default"/>
        <w:lang w:val="en-US"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rPr>
        <w:rFonts w:hint="eastAsia"/>
        <w:lang w:eastAsia="zh-CN"/>
      </w:rPr>
    </w:pPr>
    <w:r>
      <w:rPr>
        <w:rFonts w:hint="eastAsia"/>
        <w:sz w:val="2"/>
        <w:szCs w:val="10"/>
      </w:rPr>
      <w:t>计划，提高产品的市场知名度和用户覆盖率。用户反馈机制：建立有效的用户反馈机制使用公加强团队建设和培训工作，提升团队整体能力，以应对未来更多的挑战和机些基本的步骤和建议：选择主题: 选择一个你感兴趣且有足够资料的修改。遵循规范和格式: 根据你所在学校或期刊的要求，遵循正确的论文格式引用风和精力。不要害怕寻求帮助或反个理论问题，也可以是一个实证问题。文献回顾:经济学主在完成初稿后，让其他人审阅你的论文，并根据反馈进行修，并得出结论。撰写论文、语言准确。审阅和修改: 在完成初稿后，让其他人审阅你的论文，并根据反馈进行修改。遵循规范和格式: 根据你所在学校或期刊的要求，遵循正确的论文格式引用风格。准备投稿: 如果你的目标是发表你的论文，你需要选择适合的期刊，按照其要求准备和提交你的论文。记住，写一篇好的经济学论文需要时间和精力。不要害怕寻求帮助开数据集、进行调查或实验等。分析数据: 使用适当的统计或计量经济学方法分析数据，持续收集用户意见和建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F99533"/>
    <w:multiLevelType w:val="multilevel"/>
    <w:tmpl w:val="D3F99533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pStyle w:val="Heading7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2965FE1F"/>
    <w:multiLevelType w:val="multilevel"/>
    <w:tmpl w:val="2965FE1F"/>
    <w:lvl w:ilvl="0">
      <w:start w:val="1"/>
      <w:numFmt w:val="decimal"/>
      <w:pStyle w:val="Heading1"/>
      <w:suff w:val="space"/>
      <w:lvlText w:val="第%1章 "/>
      <w:lvlJc w:val="left"/>
      <w:pPr>
        <w:tabs>
          <w:tab w:val="left" w:pos="0"/>
        </w:tabs>
        <w:ind w:left="0" w:firstLine="0"/>
      </w:pPr>
      <w:rPr>
        <w:rFonts w:ascii="黑体" w:eastAsia="黑体" w:hAnsi="黑体" w:cs="黑体" w:hint="default"/>
        <w:sz w:val="32"/>
      </w:r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ascii="黑体" w:eastAsia="黑体" w:hAnsi="黑体" w:cs="黑体" w:hint="default"/>
        <w:sz w:val="28"/>
      </w:r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ascii="黑体" w:eastAsia="黑体" w:hAnsi="黑体" w:cs="黑体" w:hint="default"/>
        <w:sz w:val="28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3D19293C"/>
    <w:multiLevelType w:val="multilevel"/>
    <w:tmpl w:val="3D19293C"/>
    <w:lvl w:ilvl="0">
      <w:start w:val="1"/>
      <w:numFmt w:val="decimal"/>
      <w:pStyle w:val="12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pStyle w:val="21"/>
      <w:lvlText w:val="%2)"/>
      <w:lvlJc w:val="left"/>
      <w:pPr>
        <w:ind w:left="1320" w:hanging="420"/>
      </w:pPr>
    </w:lvl>
    <w:lvl w:ilvl="2">
      <w:start w:val="1"/>
      <w:numFmt w:val="lowerRoman"/>
      <w:pStyle w:val="30"/>
      <w:lvlText w:val="%3."/>
      <w:lvlJc w:val="right"/>
      <w:pPr>
        <w:ind w:left="1740" w:hanging="420"/>
      </w:pPr>
    </w:lvl>
    <w:lvl w:ilvl="3">
      <w:start w:val="1"/>
      <w:numFmt w:val="decimal"/>
      <w:pStyle w:val="4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bordersDoNotSurroundHeader/>
  <w:bordersDoNotSurroundFooter/>
  <w:defaultTabStop w:val="420"/>
  <w:evenAndOddHeaders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E7"/>
    <w:rsid w:val="000016E7"/>
    <w:rsid w:val="00002EB5"/>
    <w:rsid w:val="00003D10"/>
    <w:rsid w:val="00010037"/>
    <w:rsid w:val="00017306"/>
    <w:rsid w:val="00020ADD"/>
    <w:rsid w:val="00024806"/>
    <w:rsid w:val="000254E6"/>
    <w:rsid w:val="000264B9"/>
    <w:rsid w:val="00031C00"/>
    <w:rsid w:val="000348DD"/>
    <w:rsid w:val="000365F6"/>
    <w:rsid w:val="00037C16"/>
    <w:rsid w:val="00055E59"/>
    <w:rsid w:val="00063C20"/>
    <w:rsid w:val="00066A81"/>
    <w:rsid w:val="00067B50"/>
    <w:rsid w:val="0008212D"/>
    <w:rsid w:val="00084F0F"/>
    <w:rsid w:val="00086039"/>
    <w:rsid w:val="00086817"/>
    <w:rsid w:val="00090060"/>
    <w:rsid w:val="00090D6E"/>
    <w:rsid w:val="00091A43"/>
    <w:rsid w:val="000942B3"/>
    <w:rsid w:val="00094950"/>
    <w:rsid w:val="00097783"/>
    <w:rsid w:val="000A2633"/>
    <w:rsid w:val="000A74F8"/>
    <w:rsid w:val="000B0883"/>
    <w:rsid w:val="000B3732"/>
    <w:rsid w:val="000B3D9D"/>
    <w:rsid w:val="000B7AFC"/>
    <w:rsid w:val="000C22FB"/>
    <w:rsid w:val="000C40A5"/>
    <w:rsid w:val="000C61E9"/>
    <w:rsid w:val="000D0443"/>
    <w:rsid w:val="000D670F"/>
    <w:rsid w:val="000D6A58"/>
    <w:rsid w:val="000D7D7F"/>
    <w:rsid w:val="000E2956"/>
    <w:rsid w:val="000E2A1F"/>
    <w:rsid w:val="000F49CC"/>
    <w:rsid w:val="000F5574"/>
    <w:rsid w:val="001006B4"/>
    <w:rsid w:val="001014CF"/>
    <w:rsid w:val="00102A74"/>
    <w:rsid w:val="001104AA"/>
    <w:rsid w:val="00125C35"/>
    <w:rsid w:val="0013068D"/>
    <w:rsid w:val="0013368A"/>
    <w:rsid w:val="001336A8"/>
    <w:rsid w:val="00135FFF"/>
    <w:rsid w:val="00136000"/>
    <w:rsid w:val="001373F4"/>
    <w:rsid w:val="00140F83"/>
    <w:rsid w:val="00141F02"/>
    <w:rsid w:val="00143956"/>
    <w:rsid w:val="00146C0D"/>
    <w:rsid w:val="00153E5A"/>
    <w:rsid w:val="001543EE"/>
    <w:rsid w:val="00155982"/>
    <w:rsid w:val="00155B2E"/>
    <w:rsid w:val="001569A9"/>
    <w:rsid w:val="00156D65"/>
    <w:rsid w:val="00163D04"/>
    <w:rsid w:val="00174A8A"/>
    <w:rsid w:val="00180278"/>
    <w:rsid w:val="001823B8"/>
    <w:rsid w:val="00184023"/>
    <w:rsid w:val="00186F71"/>
    <w:rsid w:val="0019679C"/>
    <w:rsid w:val="001A20E8"/>
    <w:rsid w:val="001A25E3"/>
    <w:rsid w:val="001B2FCC"/>
    <w:rsid w:val="001B342F"/>
    <w:rsid w:val="001B381C"/>
    <w:rsid w:val="001B3DB3"/>
    <w:rsid w:val="001C056D"/>
    <w:rsid w:val="001C32EE"/>
    <w:rsid w:val="001C5634"/>
    <w:rsid w:val="001C5933"/>
    <w:rsid w:val="001C77FD"/>
    <w:rsid w:val="001D2C18"/>
    <w:rsid w:val="001D31CE"/>
    <w:rsid w:val="001D3379"/>
    <w:rsid w:val="001D4202"/>
    <w:rsid w:val="001D4268"/>
    <w:rsid w:val="001D74FF"/>
    <w:rsid w:val="001E027A"/>
    <w:rsid w:val="001E0E2D"/>
    <w:rsid w:val="001E282B"/>
    <w:rsid w:val="001E2C65"/>
    <w:rsid w:val="001E3925"/>
    <w:rsid w:val="001E4A75"/>
    <w:rsid w:val="001E5061"/>
    <w:rsid w:val="001E60FC"/>
    <w:rsid w:val="001F058B"/>
    <w:rsid w:val="001F1704"/>
    <w:rsid w:val="001F7D86"/>
    <w:rsid w:val="002010E8"/>
    <w:rsid w:val="00201D67"/>
    <w:rsid w:val="0020656E"/>
    <w:rsid w:val="00210B14"/>
    <w:rsid w:val="00216216"/>
    <w:rsid w:val="00220C99"/>
    <w:rsid w:val="002218DF"/>
    <w:rsid w:val="00221B5F"/>
    <w:rsid w:val="0022394D"/>
    <w:rsid w:val="002256E4"/>
    <w:rsid w:val="0023099D"/>
    <w:rsid w:val="0023285D"/>
    <w:rsid w:val="002344EC"/>
    <w:rsid w:val="0023764E"/>
    <w:rsid w:val="00240A49"/>
    <w:rsid w:val="00243231"/>
    <w:rsid w:val="00243EAB"/>
    <w:rsid w:val="002449C1"/>
    <w:rsid w:val="00246241"/>
    <w:rsid w:val="00255764"/>
    <w:rsid w:val="00256926"/>
    <w:rsid w:val="00257649"/>
    <w:rsid w:val="00266BB6"/>
    <w:rsid w:val="00271BC2"/>
    <w:rsid w:val="0027370B"/>
    <w:rsid w:val="002809E9"/>
    <w:rsid w:val="00282003"/>
    <w:rsid w:val="002825E7"/>
    <w:rsid w:val="00287E58"/>
    <w:rsid w:val="0029309E"/>
    <w:rsid w:val="00293179"/>
    <w:rsid w:val="002946D8"/>
    <w:rsid w:val="00295417"/>
    <w:rsid w:val="00296461"/>
    <w:rsid w:val="00296E13"/>
    <w:rsid w:val="002A5691"/>
    <w:rsid w:val="002A6C78"/>
    <w:rsid w:val="002B1351"/>
    <w:rsid w:val="002B75CD"/>
    <w:rsid w:val="002B7659"/>
    <w:rsid w:val="002C13D5"/>
    <w:rsid w:val="002C18AC"/>
    <w:rsid w:val="002C417A"/>
    <w:rsid w:val="002C5AD9"/>
    <w:rsid w:val="002C6F42"/>
    <w:rsid w:val="002C6F50"/>
    <w:rsid w:val="002C7995"/>
    <w:rsid w:val="002D0C20"/>
    <w:rsid w:val="002D0FC4"/>
    <w:rsid w:val="002D3468"/>
    <w:rsid w:val="002D3DE7"/>
    <w:rsid w:val="002D51A9"/>
    <w:rsid w:val="002D54B1"/>
    <w:rsid w:val="002D6647"/>
    <w:rsid w:val="002E47DF"/>
    <w:rsid w:val="002E5557"/>
    <w:rsid w:val="002F20CF"/>
    <w:rsid w:val="002F5358"/>
    <w:rsid w:val="002F6F3C"/>
    <w:rsid w:val="00301580"/>
    <w:rsid w:val="00301C9A"/>
    <w:rsid w:val="00303C71"/>
    <w:rsid w:val="00304DDE"/>
    <w:rsid w:val="00311E2E"/>
    <w:rsid w:val="00314454"/>
    <w:rsid w:val="00317809"/>
    <w:rsid w:val="00320AAE"/>
    <w:rsid w:val="003306F8"/>
    <w:rsid w:val="00331EB4"/>
    <w:rsid w:val="003326DE"/>
    <w:rsid w:val="00332A9C"/>
    <w:rsid w:val="00334099"/>
    <w:rsid w:val="0033475B"/>
    <w:rsid w:val="00334C70"/>
    <w:rsid w:val="003372B0"/>
    <w:rsid w:val="00342CF7"/>
    <w:rsid w:val="00343052"/>
    <w:rsid w:val="00343CAD"/>
    <w:rsid w:val="00345753"/>
    <w:rsid w:val="0034792D"/>
    <w:rsid w:val="00352432"/>
    <w:rsid w:val="00357A85"/>
    <w:rsid w:val="00357F6B"/>
    <w:rsid w:val="00362247"/>
    <w:rsid w:val="003629DA"/>
    <w:rsid w:val="00363101"/>
    <w:rsid w:val="00363654"/>
    <w:rsid w:val="003638C4"/>
    <w:rsid w:val="00365DA8"/>
    <w:rsid w:val="003667EF"/>
    <w:rsid w:val="00375D8A"/>
    <w:rsid w:val="00377AD7"/>
    <w:rsid w:val="00377B03"/>
    <w:rsid w:val="00381750"/>
    <w:rsid w:val="0038327D"/>
    <w:rsid w:val="003839E3"/>
    <w:rsid w:val="00384B2D"/>
    <w:rsid w:val="00386595"/>
    <w:rsid w:val="00390F52"/>
    <w:rsid w:val="003962C2"/>
    <w:rsid w:val="003A07DC"/>
    <w:rsid w:val="003A3E32"/>
    <w:rsid w:val="003A564A"/>
    <w:rsid w:val="003A7311"/>
    <w:rsid w:val="003B1114"/>
    <w:rsid w:val="003B19DB"/>
    <w:rsid w:val="003C1419"/>
    <w:rsid w:val="003C1E36"/>
    <w:rsid w:val="003C3E99"/>
    <w:rsid w:val="003C496A"/>
    <w:rsid w:val="003C4EE3"/>
    <w:rsid w:val="003C62A5"/>
    <w:rsid w:val="003C6315"/>
    <w:rsid w:val="003C7716"/>
    <w:rsid w:val="003D0AAE"/>
    <w:rsid w:val="003D2556"/>
    <w:rsid w:val="003D5917"/>
    <w:rsid w:val="003D7163"/>
    <w:rsid w:val="003D77E5"/>
    <w:rsid w:val="003E069F"/>
    <w:rsid w:val="003E1C73"/>
    <w:rsid w:val="003E1DC2"/>
    <w:rsid w:val="003E3AC8"/>
    <w:rsid w:val="003E6096"/>
    <w:rsid w:val="003E6634"/>
    <w:rsid w:val="003E6E6E"/>
    <w:rsid w:val="003E786D"/>
    <w:rsid w:val="003F09B8"/>
    <w:rsid w:val="00400152"/>
    <w:rsid w:val="004007BE"/>
    <w:rsid w:val="00403579"/>
    <w:rsid w:val="0040426B"/>
    <w:rsid w:val="00405176"/>
    <w:rsid w:val="00407BFC"/>
    <w:rsid w:val="00410AA9"/>
    <w:rsid w:val="00414A69"/>
    <w:rsid w:val="00416016"/>
    <w:rsid w:val="00420DCC"/>
    <w:rsid w:val="00425E0E"/>
    <w:rsid w:val="00426CBB"/>
    <w:rsid w:val="0043177F"/>
    <w:rsid w:val="00431BA1"/>
    <w:rsid w:val="004401B3"/>
    <w:rsid w:val="004404FC"/>
    <w:rsid w:val="004410D4"/>
    <w:rsid w:val="0044183A"/>
    <w:rsid w:val="00441B21"/>
    <w:rsid w:val="0045041D"/>
    <w:rsid w:val="00452388"/>
    <w:rsid w:val="00454FCA"/>
    <w:rsid w:val="00457EDE"/>
    <w:rsid w:val="004643CE"/>
    <w:rsid w:val="00471B6E"/>
    <w:rsid w:val="00472E20"/>
    <w:rsid w:val="0047313F"/>
    <w:rsid w:val="00473B5F"/>
    <w:rsid w:val="00476EF7"/>
    <w:rsid w:val="00484607"/>
    <w:rsid w:val="00485C9B"/>
    <w:rsid w:val="00486971"/>
    <w:rsid w:val="00490CD6"/>
    <w:rsid w:val="00493965"/>
    <w:rsid w:val="004A2EB9"/>
    <w:rsid w:val="004A700C"/>
    <w:rsid w:val="004A7A52"/>
    <w:rsid w:val="004B0248"/>
    <w:rsid w:val="004B4A55"/>
    <w:rsid w:val="004B4EAD"/>
    <w:rsid w:val="004B7BAD"/>
    <w:rsid w:val="004C32FF"/>
    <w:rsid w:val="004C6829"/>
    <w:rsid w:val="004D12F2"/>
    <w:rsid w:val="004D2050"/>
    <w:rsid w:val="004D3394"/>
    <w:rsid w:val="004D43A0"/>
    <w:rsid w:val="004D5849"/>
    <w:rsid w:val="004D6A49"/>
    <w:rsid w:val="004D76B1"/>
    <w:rsid w:val="004E01BC"/>
    <w:rsid w:val="004E16BE"/>
    <w:rsid w:val="004F0F9A"/>
    <w:rsid w:val="004F2040"/>
    <w:rsid w:val="004F2055"/>
    <w:rsid w:val="004F2154"/>
    <w:rsid w:val="00501C86"/>
    <w:rsid w:val="00501FDA"/>
    <w:rsid w:val="00504181"/>
    <w:rsid w:val="00504AC1"/>
    <w:rsid w:val="00506171"/>
    <w:rsid w:val="0050796E"/>
    <w:rsid w:val="0051046F"/>
    <w:rsid w:val="005117AC"/>
    <w:rsid w:val="005123CF"/>
    <w:rsid w:val="005133D3"/>
    <w:rsid w:val="005135B3"/>
    <w:rsid w:val="00514B0D"/>
    <w:rsid w:val="005208D2"/>
    <w:rsid w:val="0052118C"/>
    <w:rsid w:val="00521979"/>
    <w:rsid w:val="00526750"/>
    <w:rsid w:val="0053262B"/>
    <w:rsid w:val="0053330F"/>
    <w:rsid w:val="00534E27"/>
    <w:rsid w:val="00534ECB"/>
    <w:rsid w:val="0053670F"/>
    <w:rsid w:val="00540F75"/>
    <w:rsid w:val="005426BF"/>
    <w:rsid w:val="00543BBA"/>
    <w:rsid w:val="00544CF9"/>
    <w:rsid w:val="00547265"/>
    <w:rsid w:val="00550B04"/>
    <w:rsid w:val="00550DA4"/>
    <w:rsid w:val="00557F46"/>
    <w:rsid w:val="005630C3"/>
    <w:rsid w:val="00564B5C"/>
    <w:rsid w:val="0056535C"/>
    <w:rsid w:val="00565576"/>
    <w:rsid w:val="0056618A"/>
    <w:rsid w:val="00574EDA"/>
    <w:rsid w:val="00575304"/>
    <w:rsid w:val="00581871"/>
    <w:rsid w:val="00585545"/>
    <w:rsid w:val="00586615"/>
    <w:rsid w:val="005868B5"/>
    <w:rsid w:val="005876A5"/>
    <w:rsid w:val="00587C8D"/>
    <w:rsid w:val="00594AFD"/>
    <w:rsid w:val="00595717"/>
    <w:rsid w:val="00597A5B"/>
    <w:rsid w:val="005A0B43"/>
    <w:rsid w:val="005A0BB9"/>
    <w:rsid w:val="005A556F"/>
    <w:rsid w:val="005A5658"/>
    <w:rsid w:val="005A6D97"/>
    <w:rsid w:val="005B07B4"/>
    <w:rsid w:val="005B1F0C"/>
    <w:rsid w:val="005B6DE1"/>
    <w:rsid w:val="005B7EC5"/>
    <w:rsid w:val="005C7401"/>
    <w:rsid w:val="005D2A18"/>
    <w:rsid w:val="005D2B80"/>
    <w:rsid w:val="005D7952"/>
    <w:rsid w:val="005E3501"/>
    <w:rsid w:val="005E38AB"/>
    <w:rsid w:val="005E3C55"/>
    <w:rsid w:val="005E5215"/>
    <w:rsid w:val="005F6248"/>
    <w:rsid w:val="00603286"/>
    <w:rsid w:val="00606972"/>
    <w:rsid w:val="00610854"/>
    <w:rsid w:val="00611ABD"/>
    <w:rsid w:val="0061670A"/>
    <w:rsid w:val="006204B2"/>
    <w:rsid w:val="00623808"/>
    <w:rsid w:val="006240B3"/>
    <w:rsid w:val="00624840"/>
    <w:rsid w:val="006403AE"/>
    <w:rsid w:val="00644BB3"/>
    <w:rsid w:val="00647ECD"/>
    <w:rsid w:val="006500A9"/>
    <w:rsid w:val="0065278F"/>
    <w:rsid w:val="00655581"/>
    <w:rsid w:val="0065724E"/>
    <w:rsid w:val="006575F4"/>
    <w:rsid w:val="00657F0A"/>
    <w:rsid w:val="00663CF7"/>
    <w:rsid w:val="0066610D"/>
    <w:rsid w:val="006672AF"/>
    <w:rsid w:val="00672497"/>
    <w:rsid w:val="006773DE"/>
    <w:rsid w:val="0068148E"/>
    <w:rsid w:val="00684173"/>
    <w:rsid w:val="00691D37"/>
    <w:rsid w:val="00692599"/>
    <w:rsid w:val="00697DB8"/>
    <w:rsid w:val="006A132E"/>
    <w:rsid w:val="006A160B"/>
    <w:rsid w:val="006A1C4E"/>
    <w:rsid w:val="006A378A"/>
    <w:rsid w:val="006A3839"/>
    <w:rsid w:val="006B0651"/>
    <w:rsid w:val="006B33B2"/>
    <w:rsid w:val="006B784A"/>
    <w:rsid w:val="006C1296"/>
    <w:rsid w:val="006C1C72"/>
    <w:rsid w:val="006C5006"/>
    <w:rsid w:val="006C679F"/>
    <w:rsid w:val="006D45F8"/>
    <w:rsid w:val="006D716A"/>
    <w:rsid w:val="006E1125"/>
    <w:rsid w:val="006E312B"/>
    <w:rsid w:val="006E3A7C"/>
    <w:rsid w:val="006E6B95"/>
    <w:rsid w:val="006F4E91"/>
    <w:rsid w:val="006F6523"/>
    <w:rsid w:val="006F6B98"/>
    <w:rsid w:val="00701029"/>
    <w:rsid w:val="007011DE"/>
    <w:rsid w:val="00701763"/>
    <w:rsid w:val="0070411A"/>
    <w:rsid w:val="00705068"/>
    <w:rsid w:val="00707629"/>
    <w:rsid w:val="00711659"/>
    <w:rsid w:val="00712171"/>
    <w:rsid w:val="00720191"/>
    <w:rsid w:val="007208DE"/>
    <w:rsid w:val="00723F89"/>
    <w:rsid w:val="0073347A"/>
    <w:rsid w:val="00736B89"/>
    <w:rsid w:val="00736DB0"/>
    <w:rsid w:val="0074018F"/>
    <w:rsid w:val="0074571F"/>
    <w:rsid w:val="00750559"/>
    <w:rsid w:val="0075097A"/>
    <w:rsid w:val="00752AEB"/>
    <w:rsid w:val="00752BD5"/>
    <w:rsid w:val="0075405D"/>
    <w:rsid w:val="00760AAF"/>
    <w:rsid w:val="007612D6"/>
    <w:rsid w:val="00761388"/>
    <w:rsid w:val="00765D8B"/>
    <w:rsid w:val="00767B4B"/>
    <w:rsid w:val="00772964"/>
    <w:rsid w:val="00774F2A"/>
    <w:rsid w:val="00776FA2"/>
    <w:rsid w:val="0077785A"/>
    <w:rsid w:val="00780D76"/>
    <w:rsid w:val="007812B0"/>
    <w:rsid w:val="00782157"/>
    <w:rsid w:val="0078362A"/>
    <w:rsid w:val="00783AD9"/>
    <w:rsid w:val="007855F8"/>
    <w:rsid w:val="00794B32"/>
    <w:rsid w:val="00795652"/>
    <w:rsid w:val="007A27A5"/>
    <w:rsid w:val="007A321C"/>
    <w:rsid w:val="007A476F"/>
    <w:rsid w:val="007A5F2D"/>
    <w:rsid w:val="007A68D3"/>
    <w:rsid w:val="007A69D9"/>
    <w:rsid w:val="007B2111"/>
    <w:rsid w:val="007B407C"/>
    <w:rsid w:val="007C14AE"/>
    <w:rsid w:val="007C4C3F"/>
    <w:rsid w:val="007C5FB1"/>
    <w:rsid w:val="007C6F86"/>
    <w:rsid w:val="007D010A"/>
    <w:rsid w:val="007D213E"/>
    <w:rsid w:val="007D3DF6"/>
    <w:rsid w:val="007D599C"/>
    <w:rsid w:val="007D5A8D"/>
    <w:rsid w:val="007D679F"/>
    <w:rsid w:val="007D6964"/>
    <w:rsid w:val="007D6AC4"/>
    <w:rsid w:val="007E0350"/>
    <w:rsid w:val="007E1BBA"/>
    <w:rsid w:val="007E2916"/>
    <w:rsid w:val="007E4483"/>
    <w:rsid w:val="007E75B2"/>
    <w:rsid w:val="007E7718"/>
    <w:rsid w:val="007F3560"/>
    <w:rsid w:val="007F38D5"/>
    <w:rsid w:val="007F4A12"/>
    <w:rsid w:val="007F4C81"/>
    <w:rsid w:val="007F526C"/>
    <w:rsid w:val="007F5F18"/>
    <w:rsid w:val="00801A28"/>
    <w:rsid w:val="00802D46"/>
    <w:rsid w:val="00805CA7"/>
    <w:rsid w:val="008078E6"/>
    <w:rsid w:val="008133C6"/>
    <w:rsid w:val="00814B5B"/>
    <w:rsid w:val="00817A98"/>
    <w:rsid w:val="00823709"/>
    <w:rsid w:val="0082516B"/>
    <w:rsid w:val="00825A2F"/>
    <w:rsid w:val="00826B7F"/>
    <w:rsid w:val="008271DC"/>
    <w:rsid w:val="0082799D"/>
    <w:rsid w:val="00831344"/>
    <w:rsid w:val="00831DA9"/>
    <w:rsid w:val="00840CFB"/>
    <w:rsid w:val="008423B8"/>
    <w:rsid w:val="00844382"/>
    <w:rsid w:val="00846CA7"/>
    <w:rsid w:val="008475FA"/>
    <w:rsid w:val="008508BE"/>
    <w:rsid w:val="00850961"/>
    <w:rsid w:val="00850E05"/>
    <w:rsid w:val="008515F9"/>
    <w:rsid w:val="0085339A"/>
    <w:rsid w:val="00854738"/>
    <w:rsid w:val="0085661A"/>
    <w:rsid w:val="00860AD0"/>
    <w:rsid w:val="00860F44"/>
    <w:rsid w:val="0087056A"/>
    <w:rsid w:val="008707AF"/>
    <w:rsid w:val="008752B8"/>
    <w:rsid w:val="0087566E"/>
    <w:rsid w:val="008827D1"/>
    <w:rsid w:val="008836D6"/>
    <w:rsid w:val="00891BD8"/>
    <w:rsid w:val="0089384E"/>
    <w:rsid w:val="00894A5C"/>
    <w:rsid w:val="00895587"/>
    <w:rsid w:val="008970D6"/>
    <w:rsid w:val="008973EB"/>
    <w:rsid w:val="00897D34"/>
    <w:rsid w:val="008A1037"/>
    <w:rsid w:val="008A15EA"/>
    <w:rsid w:val="008A248F"/>
    <w:rsid w:val="008A3037"/>
    <w:rsid w:val="008A38DC"/>
    <w:rsid w:val="008A5883"/>
    <w:rsid w:val="008A7EFB"/>
    <w:rsid w:val="008C0411"/>
    <w:rsid w:val="008C2653"/>
    <w:rsid w:val="008C4F05"/>
    <w:rsid w:val="008C7F85"/>
    <w:rsid w:val="008D087A"/>
    <w:rsid w:val="008D1679"/>
    <w:rsid w:val="008D20D4"/>
    <w:rsid w:val="008D30CD"/>
    <w:rsid w:val="008D30FF"/>
    <w:rsid w:val="008D3C42"/>
    <w:rsid w:val="008D7304"/>
    <w:rsid w:val="008D75F2"/>
    <w:rsid w:val="008E29DB"/>
    <w:rsid w:val="008E6829"/>
    <w:rsid w:val="008F0036"/>
    <w:rsid w:val="008F0687"/>
    <w:rsid w:val="008F0E56"/>
    <w:rsid w:val="008F38AF"/>
    <w:rsid w:val="008F3B1D"/>
    <w:rsid w:val="008F426C"/>
    <w:rsid w:val="008F6B16"/>
    <w:rsid w:val="009007FF"/>
    <w:rsid w:val="00900D16"/>
    <w:rsid w:val="00903274"/>
    <w:rsid w:val="0090362E"/>
    <w:rsid w:val="00903EBC"/>
    <w:rsid w:val="00904529"/>
    <w:rsid w:val="009076DD"/>
    <w:rsid w:val="00910976"/>
    <w:rsid w:val="00911E96"/>
    <w:rsid w:val="00912E2B"/>
    <w:rsid w:val="00921040"/>
    <w:rsid w:val="009237F8"/>
    <w:rsid w:val="00927C5C"/>
    <w:rsid w:val="00933097"/>
    <w:rsid w:val="009348F8"/>
    <w:rsid w:val="00937FAC"/>
    <w:rsid w:val="0094133F"/>
    <w:rsid w:val="00946AAC"/>
    <w:rsid w:val="009528E3"/>
    <w:rsid w:val="00955032"/>
    <w:rsid w:val="00955EE4"/>
    <w:rsid w:val="00961E85"/>
    <w:rsid w:val="0096237E"/>
    <w:rsid w:val="00972CBF"/>
    <w:rsid w:val="00972DE2"/>
    <w:rsid w:val="00977C59"/>
    <w:rsid w:val="0098181F"/>
    <w:rsid w:val="00985B15"/>
    <w:rsid w:val="00994DB0"/>
    <w:rsid w:val="009956E7"/>
    <w:rsid w:val="00996972"/>
    <w:rsid w:val="0099715A"/>
    <w:rsid w:val="009A02E1"/>
    <w:rsid w:val="009A1466"/>
    <w:rsid w:val="009A151D"/>
    <w:rsid w:val="009A22EA"/>
    <w:rsid w:val="009A7520"/>
    <w:rsid w:val="009B0D18"/>
    <w:rsid w:val="009B1118"/>
    <w:rsid w:val="009B56D0"/>
    <w:rsid w:val="009B790E"/>
    <w:rsid w:val="009C3891"/>
    <w:rsid w:val="009D0CF6"/>
    <w:rsid w:val="009D12EC"/>
    <w:rsid w:val="009D196A"/>
    <w:rsid w:val="009D27AB"/>
    <w:rsid w:val="009D2E3A"/>
    <w:rsid w:val="009D3157"/>
    <w:rsid w:val="009D512E"/>
    <w:rsid w:val="009D54F3"/>
    <w:rsid w:val="009D5EE7"/>
    <w:rsid w:val="009D7D18"/>
    <w:rsid w:val="009F028E"/>
    <w:rsid w:val="009F0495"/>
    <w:rsid w:val="00A00BAB"/>
    <w:rsid w:val="00A01D87"/>
    <w:rsid w:val="00A042FE"/>
    <w:rsid w:val="00A045A2"/>
    <w:rsid w:val="00A054BE"/>
    <w:rsid w:val="00A07CFD"/>
    <w:rsid w:val="00A1139F"/>
    <w:rsid w:val="00A12CF0"/>
    <w:rsid w:val="00A1662C"/>
    <w:rsid w:val="00A26177"/>
    <w:rsid w:val="00A300B5"/>
    <w:rsid w:val="00A33317"/>
    <w:rsid w:val="00A34CEE"/>
    <w:rsid w:val="00A35B8F"/>
    <w:rsid w:val="00A36049"/>
    <w:rsid w:val="00A44632"/>
    <w:rsid w:val="00A52493"/>
    <w:rsid w:val="00A562B9"/>
    <w:rsid w:val="00A576C4"/>
    <w:rsid w:val="00A57C08"/>
    <w:rsid w:val="00A60106"/>
    <w:rsid w:val="00A60FD7"/>
    <w:rsid w:val="00A620DB"/>
    <w:rsid w:val="00A64DB0"/>
    <w:rsid w:val="00A65EA6"/>
    <w:rsid w:val="00A6694E"/>
    <w:rsid w:val="00A66A59"/>
    <w:rsid w:val="00A6750D"/>
    <w:rsid w:val="00A7274A"/>
    <w:rsid w:val="00A736B5"/>
    <w:rsid w:val="00A74082"/>
    <w:rsid w:val="00A773DD"/>
    <w:rsid w:val="00A8092B"/>
    <w:rsid w:val="00A83FA6"/>
    <w:rsid w:val="00A85505"/>
    <w:rsid w:val="00A86ADE"/>
    <w:rsid w:val="00A94D49"/>
    <w:rsid w:val="00A94F4A"/>
    <w:rsid w:val="00A95625"/>
    <w:rsid w:val="00A95ADD"/>
    <w:rsid w:val="00AA1BC8"/>
    <w:rsid w:val="00AA3812"/>
    <w:rsid w:val="00AA595F"/>
    <w:rsid w:val="00AA5C5F"/>
    <w:rsid w:val="00AA7EE7"/>
    <w:rsid w:val="00AB0531"/>
    <w:rsid w:val="00AB373E"/>
    <w:rsid w:val="00AC26E5"/>
    <w:rsid w:val="00AC77EF"/>
    <w:rsid w:val="00AD050F"/>
    <w:rsid w:val="00AD14DC"/>
    <w:rsid w:val="00AD21DA"/>
    <w:rsid w:val="00AD2A78"/>
    <w:rsid w:val="00AD2B2B"/>
    <w:rsid w:val="00AD50F3"/>
    <w:rsid w:val="00AD61C1"/>
    <w:rsid w:val="00AD6B6D"/>
    <w:rsid w:val="00AD7380"/>
    <w:rsid w:val="00AD7989"/>
    <w:rsid w:val="00AD7CF7"/>
    <w:rsid w:val="00AE6422"/>
    <w:rsid w:val="00AE77B5"/>
    <w:rsid w:val="00AE7AEC"/>
    <w:rsid w:val="00AE7E05"/>
    <w:rsid w:val="00AF2DEA"/>
    <w:rsid w:val="00AF3E91"/>
    <w:rsid w:val="00AF4F55"/>
    <w:rsid w:val="00AF6888"/>
    <w:rsid w:val="00AF7645"/>
    <w:rsid w:val="00B00543"/>
    <w:rsid w:val="00B016C8"/>
    <w:rsid w:val="00B020F3"/>
    <w:rsid w:val="00B0480E"/>
    <w:rsid w:val="00B06348"/>
    <w:rsid w:val="00B12568"/>
    <w:rsid w:val="00B12BFD"/>
    <w:rsid w:val="00B1451F"/>
    <w:rsid w:val="00B23620"/>
    <w:rsid w:val="00B318C3"/>
    <w:rsid w:val="00B326F4"/>
    <w:rsid w:val="00B32CB4"/>
    <w:rsid w:val="00B340E4"/>
    <w:rsid w:val="00B41556"/>
    <w:rsid w:val="00B418B9"/>
    <w:rsid w:val="00B464A6"/>
    <w:rsid w:val="00B46ECF"/>
    <w:rsid w:val="00B47B1A"/>
    <w:rsid w:val="00B51ED8"/>
    <w:rsid w:val="00B53F05"/>
    <w:rsid w:val="00B55C89"/>
    <w:rsid w:val="00B626C4"/>
    <w:rsid w:val="00B62CBC"/>
    <w:rsid w:val="00B63719"/>
    <w:rsid w:val="00B6499F"/>
    <w:rsid w:val="00B65288"/>
    <w:rsid w:val="00B6545F"/>
    <w:rsid w:val="00B66BF4"/>
    <w:rsid w:val="00B67C75"/>
    <w:rsid w:val="00B70504"/>
    <w:rsid w:val="00B72B69"/>
    <w:rsid w:val="00B73395"/>
    <w:rsid w:val="00B7657F"/>
    <w:rsid w:val="00B87167"/>
    <w:rsid w:val="00B91DD8"/>
    <w:rsid w:val="00B93757"/>
    <w:rsid w:val="00B946FE"/>
    <w:rsid w:val="00BA36CD"/>
    <w:rsid w:val="00BA4B29"/>
    <w:rsid w:val="00BA6735"/>
    <w:rsid w:val="00BB055D"/>
    <w:rsid w:val="00BB3E92"/>
    <w:rsid w:val="00BB5020"/>
    <w:rsid w:val="00BB6277"/>
    <w:rsid w:val="00BC012A"/>
    <w:rsid w:val="00BC06A8"/>
    <w:rsid w:val="00BC24C5"/>
    <w:rsid w:val="00BD0CB8"/>
    <w:rsid w:val="00BD3989"/>
    <w:rsid w:val="00BD485C"/>
    <w:rsid w:val="00BD56F0"/>
    <w:rsid w:val="00BD67B1"/>
    <w:rsid w:val="00BE00CF"/>
    <w:rsid w:val="00BE0A9D"/>
    <w:rsid w:val="00BE2127"/>
    <w:rsid w:val="00BE4052"/>
    <w:rsid w:val="00BE5277"/>
    <w:rsid w:val="00BE6597"/>
    <w:rsid w:val="00BE6B53"/>
    <w:rsid w:val="00BE73E3"/>
    <w:rsid w:val="00BF098B"/>
    <w:rsid w:val="00BF10EE"/>
    <w:rsid w:val="00BF1535"/>
    <w:rsid w:val="00BF27FB"/>
    <w:rsid w:val="00BF2C0C"/>
    <w:rsid w:val="00BF3D7B"/>
    <w:rsid w:val="00BF5E07"/>
    <w:rsid w:val="00BF6D16"/>
    <w:rsid w:val="00C018E7"/>
    <w:rsid w:val="00C03B38"/>
    <w:rsid w:val="00C0401B"/>
    <w:rsid w:val="00C0709C"/>
    <w:rsid w:val="00C0736C"/>
    <w:rsid w:val="00C1045D"/>
    <w:rsid w:val="00C17980"/>
    <w:rsid w:val="00C20999"/>
    <w:rsid w:val="00C2163C"/>
    <w:rsid w:val="00C22E6F"/>
    <w:rsid w:val="00C31881"/>
    <w:rsid w:val="00C31D45"/>
    <w:rsid w:val="00C34A42"/>
    <w:rsid w:val="00C36EBE"/>
    <w:rsid w:val="00C57639"/>
    <w:rsid w:val="00C57C28"/>
    <w:rsid w:val="00C60365"/>
    <w:rsid w:val="00C71AF2"/>
    <w:rsid w:val="00C73DAD"/>
    <w:rsid w:val="00C74126"/>
    <w:rsid w:val="00C76A14"/>
    <w:rsid w:val="00C774C6"/>
    <w:rsid w:val="00C77AA6"/>
    <w:rsid w:val="00C82AEC"/>
    <w:rsid w:val="00C8304D"/>
    <w:rsid w:val="00C838D4"/>
    <w:rsid w:val="00C85D32"/>
    <w:rsid w:val="00C8664E"/>
    <w:rsid w:val="00C91366"/>
    <w:rsid w:val="00C934FF"/>
    <w:rsid w:val="00CA4AFE"/>
    <w:rsid w:val="00CA684B"/>
    <w:rsid w:val="00CB2909"/>
    <w:rsid w:val="00CB2AB1"/>
    <w:rsid w:val="00CB53E2"/>
    <w:rsid w:val="00CB56DC"/>
    <w:rsid w:val="00CC05D2"/>
    <w:rsid w:val="00CC0DE9"/>
    <w:rsid w:val="00CC4680"/>
    <w:rsid w:val="00CC50B8"/>
    <w:rsid w:val="00CC6542"/>
    <w:rsid w:val="00CC7818"/>
    <w:rsid w:val="00CC7E45"/>
    <w:rsid w:val="00CC7EE8"/>
    <w:rsid w:val="00CD0453"/>
    <w:rsid w:val="00CD5FDD"/>
    <w:rsid w:val="00CD6A42"/>
    <w:rsid w:val="00CE1C08"/>
    <w:rsid w:val="00CE28F2"/>
    <w:rsid w:val="00CE3C78"/>
    <w:rsid w:val="00CE5DD0"/>
    <w:rsid w:val="00CE5EB8"/>
    <w:rsid w:val="00CE62EE"/>
    <w:rsid w:val="00CE76ED"/>
    <w:rsid w:val="00CF155E"/>
    <w:rsid w:val="00CF2221"/>
    <w:rsid w:val="00CF3B53"/>
    <w:rsid w:val="00CF506E"/>
    <w:rsid w:val="00CF7C9E"/>
    <w:rsid w:val="00D01B42"/>
    <w:rsid w:val="00D01DC0"/>
    <w:rsid w:val="00D03327"/>
    <w:rsid w:val="00D0432A"/>
    <w:rsid w:val="00D05546"/>
    <w:rsid w:val="00D0629E"/>
    <w:rsid w:val="00D12052"/>
    <w:rsid w:val="00D13D40"/>
    <w:rsid w:val="00D14877"/>
    <w:rsid w:val="00D1500B"/>
    <w:rsid w:val="00D15C47"/>
    <w:rsid w:val="00D16C8C"/>
    <w:rsid w:val="00D22762"/>
    <w:rsid w:val="00D22CEF"/>
    <w:rsid w:val="00D234D1"/>
    <w:rsid w:val="00D23993"/>
    <w:rsid w:val="00D251AB"/>
    <w:rsid w:val="00D25AF5"/>
    <w:rsid w:val="00D3136D"/>
    <w:rsid w:val="00D3254B"/>
    <w:rsid w:val="00D343C2"/>
    <w:rsid w:val="00D411B7"/>
    <w:rsid w:val="00D4120A"/>
    <w:rsid w:val="00D41412"/>
    <w:rsid w:val="00D43049"/>
    <w:rsid w:val="00D44B1C"/>
    <w:rsid w:val="00D4621A"/>
    <w:rsid w:val="00D50A87"/>
    <w:rsid w:val="00D510FB"/>
    <w:rsid w:val="00D52190"/>
    <w:rsid w:val="00D52E12"/>
    <w:rsid w:val="00D57A08"/>
    <w:rsid w:val="00D605A9"/>
    <w:rsid w:val="00D61CF3"/>
    <w:rsid w:val="00D64539"/>
    <w:rsid w:val="00D76A5E"/>
    <w:rsid w:val="00D77237"/>
    <w:rsid w:val="00D83539"/>
    <w:rsid w:val="00D83D69"/>
    <w:rsid w:val="00D84200"/>
    <w:rsid w:val="00D862A6"/>
    <w:rsid w:val="00D92FDE"/>
    <w:rsid w:val="00D93E2C"/>
    <w:rsid w:val="00D93F73"/>
    <w:rsid w:val="00DA4B0D"/>
    <w:rsid w:val="00DA7B04"/>
    <w:rsid w:val="00DB339E"/>
    <w:rsid w:val="00DB34C0"/>
    <w:rsid w:val="00DB7329"/>
    <w:rsid w:val="00DC048B"/>
    <w:rsid w:val="00DC1E11"/>
    <w:rsid w:val="00DD0C17"/>
    <w:rsid w:val="00DD0C38"/>
    <w:rsid w:val="00DD33F2"/>
    <w:rsid w:val="00DD40A2"/>
    <w:rsid w:val="00DD418C"/>
    <w:rsid w:val="00DD455B"/>
    <w:rsid w:val="00DD6A82"/>
    <w:rsid w:val="00DD7F70"/>
    <w:rsid w:val="00DE105C"/>
    <w:rsid w:val="00DE164D"/>
    <w:rsid w:val="00DE1F0B"/>
    <w:rsid w:val="00DF105A"/>
    <w:rsid w:val="00DF2F67"/>
    <w:rsid w:val="00DF59D4"/>
    <w:rsid w:val="00E02428"/>
    <w:rsid w:val="00E024CC"/>
    <w:rsid w:val="00E02DC3"/>
    <w:rsid w:val="00E05E62"/>
    <w:rsid w:val="00E07227"/>
    <w:rsid w:val="00E07CF2"/>
    <w:rsid w:val="00E11CE3"/>
    <w:rsid w:val="00E13A7E"/>
    <w:rsid w:val="00E1450D"/>
    <w:rsid w:val="00E14533"/>
    <w:rsid w:val="00E166F3"/>
    <w:rsid w:val="00E16B23"/>
    <w:rsid w:val="00E16FE7"/>
    <w:rsid w:val="00E201AF"/>
    <w:rsid w:val="00E25591"/>
    <w:rsid w:val="00E27E48"/>
    <w:rsid w:val="00E3225E"/>
    <w:rsid w:val="00E45612"/>
    <w:rsid w:val="00E45DF3"/>
    <w:rsid w:val="00E468A6"/>
    <w:rsid w:val="00E468B3"/>
    <w:rsid w:val="00E52654"/>
    <w:rsid w:val="00E541E4"/>
    <w:rsid w:val="00E54908"/>
    <w:rsid w:val="00E60310"/>
    <w:rsid w:val="00E62CA6"/>
    <w:rsid w:val="00E63AA8"/>
    <w:rsid w:val="00E647B6"/>
    <w:rsid w:val="00E72395"/>
    <w:rsid w:val="00E77352"/>
    <w:rsid w:val="00E806D0"/>
    <w:rsid w:val="00E808ED"/>
    <w:rsid w:val="00E81944"/>
    <w:rsid w:val="00E87517"/>
    <w:rsid w:val="00E93A30"/>
    <w:rsid w:val="00EA08D9"/>
    <w:rsid w:val="00EA7AD1"/>
    <w:rsid w:val="00EC260C"/>
    <w:rsid w:val="00ED2B5E"/>
    <w:rsid w:val="00ED4E6C"/>
    <w:rsid w:val="00ED7DA9"/>
    <w:rsid w:val="00EE2E87"/>
    <w:rsid w:val="00EE4657"/>
    <w:rsid w:val="00EE485C"/>
    <w:rsid w:val="00EE6559"/>
    <w:rsid w:val="00EF2E41"/>
    <w:rsid w:val="00EF4E35"/>
    <w:rsid w:val="00EF540D"/>
    <w:rsid w:val="00EF5E78"/>
    <w:rsid w:val="00EF7E0F"/>
    <w:rsid w:val="00F000E1"/>
    <w:rsid w:val="00F05043"/>
    <w:rsid w:val="00F05174"/>
    <w:rsid w:val="00F11B28"/>
    <w:rsid w:val="00F17EE0"/>
    <w:rsid w:val="00F2148D"/>
    <w:rsid w:val="00F27DBD"/>
    <w:rsid w:val="00F31354"/>
    <w:rsid w:val="00F32BCD"/>
    <w:rsid w:val="00F40AF4"/>
    <w:rsid w:val="00F41B4D"/>
    <w:rsid w:val="00F44B98"/>
    <w:rsid w:val="00F46616"/>
    <w:rsid w:val="00F47002"/>
    <w:rsid w:val="00F5101A"/>
    <w:rsid w:val="00F51D44"/>
    <w:rsid w:val="00F533D7"/>
    <w:rsid w:val="00F567A2"/>
    <w:rsid w:val="00F57D27"/>
    <w:rsid w:val="00F639AF"/>
    <w:rsid w:val="00F66B37"/>
    <w:rsid w:val="00F67FA1"/>
    <w:rsid w:val="00F76311"/>
    <w:rsid w:val="00F76BFE"/>
    <w:rsid w:val="00F77066"/>
    <w:rsid w:val="00F77F8F"/>
    <w:rsid w:val="00F81503"/>
    <w:rsid w:val="00F81EE2"/>
    <w:rsid w:val="00F83ED4"/>
    <w:rsid w:val="00F864EC"/>
    <w:rsid w:val="00F95193"/>
    <w:rsid w:val="00F95705"/>
    <w:rsid w:val="00F978A0"/>
    <w:rsid w:val="00FA0488"/>
    <w:rsid w:val="00FA395E"/>
    <w:rsid w:val="00FA4ECF"/>
    <w:rsid w:val="00FA5624"/>
    <w:rsid w:val="00FB46E5"/>
    <w:rsid w:val="00FB5930"/>
    <w:rsid w:val="00FB7D9E"/>
    <w:rsid w:val="00FC0F73"/>
    <w:rsid w:val="00FC15C2"/>
    <w:rsid w:val="00FC3232"/>
    <w:rsid w:val="00FC32B2"/>
    <w:rsid w:val="00FC471A"/>
    <w:rsid w:val="00FD0DA9"/>
    <w:rsid w:val="00FD2151"/>
    <w:rsid w:val="00FD260A"/>
    <w:rsid w:val="00FD4373"/>
    <w:rsid w:val="00FE0089"/>
    <w:rsid w:val="00FE0AE2"/>
    <w:rsid w:val="00FE0CF4"/>
    <w:rsid w:val="00FE1CCF"/>
    <w:rsid w:val="00FE1EEF"/>
    <w:rsid w:val="00FE5070"/>
    <w:rsid w:val="00FE7EA0"/>
    <w:rsid w:val="00FF0585"/>
    <w:rsid w:val="00FF151D"/>
    <w:rsid w:val="00FF29E1"/>
    <w:rsid w:val="00FF3F0E"/>
    <w:rsid w:val="022E0D78"/>
    <w:rsid w:val="02497C66"/>
    <w:rsid w:val="024A7CD4"/>
    <w:rsid w:val="03052A42"/>
    <w:rsid w:val="033600F6"/>
    <w:rsid w:val="03473070"/>
    <w:rsid w:val="04A96573"/>
    <w:rsid w:val="04C0500F"/>
    <w:rsid w:val="04F9194D"/>
    <w:rsid w:val="05B279EC"/>
    <w:rsid w:val="05C71945"/>
    <w:rsid w:val="074B5D83"/>
    <w:rsid w:val="076377A5"/>
    <w:rsid w:val="07866E81"/>
    <w:rsid w:val="0793373D"/>
    <w:rsid w:val="07C22C82"/>
    <w:rsid w:val="08351248"/>
    <w:rsid w:val="08732A83"/>
    <w:rsid w:val="0875790C"/>
    <w:rsid w:val="08DF3180"/>
    <w:rsid w:val="08E702F5"/>
    <w:rsid w:val="09441E36"/>
    <w:rsid w:val="09D10C3A"/>
    <w:rsid w:val="0A145CE0"/>
    <w:rsid w:val="0A1C083B"/>
    <w:rsid w:val="0A983BFF"/>
    <w:rsid w:val="0AB23421"/>
    <w:rsid w:val="0AE93528"/>
    <w:rsid w:val="0B321940"/>
    <w:rsid w:val="0B7B0D08"/>
    <w:rsid w:val="0B830D89"/>
    <w:rsid w:val="0BE37772"/>
    <w:rsid w:val="0BF04EE2"/>
    <w:rsid w:val="0C353AA2"/>
    <w:rsid w:val="0D172B4B"/>
    <w:rsid w:val="0E1F035F"/>
    <w:rsid w:val="0E2B64E1"/>
    <w:rsid w:val="0EAD04C8"/>
    <w:rsid w:val="0ECD2726"/>
    <w:rsid w:val="0F4F4636"/>
    <w:rsid w:val="0F624677"/>
    <w:rsid w:val="0FC57CE1"/>
    <w:rsid w:val="10212F3D"/>
    <w:rsid w:val="11B75865"/>
    <w:rsid w:val="11BF741F"/>
    <w:rsid w:val="12E47D8E"/>
    <w:rsid w:val="13593413"/>
    <w:rsid w:val="144B4AAB"/>
    <w:rsid w:val="149C08CB"/>
    <w:rsid w:val="14F56BA6"/>
    <w:rsid w:val="16345EBF"/>
    <w:rsid w:val="16C03029"/>
    <w:rsid w:val="1717232B"/>
    <w:rsid w:val="19714751"/>
    <w:rsid w:val="1AAD309D"/>
    <w:rsid w:val="1B6D1C5A"/>
    <w:rsid w:val="1C53584C"/>
    <w:rsid w:val="1C7A7E85"/>
    <w:rsid w:val="1D3B64F9"/>
    <w:rsid w:val="1D8E197F"/>
    <w:rsid w:val="1DF62F14"/>
    <w:rsid w:val="1EFC7A9C"/>
    <w:rsid w:val="1F1351B6"/>
    <w:rsid w:val="1F1F5A71"/>
    <w:rsid w:val="20AF1AF3"/>
    <w:rsid w:val="210620D9"/>
    <w:rsid w:val="211D64A0"/>
    <w:rsid w:val="21284A93"/>
    <w:rsid w:val="21932682"/>
    <w:rsid w:val="21F54673"/>
    <w:rsid w:val="22787153"/>
    <w:rsid w:val="23DC6983"/>
    <w:rsid w:val="25612919"/>
    <w:rsid w:val="25E41C4F"/>
    <w:rsid w:val="26896426"/>
    <w:rsid w:val="26A376CF"/>
    <w:rsid w:val="26FF5F14"/>
    <w:rsid w:val="273B14F2"/>
    <w:rsid w:val="27756891"/>
    <w:rsid w:val="27A9042D"/>
    <w:rsid w:val="27AB5C9B"/>
    <w:rsid w:val="27BB5209"/>
    <w:rsid w:val="28023969"/>
    <w:rsid w:val="287F4721"/>
    <w:rsid w:val="28EB7DAD"/>
    <w:rsid w:val="296C3456"/>
    <w:rsid w:val="299920D1"/>
    <w:rsid w:val="29E70614"/>
    <w:rsid w:val="2A7B71CC"/>
    <w:rsid w:val="2B12213E"/>
    <w:rsid w:val="2C933904"/>
    <w:rsid w:val="2D543965"/>
    <w:rsid w:val="2DA04F02"/>
    <w:rsid w:val="2DB5637D"/>
    <w:rsid w:val="2ED026FB"/>
    <w:rsid w:val="2F2D13FE"/>
    <w:rsid w:val="2F5210B8"/>
    <w:rsid w:val="2F5912CE"/>
    <w:rsid w:val="2FA01EDF"/>
    <w:rsid w:val="2FCB4643"/>
    <w:rsid w:val="2FD63272"/>
    <w:rsid w:val="300E1D88"/>
    <w:rsid w:val="30177BF5"/>
    <w:rsid w:val="31134688"/>
    <w:rsid w:val="32C07DDE"/>
    <w:rsid w:val="32D21495"/>
    <w:rsid w:val="33817081"/>
    <w:rsid w:val="350865A6"/>
    <w:rsid w:val="35543A61"/>
    <w:rsid w:val="357E40DC"/>
    <w:rsid w:val="35FA4B3B"/>
    <w:rsid w:val="35FC6802"/>
    <w:rsid w:val="366A6582"/>
    <w:rsid w:val="366A6E0B"/>
    <w:rsid w:val="36815093"/>
    <w:rsid w:val="36B53F09"/>
    <w:rsid w:val="37A07090"/>
    <w:rsid w:val="390F4111"/>
    <w:rsid w:val="39C02869"/>
    <w:rsid w:val="3AB5184C"/>
    <w:rsid w:val="3B5C641D"/>
    <w:rsid w:val="3B811AC6"/>
    <w:rsid w:val="3BC156BD"/>
    <w:rsid w:val="3BC26436"/>
    <w:rsid w:val="3C496E44"/>
    <w:rsid w:val="3E2201F1"/>
    <w:rsid w:val="3E652B5C"/>
    <w:rsid w:val="3E8B26F2"/>
    <w:rsid w:val="3EDF0988"/>
    <w:rsid w:val="400D2E23"/>
    <w:rsid w:val="40741F5E"/>
    <w:rsid w:val="4100603C"/>
    <w:rsid w:val="41687C6A"/>
    <w:rsid w:val="41A904AB"/>
    <w:rsid w:val="41B10BD2"/>
    <w:rsid w:val="42353682"/>
    <w:rsid w:val="424E5CCE"/>
    <w:rsid w:val="42E76045"/>
    <w:rsid w:val="4338267B"/>
    <w:rsid w:val="4364748A"/>
    <w:rsid w:val="443F743A"/>
    <w:rsid w:val="447E641A"/>
    <w:rsid w:val="45480DDF"/>
    <w:rsid w:val="458B37BA"/>
    <w:rsid w:val="45E41607"/>
    <w:rsid w:val="461F4080"/>
    <w:rsid w:val="462869A8"/>
    <w:rsid w:val="467277A9"/>
    <w:rsid w:val="468819D8"/>
    <w:rsid w:val="4696598A"/>
    <w:rsid w:val="46D655AD"/>
    <w:rsid w:val="46DE3D61"/>
    <w:rsid w:val="47ED0C5C"/>
    <w:rsid w:val="48061815"/>
    <w:rsid w:val="480A4704"/>
    <w:rsid w:val="48164D12"/>
    <w:rsid w:val="482D5E95"/>
    <w:rsid w:val="486B533E"/>
    <w:rsid w:val="490B2506"/>
    <w:rsid w:val="497A7992"/>
    <w:rsid w:val="4A13139E"/>
    <w:rsid w:val="4A142741"/>
    <w:rsid w:val="4BF342AF"/>
    <w:rsid w:val="4C6E1BCC"/>
    <w:rsid w:val="4D3D1DC8"/>
    <w:rsid w:val="4DB16284"/>
    <w:rsid w:val="4DB64E2C"/>
    <w:rsid w:val="4E7475FF"/>
    <w:rsid w:val="4E7F2EDB"/>
    <w:rsid w:val="4ECA2DB3"/>
    <w:rsid w:val="4F091011"/>
    <w:rsid w:val="4FE50839"/>
    <w:rsid w:val="4FF921E3"/>
    <w:rsid w:val="505C5E63"/>
    <w:rsid w:val="51200C7B"/>
    <w:rsid w:val="522F3DAA"/>
    <w:rsid w:val="5233063D"/>
    <w:rsid w:val="52391211"/>
    <w:rsid w:val="524C4BB8"/>
    <w:rsid w:val="53193986"/>
    <w:rsid w:val="534878EA"/>
    <w:rsid w:val="537C4E1D"/>
    <w:rsid w:val="54077CCC"/>
    <w:rsid w:val="54896564"/>
    <w:rsid w:val="54C127E9"/>
    <w:rsid w:val="550B0CB7"/>
    <w:rsid w:val="551B6641"/>
    <w:rsid w:val="56213AD3"/>
    <w:rsid w:val="563C5C60"/>
    <w:rsid w:val="573D5B61"/>
    <w:rsid w:val="585125EE"/>
    <w:rsid w:val="588170D6"/>
    <w:rsid w:val="59531907"/>
    <w:rsid w:val="59CA35A1"/>
    <w:rsid w:val="59E773C4"/>
    <w:rsid w:val="5B6F0D81"/>
    <w:rsid w:val="5B776090"/>
    <w:rsid w:val="5C2D21D8"/>
    <w:rsid w:val="5C5D4E4A"/>
    <w:rsid w:val="5CB9040F"/>
    <w:rsid w:val="5CD451B7"/>
    <w:rsid w:val="5CEF33FC"/>
    <w:rsid w:val="5D422707"/>
    <w:rsid w:val="5D440ADB"/>
    <w:rsid w:val="5E2C3816"/>
    <w:rsid w:val="5FE00AD8"/>
    <w:rsid w:val="5FE31D78"/>
    <w:rsid w:val="6058001D"/>
    <w:rsid w:val="60A40939"/>
    <w:rsid w:val="60C7329B"/>
    <w:rsid w:val="626A3E8B"/>
    <w:rsid w:val="627C6946"/>
    <w:rsid w:val="644A6A3B"/>
    <w:rsid w:val="64A6764D"/>
    <w:rsid w:val="650B00C4"/>
    <w:rsid w:val="652E0D13"/>
    <w:rsid w:val="65877654"/>
    <w:rsid w:val="65C163BC"/>
    <w:rsid w:val="66033B78"/>
    <w:rsid w:val="66A44726"/>
    <w:rsid w:val="680B4720"/>
    <w:rsid w:val="6838176C"/>
    <w:rsid w:val="697A4210"/>
    <w:rsid w:val="699A5161"/>
    <w:rsid w:val="69F45B07"/>
    <w:rsid w:val="6A1049FD"/>
    <w:rsid w:val="6A104C00"/>
    <w:rsid w:val="6A44274E"/>
    <w:rsid w:val="6A92170D"/>
    <w:rsid w:val="6B2D410F"/>
    <w:rsid w:val="6D502B71"/>
    <w:rsid w:val="6DD75A8B"/>
    <w:rsid w:val="6EE031DD"/>
    <w:rsid w:val="6FC40F64"/>
    <w:rsid w:val="6FF42541"/>
    <w:rsid w:val="70061C7C"/>
    <w:rsid w:val="705740DE"/>
    <w:rsid w:val="725B47B8"/>
    <w:rsid w:val="72832A19"/>
    <w:rsid w:val="72B87ED5"/>
    <w:rsid w:val="72F628E9"/>
    <w:rsid w:val="73266EAE"/>
    <w:rsid w:val="73F52993"/>
    <w:rsid w:val="741E5A3C"/>
    <w:rsid w:val="74533759"/>
    <w:rsid w:val="74674CF4"/>
    <w:rsid w:val="747A2865"/>
    <w:rsid w:val="75630F46"/>
    <w:rsid w:val="757B13AE"/>
    <w:rsid w:val="76836016"/>
    <w:rsid w:val="76C656AB"/>
    <w:rsid w:val="7751404E"/>
    <w:rsid w:val="77825487"/>
    <w:rsid w:val="77E26144"/>
    <w:rsid w:val="783A0069"/>
    <w:rsid w:val="785306F2"/>
    <w:rsid w:val="793D1F90"/>
    <w:rsid w:val="794A148D"/>
    <w:rsid w:val="7AE757C6"/>
    <w:rsid w:val="7AEA1EA0"/>
    <w:rsid w:val="7B36700A"/>
    <w:rsid w:val="7B467F63"/>
    <w:rsid w:val="7BB67F7E"/>
    <w:rsid w:val="7D2976EC"/>
    <w:rsid w:val="7D5A42F8"/>
    <w:rsid w:val="7D7B2F05"/>
    <w:rsid w:val="7DF278E5"/>
    <w:rsid w:val="7E16330F"/>
    <w:rsid w:val="7E7D3A94"/>
    <w:rsid w:val="7ED00AF7"/>
    <w:rsid w:val="7F2A23BE"/>
    <w:rsid w:val="7FD9220E"/>
  </w:rsids>
  <w:docVars>
    <w:docVar w:name="commondata" w:val="eyJoZGlkIjoiNTkxN2EwOWU2ZDhiNmJkYWZjYzQ1ZTc5NjA2N2EwNDY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0" w:unhideWhenUsed="0" w:qFormat="1"/>
    <w:lsdException w:name="toc 5" w:uiPriority="0" w:unhideWhenUsed="0" w:qFormat="1"/>
    <w:lsdException w:name="toc 6" w:uiPriority="0" w:unhideWhenUsed="0" w:qFormat="1"/>
    <w:lsdException w:name="toc 7" w:uiPriority="0" w:unhideWhenUsed="0" w:qFormat="1"/>
    <w:lsdException w:name="toc 8" w:uiPriority="0" w:unhideWhenUsed="0" w:qFormat="1"/>
    <w:lsdException w:name="toc 9" w:uiPriority="0" w:unhideWhenUsed="0" w:qFormat="1"/>
    <w:lsdException w:name="Normal Indent" w:uiPriority="0"/>
    <w:lsdException w:name="footnote text" w:uiPriority="0"/>
    <w:lsdException w:name="annotation text" w:semiHidden="0" w:uiPriority="0" w:qFormat="1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uiPriority="0" w:qFormat="1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qFormat="1"/>
    <w:lsdException w:name="Body Text Indent" w:semiHidden="0" w:uiPriority="0" w:unhideWhenUsed="0" w:qFormat="1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semiHidden="0" w:uiPriority="0" w:unhideWhenUsed="0" w:qFormat="1"/>
    <w:lsdException w:name="Body Text First Indent" w:semiHidden="0" w:qFormat="1"/>
    <w:lsdException w:name="Body Text First Indent 2" w:semiHidden="0" w:uiPriority="0" w:unhideWhenUsed="0" w:qFormat="1"/>
    <w:lsdException w:name="Note Heading" w:uiPriority="0"/>
    <w:lsdException w:name="Body Text 2" w:semiHidden="0" w:uiPriority="0" w:qFormat="1"/>
    <w:lsdException w:name="Body Text 3" w:uiPriority="0"/>
    <w:lsdException w:name="Body Text Indent 2" w:semiHidden="0" w:uiPriority="0" w:unhideWhenUsed="0" w:qFormat="1"/>
    <w:lsdException w:name="Body Text Indent 3" w:uiPriority="0"/>
    <w:lsdException w:name="Block Text" w:uiPriority="0"/>
    <w:lsdException w:name="Hyperlink" w:semiHidden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E-mail Signature" w:uiPriority="0"/>
    <w:lsdException w:name="Normal (Web)" w:semiHidden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semiHidden="0" w:qFormat="1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FirstIndent2"/>
    <w:qFormat/>
    <w:pPr>
      <w:spacing w:line="360" w:lineRule="auto"/>
      <w:ind w:firstLine="200" w:firstLineChars="200"/>
      <w:jc w:val="both"/>
    </w:pPr>
    <w:rPr>
      <w:rFonts w:ascii="Times New Roman" w:eastAsia="仿宋" w:hAnsi="Times New Roman" w:cs="Times New Roman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"/>
    <w:qFormat/>
    <w:pPr>
      <w:keepNext/>
      <w:keepLines/>
      <w:numPr>
        <w:ilvl w:val="0"/>
        <w:numId w:val="1"/>
      </w:numPr>
      <w:spacing w:after="100" w:afterLines="100" w:line="360" w:lineRule="auto"/>
      <w:ind w:left="0" w:firstLine="0" w:leftChars="0" w:firstLineChars="0"/>
      <w:jc w:val="center"/>
      <w:outlineLvl w:val="0"/>
    </w:pPr>
    <w:rPr>
      <w:rFonts w:ascii="Times New Roman" w:eastAsia="黑体" w:hAnsi="Times New Roman"/>
      <w:bCs/>
      <w:kern w:val="44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keepLines/>
      <w:numPr>
        <w:ilvl w:val="1"/>
        <w:numId w:val="1"/>
      </w:numPr>
      <w:spacing w:before="50" w:beforeLines="50" w:after="50" w:afterLines="50" w:line="360" w:lineRule="auto"/>
      <w:ind w:left="0" w:firstLine="0" w:firstLineChars="0"/>
      <w:jc w:val="left"/>
      <w:outlineLvl w:val="1"/>
    </w:pPr>
    <w:rPr>
      <w:rFonts w:eastAsia="黑体"/>
      <w:bCs/>
      <w:kern w:val="0"/>
      <w:sz w:val="28"/>
      <w:szCs w:val="30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keepLines/>
      <w:numPr>
        <w:ilvl w:val="2"/>
        <w:numId w:val="1"/>
      </w:numPr>
      <w:spacing w:before="50" w:beforeLines="50" w:after="50" w:afterLines="50" w:line="360" w:lineRule="auto"/>
      <w:ind w:left="0" w:firstLine="0" w:firstLineChars="0"/>
      <w:jc w:val="left"/>
      <w:outlineLvl w:val="2"/>
    </w:pPr>
    <w:rPr>
      <w:rFonts w:eastAsia="黑体"/>
      <w:bCs/>
      <w:kern w:val="0"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eastAsia="黑体" w:hAnsi="Arial"/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2">
    <w:name w:val="Body Text First Indent 2"/>
    <w:basedOn w:val="BodyTextIndent"/>
    <w:qFormat/>
    <w:pPr>
      <w:ind w:firstLine="420" w:firstLineChars="200"/>
    </w:pPr>
  </w:style>
  <w:style w:type="paragraph" w:styleId="BodyTextIndent">
    <w:name w:val="Body Text Indent"/>
    <w:basedOn w:val="Normal"/>
    <w:link w:val="a1"/>
    <w:qFormat/>
    <w:pPr>
      <w:spacing w:after="120"/>
      <w:ind w:left="420" w:firstLine="0" w:leftChars="200" w:firstLineChars="0"/>
    </w:pPr>
    <w:rPr>
      <w:sz w:val="21"/>
    </w:rPr>
  </w:style>
  <w:style w:type="paragraph" w:styleId="TOC7">
    <w:name w:val="toc 7"/>
    <w:basedOn w:val="Normal"/>
    <w:next w:val="Normal"/>
    <w:semiHidden/>
    <w:qFormat/>
    <w:pPr>
      <w:ind w:left="1440"/>
      <w:jc w:val="left"/>
    </w:pPr>
    <w:rPr>
      <w:rFonts w:ascii="Calibri" w:hAnsi="Calibri"/>
      <w:sz w:val="18"/>
      <w:szCs w:val="18"/>
    </w:rPr>
  </w:style>
  <w:style w:type="paragraph" w:styleId="Caption">
    <w:name w:val="caption"/>
    <w:basedOn w:val="Normal"/>
    <w:next w:val="Normal"/>
    <w:qFormat/>
    <w:pPr>
      <w:widowControl w:val="0"/>
      <w:spacing w:before="152" w:after="160" w:line="300" w:lineRule="auto"/>
      <w:ind w:firstLine="200" w:firstLineChars="200"/>
      <w:jc w:val="center"/>
    </w:pPr>
    <w:rPr>
      <w:rFonts w:eastAsia="黑体"/>
      <w:kern w:val="2"/>
      <w:sz w:val="21"/>
      <w:szCs w:val="24"/>
      <w:lang w:val="en-US" w:eastAsia="zh-CN" w:bidi="ar-SA"/>
    </w:rPr>
  </w:style>
  <w:style w:type="paragraph" w:styleId="DocumentMap">
    <w:name w:val="Document Map"/>
    <w:basedOn w:val="Normal"/>
    <w:link w:val="a"/>
    <w:qFormat/>
    <w:pPr>
      <w:shd w:val="clear" w:color="auto" w:fill="000080"/>
      <w:spacing w:line="240" w:lineRule="auto"/>
      <w:ind w:firstLine="0" w:firstLineChars="0"/>
    </w:pPr>
    <w:rPr>
      <w:sz w:val="21"/>
      <w:szCs w:val="20"/>
    </w:rPr>
  </w:style>
  <w:style w:type="paragraph" w:styleId="CommentText">
    <w:name w:val="annotation text"/>
    <w:basedOn w:val="Normal"/>
    <w:link w:val="Char"/>
    <w:unhideWhenUsed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ascii="Times New Roman" w:eastAsia="宋体" w:hAnsi="Times New Roman" w:cs="Times New Roman" w:hint="default"/>
      <w:kern w:val="2"/>
      <w:sz w:val="21"/>
      <w:szCs w:val="24"/>
      <w:lang w:val="en-US" w:eastAsia="zh-CN" w:bidi="ar"/>
    </w:rPr>
  </w:style>
  <w:style w:type="paragraph" w:styleId="BodyText">
    <w:name w:val="Body Text"/>
    <w:basedOn w:val="Normal"/>
    <w:link w:val="a0"/>
    <w:uiPriority w:val="99"/>
    <w:unhideWhenUsed/>
    <w:qFormat/>
    <w:pPr>
      <w:spacing w:after="120"/>
    </w:pPr>
  </w:style>
  <w:style w:type="paragraph" w:styleId="TOC5">
    <w:name w:val="toc 5"/>
    <w:basedOn w:val="Normal"/>
    <w:next w:val="Normal"/>
    <w:semiHidden/>
    <w:qFormat/>
    <w:pPr>
      <w:ind w:left="960"/>
      <w:jc w:val="left"/>
    </w:pPr>
    <w:rPr>
      <w:rFonts w:ascii="Calibri" w:hAnsi="Calibri"/>
      <w:sz w:val="18"/>
      <w:szCs w:val="18"/>
    </w:rPr>
  </w:style>
  <w:style w:type="paragraph" w:styleId="TOC3">
    <w:name w:val="toc 3"/>
    <w:basedOn w:val="Normal"/>
    <w:next w:val="Normal"/>
    <w:uiPriority w:val="39"/>
    <w:unhideWhenUsed/>
    <w:qFormat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PlainText">
    <w:name w:val="Plain Text"/>
    <w:basedOn w:val="Normal"/>
    <w:link w:val="a2"/>
    <w:qFormat/>
    <w:pPr>
      <w:spacing w:line="240" w:lineRule="auto"/>
      <w:ind w:firstLine="0" w:firstLineChars="0"/>
    </w:pPr>
    <w:rPr>
      <w:rFonts w:ascii="宋体" w:hAnsi="Courier New"/>
      <w:szCs w:val="20"/>
    </w:rPr>
  </w:style>
  <w:style w:type="paragraph" w:styleId="TOC8">
    <w:name w:val="toc 8"/>
    <w:basedOn w:val="Normal"/>
    <w:next w:val="Normal"/>
    <w:semiHidden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Date">
    <w:name w:val="Date"/>
    <w:basedOn w:val="Normal"/>
    <w:next w:val="Normal"/>
    <w:link w:val="a3"/>
    <w:qFormat/>
    <w:pPr>
      <w:spacing w:line="240" w:lineRule="auto"/>
      <w:ind w:left="100" w:firstLine="0" w:leftChars="2500" w:firstLineChars="0"/>
    </w:pPr>
    <w:rPr>
      <w:sz w:val="21"/>
      <w:szCs w:val="20"/>
    </w:rPr>
  </w:style>
  <w:style w:type="paragraph" w:styleId="BodyTextIndent2">
    <w:name w:val="Body Text Indent 2"/>
    <w:basedOn w:val="Normal"/>
    <w:link w:val="20"/>
    <w:qFormat/>
    <w:pPr>
      <w:spacing w:after="120" w:line="480" w:lineRule="auto"/>
      <w:ind w:left="420" w:firstLine="0" w:leftChars="200" w:firstLineChars="0"/>
    </w:pPr>
    <w:rPr>
      <w:sz w:val="21"/>
    </w:rPr>
  </w:style>
  <w:style w:type="paragraph" w:styleId="BalloonText">
    <w:name w:val="Balloon Text"/>
    <w:basedOn w:val="Normal"/>
    <w:link w:val="a4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line="360" w:lineRule="auto"/>
      <w:ind w:right="89" w:firstLine="0" w:rightChars="37" w:firstLineChars="0"/>
      <w:jc w:val="both"/>
    </w:pPr>
    <w:rPr>
      <w:rFonts w:eastAsia="黑体"/>
      <w:bCs/>
      <w:caps/>
      <w:szCs w:val="20"/>
    </w:rPr>
  </w:style>
  <w:style w:type="paragraph" w:styleId="TOC4">
    <w:name w:val="toc 4"/>
    <w:basedOn w:val="Normal"/>
    <w:next w:val="Normal"/>
    <w:semiHidden/>
    <w:qFormat/>
    <w:pPr>
      <w:ind w:left="720"/>
      <w:jc w:val="left"/>
    </w:pPr>
    <w:rPr>
      <w:rFonts w:ascii="Calibri" w:hAnsi="Calibri"/>
      <w:sz w:val="18"/>
      <w:szCs w:val="18"/>
    </w:rPr>
  </w:style>
  <w:style w:type="paragraph" w:styleId="Subtitle">
    <w:name w:val="Subtitle"/>
    <w:basedOn w:val="Normal"/>
    <w:next w:val="Normal"/>
    <w:link w:val="a7"/>
    <w:uiPriority w:val="11"/>
    <w:qFormat/>
    <w:pPr>
      <w:ind w:firstLine="0" w:firstLineChars="0"/>
      <w:jc w:val="center"/>
    </w:pPr>
    <w:rPr>
      <w:bCs/>
      <w:kern w:val="28"/>
      <w:sz w:val="21"/>
      <w:szCs w:val="32"/>
    </w:rPr>
  </w:style>
  <w:style w:type="paragraph" w:styleId="TOC6">
    <w:name w:val="toc 6"/>
    <w:basedOn w:val="Normal"/>
    <w:next w:val="Normal"/>
    <w:semiHidden/>
    <w:qFormat/>
    <w:pPr>
      <w:ind w:left="1200"/>
      <w:jc w:val="left"/>
    </w:pPr>
    <w:rPr>
      <w:rFonts w:ascii="Calibri" w:hAnsi="Calibri"/>
      <w:sz w:val="18"/>
      <w:szCs w:val="18"/>
    </w:rPr>
  </w:style>
  <w:style w:type="paragraph" w:styleId="TOC2">
    <w:name w:val="toc 2"/>
    <w:basedOn w:val="Normal"/>
    <w:next w:val="Normal"/>
    <w:link w:val="TOC20"/>
    <w:uiPriority w:val="39"/>
    <w:unhideWhenUsed/>
    <w:qFormat/>
    <w:pPr>
      <w:spacing w:line="360" w:lineRule="auto"/>
      <w:ind w:left="238" w:right="89" w:firstLine="321" w:rightChars="37" w:firstLineChars="100"/>
      <w:jc w:val="both"/>
    </w:pPr>
    <w:rPr>
      <w:rFonts w:eastAsia="宋体"/>
      <w:smallCaps/>
      <w:szCs w:val="20"/>
    </w:rPr>
  </w:style>
  <w:style w:type="paragraph" w:styleId="TOC9">
    <w:name w:val="toc 9"/>
    <w:basedOn w:val="Normal"/>
    <w:next w:val="Normal"/>
    <w:link w:val="TOC90"/>
    <w:semiHidden/>
    <w:qFormat/>
    <w:pPr>
      <w:ind w:left="1920"/>
      <w:jc w:val="left"/>
    </w:pPr>
    <w:rPr>
      <w:rFonts w:ascii="Calibri" w:hAnsi="Calibri"/>
      <w:sz w:val="18"/>
      <w:szCs w:val="18"/>
    </w:rPr>
  </w:style>
  <w:style w:type="paragraph" w:styleId="BodyText2">
    <w:name w:val="Body Text 2"/>
    <w:basedOn w:val="Normal"/>
    <w:link w:val="2Char"/>
    <w:unhideWhenUsed/>
    <w:qFormat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ascii="Times New Roman" w:eastAsia="宋体" w:hAnsi="Times New Roman" w:cs="Times New Roman" w:hint="default"/>
      <w:kern w:val="2"/>
      <w:sz w:val="21"/>
      <w:szCs w:val="21"/>
      <w:lang w:val="en-US" w:eastAsia="zh-CN" w:bidi="ar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 w:firstLineChars="0"/>
      <w:jc w:val="left"/>
    </w:pPr>
    <w:rPr>
      <w:rFonts w:ascii="宋体" w:hAnsi="宋体" w:cs="宋体"/>
      <w:kern w:val="0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Cs w:val="20"/>
    </w:rPr>
  </w:style>
  <w:style w:type="paragraph" w:styleId="Index1">
    <w:name w:val="index 1"/>
    <w:basedOn w:val="Normal"/>
    <w:next w:val="Normal"/>
    <w:qFormat/>
  </w:style>
  <w:style w:type="paragraph" w:styleId="Title">
    <w:name w:val="Title"/>
    <w:basedOn w:val="Normal"/>
    <w:next w:val="Normal"/>
    <w:link w:val="a8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color w:val="4BACC6"/>
      <w:sz w:val="32"/>
      <w:szCs w:val="32"/>
    </w:rPr>
  </w:style>
  <w:style w:type="paragraph" w:styleId="BodyTextFirstIndent">
    <w:name w:val="Body Text First Indent"/>
    <w:basedOn w:val="BodyText"/>
    <w:link w:val="a9"/>
    <w:uiPriority w:val="99"/>
    <w:unhideWhenUsed/>
    <w:qFormat/>
    <w:pPr>
      <w:ind w:firstLine="420" w:firstLineChars="100"/>
    </w:p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paragraph" w:customStyle="1" w:styleId="22">
    <w:name w:val="样式 宋体 行距: 固定值 22 磅"/>
    <w:basedOn w:val="Normal"/>
    <w:qFormat/>
    <w:pPr>
      <w:spacing w:line="440" w:lineRule="exact"/>
      <w:ind w:left="0" w:right="0" w:firstLine="200" w:leftChars="0" w:rightChars="0" w:firstLineChars="200"/>
    </w:pPr>
    <w:rPr>
      <w:rFonts w:ascii="宋体" w:eastAsia="宋体" w:hAnsi="宋体" w:cs="宋体"/>
      <w:szCs w:val="20"/>
    </w:rPr>
  </w:style>
  <w:style w:type="character" w:customStyle="1" w:styleId="1">
    <w:name w:val="标题 1 字符"/>
    <w:link w:val="Heading1"/>
    <w:qFormat/>
    <w:rPr>
      <w:rFonts w:ascii="Times New Roman" w:eastAsia="黑体" w:hAnsi="Times New Roman"/>
      <w:bCs/>
      <w:kern w:val="44"/>
      <w:sz w:val="32"/>
      <w:szCs w:val="32"/>
    </w:rPr>
  </w:style>
  <w:style w:type="character" w:customStyle="1" w:styleId="2">
    <w:name w:val="标题 2 字符"/>
    <w:link w:val="Heading2"/>
    <w:uiPriority w:val="9"/>
    <w:qFormat/>
    <w:rPr>
      <w:rFonts w:ascii="Times New Roman" w:eastAsia="黑体" w:hAnsi="Times New Roman"/>
      <w:bCs/>
      <w:sz w:val="28"/>
      <w:szCs w:val="30"/>
    </w:rPr>
  </w:style>
  <w:style w:type="character" w:customStyle="1" w:styleId="3">
    <w:name w:val="标题 3 字符"/>
    <w:link w:val="Heading3"/>
    <w:uiPriority w:val="9"/>
    <w:qFormat/>
    <w:rPr>
      <w:rFonts w:ascii="Times New Roman" w:eastAsia="黑体" w:hAnsi="Times New Roman"/>
      <w:bCs/>
      <w:sz w:val="28"/>
      <w:szCs w:val="28"/>
    </w:rPr>
  </w:style>
  <w:style w:type="character" w:customStyle="1" w:styleId="a">
    <w:name w:val="文档结构图 字符"/>
    <w:link w:val="DocumentMap"/>
    <w:qFormat/>
    <w:rPr>
      <w:kern w:val="2"/>
      <w:sz w:val="21"/>
      <w:shd w:val="clear" w:color="auto" w:fill="000080"/>
    </w:rPr>
  </w:style>
  <w:style w:type="character" w:customStyle="1" w:styleId="Char">
    <w:name w:val="批注文字 Char"/>
    <w:basedOn w:val="DefaultParagraphFont"/>
    <w:link w:val="CommentText"/>
    <w:qFormat/>
    <w:rPr>
      <w:kern w:val="2"/>
      <w:sz w:val="21"/>
      <w:szCs w:val="24"/>
    </w:rPr>
  </w:style>
  <w:style w:type="character" w:customStyle="1" w:styleId="a0">
    <w:name w:val="正文文本 字符"/>
    <w:link w:val="BodyText"/>
    <w:uiPriority w:val="99"/>
    <w:semiHidden/>
    <w:qFormat/>
    <w:rPr>
      <w:kern w:val="2"/>
      <w:sz w:val="24"/>
      <w:szCs w:val="24"/>
    </w:rPr>
  </w:style>
  <w:style w:type="character" w:customStyle="1" w:styleId="a1">
    <w:name w:val="正文文本缩进 字符"/>
    <w:link w:val="BodyTextIndent"/>
    <w:qFormat/>
    <w:rPr>
      <w:kern w:val="2"/>
      <w:sz w:val="21"/>
      <w:szCs w:val="24"/>
    </w:rPr>
  </w:style>
  <w:style w:type="character" w:customStyle="1" w:styleId="a2">
    <w:name w:val="纯文本 字符"/>
    <w:link w:val="PlainText"/>
    <w:qFormat/>
    <w:rPr>
      <w:rFonts w:ascii="宋体" w:hAnsi="Courier New"/>
      <w:kern w:val="2"/>
      <w:sz w:val="24"/>
    </w:rPr>
  </w:style>
  <w:style w:type="character" w:customStyle="1" w:styleId="a3">
    <w:name w:val="日期 字符"/>
    <w:link w:val="Date"/>
    <w:qFormat/>
    <w:rPr>
      <w:kern w:val="2"/>
      <w:sz w:val="21"/>
    </w:rPr>
  </w:style>
  <w:style w:type="character" w:customStyle="1" w:styleId="20">
    <w:name w:val="正文文本缩进 2 字符"/>
    <w:link w:val="BodyTextIndent2"/>
    <w:qFormat/>
    <w:rPr>
      <w:kern w:val="2"/>
      <w:sz w:val="21"/>
      <w:szCs w:val="24"/>
    </w:rPr>
  </w:style>
  <w:style w:type="character" w:customStyle="1" w:styleId="a4">
    <w:name w:val="批注框文本 字符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a5">
    <w:name w:val="页脚 字符"/>
    <w:link w:val="Footer"/>
    <w:uiPriority w:val="99"/>
    <w:qFormat/>
    <w:rPr>
      <w:kern w:val="2"/>
      <w:sz w:val="18"/>
      <w:szCs w:val="24"/>
    </w:rPr>
  </w:style>
  <w:style w:type="character" w:customStyle="1" w:styleId="a6">
    <w:name w:val="页眉 字符"/>
    <w:link w:val="Header"/>
    <w:uiPriority w:val="99"/>
    <w:qFormat/>
    <w:rPr>
      <w:kern w:val="2"/>
      <w:sz w:val="18"/>
      <w:szCs w:val="24"/>
    </w:rPr>
  </w:style>
  <w:style w:type="character" w:customStyle="1" w:styleId="a7">
    <w:name w:val="副标题 字符"/>
    <w:link w:val="Subtitle"/>
    <w:uiPriority w:val="11"/>
    <w:qFormat/>
    <w:rPr>
      <w:bCs/>
      <w:kern w:val="28"/>
      <w:sz w:val="21"/>
      <w:szCs w:val="32"/>
    </w:rPr>
  </w:style>
  <w:style w:type="character" w:customStyle="1" w:styleId="TOC20">
    <w:name w:val="TOC 2 字符"/>
    <w:link w:val="TOC2"/>
    <w:uiPriority w:val="39"/>
    <w:qFormat/>
    <w:rPr>
      <w:rFonts w:ascii="Times New Roman" w:eastAsia="宋体" w:hAnsi="Times New Roman"/>
      <w:smallCaps/>
      <w:sz w:val="24"/>
      <w:szCs w:val="20"/>
    </w:rPr>
  </w:style>
  <w:style w:type="character" w:customStyle="1" w:styleId="TOC90">
    <w:name w:val="TOC 9 字符"/>
    <w:link w:val="TOC9"/>
    <w:qFormat/>
    <w:rPr>
      <w:rFonts w:ascii="Calibri" w:hAnsi="Calibri"/>
      <w:sz w:val="18"/>
      <w:szCs w:val="18"/>
    </w:rPr>
  </w:style>
  <w:style w:type="character" w:customStyle="1" w:styleId="2Char">
    <w:name w:val="正文文本 2 Char"/>
    <w:basedOn w:val="DefaultParagraphFont"/>
    <w:link w:val="BodyText2"/>
    <w:qFormat/>
    <w:rPr>
      <w:kern w:val="2"/>
      <w:sz w:val="21"/>
      <w:szCs w:val="21"/>
    </w:rPr>
  </w:style>
  <w:style w:type="character" w:customStyle="1" w:styleId="HTML">
    <w:name w:val="HTML 预设格式 字符"/>
    <w:link w:val="HTMLPreformatted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8">
    <w:name w:val="标题 字符"/>
    <w:link w:val="Title"/>
    <w:uiPriority w:val="10"/>
    <w:qFormat/>
    <w:rPr>
      <w:rFonts w:ascii="Cambria" w:eastAsia="宋体" w:hAnsi="Cambria" w:cs="Times New Roman"/>
      <w:b/>
      <w:bCs/>
      <w:color w:val="4BACC6"/>
      <w:kern w:val="2"/>
      <w:sz w:val="32"/>
      <w:szCs w:val="32"/>
    </w:rPr>
  </w:style>
  <w:style w:type="character" w:customStyle="1" w:styleId="a9">
    <w:name w:val="正文文本首行缩进 字符"/>
    <w:basedOn w:val="a0"/>
    <w:link w:val="BodyTextFirstIndent"/>
    <w:uiPriority w:val="99"/>
    <w:semiHidden/>
    <w:qFormat/>
  </w:style>
  <w:style w:type="character" w:customStyle="1" w:styleId="10">
    <w:name w:val="样式1 字符"/>
    <w:link w:val="11"/>
    <w:qFormat/>
    <w:rPr>
      <w:kern w:val="2"/>
      <w:sz w:val="21"/>
      <w:szCs w:val="21"/>
    </w:rPr>
  </w:style>
  <w:style w:type="paragraph" w:customStyle="1" w:styleId="11">
    <w:name w:val="样式1"/>
    <w:basedOn w:val="Normal"/>
    <w:link w:val="10"/>
    <w:qFormat/>
    <w:pPr>
      <w:ind w:firstLine="0" w:firstLineChars="0"/>
      <w:jc w:val="left"/>
    </w:pPr>
    <w:rPr>
      <w:szCs w:val="21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hps">
    <w:name w:val="hps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4">
    <w:name w:val="附录 4"/>
    <w:basedOn w:val="Normal"/>
    <w:qFormat/>
    <w:pPr>
      <w:numPr>
        <w:ilvl w:val="3"/>
        <w:numId w:val="3"/>
      </w:numPr>
      <w:tabs>
        <w:tab w:val="left" w:pos="862"/>
      </w:tabs>
      <w:spacing w:line="440" w:lineRule="exact"/>
      <w:ind w:firstLine="0" w:firstLineChars="0"/>
    </w:pPr>
    <w:rPr>
      <w:szCs w:val="20"/>
    </w:rPr>
  </w:style>
  <w:style w:type="paragraph" w:customStyle="1" w:styleId="reader-word-layer">
    <w:name w:val="reader-word-layer"/>
    <w:basedOn w:val="Normal"/>
    <w:qFormat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12">
    <w:name w:val="附录 1"/>
    <w:next w:val="Normal"/>
    <w:qFormat/>
    <w:pPr>
      <w:keepNext/>
      <w:keepLines/>
      <w:pageBreakBefore/>
      <w:widowControl w:val="0"/>
      <w:numPr>
        <w:ilvl w:val="0"/>
        <w:numId w:val="3"/>
      </w:numPr>
      <w:spacing w:before="120" w:after="120" w:line="300" w:lineRule="auto"/>
      <w:ind w:firstLineChars="200"/>
      <w:jc w:val="center"/>
      <w:outlineLvl w:val="0"/>
    </w:pPr>
    <w:rPr>
      <w:rFonts w:ascii="Times New Roman" w:eastAsia="黑体" w:hAnsi="Times New Roman" w:cs="Times New Roman"/>
      <w:b/>
      <w:kern w:val="2"/>
      <w:sz w:val="32"/>
      <w:szCs w:val="24"/>
      <w:lang w:val="en-US" w:eastAsia="zh-CN" w:bidi="ar-SA"/>
    </w:rPr>
  </w:style>
  <w:style w:type="paragraph" w:customStyle="1" w:styleId="21">
    <w:name w:val="附录 2"/>
    <w:next w:val="Normal"/>
    <w:qFormat/>
    <w:pPr>
      <w:keepNext/>
      <w:keepLines/>
      <w:widowControl w:val="0"/>
      <w:numPr>
        <w:ilvl w:val="1"/>
        <w:numId w:val="3"/>
      </w:numPr>
      <w:tabs>
        <w:tab w:val="left" w:pos="578"/>
      </w:tabs>
      <w:spacing w:before="120" w:after="120" w:line="300" w:lineRule="auto"/>
      <w:ind w:firstLineChars="200"/>
      <w:jc w:val="both"/>
      <w:outlineLvl w:val="1"/>
    </w:pPr>
    <w:rPr>
      <w:rFonts w:ascii="Times New Roman" w:eastAsia="黑体" w:hAnsi="Times New Roman" w:cs="Times New Roman"/>
      <w:b/>
      <w:kern w:val="2"/>
      <w:sz w:val="28"/>
      <w:szCs w:val="24"/>
      <w:lang w:val="en-US" w:eastAsia="zh-CN" w:bidi="ar-SA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Lines="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tgt">
    <w:name w:val="tgt"/>
    <w:basedOn w:val="Normal"/>
    <w:qFormat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</w:rPr>
  </w:style>
  <w:style w:type="paragraph" w:customStyle="1" w:styleId="a10">
    <w:name w:val="图片居中"/>
    <w:qFormat/>
    <w:pPr>
      <w:spacing w:before="62" w:after="62" w:line="300" w:lineRule="auto"/>
      <w:ind w:firstLine="200" w:firstLineChars="200"/>
      <w:jc w:val="center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customStyle="1" w:styleId="23">
    <w:name w:val="正文首行缩进2"/>
    <w:qFormat/>
    <w:pPr>
      <w:spacing w:line="440" w:lineRule="exact"/>
      <w:ind w:firstLine="420" w:firstLineChars="200"/>
      <w:jc w:val="both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customStyle="1" w:styleId="13">
    <w:name w:val="无间隔1"/>
    <w:uiPriority w:val="1"/>
    <w:qFormat/>
    <w:pPr>
      <w:widowControl w:val="0"/>
      <w:spacing w:line="300" w:lineRule="auto"/>
      <w:ind w:firstLine="200" w:firstLineChars="200"/>
      <w:jc w:val="both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customStyle="1" w:styleId="30">
    <w:name w:val="附录 3"/>
    <w:next w:val="Normal"/>
    <w:qFormat/>
    <w:pPr>
      <w:keepNext/>
      <w:keepLines/>
      <w:widowControl w:val="0"/>
      <w:numPr>
        <w:ilvl w:val="2"/>
        <w:numId w:val="3"/>
      </w:numPr>
      <w:tabs>
        <w:tab w:val="left" w:pos="578"/>
      </w:tabs>
      <w:spacing w:before="120" w:after="120" w:line="300" w:lineRule="auto"/>
      <w:ind w:firstLineChars="200"/>
      <w:jc w:val="both"/>
      <w:outlineLvl w:val="2"/>
    </w:pPr>
    <w:rPr>
      <w:rFonts w:ascii="Times New Roman" w:eastAsia="黑体" w:hAnsi="Times New Roman" w:cs="Times New Roman"/>
      <w:b/>
      <w:kern w:val="2"/>
      <w:sz w:val="24"/>
      <w:szCs w:val="24"/>
      <w:lang w:val="en-US" w:eastAsia="zh-CN" w:bidi="ar-SA"/>
    </w:rPr>
  </w:style>
  <w:style w:type="paragraph" w:customStyle="1" w:styleId="Style81">
    <w:name w:val="_Style 81"/>
    <w:basedOn w:val="Heading1"/>
    <w:next w:val="Normal"/>
    <w:uiPriority w:val="39"/>
    <w:qFormat/>
    <w:pPr>
      <w:widowControl/>
      <w:spacing w:beforeLines="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f14">
    <w:name w:val="f14"/>
    <w:basedOn w:val="Normal"/>
    <w:qFormat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Cs w:val="20"/>
    </w:rPr>
  </w:style>
  <w:style w:type="paragraph" w:customStyle="1" w:styleId="WPSOffice1">
    <w:name w:val="WPSOffice手动目录 1"/>
    <w:qFormat/>
    <w:pPr>
      <w:ind w:leftChars="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WPSOffice2">
    <w:name w:val="WPSOffice手动目录 2"/>
    <w:qFormat/>
    <w:pPr>
      <w:ind w:leftChars="200"/>
    </w:pPr>
    <w:rPr>
      <w:rFonts w:ascii="Times New Roman" w:eastAsia="宋体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firstLine="420"/>
    </w:pPr>
  </w:style>
  <w:style w:type="character" w:customStyle="1" w:styleId="font01">
    <w:name w:val="font0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newTimesNewRomanChar">
    <w:name w:val="样式 正文new + Times New Roman Char"/>
    <w:qFormat/>
    <w:rPr>
      <w:rFonts w:eastAsia="宋体"/>
      <w:lang w:val="en-US" w:eastAsia="zh-CN"/>
    </w:rPr>
  </w:style>
  <w:style w:type="paragraph" w:customStyle="1" w:styleId="00">
    <w:name w:val="00正文"/>
    <w:basedOn w:val="Normal"/>
    <w:qFormat/>
    <w:pPr>
      <w:spacing w:before="50" w:beforeLines="50" w:after="50" w:afterLines="50" w:line="360" w:lineRule="auto"/>
      <w:ind w:firstLine="200" w:firstLineChars="200"/>
      <w:textAlignment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00" Type="http://schemas.openxmlformats.org/officeDocument/2006/relationships/theme" Target="theme/theme1.xml" /><Relationship Id="rId101" Type="http://schemas.openxmlformats.org/officeDocument/2006/relationships/numbering" Target="numbering.xml" /><Relationship Id="rId102" Type="http://schemas.openxmlformats.org/officeDocument/2006/relationships/styles" Target="styles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5.xml" /><Relationship Id="rId16" Type="http://schemas.openxmlformats.org/officeDocument/2006/relationships/footer" Target="footer6.xm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header" Target="header10.xml" /><Relationship Id="rId23" Type="http://schemas.openxmlformats.org/officeDocument/2006/relationships/footer" Target="footer9.xml" /><Relationship Id="rId24" Type="http://schemas.openxmlformats.org/officeDocument/2006/relationships/footer" Target="footer10.xml" /><Relationship Id="rId25" Type="http://schemas.openxmlformats.org/officeDocument/2006/relationships/header" Target="header11.xml" /><Relationship Id="rId26" Type="http://schemas.openxmlformats.org/officeDocument/2006/relationships/header" Target="header12.xml" /><Relationship Id="rId27" Type="http://schemas.openxmlformats.org/officeDocument/2006/relationships/footer" Target="footer11.xml" /><Relationship Id="rId28" Type="http://schemas.openxmlformats.org/officeDocument/2006/relationships/footer" Target="footer12.xml" /><Relationship Id="rId29" Type="http://schemas.openxmlformats.org/officeDocument/2006/relationships/image" Target="media/image1.png" /><Relationship Id="rId3" Type="http://schemas.openxmlformats.org/officeDocument/2006/relationships/fontTable" Target="fontTable.xml" /><Relationship Id="rId30" Type="http://schemas.openxmlformats.org/officeDocument/2006/relationships/header" Target="header13.xml" /><Relationship Id="rId31" Type="http://schemas.openxmlformats.org/officeDocument/2006/relationships/header" Target="header14.xml" /><Relationship Id="rId32" Type="http://schemas.openxmlformats.org/officeDocument/2006/relationships/footer" Target="footer13.xml" /><Relationship Id="rId33" Type="http://schemas.openxmlformats.org/officeDocument/2006/relationships/footer" Target="footer14.xml" /><Relationship Id="rId34" Type="http://schemas.openxmlformats.org/officeDocument/2006/relationships/header" Target="header15.xml" /><Relationship Id="rId35" Type="http://schemas.openxmlformats.org/officeDocument/2006/relationships/header" Target="header16.xml" /><Relationship Id="rId36" Type="http://schemas.openxmlformats.org/officeDocument/2006/relationships/footer" Target="footer15.xml" /><Relationship Id="rId37" Type="http://schemas.openxmlformats.org/officeDocument/2006/relationships/footer" Target="footer16.xml" /><Relationship Id="rId38" Type="http://schemas.openxmlformats.org/officeDocument/2006/relationships/header" Target="header17.xml" /><Relationship Id="rId39" Type="http://schemas.openxmlformats.org/officeDocument/2006/relationships/header" Target="header18.xml" /><Relationship Id="rId4" Type="http://schemas.openxmlformats.org/officeDocument/2006/relationships/customXml" Target="../customXml/item1.xml" /><Relationship Id="rId40" Type="http://schemas.openxmlformats.org/officeDocument/2006/relationships/footer" Target="footer17.xml" /><Relationship Id="rId41" Type="http://schemas.openxmlformats.org/officeDocument/2006/relationships/footer" Target="footer18.xml" /><Relationship Id="rId42" Type="http://schemas.openxmlformats.org/officeDocument/2006/relationships/image" Target="media/image2.png" /><Relationship Id="rId43" Type="http://schemas.openxmlformats.org/officeDocument/2006/relationships/header" Target="header19.xml" /><Relationship Id="rId44" Type="http://schemas.openxmlformats.org/officeDocument/2006/relationships/header" Target="header20.xml" /><Relationship Id="rId45" Type="http://schemas.openxmlformats.org/officeDocument/2006/relationships/footer" Target="footer19.xml" /><Relationship Id="rId46" Type="http://schemas.openxmlformats.org/officeDocument/2006/relationships/footer" Target="footer20.xml" /><Relationship Id="rId47" Type="http://schemas.openxmlformats.org/officeDocument/2006/relationships/header" Target="header21.xml" /><Relationship Id="rId48" Type="http://schemas.openxmlformats.org/officeDocument/2006/relationships/header" Target="header22.xml" /><Relationship Id="rId49" Type="http://schemas.openxmlformats.org/officeDocument/2006/relationships/footer" Target="footer21.xml" /><Relationship Id="rId5" Type="http://schemas.openxmlformats.org/officeDocument/2006/relationships/header" Target="header1.xml" /><Relationship Id="rId50" Type="http://schemas.openxmlformats.org/officeDocument/2006/relationships/footer" Target="footer22.xml" /><Relationship Id="rId51" Type="http://schemas.openxmlformats.org/officeDocument/2006/relationships/header" Target="header23.xml" /><Relationship Id="rId52" Type="http://schemas.openxmlformats.org/officeDocument/2006/relationships/header" Target="header24.xml" /><Relationship Id="rId53" Type="http://schemas.openxmlformats.org/officeDocument/2006/relationships/footer" Target="footer23.xml" /><Relationship Id="rId54" Type="http://schemas.openxmlformats.org/officeDocument/2006/relationships/footer" Target="footer24.xml" /><Relationship Id="rId55" Type="http://schemas.openxmlformats.org/officeDocument/2006/relationships/image" Target="media/image3.png" /><Relationship Id="rId56" Type="http://schemas.openxmlformats.org/officeDocument/2006/relationships/header" Target="header25.xml" /><Relationship Id="rId57" Type="http://schemas.openxmlformats.org/officeDocument/2006/relationships/header" Target="header26.xml" /><Relationship Id="rId58" Type="http://schemas.openxmlformats.org/officeDocument/2006/relationships/footer" Target="footer25.xml" /><Relationship Id="rId59" Type="http://schemas.openxmlformats.org/officeDocument/2006/relationships/footer" Target="footer26.xml" /><Relationship Id="rId6" Type="http://schemas.openxmlformats.org/officeDocument/2006/relationships/header" Target="header2.xml" /><Relationship Id="rId60" Type="http://schemas.openxmlformats.org/officeDocument/2006/relationships/image" Target="media/image4.png" /><Relationship Id="rId61" Type="http://schemas.openxmlformats.org/officeDocument/2006/relationships/image" Target="media/image5.png" /><Relationship Id="rId62" Type="http://schemas.openxmlformats.org/officeDocument/2006/relationships/image" Target="media/image6.png" /><Relationship Id="rId63" Type="http://schemas.openxmlformats.org/officeDocument/2006/relationships/header" Target="header27.xml" /><Relationship Id="rId64" Type="http://schemas.openxmlformats.org/officeDocument/2006/relationships/header" Target="header28.xml" /><Relationship Id="rId65" Type="http://schemas.openxmlformats.org/officeDocument/2006/relationships/footer" Target="footer27.xml" /><Relationship Id="rId66" Type="http://schemas.openxmlformats.org/officeDocument/2006/relationships/footer" Target="footer28.xml" /><Relationship Id="rId67" Type="http://schemas.openxmlformats.org/officeDocument/2006/relationships/image" Target="media/image7.png" /><Relationship Id="rId68" Type="http://schemas.openxmlformats.org/officeDocument/2006/relationships/header" Target="header29.xml" /><Relationship Id="rId69" Type="http://schemas.openxmlformats.org/officeDocument/2006/relationships/header" Target="header30.xml" /><Relationship Id="rId7" Type="http://schemas.openxmlformats.org/officeDocument/2006/relationships/footer" Target="footer1.xml" /><Relationship Id="rId70" Type="http://schemas.openxmlformats.org/officeDocument/2006/relationships/footer" Target="footer29.xml" /><Relationship Id="rId71" Type="http://schemas.openxmlformats.org/officeDocument/2006/relationships/footer" Target="footer30.xml" /><Relationship Id="rId72" Type="http://schemas.openxmlformats.org/officeDocument/2006/relationships/image" Target="media/image8.png" /><Relationship Id="rId73" Type="http://schemas.openxmlformats.org/officeDocument/2006/relationships/image" Target="media/image9.png" /><Relationship Id="rId74" Type="http://schemas.openxmlformats.org/officeDocument/2006/relationships/header" Target="header31.xml" /><Relationship Id="rId75" Type="http://schemas.openxmlformats.org/officeDocument/2006/relationships/header" Target="header32.xml" /><Relationship Id="rId76" Type="http://schemas.openxmlformats.org/officeDocument/2006/relationships/footer" Target="footer31.xml" /><Relationship Id="rId77" Type="http://schemas.openxmlformats.org/officeDocument/2006/relationships/footer" Target="footer32.xml" /><Relationship Id="rId78" Type="http://schemas.openxmlformats.org/officeDocument/2006/relationships/image" Target="media/image10.png" /><Relationship Id="rId79" Type="http://schemas.openxmlformats.org/officeDocument/2006/relationships/image" Target="media/image11.png" /><Relationship Id="rId8" Type="http://schemas.openxmlformats.org/officeDocument/2006/relationships/footer" Target="footer2.xml" /><Relationship Id="rId80" Type="http://schemas.openxmlformats.org/officeDocument/2006/relationships/header" Target="header33.xml" /><Relationship Id="rId81" Type="http://schemas.openxmlformats.org/officeDocument/2006/relationships/header" Target="header34.xml" /><Relationship Id="rId82" Type="http://schemas.openxmlformats.org/officeDocument/2006/relationships/footer" Target="footer33.xml" /><Relationship Id="rId83" Type="http://schemas.openxmlformats.org/officeDocument/2006/relationships/footer" Target="footer34.xml" /><Relationship Id="rId84" Type="http://schemas.openxmlformats.org/officeDocument/2006/relationships/image" Target="media/image12.png" /><Relationship Id="rId85" Type="http://schemas.openxmlformats.org/officeDocument/2006/relationships/header" Target="header35.xml" /><Relationship Id="rId86" Type="http://schemas.openxmlformats.org/officeDocument/2006/relationships/header" Target="header36.xml" /><Relationship Id="rId87" Type="http://schemas.openxmlformats.org/officeDocument/2006/relationships/footer" Target="footer35.xml" /><Relationship Id="rId88" Type="http://schemas.openxmlformats.org/officeDocument/2006/relationships/footer" Target="footer36.xml" /><Relationship Id="rId89" Type="http://schemas.openxmlformats.org/officeDocument/2006/relationships/image" Target="media/image13.png" /><Relationship Id="rId9" Type="http://schemas.openxmlformats.org/officeDocument/2006/relationships/header" Target="header3.xml" /><Relationship Id="rId90" Type="http://schemas.openxmlformats.org/officeDocument/2006/relationships/header" Target="header37.xml" /><Relationship Id="rId91" Type="http://schemas.openxmlformats.org/officeDocument/2006/relationships/header" Target="header38.xml" /><Relationship Id="rId92" Type="http://schemas.openxmlformats.org/officeDocument/2006/relationships/footer" Target="footer37.xml" /><Relationship Id="rId93" Type="http://schemas.openxmlformats.org/officeDocument/2006/relationships/footer" Target="footer38.xml" /><Relationship Id="rId94" Type="http://schemas.openxmlformats.org/officeDocument/2006/relationships/image" Target="media/image14.png" /><Relationship Id="rId95" Type="http://schemas.openxmlformats.org/officeDocument/2006/relationships/hyperlink" Target="https://d.book118.com/577054065152006036" TargetMode="External" /><Relationship Id="rId96" Type="http://schemas.openxmlformats.org/officeDocument/2006/relationships/header" Target="header39.xml" /><Relationship Id="rId97" Type="http://schemas.openxmlformats.org/officeDocument/2006/relationships/header" Target="header40.xml" /><Relationship Id="rId98" Type="http://schemas.openxmlformats.org/officeDocument/2006/relationships/footer" Target="footer39.xml" /><Relationship Id="rId99" Type="http://schemas.openxmlformats.org/officeDocument/2006/relationships/footer" Target="footer40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14390</Words>
  <Characters>16860</Characters>
  <Application>Microsoft Office Word</Application>
  <DocSecurity>0</DocSecurity>
  <Lines>137</Lines>
  <Paragraphs>38</Paragraphs>
  <ScaleCrop>false</ScaleCrop>
  <Company>Microsoft</Company>
  <LinksUpToDate>false</LinksUpToDate>
  <CharactersWithSpaces>17164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榆林学院本科毕业设计</dc:title>
  <dc:creator>john</dc:creator>
  <cp:lastModifiedBy>Administrator</cp:lastModifiedBy>
  <cp:revision>4</cp:revision>
  <cp:lastPrinted>2018-05-28T09:11:00Z</cp:lastPrinted>
  <dcterms:created xsi:type="dcterms:W3CDTF">2020-03-05T06:55:00Z</dcterms:created>
  <dcterms:modified xsi:type="dcterms:W3CDTF">2024-02-04T01:23:30Z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0B7724B56242451E97DAE7BAF3C1F9A7</vt:lpwstr>
  </property>
  <property fmtid="{D5CDD505-2E9C-101B-9397-08002B2CF9AE}" pid="3" name="KSOProductBuildVer">
    <vt:lpwstr>2052-11.8.2.8621</vt:lpwstr>
  </property>
</Properties>
</file>