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6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桥式起重机施工过程记录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center"/>
        <w:rPr>
          <w:sz w:val="72"/>
          <w:szCs w:val="72"/>
        </w:rPr>
      </w:pPr>
      <w:r>
        <w:rPr>
          <w:b/>
          <w:bCs/>
          <w:color w:val="000000"/>
          <w:spacing w:val="0"/>
          <w:w w:val="100"/>
          <w:position w:val="0"/>
          <w:sz w:val="72"/>
          <w:szCs w:val="72"/>
        </w:rPr>
        <w:t>起重机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施工过程记录</w:t>
      </w:r>
      <w:bookmarkEnd w:id="0"/>
      <w:bookmarkEnd w:id="1"/>
      <w:bookmarkEnd w:id="2"/>
    </w:p>
    <w:p>
      <w:pPr>
        <w:pStyle w:val="31"/>
        <w:keepNext w:val="0"/>
        <w:keepLines w:val="0"/>
        <w:widowControl w:val="0"/>
        <w:shd w:val="clear" w:color="auto" w:fill="auto"/>
        <w:tabs>
          <w:tab w:val="left" w:leader="underscore" w:pos="11274"/>
        </w:tabs>
        <w:bidi w:val="0"/>
        <w:spacing w:before="0" w:after="520" w:line="240" w:lineRule="auto"/>
        <w:ind w:left="2620" w:right="0" w:firstLine="0"/>
        <w:jc w:val="left"/>
        <w:rPr>
          <w:sz w:val="44"/>
          <w:szCs w:val="44"/>
        </w:rPr>
      </w:pP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使用单位</w:t>
        <w:tab/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leader="underscore" w:pos="11519"/>
        </w:tabs>
        <w:bidi w:val="0"/>
        <w:spacing w:before="0" w:after="520" w:line="240" w:lineRule="auto"/>
        <w:ind w:left="2620" w:right="0" w:firstLine="0"/>
        <w:jc w:val="left"/>
        <w:rPr>
          <w:sz w:val="44"/>
          <w:szCs w:val="44"/>
        </w:rPr>
      </w:pP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施工单位</w:t>
        <w:tab/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leader="underscore" w:pos="11519"/>
        </w:tabs>
        <w:bidi w:val="0"/>
        <w:spacing w:before="0" w:after="520" w:line="240" w:lineRule="auto"/>
        <w:ind w:left="2620" w:right="0" w:firstLine="0"/>
        <w:jc w:val="left"/>
        <w:rPr>
          <w:sz w:val="44"/>
          <w:szCs w:val="44"/>
        </w:rPr>
      </w:pP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施工日期</w:t>
        <w:tab/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5202"/>
        </w:tabs>
        <w:bidi w:val="0"/>
        <w:spacing w:before="0" w:after="560" w:line="240" w:lineRule="auto"/>
        <w:ind w:left="2620" w:right="0" w:firstLine="0"/>
        <w:jc w:val="left"/>
        <w:rPr>
          <w:sz w:val="44"/>
          <w:szCs w:val="44"/>
        </w:rPr>
        <w:sectPr>
          <w:pgSz w:w="17861" w:h="25258"/>
          <w:pgMar w:top="974" w:right="1685" w:bottom="2040" w:left="2112" w:header="0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工程性质</w:t>
        <w:tab/>
        <w:t>新安装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  <w:u w:val="single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大修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  <w:u w:val="single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改造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  <w:u w:val="single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移装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桥式起重机施工过程记录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说 明</w:t>
      </w:r>
      <w:bookmarkEnd w:id="3"/>
      <w:bookmarkEnd w:id="4"/>
      <w:bookmarkEnd w:id="5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691" w:lineRule="exact"/>
        <w:ind w:left="0" w:right="0" w:firstLine="720"/>
        <w:jc w:val="both"/>
      </w:pPr>
      <w:bookmarkStart w:id="6" w:name="bookmark6"/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本报告适用于桥、门式起重机（以下简称起重机）的安装、改造、大修、移装工 程施工过程记录。专用的起重机中相同或类似的部分亦可参照使用。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691" w:lineRule="exact"/>
        <w:ind w:left="0" w:right="0" w:firstLine="72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检验依据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</w:rPr>
        <w:t>《起重机械安装改造重大维修监督检验规则》</w:t>
      </w:r>
      <w:r>
        <w:rPr>
          <w:color w:val="000000"/>
          <w:spacing w:val="0"/>
          <w:w w:val="100"/>
          <w:position w:val="0"/>
          <w:sz w:val="36"/>
          <w:szCs w:val="36"/>
        </w:rPr>
        <w:t>7016-2008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</w:rPr>
        <w:t>《起重机械安全规程》</w:t>
      </w:r>
      <w:r>
        <w:rPr>
          <w:color w:val="000000"/>
          <w:spacing w:val="0"/>
          <w:w w:val="100"/>
          <w:position w:val="0"/>
          <w:sz w:val="36"/>
          <w:szCs w:val="36"/>
        </w:rPr>
        <w:t>6067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</w:rPr>
        <w:t>《起重设备安装工程施工与验收规范》</w:t>
      </w:r>
      <w:r>
        <w:rPr>
          <w:color w:val="000000"/>
          <w:spacing w:val="0"/>
          <w:w w:val="100"/>
          <w:position w:val="0"/>
          <w:sz w:val="36"/>
          <w:szCs w:val="36"/>
        </w:rPr>
        <w:t>50278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</w:rPr>
        <w:t>《电气装置施工与验收规范》</w:t>
      </w:r>
      <w:r>
        <w:rPr>
          <w:color w:val="000000"/>
          <w:spacing w:val="0"/>
          <w:w w:val="100"/>
          <w:position w:val="0"/>
          <w:sz w:val="36"/>
          <w:szCs w:val="36"/>
        </w:rPr>
        <w:t>50256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</w:rPr>
        <w:t>《通用桥式起重机》</w:t>
      </w:r>
      <w:r>
        <w:rPr>
          <w:color w:val="000000"/>
          <w:spacing w:val="0"/>
          <w:w w:val="100"/>
          <w:position w:val="0"/>
          <w:sz w:val="36"/>
          <w:szCs w:val="36"/>
        </w:rPr>
        <w:t>14405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</w:rPr>
        <w:t>《电动葫芦桥式起重机》</w:t>
      </w:r>
      <w:r>
        <w:rPr>
          <w:color w:val="000000"/>
          <w:spacing w:val="0"/>
          <w:w w:val="100"/>
          <w:position w:val="0"/>
          <w:sz w:val="36"/>
          <w:szCs w:val="36"/>
        </w:rPr>
        <w:t>3695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</w:rPr>
        <w:t>设计文件与相关产品合同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以上文件和标准均为现行有效版本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715" w:lineRule="exact"/>
        <w:ind w:left="0" w:right="0" w:firstLine="72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此施工过程记录，当每个阶段自检完毕后，应提交监检员进行必要确认。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715" w:lineRule="exact"/>
        <w:ind w:left="0" w:right="0" w:firstLine="72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36"/>
          <w:szCs w:val="36"/>
        </w:rPr>
        <w:t>4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如起重机施工仅为局部改造或大修，则表</w:t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、表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</w:rPr>
        <w:t>、表</w:t>
      </w:r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r>
        <w:rPr>
          <w:color w:val="000000"/>
          <w:spacing w:val="0"/>
          <w:w w:val="100"/>
          <w:position w:val="0"/>
        </w:rPr>
        <w:t>可针对施工内容作部分填 写，并加以必要说明。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739" w:lineRule="exact"/>
        <w:ind w:left="0" w:right="0" w:firstLine="720"/>
        <w:jc w:val="both"/>
      </w:pPr>
      <w:bookmarkStart w:id="10" w:name="bookmark10"/>
      <w:r>
        <w:rPr>
          <w:color w:val="000000"/>
          <w:spacing w:val="0"/>
          <w:w w:val="100"/>
          <w:position w:val="0"/>
          <w:sz w:val="36"/>
          <w:szCs w:val="36"/>
        </w:rPr>
        <w:t>5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运行试验结束后，检验员应与时完成最终施工过程记录，并提交监检机构和施工 单位存档。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691" w:lineRule="exact"/>
        <w:ind w:left="0" w:right="0" w:firstLine="72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36"/>
          <w:szCs w:val="36"/>
        </w:rPr>
        <w:t>6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所有表中的“检验结果”栏如有测量数据要求时应填写实测数据，无如数据要求 时应采用“"”、</w:t>
      </w:r>
      <w:r>
        <w:rPr>
          <w:color w:val="000000"/>
          <w:spacing w:val="0"/>
          <w:w w:val="100"/>
          <w:position w:val="0"/>
          <w:sz w:val="36"/>
          <w:szCs w:val="36"/>
        </w:rPr>
        <w:t>“X”</w:t>
      </w:r>
      <w:r>
        <w:rPr>
          <w:color w:val="000000"/>
          <w:spacing w:val="0"/>
          <w:w w:val="100"/>
          <w:position w:val="0"/>
        </w:rPr>
        <w:t>和“/”分别表示“合格”、“不合格”和“无此项”。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691" w:lineRule="exact"/>
        <w:ind w:left="0" w:right="0" w:firstLine="72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36"/>
          <w:szCs w:val="36"/>
        </w:rPr>
        <w:t>7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检验用仪器设备应完好并在计量检定期内。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8"/>
        </w:tabs>
        <w:bidi w:val="0"/>
        <w:spacing w:before="0" w:after="0" w:line="691" w:lineRule="exact"/>
        <w:ind w:left="0" w:right="0" w:firstLine="720"/>
        <w:jc w:val="both"/>
        <w:sectPr>
          <w:pgSz w:w="17861" w:h="25258"/>
          <w:pgMar w:top="941" w:right="1685" w:bottom="2040" w:left="2112" w:header="0" w:footer="3" w:gutter="0"/>
          <w:pgNumType w:start="2"/>
          <w:cols w:space="720"/>
          <w:noEndnote/>
          <w:rtlGutter w:val="0"/>
          <w:docGrid w:linePitch="360"/>
        </w:sectPr>
      </w:pPr>
      <w:bookmarkStart w:id="13" w:name="bookmark13"/>
      <w:r>
        <w:rPr>
          <w:color w:val="000000"/>
          <w:spacing w:val="0"/>
          <w:w w:val="100"/>
          <w:position w:val="0"/>
          <w:sz w:val="36"/>
          <w:szCs w:val="36"/>
        </w:rPr>
        <w:t>8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检验员应对自检结果进行核对，对检测数据负责，施工单位对自检结果负责。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桥式起重机施工过程记录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14" w:name="bookmark14"/>
      <w:bookmarkStart w:id="15" w:name="bookmark15"/>
      <w:bookmarkStart w:id="16" w:name="bookmark16"/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基本情况</w:t>
      </w:r>
      <w:bookmarkEnd w:id="14"/>
      <w:bookmarkEnd w:id="15"/>
      <w:bookmarkEnd w:id="16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1"/>
        <w:gridCol w:w="4118"/>
        <w:gridCol w:w="2962"/>
        <w:gridCol w:w="4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使用单位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地址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联系人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邮政编码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联系电话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施工（使用）地点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产品出厂编号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用户设备编号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制造单位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制造日期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39" w:line="1" w:lineRule="exact"/>
      </w:pPr>
    </w:p>
    <w:p>
      <w:pPr>
        <w:pStyle w:val="50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17" w:name="bookmark17"/>
      <w:bookmarkStart w:id="18" w:name="bookmark18"/>
      <w:bookmarkStart w:id="19" w:name="bookmark19"/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主要参数</w:t>
      </w:r>
      <w:bookmarkEnd w:id="17"/>
      <w:bookmarkEnd w:id="18"/>
      <w:bookmarkEnd w:id="19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32"/>
        <w:gridCol w:w="1459"/>
        <w:gridCol w:w="4118"/>
        <w:gridCol w:w="2962"/>
        <w:gridCol w:w="4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3091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设备名称</w:t>
            </w:r>
          </w:p>
        </w:tc>
        <w:tc>
          <w:tcPr>
            <w:tcW w:w="411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规格型号</w:t>
            </w:r>
          </w:p>
        </w:tc>
        <w:tc>
          <w:tcPr>
            <w:tcW w:w="4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跨 度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工作级别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0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额定起重量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010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主钩：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起升高度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900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主钩：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010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副钩：</w:t>
              <w:tab/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900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副钩：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30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悬臂长度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876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主动侧：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起升速度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348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主钩：</w:t>
              <w:tab/>
              <w:t>（）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876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从动侧：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338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副钩：</w:t>
              <w:tab/>
              <w:t>（）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大车运行速度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（）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小车运行速度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（）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258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轨</w:t>
              <w:tab/>
              <w:t>距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9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操纵方式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114"/>
              </w:tabs>
              <w:bidi w:val="0"/>
              <w:spacing w:before="0" w:after="4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□</w:t>
            </w:r>
            <w:r>
              <w:rPr>
                <w:color w:val="000000"/>
                <w:spacing w:val="0"/>
                <w:w w:val="100"/>
                <w:position w:val="0"/>
              </w:rPr>
              <w:t>开式</w:t>
              <w:tab/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闭式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090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□</w:t>
            </w:r>
            <w:r>
              <w:rPr>
                <w:color w:val="000000"/>
                <w:spacing w:val="0"/>
                <w:w w:val="100"/>
                <w:position w:val="0"/>
              </w:rPr>
              <w:t>地操</w:t>
              <w:tab/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遥控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电动葫芦型号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钢丝绳公称直径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链条名义直径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826"/>
              </w:tabs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主钩：</w:t>
              <w:tab/>
              <w:t>（）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电动葫芦编号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817"/>
              </w:tabs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副钩：</w:t>
              <w:tab/>
              <w:t>（）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30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电动葫芦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制造单位</w:t>
            </w:r>
          </w:p>
        </w:tc>
        <w:tc>
          <w:tcPr>
            <w:tcW w:w="41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大车运行距离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64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大车轨道型号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导电方式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大车</w:t>
            </w:r>
          </w:p>
        </w:tc>
        <w:tc>
          <w:tcPr>
            <w:tcW w:w="113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956"/>
                <w:tab w:val="left" w:pos="7415"/>
              </w:tabs>
              <w:bidi w:val="0"/>
              <w:spacing w:before="0" w:after="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□</w:t>
            </w:r>
            <w:r>
              <w:rPr>
                <w:color w:val="000000"/>
                <w:spacing w:val="0"/>
                <w:w w:val="100"/>
                <w:position w:val="0"/>
              </w:rPr>
              <w:t>安全滑触线</w:t>
              <w:tab/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软电缆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导电裸滑线</w:t>
              <w:tab/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电缆卷筒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小车</w:t>
            </w:r>
          </w:p>
        </w:tc>
        <w:tc>
          <w:tcPr>
            <w:tcW w:w="113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956"/>
              </w:tabs>
              <w:bidi w:val="0"/>
              <w:spacing w:before="0" w:after="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□</w:t>
            </w:r>
            <w:r>
              <w:rPr>
                <w:color w:val="000000"/>
                <w:spacing w:val="0"/>
                <w:w w:val="100"/>
                <w:position w:val="0"/>
              </w:rPr>
              <w:t>安全滑触线</w:t>
              <w:tab/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软电缆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导电裸滑线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工作环境</w:t>
            </w:r>
          </w:p>
        </w:tc>
        <w:tc>
          <w:tcPr>
            <w:tcW w:w="113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830"/>
              </w:tabs>
              <w:bidi w:val="0"/>
              <w:spacing w:before="0" w:after="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□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露天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室内</w:t>
              <w:tab/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有毒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高温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粉尘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口</w:t>
            </w:r>
            <w:r>
              <w:rPr>
                <w:color w:val="000000"/>
                <w:spacing w:val="0"/>
                <w:w w:val="100"/>
                <w:position w:val="0"/>
              </w:rPr>
              <w:t>其他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78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设计变更、修改说明:</w:t>
      </w:r>
    </w:p>
    <w:p>
      <w:pPr>
        <w:widowControl w:val="0"/>
        <w:spacing w:after="3359" w:line="1" w:lineRule="exact"/>
      </w:pP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7580" w:right="0" w:firstLine="0"/>
        <w:jc w:val="left"/>
        <w:sectPr>
          <w:pgSz w:w="17861" w:h="25258"/>
          <w:pgMar w:top="941" w:right="1521" w:bottom="2040" w:left="1939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施工技术负责人：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160" w:firstLine="0"/>
        <w:jc w:val="right"/>
        <w:sectPr>
          <w:type w:val="nextPage"/>
          <w:pgSz w:w="17861" w:h="25258"/>
          <w:pgMar w:top="941" w:right="1521" w:bottom="2040" w:left="193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年 月 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78"/>
        <w:gridCol w:w="1056"/>
        <w:gridCol w:w="8126"/>
        <w:gridCol w:w="354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70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序号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检验项目与要求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检验结果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随机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资料</w:t>
            </w:r>
          </w:p>
        </w:tc>
        <w:tc>
          <w:tcPr>
            <w:tcW w:w="8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产品质量合格证明、制造监督检验证书（纳入监检范围的）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产品设计文件（包括总图，主要受力构件图，机械传动图， 电气、液压系统原理图等）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安装说明书和安装图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使用维护说明书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主要零部件、安全保护装置合格证、型式试验证明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装箱清单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产品与标牌参数应与合同相符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卷扬小车、电动葫芦、大小车驱动装置、吊具、钢丝绳等主要零 部件与装箱清单、合格证、铭牌相符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28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制动器、起重量限制器、限位器等安全保护装置与装箱清单、合 格证、铭牌与型式试验证明相符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电动机、控制器、配电箱、控制屏、电阻器等电气设备与装箱清 单、合格证、铭牌相符合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3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11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其他附件、工具和附属材料应与装箱清单相符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12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主梁、端梁等主要金属结构件的基本尺寸与材质，工字钢的型号等 应符合产品设计文件的要求。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13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结构件与其它机电设备应无变形、损伤和锈蚀现象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01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说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明</w:t>
            </w:r>
          </w:p>
        </w:tc>
        <w:tc>
          <w:tcPr>
            <w:tcW w:w="127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4"/>
          <w:jc w:val="center"/>
        </w:trPr>
        <w:tc>
          <w:tcPr>
            <w:tcW w:w="14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862"/>
              </w:tabs>
              <w:bidi w:val="0"/>
              <w:spacing w:before="0" w:after="0" w:line="240" w:lineRule="auto"/>
              <w:ind w:left="3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检验员：</w:t>
              <w:tab/>
              <w:t>年 月 日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tabs>
          <w:tab w:val="left" w:pos="5122"/>
          <w:tab w:val="left" w:pos="10128"/>
        </w:tabs>
        <w:bidi w:val="0"/>
        <w:spacing w:before="0" w:after="0" w:line="240" w:lineRule="auto"/>
        <w:ind w:left="816" w:right="0" w:firstLine="0"/>
        <w:jc w:val="left"/>
        <w:rPr>
          <w:sz w:val="32"/>
          <w:szCs w:val="32"/>
        </w:rPr>
      </w:pP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监检资料确认</w:t>
        <w:tab/>
        <w:t>监检员：</w:t>
        <w:tab/>
        <w:t>年 月 日</w:t>
      </w:r>
    </w:p>
    <w:p>
      <w:pPr>
        <w:widowControl w:val="0"/>
        <w:spacing w:after="5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  <w:rPr>
          <w:sz w:val="26"/>
          <w:szCs w:val="26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6"/>
          <w:szCs w:val="26"/>
        </w:rPr>
        <w:t>注；</w:t>
      </w:r>
      <w:r>
        <w:rPr>
          <w:b/>
          <w:bCs/>
          <w:color w:val="000000"/>
          <w:spacing w:val="0"/>
          <w:w w:val="100"/>
          <w:position w:val="0"/>
          <w:sz w:val="26"/>
          <w:szCs w:val="26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6"/>
          <w:szCs w:val="26"/>
        </w:rPr>
        <w:t>、此表中第</w:t>
      </w:r>
      <w:r>
        <w:rPr>
          <w:b/>
          <w:bCs/>
          <w:color w:val="000000"/>
          <w:spacing w:val="0"/>
          <w:w w:val="100"/>
          <w:position w:val="0"/>
          <w:sz w:val="26"/>
          <w:szCs w:val="26"/>
        </w:rPr>
        <w:t>8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6"/>
          <w:szCs w:val="26"/>
        </w:rPr>
        <w:t>、</w:t>
      </w:r>
      <w:r>
        <w:rPr>
          <w:b/>
          <w:bCs/>
          <w:color w:val="000000"/>
          <w:spacing w:val="0"/>
          <w:w w:val="100"/>
          <w:position w:val="0"/>
          <w:sz w:val="26"/>
          <w:szCs w:val="26"/>
        </w:rPr>
        <w:t>9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6"/>
          <w:szCs w:val="26"/>
        </w:rPr>
        <w:t>、</w:t>
      </w:r>
      <w:r>
        <w:rPr>
          <w:b/>
          <w:bCs/>
          <w:color w:val="000000"/>
          <w:spacing w:val="0"/>
          <w:w w:val="100"/>
          <w:position w:val="0"/>
          <w:sz w:val="26"/>
          <w:szCs w:val="26"/>
        </w:rPr>
        <w:t>10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6"/>
          <w:szCs w:val="26"/>
        </w:rPr>
        <w:t>项可附加具体零部件的核查记录表。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560"/>
        <w:jc w:val="left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6"/>
          <w:szCs w:val="26"/>
        </w:rPr>
        <w:t>、改造、大修施工主要核查已改造的结构件和更换零部件的相关资料，并加以说明。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  <w:sectPr>
          <w:pgSz w:w="17861" w:h="25258"/>
          <w:pgMar w:top="2458" w:right="1661" w:bottom="1738" w:left="2098" w:header="0" w:footer="3" w:gutter="0"/>
          <w:pgNumType w:start="5"/>
          <w:cols w:space="720"/>
          <w:noEndnote/>
          <w:rtlGutter w:val="0"/>
          <w:docGrid w:linePitch="360"/>
        </w:sectPr>
      </w:pPr>
      <w:bookmarkStart w:id="20" w:name="bookmark20"/>
      <w:bookmarkStart w:id="21" w:name="bookmark21"/>
      <w:bookmarkStart w:id="22" w:name="bookmark22"/>
      <w:r>
        <w:rPr>
          <w:color w:val="000000"/>
          <w:spacing w:val="0"/>
          <w:w w:val="100"/>
          <w:position w:val="0"/>
        </w:rPr>
        <w:t>3 / 20</w:t>
      </w:r>
      <w:bookmarkEnd w:id="20"/>
      <w:bookmarkEnd w:id="21"/>
      <w:bookmarkEnd w:id="22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桥式起重机施工过程记录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sz w:val="54"/>
          <w:szCs w:val="54"/>
        </w:rPr>
      </w:pPr>
      <w:bookmarkStart w:id="23" w:name="bookmark23"/>
      <w:bookmarkStart w:id="24" w:name="bookmark24"/>
      <w:bookmarkStart w:id="25" w:name="bookmark25"/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起重机安装基础与土建验收证明</w:t>
      </w:r>
      <w:bookmarkEnd w:id="23"/>
      <w:bookmarkEnd w:id="24"/>
      <w:bookmarkEnd w:id="25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使用单位（甲方） 产品编号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9125"/>
        </w:tabs>
        <w:bidi w:val="0"/>
        <w:spacing w:before="0" w:after="8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施工单位（乙方）</w:t>
        <w:tab/>
        <w:t>施工位置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line="941" w:lineRule="exact"/>
        <w:ind w:left="0" w:right="0" w:firstLine="960"/>
        <w:jc w:val="both"/>
      </w:pPr>
      <w:bookmarkStart w:id="26" w:name="bookmark26"/>
      <w:bookmarkStart w:id="27" w:name="bookmark27"/>
      <w:bookmarkStart w:id="28" w:name="bookmark28"/>
      <w:r>
        <w:rPr>
          <w:color w:val="000000"/>
          <w:spacing w:val="0"/>
          <w:w w:val="100"/>
          <w:position w:val="0"/>
        </w:rPr>
        <w:t>基础、牛腿、承重梁等土建工程符合设计图纸、土建施工技术 规定要求。能够满足起重机的各种性能要求。</w:t>
      </w:r>
      <w:bookmarkEnd w:id="26"/>
      <w:bookmarkEnd w:id="27"/>
      <w:bookmarkEnd w:id="28"/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7978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使用单位负责人：</w:t>
        <w:tab/>
        <w:t>施工单位负责人：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8611"/>
        </w:tabs>
        <w:bidi w:val="0"/>
        <w:spacing w:before="0" w:after="30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（单位章）</w:t>
        <w:tab/>
        <w:t>（单位章）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sz w:val="54"/>
          <w:szCs w:val="54"/>
        </w:rPr>
      </w:pPr>
      <w:bookmarkStart w:id="29" w:name="bookmark29"/>
      <w:bookmarkStart w:id="30" w:name="bookmark30"/>
      <w:bookmarkStart w:id="31" w:name="bookmark31"/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基础隐蔽工程验收证明</w:t>
      </w:r>
      <w:bookmarkEnd w:id="29"/>
      <w:bookmarkEnd w:id="30"/>
      <w:bookmarkEnd w:id="31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使用单位（甲方） 产品编号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left"/>
        <w:sectPr>
          <w:pgSz w:w="17861" w:h="25258"/>
          <w:pgMar w:top="941" w:right="1754" w:bottom="2426" w:left="2004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施工单位（乙方） 施工位置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840"/>
        <w:ind w:left="0" w:right="0"/>
        <w:jc w:val="both"/>
      </w:pPr>
      <w:bookmarkStart w:id="32" w:name="bookmark32"/>
      <w:bookmarkStart w:id="33" w:name="bookmark33"/>
      <w:bookmarkStart w:id="34" w:name="bookmark34"/>
      <w:r>
        <w:rPr>
          <w:color w:val="000000"/>
          <w:spacing w:val="0"/>
          <w:w w:val="100"/>
          <w:position w:val="0"/>
        </w:rPr>
        <w:t>由隐蔽工程施工单位或监理单位提供的隐蔽工程检查记录符合设 计技术要求。</w:t>
      </w:r>
      <w:bookmarkEnd w:id="32"/>
      <w:bookmarkEnd w:id="33"/>
      <w:bookmarkEnd w:id="34"/>
    </w:p>
    <w:p>
      <w:pPr>
        <w:widowControl w:val="0"/>
        <w:spacing w:line="1" w:lineRule="exact"/>
      </w:pPr>
      <w:r>
        <mc:AlternateContent>
          <mc:Choice Requires="wps">
            <w:drawing>
              <wp:anchor distT="723900" distB="0" distL="0" distR="0" simplePos="0" relativeHeight="251659264" behindDoc="0" locked="0" layoutInCell="1" allowOverlap="1">
                <wp:simplePos x="0" y="0"/>
                <wp:positionH relativeFrom="page">
                  <wp:posOffset>1330325</wp:posOffset>
                </wp:positionH>
                <wp:positionV relativeFrom="paragraph">
                  <wp:posOffset>723900</wp:posOffset>
                </wp:positionV>
                <wp:extent cx="2157730" cy="92075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57730" cy="920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使用单位负责人：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（单位章）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69.9pt;height:72.5pt;margin-top:57pt;margin-left:104.75pt;mso-position-horizontal-relative:page;mso-wrap-distance-bottom:0;mso-wrap-distance-left:0;mso-wrap-distance-right:0;mso-wrap-distance-top:57pt;position:absolute;v-text-anchor:top;z-index:251658240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使用单位负责人：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（单位章）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23900" distB="0" distL="0" distR="0" simplePos="0" relativeHeight="251661312" behindDoc="0" locked="0" layoutInCell="1" allowOverlap="1">
                <wp:simplePos x="0" y="0"/>
                <wp:positionH relativeFrom="page">
                  <wp:posOffset>6533515</wp:posOffset>
                </wp:positionH>
                <wp:positionV relativeFrom="paragraph">
                  <wp:posOffset>723900</wp:posOffset>
                </wp:positionV>
                <wp:extent cx="2160905" cy="92075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60905" cy="920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施工单位负责人：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（单位章）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170.15pt;height:72.5pt;margin-top:57pt;margin-left:514.45pt;mso-position-horizontal-relative:page;mso-wrap-distance-bottom:0;mso-wrap-distance-left:0;mso-wrap-distance-right:0;mso-wrap-distance-top:57pt;position:absolute;v-text-anchor:top;z-index:25166028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施工单位负责人：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4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（单位章）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桥式起重机施工过程记录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1640" w:line="240" w:lineRule="auto"/>
        <w:ind w:left="0" w:right="0" w:firstLine="0"/>
        <w:jc w:val="center"/>
        <w:rPr>
          <w:sz w:val="54"/>
          <w:szCs w:val="54"/>
        </w:rPr>
      </w:pPr>
      <w:bookmarkStart w:id="35" w:name="bookmark35"/>
      <w:bookmarkStart w:id="36" w:name="bookmark36"/>
      <w:bookmarkStart w:id="37" w:name="bookmark37"/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起重机预期用途和预期工作环境说明</w:t>
      </w:r>
      <w:bookmarkEnd w:id="35"/>
      <w:bookmarkEnd w:id="36"/>
      <w:bookmarkEnd w:id="37"/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9089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使用单位（甲方）</w:t>
        <w:tab/>
        <w:t>产品编号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9089"/>
        </w:tabs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施工单位（乙方）</w:t>
        <w:tab/>
        <w:t>施工位置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680"/>
        <w:jc w:val="left"/>
      </w:pPr>
      <w:bookmarkStart w:id="38" w:name="bookmark38"/>
      <w:bookmarkStart w:id="39" w:name="bookmark39"/>
      <w:bookmarkStart w:id="40" w:name="bookmark40"/>
      <w:r>
        <w:rPr>
          <w:color w:val="000000"/>
          <w:spacing w:val="0"/>
          <w:w w:val="100"/>
          <w:position w:val="0"/>
        </w:rPr>
        <w:t>起重机用途（可多选）：</w:t>
      </w:r>
      <w:bookmarkEnd w:id="38"/>
      <w:bookmarkEnd w:id="39"/>
      <w:bookmarkEnd w:id="40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251"/>
        </w:tabs>
        <w:bidi w:val="0"/>
        <w:spacing w:before="0" w:after="28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口吊运液态熔融金属</w:t>
        <w:tab/>
        <w:t>口吊运熔融非金属物料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251"/>
        </w:tabs>
        <w:bidi w:val="0"/>
        <w:spacing w:before="0" w:after="28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口吊运炽热固态金属</w:t>
        <w:tab/>
        <w:t>口吊运易燃易爆等危险品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427"/>
        </w:tabs>
        <w:bidi w:val="0"/>
        <w:spacing w:before="0" w:after="28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□其他：</w:t>
        <w:tab/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680"/>
        <w:jc w:val="left"/>
      </w:pPr>
      <w:bookmarkStart w:id="41" w:name="bookmark41"/>
      <w:bookmarkStart w:id="42" w:name="bookmark42"/>
      <w:bookmarkStart w:id="43" w:name="bookmark43"/>
      <w:r>
        <w:rPr>
          <w:color w:val="000000"/>
          <w:spacing w:val="0"/>
          <w:w w:val="100"/>
          <w:position w:val="0"/>
        </w:rPr>
        <w:t>起重机使用环境条件：</w:t>
      </w:r>
      <w:bookmarkEnd w:id="41"/>
      <w:bookmarkEnd w:id="42"/>
      <w:bookmarkEnd w:id="43"/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80" w:line="240" w:lineRule="auto"/>
        <w:ind w:left="0" w:right="0" w:firstLine="820"/>
        <w:jc w:val="left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 xml:space="preserve"> 供电电源：（填写电压和相数）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60"/>
        </w:tabs>
        <w:bidi w:val="0"/>
        <w:spacing w:before="0" w:after="280" w:line="240" w:lineRule="auto"/>
        <w:ind w:left="0" w:right="0" w:firstLine="820"/>
        <w:jc w:val="left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环境温度是否超过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40°C： </w:t>
      </w:r>
      <w:r>
        <w:rPr>
          <w:color w:val="000000"/>
          <w:spacing w:val="0"/>
          <w:w w:val="100"/>
          <w:position w:val="0"/>
        </w:rPr>
        <w:t>口是 □:否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60"/>
        </w:tabs>
        <w:bidi w:val="0"/>
        <w:spacing w:before="0" w:after="280" w:line="240" w:lineRule="auto"/>
        <w:ind w:left="0" w:right="0" w:firstLine="820"/>
        <w:jc w:val="left"/>
      </w:pPr>
      <w:bookmarkStart w:id="46" w:name="bookmark46"/>
      <w:bookmarkEnd w:id="46"/>
      <w:r>
        <w:rPr>
          <w:color w:val="000000"/>
          <w:spacing w:val="0"/>
          <w:w w:val="100"/>
          <w:position w:val="0"/>
        </w:rPr>
        <w:t>使用现场（可多选</w:t>
      </w:r>
      <w:r>
        <w:rPr>
          <w:color w:val="000000"/>
          <w:spacing w:val="0"/>
          <w:w w:val="100"/>
          <w:position w:val="0"/>
        </w:rPr>
        <w:t>）：口</w:t>
      </w:r>
      <w:r>
        <w:rPr>
          <w:color w:val="000000"/>
          <w:spacing w:val="0"/>
          <w:w w:val="100"/>
          <w:position w:val="0"/>
        </w:rPr>
        <w:t>易燃、易爆气体 □腐蚀性气体 □有毒有害气体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4860" w:right="0" w:firstLine="0"/>
        <w:jc w:val="left"/>
      </w:pPr>
      <w:r>
        <w:rPr>
          <w:color w:val="000000"/>
          <w:spacing w:val="0"/>
          <w:w w:val="100"/>
          <w:position w:val="0"/>
        </w:rPr>
        <w:t>口无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552"/>
        </w:tabs>
        <w:bidi w:val="0"/>
        <w:spacing w:before="0" w:after="280" w:line="240" w:lineRule="auto"/>
        <w:ind w:left="0" w:right="0" w:firstLine="820"/>
        <w:jc w:val="left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 xml:space="preserve"> 潮湿环境：口是</w:t>
        <w:tab/>
        <w:t>□否 （露天工作的起重机作为潮湿环境）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552"/>
        </w:tabs>
        <w:bidi w:val="0"/>
        <w:spacing w:before="0" w:after="1240" w:line="240" w:lineRule="auto"/>
        <w:ind w:left="0" w:right="0" w:firstLine="820"/>
        <w:jc w:val="left"/>
        <w:sectPr>
          <w:type w:val="nextPage"/>
          <w:pgSz w:w="17861" w:h="25258"/>
          <w:pgMar w:top="941" w:right="1754" w:bottom="2426" w:left="200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 xml:space="preserve"> 粉尘环境：口是</w:t>
        <w:tab/>
        <w:t>□否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3220" w:line="240" w:lineRule="auto"/>
        <w:ind w:left="0" w:right="0" w:firstLine="680"/>
        <w:jc w:val="left"/>
        <w:rPr>
          <w:sz w:val="36"/>
          <w:szCs w:val="36"/>
        </w:rPr>
      </w:pPr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  <w:sz w:val="44"/>
          <w:szCs w:val="44"/>
        </w:rPr>
        <w:t xml:space="preserve">起重机工作级别: </w:t>
      </w:r>
      <w:r>
        <w:rPr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（填写</w:t>
      </w:r>
      <w:r>
        <w:rPr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A18）</w:t>
      </w:r>
      <w:bookmarkEnd w:id="49"/>
      <w:bookmarkEnd w:id="50"/>
      <w:bookmarkEnd w:id="51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6220" w:right="0" w:firstLine="0"/>
        <w:jc w:val="left"/>
      </w:pPr>
      <w:r>
        <w:rPr>
          <w:color w:val="000000"/>
          <w:spacing w:val="0"/>
          <w:w w:val="100"/>
          <w:position w:val="0"/>
        </w:rPr>
        <w:t>使用单位负责人: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6420" w:right="0" w:firstLine="0"/>
        <w:jc w:val="left"/>
        <w:sectPr>
          <w:type w:val="nextPage"/>
          <w:pgSz w:w="17861" w:h="25258"/>
          <w:pgMar w:top="941" w:right="1754" w:bottom="2426" w:left="200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（单位章）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桥式起重机施工过程记录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bookmarkStart w:id="52" w:name="bookmark52"/>
      <w:bookmarkStart w:id="53" w:name="bookmark53"/>
      <w:bookmarkStart w:id="54" w:name="bookmark54"/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表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4"/>
          <w:szCs w:val="44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大车轨道检查记录</w:t>
      </w:r>
      <w:bookmarkEnd w:id="52"/>
      <w:bookmarkEnd w:id="53"/>
      <w:bookmarkEnd w:id="54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14"/>
        <w:gridCol w:w="1877"/>
        <w:gridCol w:w="8923"/>
        <w:gridCol w:w="218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检查内容与要求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检验结果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轨距偏差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大车轨道的极限偏差：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SW10m</w:t>
            </w:r>
            <w:r>
              <w:rPr>
                <w:color w:val="000000"/>
                <w:spacing w:val="0"/>
                <w:w w:val="100"/>
                <w:position w:val="0"/>
              </w:rPr>
              <w:t>时，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A±3； S&gt;10m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时，△土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[3+0.25(10)]</w:t>
            </w:r>
            <w:r>
              <w:rPr>
                <w:color w:val="000000"/>
                <w:spacing w:val="0"/>
                <w:w w:val="100"/>
                <w:position w:val="0"/>
              </w:rPr>
              <w:t>。最大不超过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±15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浓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标高 相对差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轨道顶面对其设计位置的纵向倾斜度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W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1/1000 </w:t>
            </w:r>
            <w:r>
              <w:rPr>
                <w:color w:val="000000"/>
                <w:spacing w:val="0"/>
                <w:w w:val="100"/>
                <w:position w:val="0"/>
              </w:rPr>
              <w:t>(通用门式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W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3/1000</w:t>
            </w:r>
            <w:r>
              <w:rPr>
                <w:color w:val="000000"/>
                <w:spacing w:val="0"/>
                <w:w w:val="100"/>
                <w:position w:val="0"/>
              </w:rPr>
              <w:t>),且全行程内高低差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；</w:t>
            </w:r>
            <w:r>
              <w:rPr>
                <w:color w:val="000000"/>
                <w:spacing w:val="0"/>
                <w:w w:val="100"/>
                <w:position w:val="0"/>
              </w:rPr>
              <w:t>同一截面内两平行轨道的标 高相对差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。对电动单梁悬挂起重机应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W5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轨道接头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3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当接头采用对接焊时：焊条应符合钢轨母材的要求，焊接质量 应符合电熔焊的有关规定，接头顶面与侧面焊缝处均应打磨平 整光滑。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当接头采用鱼尾板连接时：轨道接头高低差与侧向错位不应大 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，间隙不应大于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0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伸缩缝处的间隙应符合设计规定，其允许偏差为±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71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轨道中心与 梁中心偏差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轨道实际中心与梁的实际中心偏差不超过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10,</w:t>
            </w:r>
            <w:r>
              <w:rPr>
                <w:color w:val="000000"/>
                <w:spacing w:val="0"/>
                <w:w w:val="100"/>
                <w:position w:val="0"/>
              </w:rPr>
              <w:t>且不大于吊车梁 腹板厚度的一半。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轨道缺陷 与运行状况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轨道不应有裂纹、严重磨损等影响安全运行的缺陷；悬挂起重 机运行不应有卡阻现象。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7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</w:t>
            </w: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轨 道 固 定 状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况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固定轨道的螺栓和压板不应缺少，压板固定牢固，垫片不得窜动。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10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钢轨下用弹性垫板作垫层时，弹性垫板的规格和材质应符合设 计规定。拧紧螺栓前，钢轨应与弹性垫板贴紧；当有间隙时， 应在弹性垫板下加垫板垫实，垫板的长度和宽度均应比弹性垫 板大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6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侦※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当在钢吊车梁上铺钢轨时，钢轨底面应与钢吊车梁顶面贴紧； 当有间隙，且其长度超过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200</w:t>
            </w:r>
            <w:r>
              <w:rPr>
                <w:color w:val="000000"/>
                <w:spacing w:val="0"/>
                <w:w w:val="100"/>
                <w:position w:val="0"/>
              </w:rPr>
              <w:t>时，应加垫板垫实，垫板长度不 应小于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100</w:t>
            </w:r>
            <w:r>
              <w:rPr>
                <w:color w:val="000000"/>
                <w:spacing w:val="0"/>
                <w:w w:val="100"/>
                <w:position w:val="0"/>
              </w:rPr>
              <w:t>，宽度应大于轨道底面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，每组垫板不应超过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层，垫好后应与钢梁焊接固定。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731"/>
        <w:gridCol w:w="5203"/>
        <w:gridCol w:w="3931"/>
        <w:gridCol w:w="223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检验员：</w:t>
            </w:r>
          </w:p>
        </w:tc>
        <w:tc>
          <w:tcPr>
            <w:tcW w:w="5203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3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年 月</w:t>
            </w:r>
          </w:p>
        </w:tc>
        <w:tc>
          <w:tcPr>
            <w:tcW w:w="223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0"/>
          <w:jc w:val="center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监检资料确认</w:t>
            </w:r>
          </w:p>
        </w:tc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监检员：</w:t>
            </w:r>
          </w:p>
        </w:tc>
        <w:tc>
          <w:tcPr>
            <w:tcW w:w="3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360" w:firstLine="0"/>
              <w:jc w:val="right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年 月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日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" w:right="0" w:firstLine="0"/>
        <w:jc w:val="left"/>
        <w:sectPr>
          <w:type w:val="nextPage"/>
          <w:pgSz w:w="17861" w:h="25258"/>
          <w:pgMar w:top="941" w:right="1754" w:bottom="2426" w:left="200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注：“※”项主要针对新安装轨道要求</w:t>
      </w:r>
    </w:p>
    <w:p>
      <w:pPr>
        <w:pStyle w:val="31"/>
        <w:keepNext w:val="0"/>
        <w:keepLines w:val="0"/>
        <w:framePr w:w="4829" w:h="1210" w:hRule="atLeast" w:wrap="none" w:hAnchor="page" w:x="6721" w:y="1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桥式起重机施工过程记录</w:t>
      </w:r>
    </w:p>
    <w:p>
      <w:pPr>
        <w:pStyle w:val="40"/>
        <w:keepNext/>
        <w:keepLines/>
        <w:framePr w:w="4829" w:h="1210" w:hRule="atLeast" w:wrap="none" w:hAnchor="page" w:x="672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55" w:name="bookmark55"/>
      <w:bookmarkStart w:id="56" w:name="bookmark56"/>
      <w:bookmarkStart w:id="57" w:name="bookmark57"/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48"/>
          <w:szCs w:val="48"/>
        </w:rPr>
        <w:t>3.</w:t>
      </w:r>
      <w:r>
        <w:rPr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通用桥式起重机</w:t>
      </w:r>
      <w:bookmarkEnd w:id="55"/>
      <w:bookmarkEnd w:id="56"/>
      <w:bookmarkEnd w:id="57"/>
    </w:p>
    <w:p>
      <w:pPr>
        <w:pStyle w:val="40"/>
        <w:keepNext/>
        <w:keepLines/>
        <w:framePr w:w="6739" w:h="566" w:hRule="atLeast" w:wrap="none" w:hAnchor="page" w:x="5751" w:y="159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58" w:name="bookmark58"/>
      <w:bookmarkStart w:id="59" w:name="bookmark59"/>
      <w:bookmarkStart w:id="60" w:name="bookmark60"/>
      <w:r>
        <w:rPr>
          <w:color w:val="000000"/>
          <w:spacing w:val="0"/>
          <w:w w:val="100"/>
          <w:position w:val="0"/>
        </w:rPr>
        <w:t>组装前主要几何尺寸的检查记录</w:t>
      </w:r>
      <w:bookmarkEnd w:id="58"/>
      <w:bookmarkEnd w:id="59"/>
      <w:bookmarkEnd w:id="60"/>
    </w:p>
    <w:p>
      <w:pPr>
        <w:pStyle w:val="22"/>
        <w:keepNext w:val="0"/>
        <w:keepLines w:val="0"/>
        <w:framePr w:w="8837" w:h="384" w:hRule="atLeast" w:wrap="none" w:hAnchor="page" w:x="2531" w:y="3246"/>
        <w:widowControl w:val="0"/>
        <w:shd w:val="clear" w:color="auto" w:fill="auto"/>
        <w:tabs>
          <w:tab w:val="left" w:pos="7382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名称与代号 允许偏差（）</w:t>
        <w:tab/>
        <w:t>简 图</w:t>
      </w:r>
    </w:p>
    <w:p>
      <w:pPr>
        <w:pStyle w:val="22"/>
        <w:keepNext w:val="0"/>
        <w:keepLines w:val="0"/>
        <w:framePr w:w="1934" w:h="384" w:hRule="atLeast" w:wrap="none" w:hAnchor="page" w:x="13451" w:y="32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测量结果（）</w:t>
      </w:r>
    </w:p>
    <w:p>
      <w:pPr>
        <w:pStyle w:val="22"/>
        <w:keepNext w:val="0"/>
        <w:keepLines w:val="0"/>
        <w:framePr w:w="10248" w:h="408" w:hRule="atLeast" w:wrap="none" w:hAnchor="page" w:x="2190" w:y="411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主梁腹板的局主梁腹板不应有严重不平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,</w:t>
      </w:r>
      <w:r>
        <w:rPr>
          <w:color w:val="000000"/>
          <w:spacing w:val="0"/>
          <w:w w:val="100"/>
          <w:position w:val="0"/>
        </w:rPr>
        <w:t>其局部平面度，在离受压翼缘板</w:t>
      </w:r>
    </w:p>
    <w:p>
      <w:pPr>
        <w:pStyle w:val="22"/>
        <w:keepNext w:val="0"/>
        <w:keepLines w:val="0"/>
        <w:framePr w:w="8189" w:h="408" w:hRule="atLeast" w:wrap="none" w:hAnchor="page" w:x="2497" w:y="4551"/>
        <w:widowControl w:val="0"/>
        <w:shd w:val="clear" w:color="auto" w:fill="auto"/>
        <w:tabs>
          <w:tab w:val="left" w:pos="1886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部平面度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color w:val="000000"/>
          <w:spacing w:val="0"/>
          <w:w w:val="100"/>
          <w:position w:val="0"/>
        </w:rPr>
        <w:t>以内不大于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0.7 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，其余区域不大于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1.2 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60"/>
        <w:keepNext/>
        <w:keepLines/>
        <w:framePr w:w="2899" w:h="370" w:hRule="atLeast" w:wrap="none" w:hAnchor="page" w:x="4681" w:y="5521"/>
        <w:widowControl w:val="0"/>
        <w:shd w:val="clear" w:color="auto" w:fill="auto"/>
        <w:tabs>
          <w:tab w:val="left" w:pos="2376"/>
        </w:tabs>
        <w:bidi w:val="0"/>
        <w:spacing w:before="0" w:after="0" w:line="240" w:lineRule="auto"/>
        <w:ind w:left="0" w:right="0" w:firstLine="0"/>
        <w:jc w:val="left"/>
      </w:pPr>
      <w:bookmarkStart w:id="61" w:name="bookmark61"/>
      <w:bookmarkStart w:id="62" w:name="bookmark62"/>
      <w:bookmarkStart w:id="63" w:name="bookmark63"/>
      <w:r>
        <w:rPr>
          <w:color w:val="000000"/>
          <w:spacing w:val="0"/>
          <w:w w:val="100"/>
          <w:position w:val="0"/>
        </w:rPr>
        <w:t>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W</w:t>
      </w:r>
      <w:r>
        <w:rPr>
          <w:color w:val="000000"/>
          <w:spacing w:val="0"/>
          <w:w w:val="100"/>
          <w:position w:val="0"/>
        </w:rPr>
        <w:t>10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±</w:t>
      </w:r>
      <w:r>
        <w:rPr>
          <w:color w:val="000000"/>
          <w:spacing w:val="0"/>
          <w:w w:val="100"/>
          <w:position w:val="0"/>
        </w:rPr>
        <w:t>2</w:t>
      </w:r>
      <w:bookmarkEnd w:id="61"/>
      <w:bookmarkEnd w:id="62"/>
      <w:bookmarkEnd w:id="63"/>
    </w:p>
    <w:p>
      <w:pPr>
        <w:pStyle w:val="22"/>
        <w:keepNext w:val="0"/>
        <w:keepLines w:val="0"/>
        <w:framePr w:w="1618" w:h="850" w:hRule="atLeast" w:wrap="none" w:hAnchor="page" w:x="2343" w:y="5895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起重机跨度</w:t>
      </w:r>
    </w:p>
    <w:p>
      <w:pPr>
        <w:pStyle w:val="60"/>
        <w:keepNext/>
        <w:keepLines/>
        <w:framePr w:w="1618" w:h="850" w:hRule="atLeast" w:wrap="none" w:hAnchor="page" w:x="2343" w:y="58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64" w:name="bookmark64"/>
      <w:bookmarkStart w:id="65" w:name="bookmark65"/>
      <w:bookmarkStart w:id="66" w:name="bookmark66"/>
      <w:r>
        <w:rPr>
          <w:color w:val="000000"/>
          <w:spacing w:val="0"/>
          <w:w w:val="100"/>
          <w:position w:val="0"/>
        </w:rPr>
        <w:t>S（m）</w:t>
      </w:r>
      <w:bookmarkEnd w:id="64"/>
      <w:bookmarkEnd w:id="65"/>
      <w:bookmarkEnd w:id="66"/>
    </w:p>
    <w:p>
      <w:pPr>
        <w:pStyle w:val="22"/>
        <w:keepNext w:val="0"/>
        <w:keepLines w:val="0"/>
        <w:framePr w:w="1301" w:h="1320" w:hRule="atLeast" w:wrap="none" w:hAnchor="page" w:x="12687" w:y="5247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主动侧:</w:t>
      </w:r>
    </w:p>
    <w:p>
      <w:pPr>
        <w:pStyle w:val="22"/>
        <w:keepNext w:val="0"/>
        <w:keepLines w:val="0"/>
        <w:framePr w:w="1301" w:h="1320" w:hRule="atLeast" w:wrap="none" w:hAnchor="page" w:x="12687" w:y="52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被动侧:</w:t>
      </w:r>
    </w:p>
    <w:p>
      <w:pPr>
        <w:pStyle w:val="60"/>
        <w:keepNext/>
        <w:keepLines/>
        <w:framePr w:w="3648" w:h="422" w:hRule="atLeast" w:wrap="none" w:hAnchor="page" w:x="4748" w:y="6635"/>
        <w:widowControl w:val="0"/>
        <w:shd w:val="clear" w:color="auto" w:fill="auto"/>
        <w:tabs>
          <w:tab w:val="left" w:pos="1541"/>
        </w:tabs>
        <w:bidi w:val="0"/>
        <w:spacing w:before="0" w:after="0" w:line="240" w:lineRule="auto"/>
        <w:ind w:left="0" w:right="0" w:firstLine="0"/>
        <w:jc w:val="center"/>
      </w:pPr>
      <w:bookmarkStart w:id="67" w:name="bookmark67"/>
      <w:bookmarkStart w:id="68" w:name="bookmark68"/>
      <w:bookmarkStart w:id="69" w:name="bookmark69"/>
      <w:r>
        <w:rPr>
          <w:color w:val="000000"/>
          <w:spacing w:val="0"/>
          <w:w w:val="100"/>
          <w:position w:val="0"/>
        </w:rPr>
        <w:t>S&gt;10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± </w:t>
      </w:r>
      <w:r>
        <w:rPr>
          <w:color w:val="000000"/>
          <w:spacing w:val="0"/>
          <w:w w:val="100"/>
          <w:position w:val="0"/>
        </w:rPr>
        <w:t xml:space="preserve">[2+0.1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(10)]</w:t>
      </w:r>
      <w:bookmarkEnd w:id="67"/>
      <w:bookmarkEnd w:id="68"/>
      <w:bookmarkEnd w:id="69"/>
    </w:p>
    <w:p>
      <w:pPr>
        <w:pStyle w:val="22"/>
        <w:keepNext w:val="0"/>
        <w:keepLines w:val="0"/>
        <w:framePr w:w="5074" w:h="485" w:hRule="atLeast" w:wrap="none" w:hAnchor="page" w:x="2348" w:y="7868"/>
        <w:widowControl w:val="0"/>
        <w:shd w:val="clear" w:color="auto" w:fill="auto"/>
        <w:tabs>
          <w:tab w:val="left" w:pos="4838"/>
        </w:tabs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起重机跨度的相对差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bscript"/>
        </w:rPr>
        <w:t>12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  <w:tab/>
        <w:t>5</w:t>
      </w:r>
    </w:p>
    <w:p>
      <w:pPr>
        <w:pStyle w:val="22"/>
        <w:keepNext w:val="0"/>
        <w:keepLines w:val="0"/>
        <w:framePr w:w="1296" w:h="384" w:hRule="atLeast" w:wrap="none" w:hAnchor="page" w:x="12692" w:y="87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主动侧:</w:t>
      </w:r>
    </w:p>
    <w:p>
      <w:pPr>
        <w:pStyle w:val="60"/>
        <w:keepNext/>
        <w:keepLines/>
        <w:framePr w:w="5184" w:h="413" w:hRule="atLeast" w:wrap="none" w:hAnchor="page" w:x="3035" w:y="9515"/>
        <w:widowControl w:val="0"/>
        <w:shd w:val="clear" w:color="auto" w:fill="auto"/>
        <w:tabs>
          <w:tab w:val="left" w:pos="3298"/>
        </w:tabs>
        <w:bidi w:val="0"/>
        <w:spacing w:before="0" w:after="0" w:line="240" w:lineRule="auto"/>
        <w:ind w:left="0" w:right="0" w:firstLine="0"/>
        <w:jc w:val="left"/>
      </w:pPr>
      <w:bookmarkStart w:id="70" w:name="bookmark70"/>
      <w:bookmarkStart w:id="71" w:name="bookmark71"/>
      <w:bookmarkStart w:id="72" w:name="bookmark72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主梁上拱度</w:t>
      </w:r>
      <w:r>
        <w:rPr>
          <w:color w:val="000000"/>
          <w:spacing w:val="0"/>
          <w:w w:val="100"/>
          <w:position w:val="0"/>
        </w:rPr>
        <w:t>F</w:t>
        <w:tab/>
        <w:t>-0.1F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+0.4F</w:t>
      </w:r>
      <w:bookmarkEnd w:id="70"/>
      <w:bookmarkEnd w:id="71"/>
      <w:bookmarkEnd w:id="72"/>
    </w:p>
    <w:p>
      <w:pPr>
        <w:pStyle w:val="22"/>
        <w:keepNext w:val="0"/>
        <w:keepLines w:val="0"/>
        <w:framePr w:w="1301" w:h="384" w:hRule="atLeast" w:wrap="none" w:hAnchor="page" w:x="12687" w:y="968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被动侧: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922"/>
        <w:gridCol w:w="682"/>
        <w:gridCol w:w="662"/>
        <w:gridCol w:w="259"/>
        <w:gridCol w:w="1358"/>
        <w:gridCol w:w="283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11"/>
          <w:jc w:val="left"/>
        </w:trPr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20" w:line="46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大车 车轮 水平 偏斜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46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e</w:t>
            </w:r>
          </w:p>
        </w:tc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机构工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作级别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M1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0.0010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57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6715" w:h="9984" w:hRule="atLeast" w:wrap="none" w:hAnchor="page" w:x="2027" w:y="10719"/>
            </w:pPr>
          </w:p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6715" w:h="9984" w:hRule="atLeast" w:wrap="none" w:hAnchor="page" w:x="2027" w:y="10719"/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M4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0.0008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6715" w:h="9984" w:hRule="atLeast" w:wrap="none" w:hAnchor="page" w:x="2027" w:y="10719"/>
            </w:pPr>
          </w:p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6715" w:h="9984" w:hRule="atLeast" w:wrap="none" w:hAnchor="page" w:x="2027" w:y="10719"/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M8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0.0006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left"/>
        </w:trPr>
        <w:tc>
          <w:tcPr>
            <w:tcW w:w="16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桥架对角线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的相对差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正轨箱形梁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left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6715" w:h="9984" w:hRule="atLeast" w:wrap="none" w:hAnchor="page" w:x="2027" w:y="10719"/>
            </w:pP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偏轨箱形梁 单腹板和桁架梁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741"/>
          <w:jc w:val="left"/>
        </w:trPr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主梁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旁弯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f</w:t>
            </w:r>
          </w:p>
        </w:tc>
        <w:tc>
          <w:tcPr>
            <w:tcW w:w="296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正轨箱形梁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2000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35"/>
          <w:jc w:val="left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framePr w:w="6715" w:h="9984" w:hRule="atLeast" w:wrap="none" w:hAnchor="page" w:x="2027" w:y="10719"/>
            </w:pPr>
          </w:p>
        </w:tc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偏轨箱形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梁、单腹板</w:t>
            </w:r>
          </w:p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梁和桁架梁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S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19.5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6715" w:h="9984" w:hRule="atLeast" w:wrap="none" w:hAnchor="page" w:x="2027" w:y="1071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</w:t>
            </w:r>
          </w:p>
        </w:tc>
      </w:tr>
    </w:tbl>
    <w:p>
      <w:pPr>
        <w:framePr w:w="6715" w:h="9984" w:hRule="atLeast" w:wrap="none" w:hAnchor="page" w:x="2027" w:y="10719"/>
        <w:widowControl w:val="0"/>
        <w:spacing w:line="1" w:lineRule="exact"/>
      </w:pPr>
    </w:p>
    <w:p>
      <w:pPr>
        <w:pStyle w:val="22"/>
        <w:keepNext w:val="0"/>
        <w:keepLines w:val="0"/>
        <w:framePr w:w="1296" w:h="384" w:hRule="atLeast" w:wrap="none" w:hAnchor="page" w:x="12692" w:y="1663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主动侧:</w:t>
      </w:r>
    </w:p>
    <w:p>
      <w:pPr>
        <w:pStyle w:val="22"/>
        <w:keepNext w:val="0"/>
        <w:keepLines w:val="0"/>
        <w:framePr w:w="1301" w:h="384" w:hRule="atLeast" w:wrap="none" w:hAnchor="page" w:x="12687" w:y="180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被动侧:</w:t>
      </w:r>
    </w:p>
    <w:p>
      <w:pPr>
        <w:pStyle w:val="22"/>
        <w:keepNext w:val="0"/>
        <w:keepLines w:val="0"/>
        <w:framePr w:w="1296" w:h="384" w:hRule="atLeast" w:wrap="none" w:hAnchor="page" w:x="12692" w:y="1936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主动侧: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5751830</wp:posOffset>
            </wp:positionH>
            <wp:positionV relativeFrom="margin">
              <wp:posOffset>4431665</wp:posOffset>
            </wp:positionV>
            <wp:extent cx="2109470" cy="1090930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09470" cy="1090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5833745</wp:posOffset>
            </wp:positionH>
            <wp:positionV relativeFrom="margin">
              <wp:posOffset>6943090</wp:posOffset>
            </wp:positionV>
            <wp:extent cx="1718945" cy="2194560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5727065</wp:posOffset>
            </wp:positionH>
            <wp:positionV relativeFrom="margin">
              <wp:posOffset>10476230</wp:posOffset>
            </wp:positionV>
            <wp:extent cx="2072640" cy="1390015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41" w:line="1" w:lineRule="exact"/>
      </w:pPr>
    </w:p>
    <w:p>
      <w:pPr>
        <w:widowControl w:val="0"/>
        <w:spacing w:line="1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https://d.book118.com/577062061146006046</w:t>
        </w:r>
      </w:hyperlink>
    </w:p>
    <w:p>
      <w:pPr>
        <w:widowControl w:val="0"/>
        <w:spacing w:line="1" w:lineRule="exact"/>
      </w:pPr>
    </w:p>
    <w:sectPr>
      <w:pgSz w:w="17861" w:h="25258"/>
      <w:pgMar w:top="941" w:right="2477" w:bottom="1940" w:left="2026" w:header="0" w:footer="3" w:gutter="0"/>
      <w:pgNumType w:start="1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1F4B5A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3429B3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4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6180"/>
      <w:ind w:left="3400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160"/>
      <w:jc w:val="center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0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370"/>
      <w:ind w:firstLine="340"/>
      <w:outlineLvl w:val="4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outlineLvl w:val="5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1400" w:line="936" w:lineRule="exact"/>
      <w:ind w:firstLine="48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190"/>
      <w:jc w:val="center"/>
      <w:outlineLvl w:val="3"/>
    </w:pPr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577062061146006046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