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
        <w:spacing w:line="253" w:lineRule="auto"/>
      </w:pPr>
      <w:r>
        <w:pict>
          <v:shapetype id="_x0000_t202" coordsize="21600,21600" o:spt="202" path="m,l,21600r21600,l21600,xe">
            <v:stroke joinstyle="miter"/>
            <v:path gradientshapeok="t" o:connecttype="rect"/>
          </v:shapetype>
          <v:shape id="文本框 2" o:spid="_x0000_s1025" type="#_x0000_t202" style="width:53.15pt;height:249.4pt;margin-top:293.6pt;margin-left:278.65pt;mso-position-horizontal-relative:page;mso-position-vertical-relative:page;position:absolute;z-index:251658240" o:allowincell="f" filled="f" stroked="f">
            <o:lock v:ext="edit" aspectratio="f"/>
            <v:textbox style="layout-flow:vertical-ideographic" inset="0,0,0,0">
              <w:txbxContent>
                <w:p>
                  <w:pPr>
                    <w:spacing w:before="20" w:line="228" w:lineRule="auto"/>
                    <w:jc w:val="right"/>
                    <w:rPr>
                      <w:rFonts w:ascii="STXinwei" w:eastAsia="STXinwei" w:hAnsi="STXinwei" w:cs="STXinwei"/>
                      <w:sz w:val="79"/>
                      <w:szCs w:val="79"/>
                    </w:rPr>
                  </w:pPr>
                  <w:r>
                    <w:rPr>
                      <w:rFonts w:ascii="STXinwei" w:eastAsia="STXinwei" w:hAnsi="STXinwei" w:cs="STXinwei"/>
                      <w:spacing w:val="-25"/>
                      <w:sz w:val="79"/>
                      <w:szCs w:val="79"/>
                    </w:rPr>
                    <w:t>安</w:t>
                  </w:r>
                  <w:r>
                    <w:rPr>
                      <w:rFonts w:ascii="STXinwei" w:eastAsia="STXinwei" w:hAnsi="STXinwei" w:cs="STXinwei"/>
                      <w:spacing w:val="5"/>
                      <w:sz w:val="79"/>
                      <w:szCs w:val="79"/>
                    </w:rPr>
                    <w:t xml:space="preserve">   </w:t>
                  </w:r>
                  <w:r>
                    <w:rPr>
                      <w:rFonts w:ascii="STXinwei" w:eastAsia="STXinwei" w:hAnsi="STXinwei" w:cs="STXinwei"/>
                      <w:spacing w:val="-25"/>
                      <w:sz w:val="79"/>
                      <w:szCs w:val="79"/>
                    </w:rPr>
                    <w:t>装   方</w:t>
                  </w:r>
                  <w:r>
                    <w:rPr>
                      <w:rFonts w:ascii="STXinwei" w:eastAsia="STXinwei" w:hAnsi="STXinwei" w:cs="STXinwei"/>
                      <w:spacing w:val="5"/>
                      <w:sz w:val="79"/>
                      <w:szCs w:val="79"/>
                    </w:rPr>
                    <w:t xml:space="preserve">   </w:t>
                  </w:r>
                  <w:r>
                    <w:rPr>
                      <w:rFonts w:ascii="STXinwei" w:eastAsia="STXinwei" w:hAnsi="STXinwei" w:cs="STXinwei"/>
                      <w:spacing w:val="-25"/>
                      <w:sz w:val="79"/>
                      <w:szCs w:val="79"/>
                    </w:rPr>
                    <w:t>案</w:t>
                  </w:r>
                </w:p>
              </w:txbxContent>
            </v:textbox>
          </v:shape>
        </w:pict>
      </w:r>
    </w:p>
    <w:p>
      <w:pPr>
        <w:pStyle w:val="BodyText"/>
        <w:spacing w:line="254" w:lineRule="auto"/>
      </w:pPr>
    </w:p>
    <w:p>
      <w:pPr>
        <w:pStyle w:val="BodyText"/>
        <w:spacing w:line="254" w:lineRule="auto"/>
      </w:pPr>
    </w:p>
    <w:p>
      <w:pPr>
        <w:pStyle w:val="BodyText"/>
        <w:spacing w:line="254" w:lineRule="auto"/>
      </w:pPr>
    </w:p>
    <w:p>
      <w:pPr>
        <w:pStyle w:val="BodyText"/>
        <w:spacing w:line="254" w:lineRule="auto"/>
      </w:pPr>
    </w:p>
    <w:p>
      <w:pPr>
        <w:pStyle w:val="BodyText"/>
        <w:spacing w:line="254" w:lineRule="auto"/>
      </w:pPr>
    </w:p>
    <w:p>
      <w:pPr>
        <w:spacing w:before="261" w:line="226" w:lineRule="auto"/>
        <w:ind w:right="22"/>
        <w:jc w:val="right"/>
        <w:outlineLvl w:val="0"/>
        <w:rPr>
          <w:rFonts w:ascii="STXinwei" w:eastAsia="STXinwei" w:hAnsi="STXinwei" w:cs="STXinwei"/>
          <w:sz w:val="79"/>
          <w:szCs w:val="79"/>
        </w:rPr>
      </w:pPr>
      <w:r>
        <w:rPr>
          <w:rFonts w:ascii="Times New Roman" w:eastAsia="Times New Roman" w:hAnsi="Times New Roman" w:cs="Times New Roman"/>
          <w:b/>
          <w:bCs/>
          <w:sz w:val="79"/>
          <w:szCs w:val="79"/>
        </w:rPr>
        <w:t>QTZ</w:t>
      </w:r>
      <w:r>
        <w:rPr>
          <w:rFonts w:ascii="Times New Roman" w:eastAsia="Times New Roman" w:hAnsi="Times New Roman" w:cs="Times New Roman"/>
          <w:b/>
          <w:bCs/>
          <w:spacing w:val="15"/>
          <w:sz w:val="79"/>
          <w:szCs w:val="79"/>
        </w:rPr>
        <w:t xml:space="preserve">63  </w:t>
      </w:r>
      <w:r>
        <w:rPr>
          <w:rFonts w:ascii="STXinwei" w:eastAsia="STXinwei" w:hAnsi="STXinwei" w:cs="STXinwei"/>
          <w:b/>
          <w:bCs/>
          <w:spacing w:val="15"/>
          <w:sz w:val="79"/>
          <w:szCs w:val="79"/>
        </w:rPr>
        <w:t>塔式起重机械</w:t>
      </w: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6" w:lineRule="auto"/>
      </w:pPr>
    </w:p>
    <w:p>
      <w:pPr>
        <w:pStyle w:val="BodyText"/>
        <w:spacing w:line="246" w:lineRule="auto"/>
      </w:pPr>
    </w:p>
    <w:p>
      <w:pPr>
        <w:pStyle w:val="BodyText"/>
        <w:spacing w:line="246" w:lineRule="auto"/>
      </w:pPr>
    </w:p>
    <w:p>
      <w:pPr>
        <w:pStyle w:val="BodyText"/>
        <w:spacing w:line="246" w:lineRule="auto"/>
      </w:pPr>
    </w:p>
    <w:p>
      <w:pPr>
        <w:pStyle w:val="BodyText"/>
        <w:spacing w:line="246" w:lineRule="auto"/>
      </w:pPr>
    </w:p>
    <w:p>
      <w:pPr>
        <w:pStyle w:val="BodyText"/>
        <w:spacing w:line="246" w:lineRule="auto"/>
      </w:pPr>
    </w:p>
    <w:p>
      <w:pPr>
        <w:pStyle w:val="BodyText"/>
        <w:spacing w:line="246" w:lineRule="auto"/>
      </w:pPr>
    </w:p>
    <w:p>
      <w:pPr>
        <w:pStyle w:val="BodyText"/>
        <w:spacing w:line="246" w:lineRule="auto"/>
      </w:pPr>
    </w:p>
    <w:p>
      <w:pPr>
        <w:pStyle w:val="BodyText"/>
        <w:spacing w:line="246" w:lineRule="auto"/>
      </w:pPr>
    </w:p>
    <w:p>
      <w:pPr>
        <w:pStyle w:val="BodyText"/>
        <w:spacing w:line="246" w:lineRule="auto"/>
      </w:pPr>
    </w:p>
    <w:p>
      <w:pPr>
        <w:pStyle w:val="BodyText"/>
        <w:spacing w:line="246" w:lineRule="auto"/>
      </w:pPr>
    </w:p>
    <w:p>
      <w:pPr>
        <w:pStyle w:val="BodyText"/>
        <w:spacing w:line="246" w:lineRule="auto"/>
      </w:pPr>
    </w:p>
    <w:p>
      <w:pPr>
        <w:pStyle w:val="BodyText"/>
        <w:spacing w:line="246" w:lineRule="auto"/>
      </w:pPr>
    </w:p>
    <w:p>
      <w:pPr>
        <w:pStyle w:val="BodyText"/>
        <w:spacing w:line="246" w:lineRule="auto"/>
      </w:pPr>
    </w:p>
    <w:p>
      <w:pPr>
        <w:pStyle w:val="BodyText"/>
        <w:spacing w:line="246" w:lineRule="auto"/>
      </w:pPr>
    </w:p>
    <w:p>
      <w:pPr>
        <w:pStyle w:val="BodyText"/>
        <w:spacing w:line="246" w:lineRule="auto"/>
      </w:pPr>
    </w:p>
    <w:p>
      <w:pPr>
        <w:pStyle w:val="BodyText"/>
        <w:spacing w:line="246" w:lineRule="auto"/>
      </w:pPr>
    </w:p>
    <w:p>
      <w:pPr>
        <w:pStyle w:val="BodyText"/>
        <w:spacing w:line="246" w:lineRule="auto"/>
      </w:pPr>
    </w:p>
    <w:p>
      <w:pPr>
        <w:pStyle w:val="BodyText"/>
        <w:spacing w:line="246" w:lineRule="auto"/>
      </w:pPr>
    </w:p>
    <w:p>
      <w:pPr>
        <w:pStyle w:val="BodyText"/>
        <w:spacing w:line="246" w:lineRule="auto"/>
      </w:pPr>
    </w:p>
    <w:p>
      <w:pPr>
        <w:pStyle w:val="BodyText"/>
        <w:spacing w:line="246" w:lineRule="auto"/>
      </w:pPr>
    </w:p>
    <w:p>
      <w:pPr>
        <w:pStyle w:val="BodyText"/>
        <w:spacing w:line="246" w:lineRule="auto"/>
      </w:pPr>
    </w:p>
    <w:p>
      <w:pPr>
        <w:pStyle w:val="BodyText"/>
        <w:spacing w:line="246" w:lineRule="auto"/>
      </w:pPr>
    </w:p>
    <w:p>
      <w:pPr>
        <w:pStyle w:val="BodyText"/>
        <w:spacing w:line="246" w:lineRule="auto"/>
      </w:pPr>
    </w:p>
    <w:p>
      <w:pPr>
        <w:pStyle w:val="BodyText"/>
        <w:spacing w:line="246" w:lineRule="auto"/>
      </w:pPr>
    </w:p>
    <w:p>
      <w:pPr>
        <w:pStyle w:val="BodyText"/>
        <w:spacing w:before="129" w:line="239" w:lineRule="auto"/>
        <w:ind w:left="3223"/>
        <w:rPr>
          <w:rFonts w:ascii="STXinwei" w:eastAsia="STXinwei" w:hAnsi="STXinwei" w:cs="STXinwei"/>
          <w:sz w:val="39"/>
          <w:szCs w:val="39"/>
        </w:rPr>
      </w:pPr>
      <w:r>
        <w:rPr>
          <w:b/>
          <w:bCs/>
          <w:sz w:val="39"/>
          <w:szCs w:val="39"/>
        </w:rPr>
        <w:t>XX</w:t>
      </w:r>
      <w:r>
        <w:rPr>
          <w:b/>
          <w:bCs/>
          <w:spacing w:val="88"/>
          <w:sz w:val="39"/>
          <w:szCs w:val="39"/>
        </w:rPr>
        <w:t xml:space="preserve"> </w:t>
      </w:r>
      <w:r>
        <w:rPr>
          <w:rFonts w:ascii="STXinwei" w:eastAsia="STXinwei" w:hAnsi="STXinwei" w:cs="STXinwei"/>
          <w:b/>
          <w:bCs/>
          <w:spacing w:val="27"/>
          <w:sz w:val="39"/>
          <w:szCs w:val="39"/>
        </w:rPr>
        <w:t>工程公司</w:t>
      </w:r>
    </w:p>
    <w:p>
      <w:pPr>
        <w:spacing w:before="185" w:line="227" w:lineRule="auto"/>
        <w:ind w:left="3818"/>
        <w:rPr>
          <w:rFonts w:ascii="STXinwei" w:eastAsia="STXinwei" w:hAnsi="STXinwei" w:cs="STXinwei"/>
          <w:sz w:val="32"/>
          <w:szCs w:val="32"/>
        </w:rPr>
      </w:pPr>
      <w:r>
        <w:rPr>
          <w:rFonts w:ascii="STXinwei" w:eastAsia="STXinwei" w:hAnsi="STXinwei" w:cs="STXinwei"/>
          <w:b/>
          <w:bCs/>
          <w:spacing w:val="-31"/>
          <w:sz w:val="32"/>
          <w:szCs w:val="32"/>
        </w:rPr>
        <w:t>年</w:t>
      </w:r>
      <w:r>
        <w:rPr>
          <w:rFonts w:ascii="STXinwei" w:eastAsia="STXinwei" w:hAnsi="STXinwei" w:cs="STXinwei"/>
          <w:spacing w:val="19"/>
          <w:sz w:val="32"/>
          <w:szCs w:val="32"/>
        </w:rPr>
        <w:t xml:space="preserve">  </w:t>
      </w:r>
      <w:r>
        <w:rPr>
          <w:rFonts w:ascii="STXinwei" w:eastAsia="STXinwei" w:hAnsi="STXinwei" w:cs="STXinwei"/>
          <w:b/>
          <w:bCs/>
          <w:spacing w:val="-31"/>
          <w:sz w:val="32"/>
          <w:szCs w:val="32"/>
        </w:rPr>
        <w:t>月</w:t>
      </w:r>
      <w:r>
        <w:rPr>
          <w:rFonts w:ascii="STXinwei" w:eastAsia="STXinwei" w:hAnsi="STXinwei" w:cs="STXinwei"/>
          <w:spacing w:val="6"/>
          <w:sz w:val="32"/>
          <w:szCs w:val="32"/>
        </w:rPr>
        <w:t xml:space="preserve">   </w:t>
      </w:r>
      <w:r>
        <w:rPr>
          <w:rFonts w:ascii="STXinwei" w:eastAsia="STXinwei" w:hAnsi="STXinwei" w:cs="STXinwei"/>
          <w:b/>
          <w:bCs/>
          <w:spacing w:val="-31"/>
          <w:sz w:val="32"/>
          <w:szCs w:val="32"/>
        </w:rPr>
        <w:t>日</w:t>
      </w:r>
    </w:p>
    <w:p>
      <w:pPr>
        <w:spacing w:line="227" w:lineRule="auto"/>
        <w:rPr>
          <w:rFonts w:ascii="STXinwei" w:eastAsia="STXinwei" w:hAnsi="STXinwei" w:cs="STXinwei"/>
          <w:sz w:val="32"/>
          <w:szCs w:val="32"/>
        </w:rPr>
        <w:sectPr>
          <w:pgSz w:w="11910" w:h="16840"/>
          <w:pgMar w:top="1431" w:right="1786" w:bottom="0" w:left="1786" w:header="0" w:footer="0" w:gutter="0"/>
          <w:cols w:space="708"/>
        </w:sectPr>
      </w:pPr>
    </w:p>
    <w:p>
      <w:pPr>
        <w:spacing w:before="241" w:line="221" w:lineRule="auto"/>
        <w:ind w:left="4039"/>
        <w:rPr>
          <w:rFonts w:ascii="宋体" w:eastAsia="宋体" w:hAnsi="宋体" w:cs="宋体"/>
          <w:sz w:val="23"/>
          <w:szCs w:val="23"/>
        </w:rPr>
      </w:pPr>
      <w:r>
        <w:rPr>
          <w:rFonts w:ascii="宋体" w:eastAsia="宋体" w:hAnsi="宋体" w:cs="宋体"/>
          <w:spacing w:val="-27"/>
          <w:sz w:val="23"/>
          <w:szCs w:val="23"/>
        </w:rPr>
        <w:t>目</w:t>
      </w:r>
      <w:r>
        <w:rPr>
          <w:rFonts w:ascii="宋体" w:eastAsia="宋体" w:hAnsi="宋体" w:cs="宋体"/>
          <w:spacing w:val="26"/>
          <w:sz w:val="23"/>
          <w:szCs w:val="23"/>
        </w:rPr>
        <w:t xml:space="preserve">   </w:t>
      </w:r>
      <w:r>
        <w:rPr>
          <w:rFonts w:ascii="宋体" w:eastAsia="宋体" w:hAnsi="宋体" w:cs="宋体"/>
          <w:spacing w:val="-27"/>
          <w:sz w:val="23"/>
          <w:szCs w:val="23"/>
        </w:rPr>
        <w:t>录</w:t>
      </w:r>
    </w:p>
    <w:p>
      <w:pPr>
        <w:tabs>
          <w:tab w:val="right" w:leader="dot" w:pos="8799"/>
        </w:tabs>
        <w:spacing w:before="258" w:line="219" w:lineRule="auto"/>
        <w:rPr>
          <w:rFonts w:ascii="Times New Roman" w:eastAsia="Times New Roman" w:hAnsi="Times New Roman" w:cs="Times New Roman"/>
          <w:sz w:val="23"/>
          <w:szCs w:val="23"/>
        </w:rPr>
      </w:pPr>
      <w:bookmarkStart w:id="0" w:name="bookmark1"/>
      <w:bookmarkEnd w:id="0"/>
      <w:r>
        <w:rPr>
          <w:rFonts w:ascii="Times New Roman" w:eastAsia="Times New Roman" w:hAnsi="Times New Roman" w:cs="Times New Roman"/>
          <w:b/>
          <w:bCs/>
          <w:spacing w:val="10"/>
          <w:sz w:val="23"/>
          <w:szCs w:val="23"/>
        </w:rPr>
        <w:t xml:space="preserve">1 </w:t>
      </w:r>
      <w:r>
        <w:rPr>
          <w:rFonts w:ascii="宋体" w:eastAsia="宋体" w:hAnsi="宋体" w:cs="宋体"/>
          <w:b/>
          <w:bCs/>
          <w:spacing w:val="10"/>
          <w:sz w:val="23"/>
          <w:szCs w:val="23"/>
        </w:rPr>
        <w:t>安装任务</w:t>
      </w:r>
      <w:r>
        <w:rPr>
          <w:rFonts w:ascii="宋体" w:eastAsia="宋体" w:hAnsi="宋体" w:cs="宋体"/>
          <w:spacing w:val="-89"/>
          <w:sz w:val="23"/>
          <w:szCs w:val="23"/>
        </w:rPr>
        <w:t xml:space="preserve"> </w:t>
      </w:r>
      <w:r>
        <w:rPr>
          <w:rFonts w:ascii="宋体" w:eastAsia="宋体" w:hAnsi="宋体" w:cs="宋体"/>
          <w:sz w:val="23"/>
          <w:szCs w:val="23"/>
        </w:rPr>
        <w:tab/>
      </w:r>
      <w:hyperlink w:anchor="bookmark2" w:history="1">
        <w:r>
          <w:rPr>
            <w:rFonts w:ascii="Times New Roman" w:eastAsia="Times New Roman" w:hAnsi="Times New Roman" w:cs="Times New Roman"/>
            <w:b/>
            <w:bCs/>
            <w:sz w:val="23"/>
            <w:szCs w:val="23"/>
          </w:rPr>
          <w:t>1</w:t>
        </w:r>
      </w:hyperlink>
    </w:p>
    <w:p>
      <w:pPr>
        <w:tabs>
          <w:tab w:val="right" w:leader="dot" w:pos="8807"/>
        </w:tabs>
        <w:spacing w:before="150" w:line="219" w:lineRule="auto"/>
        <w:ind w:left="200"/>
        <w:rPr>
          <w:rFonts w:ascii="Times New Roman" w:eastAsia="Times New Roman" w:hAnsi="Times New Roman" w:cs="Times New Roman"/>
          <w:sz w:val="23"/>
          <w:szCs w:val="23"/>
        </w:rPr>
      </w:pPr>
      <w:r>
        <w:rPr>
          <w:rFonts w:ascii="Times New Roman" w:eastAsia="Times New Roman" w:hAnsi="Times New Roman" w:cs="Times New Roman"/>
          <w:spacing w:val="6"/>
          <w:sz w:val="23"/>
          <w:szCs w:val="23"/>
        </w:rPr>
        <w:t>1.1</w:t>
      </w:r>
      <w:r>
        <w:rPr>
          <w:rFonts w:ascii="Times New Roman" w:eastAsia="Times New Roman" w:hAnsi="Times New Roman" w:cs="Times New Roman"/>
          <w:spacing w:val="31"/>
          <w:w w:val="101"/>
          <w:sz w:val="23"/>
          <w:szCs w:val="23"/>
        </w:rPr>
        <w:t xml:space="preserve"> </w:t>
      </w:r>
      <w:r>
        <w:rPr>
          <w:rFonts w:ascii="宋体" w:eastAsia="宋体" w:hAnsi="宋体" w:cs="宋体"/>
          <w:spacing w:val="6"/>
          <w:sz w:val="23"/>
          <w:szCs w:val="23"/>
        </w:rPr>
        <w:t>工程概况</w:t>
      </w:r>
      <w:r>
        <w:rPr>
          <w:rFonts w:ascii="宋体" w:eastAsia="宋体" w:hAnsi="宋体" w:cs="宋体"/>
          <w:spacing w:val="-95"/>
          <w:sz w:val="23"/>
          <w:szCs w:val="23"/>
        </w:rPr>
        <w:t xml:space="preserve"> </w:t>
      </w:r>
      <w:r>
        <w:rPr>
          <w:rFonts w:ascii="宋体" w:eastAsia="宋体" w:hAnsi="宋体" w:cs="宋体"/>
          <w:sz w:val="23"/>
          <w:szCs w:val="23"/>
        </w:rPr>
        <w:tab/>
      </w:r>
      <w:r>
        <w:rPr>
          <w:rFonts w:ascii="宋体" w:eastAsia="宋体" w:hAnsi="宋体" w:cs="宋体"/>
          <w:spacing w:val="-59"/>
          <w:sz w:val="23"/>
          <w:szCs w:val="23"/>
        </w:rPr>
        <w:t xml:space="preserve"> </w:t>
      </w:r>
      <w:hyperlink w:anchor="bookmark3" w:history="1">
        <w:r>
          <w:rPr>
            <w:rFonts w:ascii="Times New Roman" w:eastAsia="Times New Roman" w:hAnsi="Times New Roman" w:cs="Times New Roman"/>
            <w:spacing w:val="-27"/>
            <w:sz w:val="23"/>
            <w:szCs w:val="23"/>
          </w:rPr>
          <w:t>1</w:t>
        </w:r>
      </w:hyperlink>
    </w:p>
    <w:p>
      <w:pPr>
        <w:tabs>
          <w:tab w:val="right" w:leader="dot" w:pos="8807"/>
        </w:tabs>
        <w:spacing w:before="38" w:line="221" w:lineRule="auto"/>
        <w:ind w:left="200"/>
        <w:rPr>
          <w:rFonts w:ascii="Times New Roman" w:eastAsia="Times New Roman" w:hAnsi="Times New Roman" w:cs="Times New Roman"/>
          <w:sz w:val="23"/>
          <w:szCs w:val="23"/>
        </w:rPr>
      </w:pPr>
      <w:r>
        <w:rPr>
          <w:rFonts w:ascii="Times New Roman" w:eastAsia="Times New Roman" w:hAnsi="Times New Roman" w:cs="Times New Roman"/>
          <w:spacing w:val="7"/>
          <w:sz w:val="23"/>
          <w:szCs w:val="23"/>
        </w:rPr>
        <w:t>1.2</w:t>
      </w:r>
      <w:r>
        <w:rPr>
          <w:rFonts w:ascii="Times New Roman" w:eastAsia="Times New Roman" w:hAnsi="Times New Roman" w:cs="Times New Roman"/>
          <w:spacing w:val="24"/>
          <w:w w:val="101"/>
          <w:sz w:val="23"/>
          <w:szCs w:val="23"/>
        </w:rPr>
        <w:t xml:space="preserve"> </w:t>
      </w:r>
      <w:r>
        <w:rPr>
          <w:rFonts w:ascii="宋体" w:eastAsia="宋体" w:hAnsi="宋体" w:cs="宋体"/>
          <w:spacing w:val="7"/>
          <w:sz w:val="23"/>
          <w:szCs w:val="23"/>
        </w:rPr>
        <w:t>塔吊总图</w:t>
      </w:r>
      <w:r>
        <w:rPr>
          <w:rFonts w:ascii="宋体" w:eastAsia="宋体" w:hAnsi="宋体" w:cs="宋体"/>
          <w:spacing w:val="-105"/>
          <w:sz w:val="23"/>
          <w:szCs w:val="23"/>
        </w:rPr>
        <w:t xml:space="preserve"> </w:t>
      </w:r>
      <w:r>
        <w:rPr>
          <w:rFonts w:ascii="宋体" w:eastAsia="宋体" w:hAnsi="宋体" w:cs="宋体"/>
          <w:sz w:val="23"/>
          <w:szCs w:val="23"/>
        </w:rPr>
        <w:tab/>
      </w:r>
      <w:r>
        <w:rPr>
          <w:rFonts w:ascii="宋体" w:eastAsia="宋体" w:hAnsi="宋体" w:cs="宋体"/>
          <w:spacing w:val="-49"/>
          <w:sz w:val="23"/>
          <w:szCs w:val="23"/>
        </w:rPr>
        <w:t xml:space="preserve"> </w:t>
      </w:r>
      <w:hyperlink w:anchor="bookmark4" w:history="1">
        <w:r>
          <w:rPr>
            <w:rFonts w:ascii="Times New Roman" w:eastAsia="Times New Roman" w:hAnsi="Times New Roman" w:cs="Times New Roman"/>
            <w:spacing w:val="-27"/>
            <w:sz w:val="23"/>
            <w:szCs w:val="23"/>
          </w:rPr>
          <w:t>1</w:t>
        </w:r>
      </w:hyperlink>
    </w:p>
    <w:p>
      <w:pPr>
        <w:tabs>
          <w:tab w:val="right" w:leader="dot" w:pos="8777"/>
        </w:tabs>
        <w:spacing w:before="31" w:line="219" w:lineRule="auto"/>
        <w:ind w:left="200"/>
        <w:rPr>
          <w:rFonts w:ascii="Times New Roman" w:eastAsia="Times New Roman" w:hAnsi="Times New Roman" w:cs="Times New Roman"/>
          <w:sz w:val="23"/>
          <w:szCs w:val="23"/>
        </w:rPr>
      </w:pPr>
      <w:r>
        <w:rPr>
          <w:rFonts w:ascii="Times New Roman" w:eastAsia="Times New Roman" w:hAnsi="Times New Roman" w:cs="Times New Roman"/>
          <w:spacing w:val="8"/>
          <w:sz w:val="23"/>
          <w:szCs w:val="23"/>
        </w:rPr>
        <w:t>1.3</w:t>
      </w:r>
      <w:r>
        <w:rPr>
          <w:rFonts w:ascii="Times New Roman" w:eastAsia="Times New Roman" w:hAnsi="Times New Roman" w:cs="Times New Roman"/>
          <w:spacing w:val="-15"/>
          <w:sz w:val="23"/>
          <w:szCs w:val="23"/>
        </w:rPr>
        <w:t xml:space="preserve"> </w:t>
      </w:r>
      <w:r>
        <w:rPr>
          <w:rFonts w:ascii="宋体" w:eastAsia="宋体" w:hAnsi="宋体" w:cs="宋体"/>
          <w:spacing w:val="8"/>
          <w:sz w:val="23"/>
          <w:szCs w:val="23"/>
        </w:rPr>
        <w:t>塔机主要性能参数和安装重量</w:t>
      </w:r>
      <w:r>
        <w:rPr>
          <w:rFonts w:ascii="宋体" w:eastAsia="宋体" w:hAnsi="宋体" w:cs="宋体"/>
          <w:spacing w:val="-95"/>
          <w:sz w:val="23"/>
          <w:szCs w:val="23"/>
        </w:rPr>
        <w:t xml:space="preserve"> </w:t>
      </w:r>
      <w:r>
        <w:rPr>
          <w:rFonts w:ascii="宋体" w:eastAsia="宋体" w:hAnsi="宋体" w:cs="宋体"/>
          <w:sz w:val="23"/>
          <w:szCs w:val="23"/>
        </w:rPr>
        <w:tab/>
      </w:r>
      <w:hyperlink w:anchor="bookmark5" w:history="1">
        <w:r>
          <w:rPr>
            <w:rFonts w:ascii="Times New Roman" w:eastAsia="Times New Roman" w:hAnsi="Times New Roman" w:cs="Times New Roman"/>
            <w:spacing w:val="-41"/>
            <w:sz w:val="23"/>
            <w:szCs w:val="23"/>
          </w:rPr>
          <w:t>1</w:t>
        </w:r>
      </w:hyperlink>
    </w:p>
    <w:p>
      <w:pPr>
        <w:tabs>
          <w:tab w:val="right" w:leader="dot" w:pos="8710"/>
        </w:tabs>
        <w:spacing w:before="39" w:line="220" w:lineRule="auto"/>
        <w:ind w:left="200"/>
        <w:rPr>
          <w:rFonts w:ascii="Times New Roman" w:eastAsia="Times New Roman" w:hAnsi="Times New Roman" w:cs="Times New Roman"/>
          <w:sz w:val="23"/>
          <w:szCs w:val="23"/>
        </w:rPr>
      </w:pPr>
      <w:r>
        <w:rPr>
          <w:rFonts w:ascii="Times New Roman" w:eastAsia="Times New Roman" w:hAnsi="Times New Roman" w:cs="Times New Roman"/>
          <w:spacing w:val="6"/>
          <w:sz w:val="23"/>
          <w:szCs w:val="23"/>
        </w:rPr>
        <w:t>1.4</w:t>
      </w:r>
      <w:r>
        <w:rPr>
          <w:rFonts w:ascii="Times New Roman" w:eastAsia="Times New Roman" w:hAnsi="Times New Roman" w:cs="Times New Roman"/>
          <w:spacing w:val="38"/>
          <w:w w:val="101"/>
          <w:sz w:val="23"/>
          <w:szCs w:val="23"/>
        </w:rPr>
        <w:t xml:space="preserve"> </w:t>
      </w:r>
      <w:r>
        <w:rPr>
          <w:rFonts w:ascii="宋体" w:eastAsia="宋体" w:hAnsi="宋体" w:cs="宋体"/>
          <w:spacing w:val="6"/>
          <w:sz w:val="23"/>
          <w:szCs w:val="23"/>
        </w:rPr>
        <w:t>安装塔吊工期要求</w:t>
      </w:r>
      <w:r>
        <w:rPr>
          <w:rFonts w:ascii="宋体" w:eastAsia="宋体" w:hAnsi="宋体" w:cs="宋体"/>
          <w:spacing w:val="-96"/>
          <w:sz w:val="23"/>
          <w:szCs w:val="23"/>
        </w:rPr>
        <w:t xml:space="preserve"> </w:t>
      </w:r>
      <w:r>
        <w:rPr>
          <w:rFonts w:ascii="宋体" w:eastAsia="宋体" w:hAnsi="宋体" w:cs="宋体"/>
          <w:sz w:val="23"/>
          <w:szCs w:val="23"/>
        </w:rPr>
        <w:tab/>
      </w:r>
      <w:hyperlink w:anchor="bookmark1" w:history="1">
        <w:r>
          <w:rPr>
            <w:rFonts w:ascii="Times New Roman" w:eastAsia="Times New Roman" w:hAnsi="Times New Roman" w:cs="Times New Roman"/>
            <w:sz w:val="23"/>
            <w:szCs w:val="23"/>
          </w:rPr>
          <w:t>2</w:t>
        </w:r>
      </w:hyperlink>
    </w:p>
    <w:p>
      <w:pPr>
        <w:tabs>
          <w:tab w:val="right" w:leader="dot" w:pos="8799"/>
        </w:tabs>
        <w:spacing w:before="171" w:line="219" w:lineRule="auto"/>
        <w:rPr>
          <w:rFonts w:ascii="Times New Roman" w:eastAsia="Times New Roman" w:hAnsi="Times New Roman" w:cs="Times New Roman"/>
          <w:sz w:val="23"/>
          <w:szCs w:val="23"/>
        </w:rPr>
      </w:pPr>
      <w:r>
        <w:rPr>
          <w:rFonts w:ascii="Times New Roman" w:eastAsia="Times New Roman" w:hAnsi="Times New Roman" w:cs="Times New Roman"/>
          <w:b/>
          <w:bCs/>
          <w:spacing w:val="6"/>
          <w:sz w:val="23"/>
          <w:szCs w:val="23"/>
        </w:rPr>
        <w:t>2</w:t>
      </w:r>
      <w:r>
        <w:rPr>
          <w:rFonts w:ascii="Times New Roman" w:eastAsia="Times New Roman" w:hAnsi="Times New Roman" w:cs="Times New Roman"/>
          <w:b/>
          <w:bCs/>
          <w:spacing w:val="37"/>
          <w:sz w:val="23"/>
          <w:szCs w:val="23"/>
        </w:rPr>
        <w:t xml:space="preserve"> </w:t>
      </w:r>
      <w:r>
        <w:rPr>
          <w:rFonts w:ascii="宋体" w:eastAsia="宋体" w:hAnsi="宋体" w:cs="宋体"/>
          <w:b/>
          <w:bCs/>
          <w:spacing w:val="6"/>
          <w:sz w:val="23"/>
          <w:szCs w:val="23"/>
        </w:rPr>
        <w:t>编制依据</w:t>
      </w:r>
      <w:r>
        <w:rPr>
          <w:rFonts w:ascii="宋体" w:eastAsia="宋体" w:hAnsi="宋体" w:cs="宋体"/>
          <w:spacing w:val="-96"/>
          <w:sz w:val="23"/>
          <w:szCs w:val="23"/>
        </w:rPr>
        <w:t xml:space="preserve"> </w:t>
      </w:r>
      <w:r>
        <w:rPr>
          <w:rFonts w:ascii="宋体" w:eastAsia="宋体" w:hAnsi="宋体" w:cs="宋体"/>
          <w:sz w:val="23"/>
          <w:szCs w:val="23"/>
        </w:rPr>
        <w:tab/>
      </w:r>
      <w:hyperlink w:anchor="bookmark1" w:history="1">
        <w:r>
          <w:rPr>
            <w:rFonts w:ascii="Times New Roman" w:eastAsia="Times New Roman" w:hAnsi="Times New Roman" w:cs="Times New Roman"/>
            <w:b/>
            <w:bCs/>
            <w:spacing w:val="5"/>
            <w:sz w:val="23"/>
            <w:szCs w:val="23"/>
          </w:rPr>
          <w:t>2</w:t>
        </w:r>
      </w:hyperlink>
    </w:p>
    <w:p>
      <w:pPr>
        <w:tabs>
          <w:tab w:val="right" w:leader="dot" w:pos="8799"/>
        </w:tabs>
        <w:spacing w:before="158" w:line="219" w:lineRule="auto"/>
        <w:rPr>
          <w:rFonts w:ascii="Times New Roman" w:eastAsia="Times New Roman" w:hAnsi="Times New Roman" w:cs="Times New Roman"/>
          <w:sz w:val="23"/>
          <w:szCs w:val="23"/>
        </w:rPr>
      </w:pPr>
      <w:r>
        <w:rPr>
          <w:rFonts w:ascii="Times New Roman" w:eastAsia="Times New Roman" w:hAnsi="Times New Roman" w:cs="Times New Roman"/>
          <w:b/>
          <w:bCs/>
          <w:spacing w:val="9"/>
          <w:sz w:val="23"/>
          <w:szCs w:val="23"/>
        </w:rPr>
        <w:t xml:space="preserve">3 </w:t>
      </w:r>
      <w:r>
        <w:rPr>
          <w:rFonts w:ascii="宋体" w:eastAsia="宋体" w:hAnsi="宋体" w:cs="宋体"/>
          <w:b/>
          <w:bCs/>
          <w:spacing w:val="9"/>
          <w:sz w:val="23"/>
          <w:szCs w:val="23"/>
        </w:rPr>
        <w:t>安装准备和条件</w:t>
      </w:r>
      <w:r>
        <w:rPr>
          <w:rFonts w:ascii="宋体" w:eastAsia="宋体" w:hAnsi="宋体" w:cs="宋体"/>
          <w:spacing w:val="-87"/>
          <w:sz w:val="23"/>
          <w:szCs w:val="23"/>
        </w:rPr>
        <w:t xml:space="preserve"> </w:t>
      </w:r>
      <w:r>
        <w:rPr>
          <w:rFonts w:ascii="宋体" w:eastAsia="宋体" w:hAnsi="宋体" w:cs="宋体"/>
          <w:sz w:val="23"/>
          <w:szCs w:val="23"/>
        </w:rPr>
        <w:tab/>
      </w:r>
      <w:hyperlink w:anchor="bookmark1" w:history="1">
        <w:r>
          <w:rPr>
            <w:rFonts w:ascii="Times New Roman" w:eastAsia="Times New Roman" w:hAnsi="Times New Roman" w:cs="Times New Roman"/>
            <w:b/>
            <w:bCs/>
            <w:spacing w:val="5"/>
            <w:sz w:val="23"/>
            <w:szCs w:val="23"/>
          </w:rPr>
          <w:t>2</w:t>
        </w:r>
      </w:hyperlink>
    </w:p>
    <w:p>
      <w:pPr>
        <w:tabs>
          <w:tab w:val="right" w:leader="dot" w:pos="8760"/>
        </w:tabs>
        <w:spacing w:before="151" w:line="219" w:lineRule="auto"/>
        <w:ind w:left="200"/>
        <w:rPr>
          <w:rFonts w:ascii="Times New Roman" w:eastAsia="Times New Roman" w:hAnsi="Times New Roman" w:cs="Times New Roman"/>
          <w:sz w:val="23"/>
          <w:szCs w:val="23"/>
        </w:rPr>
      </w:pPr>
      <w:r>
        <w:rPr>
          <w:rFonts w:ascii="Times New Roman" w:eastAsia="Times New Roman" w:hAnsi="Times New Roman" w:cs="Times New Roman"/>
          <w:spacing w:val="7"/>
          <w:sz w:val="23"/>
          <w:szCs w:val="23"/>
        </w:rPr>
        <w:t xml:space="preserve">3.1 </w:t>
      </w:r>
      <w:r>
        <w:rPr>
          <w:rFonts w:ascii="宋体" w:eastAsia="宋体" w:hAnsi="宋体" w:cs="宋体"/>
          <w:spacing w:val="7"/>
          <w:sz w:val="23"/>
          <w:szCs w:val="23"/>
        </w:rPr>
        <w:t>人力资源配备</w:t>
      </w:r>
      <w:r>
        <w:rPr>
          <w:rFonts w:ascii="宋体" w:eastAsia="宋体" w:hAnsi="宋体" w:cs="宋体"/>
          <w:spacing w:val="-92"/>
          <w:sz w:val="23"/>
          <w:szCs w:val="23"/>
        </w:rPr>
        <w:t xml:space="preserve"> </w:t>
      </w:r>
      <w:r>
        <w:rPr>
          <w:rFonts w:ascii="宋体" w:eastAsia="宋体" w:hAnsi="宋体" w:cs="宋体"/>
          <w:sz w:val="23"/>
          <w:szCs w:val="23"/>
        </w:rPr>
        <w:tab/>
      </w:r>
      <w:hyperlink w:anchor="bookmark1" w:history="1">
        <w:r>
          <w:rPr>
            <w:rFonts w:ascii="Times New Roman" w:eastAsia="Times New Roman" w:hAnsi="Times New Roman" w:cs="Times New Roman"/>
            <w:sz w:val="23"/>
            <w:szCs w:val="23"/>
          </w:rPr>
          <w:t>2</w:t>
        </w:r>
      </w:hyperlink>
    </w:p>
    <w:p>
      <w:pPr>
        <w:tabs>
          <w:tab w:val="right" w:leader="dot" w:pos="8695"/>
        </w:tabs>
        <w:spacing w:before="27" w:line="219" w:lineRule="auto"/>
        <w:ind w:left="200"/>
        <w:rPr>
          <w:rFonts w:ascii="Times New Roman" w:eastAsia="Times New Roman" w:hAnsi="Times New Roman" w:cs="Times New Roman"/>
          <w:sz w:val="23"/>
          <w:szCs w:val="23"/>
        </w:rPr>
      </w:pPr>
      <w:r>
        <w:rPr>
          <w:rFonts w:ascii="Times New Roman" w:eastAsia="Times New Roman" w:hAnsi="Times New Roman" w:cs="Times New Roman"/>
          <w:spacing w:val="4"/>
          <w:sz w:val="23"/>
          <w:szCs w:val="23"/>
        </w:rPr>
        <w:t>3.2</w:t>
      </w:r>
      <w:r>
        <w:rPr>
          <w:rFonts w:ascii="Times New Roman" w:eastAsia="Times New Roman" w:hAnsi="Times New Roman" w:cs="Times New Roman"/>
          <w:spacing w:val="45"/>
          <w:w w:val="101"/>
          <w:sz w:val="23"/>
          <w:szCs w:val="23"/>
        </w:rPr>
        <w:t xml:space="preserve"> </w:t>
      </w:r>
      <w:r>
        <w:rPr>
          <w:rFonts w:ascii="宋体" w:eastAsia="宋体" w:hAnsi="宋体" w:cs="宋体"/>
          <w:spacing w:val="4"/>
          <w:sz w:val="23"/>
          <w:szCs w:val="23"/>
        </w:rPr>
        <w:t>安装条件</w:t>
      </w:r>
      <w:r>
        <w:rPr>
          <w:rFonts w:ascii="宋体" w:eastAsia="宋体" w:hAnsi="宋体" w:cs="宋体"/>
          <w:spacing w:val="-95"/>
          <w:sz w:val="23"/>
          <w:szCs w:val="23"/>
        </w:rPr>
        <w:t xml:space="preserve"> </w:t>
      </w:r>
      <w:r>
        <w:rPr>
          <w:rFonts w:ascii="宋体" w:eastAsia="宋体" w:hAnsi="宋体" w:cs="宋体"/>
          <w:sz w:val="23"/>
          <w:szCs w:val="23"/>
        </w:rPr>
        <w:tab/>
      </w:r>
      <w:hyperlink w:anchor="bookmark6" w:history="1">
        <w:r>
          <w:rPr>
            <w:rFonts w:ascii="Times New Roman" w:eastAsia="Times New Roman" w:hAnsi="Times New Roman" w:cs="Times New Roman"/>
            <w:sz w:val="23"/>
            <w:szCs w:val="23"/>
          </w:rPr>
          <w:t>3</w:t>
        </w:r>
      </w:hyperlink>
    </w:p>
    <w:p>
      <w:pPr>
        <w:tabs>
          <w:tab w:val="right" w:leader="dot" w:pos="8770"/>
        </w:tabs>
        <w:spacing w:before="164" w:line="220" w:lineRule="auto"/>
        <w:rPr>
          <w:rFonts w:ascii="Times New Roman" w:eastAsia="Times New Roman" w:hAnsi="Times New Roman" w:cs="Times New Roman"/>
          <w:sz w:val="23"/>
          <w:szCs w:val="23"/>
        </w:rPr>
      </w:pPr>
      <w:r>
        <w:rPr>
          <w:rFonts w:ascii="Times New Roman" w:eastAsia="Times New Roman" w:hAnsi="Times New Roman" w:cs="Times New Roman"/>
          <w:b/>
          <w:bCs/>
          <w:spacing w:val="8"/>
          <w:sz w:val="23"/>
          <w:szCs w:val="23"/>
        </w:rPr>
        <w:t xml:space="preserve">4 </w:t>
      </w:r>
      <w:r>
        <w:rPr>
          <w:rFonts w:ascii="宋体" w:eastAsia="宋体" w:hAnsi="宋体" w:cs="宋体"/>
          <w:b/>
          <w:bCs/>
          <w:spacing w:val="8"/>
          <w:sz w:val="23"/>
          <w:szCs w:val="23"/>
        </w:rPr>
        <w:t>安装方法及工艺要求</w:t>
      </w:r>
      <w:r>
        <w:rPr>
          <w:rFonts w:ascii="宋体" w:eastAsia="宋体" w:hAnsi="宋体" w:cs="宋体"/>
          <w:spacing w:val="-89"/>
          <w:sz w:val="23"/>
          <w:szCs w:val="23"/>
        </w:rPr>
        <w:t xml:space="preserve"> </w:t>
      </w:r>
      <w:r>
        <w:rPr>
          <w:rFonts w:ascii="宋体" w:eastAsia="宋体" w:hAnsi="宋体" w:cs="宋体"/>
          <w:sz w:val="23"/>
          <w:szCs w:val="23"/>
        </w:rPr>
        <w:tab/>
      </w:r>
      <w:r>
        <w:rPr>
          <w:rFonts w:ascii="宋体" w:eastAsia="宋体" w:hAnsi="宋体" w:cs="宋体"/>
          <w:spacing w:val="-25"/>
          <w:sz w:val="23"/>
          <w:szCs w:val="23"/>
        </w:rPr>
        <w:t xml:space="preserve"> </w:t>
      </w:r>
      <w:hyperlink w:anchor="bookmark7" w:history="1">
        <w:r>
          <w:rPr>
            <w:rFonts w:ascii="Times New Roman" w:eastAsia="Times New Roman" w:hAnsi="Times New Roman" w:cs="Times New Roman"/>
            <w:b/>
            <w:bCs/>
            <w:sz w:val="23"/>
            <w:szCs w:val="23"/>
          </w:rPr>
          <w:t>3</w:t>
        </w:r>
      </w:hyperlink>
    </w:p>
    <w:p>
      <w:pPr>
        <w:tabs>
          <w:tab w:val="right" w:leader="dot" w:pos="8775"/>
        </w:tabs>
        <w:spacing w:before="160" w:line="220" w:lineRule="auto"/>
        <w:ind w:left="200"/>
        <w:rPr>
          <w:rFonts w:ascii="Times New Roman" w:eastAsia="Times New Roman" w:hAnsi="Times New Roman" w:cs="Times New Roman"/>
          <w:sz w:val="23"/>
          <w:szCs w:val="23"/>
        </w:rPr>
      </w:pPr>
      <w:r>
        <w:rPr>
          <w:rFonts w:ascii="Times New Roman" w:eastAsia="Times New Roman" w:hAnsi="Times New Roman" w:cs="Times New Roman"/>
          <w:spacing w:val="8"/>
          <w:sz w:val="23"/>
          <w:szCs w:val="23"/>
        </w:rPr>
        <w:t xml:space="preserve">4.1 </w:t>
      </w:r>
      <w:r>
        <w:rPr>
          <w:rFonts w:ascii="宋体" w:eastAsia="宋体" w:hAnsi="宋体" w:cs="宋体"/>
          <w:spacing w:val="8"/>
          <w:sz w:val="23"/>
          <w:szCs w:val="23"/>
        </w:rPr>
        <w:t>立塔的注意事项</w:t>
      </w:r>
      <w:r>
        <w:rPr>
          <w:rFonts w:ascii="宋体" w:eastAsia="宋体" w:hAnsi="宋体" w:cs="宋体"/>
          <w:spacing w:val="-100"/>
          <w:sz w:val="23"/>
          <w:szCs w:val="23"/>
        </w:rPr>
        <w:t xml:space="preserve"> </w:t>
      </w:r>
      <w:r>
        <w:rPr>
          <w:rFonts w:ascii="宋体" w:eastAsia="宋体" w:hAnsi="宋体" w:cs="宋体"/>
          <w:sz w:val="23"/>
          <w:szCs w:val="23"/>
        </w:rPr>
        <w:tab/>
      </w:r>
      <w:hyperlink w:anchor="bookmark8" w:history="1">
        <w:r>
          <w:rPr>
            <w:rFonts w:ascii="Times New Roman" w:eastAsia="Times New Roman" w:hAnsi="Times New Roman" w:cs="Times New Roman"/>
            <w:sz w:val="23"/>
            <w:szCs w:val="23"/>
          </w:rPr>
          <w:t>3</w:t>
        </w:r>
      </w:hyperlink>
    </w:p>
    <w:p>
      <w:pPr>
        <w:tabs>
          <w:tab w:val="right" w:leader="dot" w:pos="8800"/>
        </w:tabs>
        <w:spacing w:before="46" w:line="221" w:lineRule="auto"/>
        <w:ind w:left="200"/>
        <w:rPr>
          <w:rFonts w:ascii="Times New Roman" w:eastAsia="Times New Roman" w:hAnsi="Times New Roman" w:cs="Times New Roman"/>
          <w:sz w:val="23"/>
          <w:szCs w:val="23"/>
        </w:rPr>
      </w:pPr>
      <w:r>
        <w:rPr>
          <w:rFonts w:ascii="Times New Roman" w:eastAsia="Times New Roman" w:hAnsi="Times New Roman" w:cs="Times New Roman"/>
          <w:spacing w:val="7"/>
          <w:sz w:val="23"/>
          <w:szCs w:val="23"/>
        </w:rPr>
        <w:t>4.2</w:t>
      </w:r>
      <w:r>
        <w:rPr>
          <w:rFonts w:ascii="Times New Roman" w:eastAsia="Times New Roman" w:hAnsi="Times New Roman" w:cs="Times New Roman"/>
          <w:spacing w:val="47"/>
          <w:w w:val="101"/>
          <w:sz w:val="23"/>
          <w:szCs w:val="23"/>
        </w:rPr>
        <w:t xml:space="preserve"> </w:t>
      </w:r>
      <w:r>
        <w:rPr>
          <w:rFonts w:ascii="宋体" w:eastAsia="宋体" w:hAnsi="宋体" w:cs="宋体"/>
          <w:spacing w:val="7"/>
          <w:sz w:val="23"/>
          <w:szCs w:val="23"/>
        </w:rPr>
        <w:t>基础设计施工要求</w:t>
      </w:r>
      <w:r>
        <w:rPr>
          <w:rFonts w:ascii="宋体" w:eastAsia="宋体" w:hAnsi="宋体" w:cs="宋体"/>
          <w:spacing w:val="-96"/>
          <w:sz w:val="23"/>
          <w:szCs w:val="23"/>
        </w:rPr>
        <w:t xml:space="preserve"> </w:t>
      </w:r>
      <w:r>
        <w:rPr>
          <w:rFonts w:ascii="宋体" w:eastAsia="宋体" w:hAnsi="宋体" w:cs="宋体"/>
          <w:sz w:val="23"/>
          <w:szCs w:val="23"/>
        </w:rPr>
        <w:tab/>
      </w:r>
      <w:hyperlink w:anchor="bookmark9" w:history="1">
        <w:r>
          <w:rPr>
            <w:rFonts w:ascii="Times New Roman" w:eastAsia="Times New Roman" w:hAnsi="Times New Roman" w:cs="Times New Roman"/>
            <w:spacing w:val="1"/>
            <w:sz w:val="23"/>
            <w:szCs w:val="23"/>
          </w:rPr>
          <w:t>4</w:t>
        </w:r>
      </w:hyperlink>
    </w:p>
    <w:p>
      <w:pPr>
        <w:tabs>
          <w:tab w:val="right" w:leader="dot" w:pos="8790"/>
        </w:tabs>
        <w:spacing w:before="44" w:line="220" w:lineRule="auto"/>
        <w:ind w:left="200"/>
        <w:rPr>
          <w:rFonts w:ascii="Times New Roman" w:eastAsia="Times New Roman" w:hAnsi="Times New Roman" w:cs="Times New Roman"/>
          <w:sz w:val="23"/>
          <w:szCs w:val="23"/>
        </w:rPr>
      </w:pPr>
      <w:r>
        <w:rPr>
          <w:rFonts w:ascii="Times New Roman" w:eastAsia="Times New Roman" w:hAnsi="Times New Roman" w:cs="Times New Roman"/>
          <w:spacing w:val="-3"/>
          <w:sz w:val="23"/>
          <w:szCs w:val="23"/>
        </w:rPr>
        <w:t xml:space="preserve">4.3  </w:t>
      </w:r>
      <w:r>
        <w:rPr>
          <w:rFonts w:ascii="宋体" w:eastAsia="宋体" w:hAnsi="宋体" w:cs="宋体"/>
          <w:spacing w:val="-3"/>
          <w:sz w:val="23"/>
          <w:szCs w:val="23"/>
        </w:rPr>
        <w:t>吊装立塔</w:t>
      </w:r>
      <w:r>
        <w:rPr>
          <w:rFonts w:ascii="宋体" w:eastAsia="宋体" w:hAnsi="宋体" w:cs="宋体"/>
          <w:spacing w:val="38"/>
          <w:sz w:val="23"/>
          <w:szCs w:val="23"/>
        </w:rPr>
        <w:t xml:space="preserve"> </w:t>
      </w:r>
      <w:r>
        <w:rPr>
          <w:rFonts w:ascii="宋体" w:eastAsia="宋体" w:hAnsi="宋体" w:cs="宋体"/>
          <w:sz w:val="23"/>
          <w:szCs w:val="23"/>
        </w:rPr>
        <w:tab/>
      </w:r>
      <w:hyperlink w:anchor="bookmark10" w:history="1">
        <w:r>
          <w:rPr>
            <w:rFonts w:ascii="Times New Roman" w:eastAsia="Times New Roman" w:hAnsi="Times New Roman" w:cs="Times New Roman"/>
            <w:spacing w:val="1"/>
            <w:sz w:val="23"/>
            <w:szCs w:val="23"/>
          </w:rPr>
          <w:t>4</w:t>
        </w:r>
      </w:hyperlink>
    </w:p>
    <w:p>
      <w:pPr>
        <w:tabs>
          <w:tab w:val="right" w:leader="dot" w:pos="8800"/>
        </w:tabs>
        <w:spacing w:before="24" w:line="212" w:lineRule="auto"/>
        <w:ind w:left="200"/>
        <w:rPr>
          <w:rFonts w:ascii="Times New Roman" w:eastAsia="Times New Roman" w:hAnsi="Times New Roman" w:cs="Times New Roman"/>
          <w:sz w:val="23"/>
          <w:szCs w:val="23"/>
        </w:rPr>
      </w:pPr>
      <w:r>
        <w:rPr>
          <w:rFonts w:ascii="Times New Roman" w:eastAsia="Times New Roman" w:hAnsi="Times New Roman" w:cs="Times New Roman"/>
          <w:spacing w:val="17"/>
          <w:sz w:val="23"/>
          <w:szCs w:val="23"/>
        </w:rPr>
        <w:t>4.4</w:t>
      </w:r>
      <w:r>
        <w:rPr>
          <w:rFonts w:ascii="Times New Roman" w:eastAsia="Times New Roman" w:hAnsi="Times New Roman" w:cs="Times New Roman"/>
          <w:spacing w:val="51"/>
          <w:sz w:val="23"/>
          <w:szCs w:val="23"/>
        </w:rPr>
        <w:t xml:space="preserve"> </w:t>
      </w:r>
      <w:r>
        <w:rPr>
          <w:rFonts w:ascii="宋体" w:eastAsia="宋体" w:hAnsi="宋体" w:cs="宋体"/>
          <w:spacing w:val="17"/>
          <w:sz w:val="23"/>
          <w:szCs w:val="23"/>
        </w:rPr>
        <w:t>吊装标准节</w:t>
      </w:r>
      <w:r>
        <w:rPr>
          <w:rFonts w:ascii="Times New Roman" w:eastAsia="Times New Roman" w:hAnsi="Times New Roman" w:cs="Times New Roman"/>
          <w:sz w:val="23"/>
          <w:szCs w:val="23"/>
        </w:rPr>
        <w:t>MQQ</w:t>
      </w:r>
      <w:r>
        <w:rPr>
          <w:rFonts w:ascii="Times New Roman" w:eastAsia="Times New Roman" w:hAnsi="Times New Roman" w:cs="Times New Roman"/>
          <w:spacing w:val="39"/>
          <w:w w:val="101"/>
          <w:sz w:val="23"/>
          <w:szCs w:val="23"/>
        </w:rPr>
        <w:t xml:space="preserve"> </w:t>
      </w:r>
      <w:r>
        <w:rPr>
          <w:rFonts w:ascii="宋体" w:eastAsia="宋体" w:hAnsi="宋体" w:cs="宋体"/>
          <w:spacing w:val="17"/>
          <w:sz w:val="23"/>
          <w:szCs w:val="23"/>
        </w:rPr>
        <w:t>和2节标准节</w:t>
      </w:r>
      <w:r>
        <w:rPr>
          <w:rFonts w:ascii="宋体" w:eastAsia="宋体" w:hAnsi="宋体" w:cs="宋体"/>
          <w:spacing w:val="81"/>
          <w:sz w:val="23"/>
          <w:szCs w:val="23"/>
        </w:rPr>
        <w:t xml:space="preserve"> </w:t>
      </w:r>
      <w:r>
        <w:rPr>
          <w:rFonts w:ascii="宋体" w:eastAsia="宋体" w:hAnsi="宋体" w:cs="宋体"/>
          <w:sz w:val="23"/>
          <w:szCs w:val="23"/>
        </w:rPr>
        <w:t>M</w:t>
      </w:r>
      <w:r>
        <w:rPr>
          <w:rFonts w:ascii="宋体" w:eastAsia="宋体" w:hAnsi="宋体" w:cs="宋体"/>
          <w:spacing w:val="-68"/>
          <w:sz w:val="23"/>
          <w:szCs w:val="23"/>
        </w:rPr>
        <w:t xml:space="preserve"> </w:t>
      </w:r>
      <w:r>
        <w:rPr>
          <w:rFonts w:ascii="宋体" w:eastAsia="宋体" w:hAnsi="宋体" w:cs="宋体"/>
          <w:sz w:val="23"/>
          <w:szCs w:val="23"/>
        </w:rPr>
        <w:t>Q</w:t>
      </w:r>
      <w:r>
        <w:rPr>
          <w:rFonts w:ascii="宋体" w:eastAsia="宋体" w:hAnsi="宋体" w:cs="宋体"/>
          <w:spacing w:val="-92"/>
          <w:sz w:val="23"/>
          <w:szCs w:val="23"/>
        </w:rPr>
        <w:t xml:space="preserve"> </w:t>
      </w:r>
      <w:r>
        <w:rPr>
          <w:rFonts w:ascii="宋体" w:eastAsia="宋体" w:hAnsi="宋体" w:cs="宋体"/>
          <w:sz w:val="23"/>
          <w:szCs w:val="23"/>
        </w:rPr>
        <w:tab/>
      </w:r>
      <w:hyperlink w:anchor="bookmark11" w:history="1">
        <w:r>
          <w:rPr>
            <w:rFonts w:ascii="Times New Roman" w:eastAsia="Times New Roman" w:hAnsi="Times New Roman" w:cs="Times New Roman"/>
            <w:spacing w:val="1"/>
            <w:sz w:val="23"/>
            <w:szCs w:val="23"/>
          </w:rPr>
          <w:t>4</w:t>
        </w:r>
      </w:hyperlink>
    </w:p>
    <w:p>
      <w:pPr>
        <w:tabs>
          <w:tab w:val="right" w:leader="dot" w:pos="8792"/>
        </w:tabs>
        <w:spacing w:before="68" w:line="220" w:lineRule="auto"/>
        <w:ind w:left="200"/>
        <w:rPr>
          <w:rFonts w:ascii="Times New Roman" w:eastAsia="Times New Roman" w:hAnsi="Times New Roman" w:cs="Times New Roman"/>
          <w:sz w:val="23"/>
          <w:szCs w:val="23"/>
        </w:rPr>
      </w:pPr>
      <w:r>
        <w:rPr>
          <w:rFonts w:ascii="Times New Roman" w:eastAsia="Times New Roman" w:hAnsi="Times New Roman" w:cs="Times New Roman"/>
          <w:spacing w:val="4"/>
          <w:sz w:val="23"/>
          <w:szCs w:val="23"/>
        </w:rPr>
        <w:t>4.5</w:t>
      </w:r>
      <w:r>
        <w:rPr>
          <w:rFonts w:ascii="Times New Roman" w:eastAsia="Times New Roman" w:hAnsi="Times New Roman" w:cs="Times New Roman"/>
          <w:spacing w:val="44"/>
          <w:w w:val="101"/>
          <w:sz w:val="23"/>
          <w:szCs w:val="23"/>
        </w:rPr>
        <w:t xml:space="preserve"> </w:t>
      </w:r>
      <w:r>
        <w:rPr>
          <w:rFonts w:ascii="宋体" w:eastAsia="宋体" w:hAnsi="宋体" w:cs="宋体"/>
          <w:spacing w:val="4"/>
          <w:sz w:val="23"/>
          <w:szCs w:val="23"/>
        </w:rPr>
        <w:t>吊装爬升架</w:t>
      </w:r>
      <w:r>
        <w:rPr>
          <w:rFonts w:ascii="宋体" w:eastAsia="宋体" w:hAnsi="宋体" w:cs="宋体"/>
          <w:spacing w:val="-98"/>
          <w:sz w:val="23"/>
          <w:szCs w:val="23"/>
        </w:rPr>
        <w:t xml:space="preserve"> </w:t>
      </w:r>
      <w:r>
        <w:rPr>
          <w:rFonts w:ascii="宋体" w:eastAsia="宋体" w:hAnsi="宋体" w:cs="宋体"/>
          <w:sz w:val="23"/>
          <w:szCs w:val="23"/>
        </w:rPr>
        <w:tab/>
      </w:r>
      <w:hyperlink w:anchor="bookmark12" w:history="1">
        <w:r>
          <w:rPr>
            <w:rFonts w:ascii="Times New Roman" w:eastAsia="Times New Roman" w:hAnsi="Times New Roman" w:cs="Times New Roman"/>
            <w:spacing w:val="14"/>
            <w:sz w:val="23"/>
            <w:szCs w:val="23"/>
          </w:rPr>
          <w:t>5</w:t>
        </w:r>
      </w:hyperlink>
    </w:p>
    <w:p>
      <w:pPr>
        <w:tabs>
          <w:tab w:val="right" w:leader="dot" w:pos="8785"/>
        </w:tabs>
        <w:spacing w:before="5" w:line="219" w:lineRule="auto"/>
        <w:ind w:left="200"/>
        <w:rPr>
          <w:rFonts w:ascii="Times New Roman" w:eastAsia="Times New Roman" w:hAnsi="Times New Roman" w:cs="Times New Roman"/>
          <w:sz w:val="23"/>
          <w:szCs w:val="23"/>
        </w:rPr>
      </w:pPr>
      <w:r>
        <w:rPr>
          <w:rFonts w:ascii="Times New Roman" w:eastAsia="Times New Roman" w:hAnsi="Times New Roman" w:cs="Times New Roman"/>
          <w:spacing w:val="8"/>
          <w:sz w:val="23"/>
          <w:szCs w:val="23"/>
        </w:rPr>
        <w:t>4.6</w:t>
      </w:r>
      <w:r>
        <w:rPr>
          <w:rFonts w:ascii="Times New Roman" w:eastAsia="Times New Roman" w:hAnsi="Times New Roman" w:cs="Times New Roman"/>
          <w:spacing w:val="36"/>
          <w:w w:val="101"/>
          <w:sz w:val="23"/>
          <w:szCs w:val="23"/>
        </w:rPr>
        <w:t xml:space="preserve"> </w:t>
      </w:r>
      <w:r>
        <w:rPr>
          <w:rFonts w:ascii="宋体" w:eastAsia="宋体" w:hAnsi="宋体" w:cs="宋体"/>
          <w:spacing w:val="8"/>
          <w:sz w:val="23"/>
          <w:szCs w:val="23"/>
        </w:rPr>
        <w:t>安装回转支承总成</w:t>
      </w:r>
      <w:r>
        <w:rPr>
          <w:rFonts w:ascii="宋体" w:eastAsia="宋体" w:hAnsi="宋体" w:cs="宋体"/>
          <w:spacing w:val="-96"/>
          <w:sz w:val="23"/>
          <w:szCs w:val="23"/>
        </w:rPr>
        <w:t xml:space="preserve"> </w:t>
      </w:r>
      <w:r>
        <w:rPr>
          <w:rFonts w:ascii="宋体" w:eastAsia="宋体" w:hAnsi="宋体" w:cs="宋体"/>
          <w:sz w:val="23"/>
          <w:szCs w:val="23"/>
        </w:rPr>
        <w:tab/>
      </w:r>
      <w:hyperlink w:anchor="bookmark13" w:history="1">
        <w:r>
          <w:rPr>
            <w:rFonts w:ascii="Times New Roman" w:eastAsia="Times New Roman" w:hAnsi="Times New Roman" w:cs="Times New Roman"/>
            <w:sz w:val="23"/>
            <w:szCs w:val="23"/>
          </w:rPr>
          <w:t>6</w:t>
        </w:r>
      </w:hyperlink>
    </w:p>
    <w:p>
      <w:pPr>
        <w:tabs>
          <w:tab w:val="right" w:leader="dot" w:pos="8795"/>
        </w:tabs>
        <w:spacing w:before="67" w:line="219" w:lineRule="auto"/>
        <w:ind w:left="200"/>
        <w:rPr>
          <w:rFonts w:ascii="Times New Roman" w:eastAsia="Times New Roman" w:hAnsi="Times New Roman" w:cs="Times New Roman"/>
          <w:sz w:val="23"/>
          <w:szCs w:val="23"/>
        </w:rPr>
      </w:pPr>
      <w:r>
        <w:rPr>
          <w:rFonts w:ascii="Times New Roman" w:eastAsia="Times New Roman" w:hAnsi="Times New Roman" w:cs="Times New Roman"/>
          <w:spacing w:val="7"/>
          <w:sz w:val="23"/>
          <w:szCs w:val="23"/>
        </w:rPr>
        <w:t>4.7</w:t>
      </w:r>
      <w:r>
        <w:rPr>
          <w:rFonts w:ascii="Times New Roman" w:eastAsia="Times New Roman" w:hAnsi="Times New Roman" w:cs="Times New Roman"/>
          <w:spacing w:val="38"/>
          <w:w w:val="101"/>
          <w:sz w:val="23"/>
          <w:szCs w:val="23"/>
        </w:rPr>
        <w:t xml:space="preserve"> </w:t>
      </w:r>
      <w:r>
        <w:rPr>
          <w:rFonts w:ascii="宋体" w:eastAsia="宋体" w:hAnsi="宋体" w:cs="宋体"/>
          <w:spacing w:val="7"/>
          <w:sz w:val="23"/>
          <w:szCs w:val="23"/>
        </w:rPr>
        <w:t>吊装回转塔身</w:t>
      </w:r>
      <w:r>
        <w:rPr>
          <w:rFonts w:ascii="宋体" w:eastAsia="宋体" w:hAnsi="宋体" w:cs="宋体"/>
          <w:spacing w:val="-103"/>
          <w:sz w:val="23"/>
          <w:szCs w:val="23"/>
        </w:rPr>
        <w:t xml:space="preserve"> </w:t>
      </w:r>
      <w:r>
        <w:rPr>
          <w:rFonts w:ascii="宋体" w:eastAsia="宋体" w:hAnsi="宋体" w:cs="宋体"/>
          <w:sz w:val="23"/>
          <w:szCs w:val="23"/>
        </w:rPr>
        <w:tab/>
      </w:r>
      <w:hyperlink w:anchor="bookmark14" w:history="1">
        <w:r>
          <w:rPr>
            <w:rFonts w:ascii="Times New Roman" w:eastAsia="Times New Roman" w:hAnsi="Times New Roman" w:cs="Times New Roman"/>
            <w:sz w:val="23"/>
            <w:szCs w:val="23"/>
          </w:rPr>
          <w:t>6</w:t>
        </w:r>
      </w:hyperlink>
    </w:p>
    <w:p>
      <w:pPr>
        <w:tabs>
          <w:tab w:val="right" w:leader="dot" w:pos="8785"/>
        </w:tabs>
        <w:spacing w:before="38" w:line="219" w:lineRule="auto"/>
        <w:ind w:left="200"/>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4.8</w:t>
      </w:r>
      <w:r>
        <w:rPr>
          <w:rFonts w:ascii="Times New Roman" w:eastAsia="Times New Roman" w:hAnsi="Times New Roman" w:cs="Times New Roman"/>
          <w:spacing w:val="1"/>
          <w:sz w:val="23"/>
          <w:szCs w:val="23"/>
        </w:rPr>
        <w:t xml:space="preserve">  </w:t>
      </w:r>
      <w:r>
        <w:rPr>
          <w:rFonts w:ascii="宋体" w:eastAsia="宋体" w:hAnsi="宋体" w:cs="宋体"/>
          <w:spacing w:val="5"/>
          <w:sz w:val="23"/>
          <w:szCs w:val="23"/>
        </w:rPr>
        <w:t>安装塔顶</w:t>
      </w:r>
      <w:r>
        <w:rPr>
          <w:rFonts w:ascii="宋体" w:eastAsia="宋体" w:hAnsi="宋体" w:cs="宋体"/>
          <w:spacing w:val="-96"/>
          <w:sz w:val="23"/>
          <w:szCs w:val="23"/>
        </w:rPr>
        <w:t xml:space="preserve"> </w:t>
      </w:r>
      <w:r>
        <w:rPr>
          <w:rFonts w:ascii="宋体" w:eastAsia="宋体" w:hAnsi="宋体" w:cs="宋体"/>
          <w:sz w:val="23"/>
          <w:szCs w:val="23"/>
        </w:rPr>
        <w:tab/>
      </w:r>
      <w:hyperlink w:anchor="bookmark15" w:history="1">
        <w:r>
          <w:rPr>
            <w:rFonts w:ascii="Times New Roman" w:eastAsia="Times New Roman" w:hAnsi="Times New Roman" w:cs="Times New Roman"/>
            <w:sz w:val="23"/>
            <w:szCs w:val="23"/>
          </w:rPr>
          <w:t>7</w:t>
        </w:r>
      </w:hyperlink>
    </w:p>
    <w:p>
      <w:pPr>
        <w:tabs>
          <w:tab w:val="right" w:leader="dot" w:pos="8780"/>
        </w:tabs>
        <w:spacing w:before="35" w:line="219" w:lineRule="auto"/>
        <w:ind w:left="200"/>
        <w:rPr>
          <w:rFonts w:ascii="Times New Roman" w:eastAsia="Times New Roman" w:hAnsi="Times New Roman" w:cs="Times New Roman"/>
          <w:sz w:val="23"/>
          <w:szCs w:val="23"/>
        </w:rPr>
      </w:pPr>
      <w:r>
        <w:rPr>
          <w:rFonts w:ascii="Times New Roman" w:eastAsia="Times New Roman" w:hAnsi="Times New Roman" w:cs="Times New Roman"/>
          <w:spacing w:val="7"/>
          <w:sz w:val="23"/>
          <w:szCs w:val="23"/>
        </w:rPr>
        <w:t>4.9</w:t>
      </w:r>
      <w:r>
        <w:rPr>
          <w:rFonts w:ascii="Times New Roman" w:eastAsia="Times New Roman" w:hAnsi="Times New Roman" w:cs="Times New Roman"/>
          <w:spacing w:val="44"/>
          <w:w w:val="101"/>
          <w:sz w:val="23"/>
          <w:szCs w:val="23"/>
        </w:rPr>
        <w:t xml:space="preserve"> </w:t>
      </w:r>
      <w:r>
        <w:rPr>
          <w:rFonts w:ascii="宋体" w:eastAsia="宋体" w:hAnsi="宋体" w:cs="宋体"/>
          <w:spacing w:val="7"/>
          <w:sz w:val="23"/>
          <w:szCs w:val="23"/>
        </w:rPr>
        <w:t>安装平衡臂总成</w:t>
      </w:r>
      <w:r>
        <w:rPr>
          <w:rFonts w:ascii="宋体" w:eastAsia="宋体" w:hAnsi="宋体" w:cs="宋体"/>
          <w:spacing w:val="-96"/>
          <w:sz w:val="23"/>
          <w:szCs w:val="23"/>
        </w:rPr>
        <w:t xml:space="preserve"> </w:t>
      </w:r>
      <w:r>
        <w:rPr>
          <w:rFonts w:ascii="宋体" w:eastAsia="宋体" w:hAnsi="宋体" w:cs="宋体"/>
          <w:sz w:val="23"/>
          <w:szCs w:val="23"/>
        </w:rPr>
        <w:tab/>
      </w:r>
      <w:hyperlink w:anchor="bookmark16" w:history="1">
        <w:r>
          <w:rPr>
            <w:rFonts w:ascii="Times New Roman" w:eastAsia="Times New Roman" w:hAnsi="Times New Roman" w:cs="Times New Roman"/>
            <w:sz w:val="23"/>
            <w:szCs w:val="23"/>
          </w:rPr>
          <w:t>8</w:t>
        </w:r>
      </w:hyperlink>
    </w:p>
    <w:p>
      <w:pPr>
        <w:tabs>
          <w:tab w:val="right" w:leader="dot" w:pos="8782"/>
        </w:tabs>
        <w:spacing w:before="37" w:line="219" w:lineRule="auto"/>
        <w:ind w:left="200"/>
        <w:rPr>
          <w:rFonts w:ascii="Times New Roman" w:eastAsia="Times New Roman" w:hAnsi="Times New Roman" w:cs="Times New Roman"/>
          <w:sz w:val="23"/>
          <w:szCs w:val="23"/>
        </w:rPr>
      </w:pPr>
      <w:r>
        <w:rPr>
          <w:rFonts w:ascii="Times New Roman" w:eastAsia="Times New Roman" w:hAnsi="Times New Roman" w:cs="Times New Roman"/>
          <w:spacing w:val="6"/>
          <w:sz w:val="23"/>
          <w:szCs w:val="23"/>
        </w:rPr>
        <w:t>4.10</w:t>
      </w:r>
      <w:r>
        <w:rPr>
          <w:rFonts w:ascii="Times New Roman" w:eastAsia="Times New Roman" w:hAnsi="Times New Roman" w:cs="Times New Roman"/>
          <w:spacing w:val="55"/>
          <w:w w:val="101"/>
          <w:sz w:val="23"/>
          <w:szCs w:val="23"/>
        </w:rPr>
        <w:t xml:space="preserve"> </w:t>
      </w:r>
      <w:r>
        <w:rPr>
          <w:rFonts w:ascii="宋体" w:eastAsia="宋体" w:hAnsi="宋体" w:cs="宋体"/>
          <w:spacing w:val="6"/>
          <w:sz w:val="23"/>
          <w:szCs w:val="23"/>
        </w:rPr>
        <w:t>吊装司机室</w:t>
      </w:r>
      <w:r>
        <w:rPr>
          <w:rFonts w:ascii="宋体" w:eastAsia="宋体" w:hAnsi="宋体" w:cs="宋体"/>
          <w:spacing w:val="-96"/>
          <w:sz w:val="23"/>
          <w:szCs w:val="23"/>
        </w:rPr>
        <w:t xml:space="preserve"> </w:t>
      </w:r>
      <w:r>
        <w:rPr>
          <w:rFonts w:ascii="宋体" w:eastAsia="宋体" w:hAnsi="宋体" w:cs="宋体"/>
          <w:sz w:val="23"/>
          <w:szCs w:val="23"/>
        </w:rPr>
        <w:tab/>
      </w:r>
      <w:hyperlink w:anchor="bookmark17" w:history="1">
        <w:r>
          <w:rPr>
            <w:rFonts w:ascii="Times New Roman" w:eastAsia="Times New Roman" w:hAnsi="Times New Roman" w:cs="Times New Roman"/>
            <w:spacing w:val="-8"/>
            <w:sz w:val="23"/>
            <w:szCs w:val="23"/>
          </w:rPr>
          <w:t>10</w:t>
        </w:r>
      </w:hyperlink>
    </w:p>
    <w:p>
      <w:pPr>
        <w:tabs>
          <w:tab w:val="right" w:leader="dot" w:pos="8707"/>
        </w:tabs>
        <w:spacing w:before="38" w:line="219" w:lineRule="auto"/>
        <w:ind w:left="200"/>
        <w:rPr>
          <w:rFonts w:ascii="Times New Roman" w:eastAsia="Times New Roman" w:hAnsi="Times New Roman" w:cs="Times New Roman"/>
          <w:sz w:val="23"/>
          <w:szCs w:val="23"/>
        </w:rPr>
      </w:pPr>
      <w:r>
        <w:rPr>
          <w:rFonts w:ascii="Times New Roman" w:eastAsia="Times New Roman" w:hAnsi="Times New Roman" w:cs="Times New Roman"/>
          <w:spacing w:val="6"/>
          <w:sz w:val="23"/>
          <w:szCs w:val="23"/>
        </w:rPr>
        <w:t>4.11</w:t>
      </w:r>
      <w:r>
        <w:rPr>
          <w:rFonts w:ascii="Times New Roman" w:eastAsia="Times New Roman" w:hAnsi="Times New Roman" w:cs="Times New Roman"/>
          <w:spacing w:val="53"/>
          <w:w w:val="101"/>
          <w:sz w:val="23"/>
          <w:szCs w:val="23"/>
        </w:rPr>
        <w:t xml:space="preserve"> </w:t>
      </w:r>
      <w:r>
        <w:rPr>
          <w:rFonts w:ascii="宋体" w:eastAsia="宋体" w:hAnsi="宋体" w:cs="宋体"/>
          <w:spacing w:val="6"/>
          <w:sz w:val="23"/>
          <w:szCs w:val="23"/>
        </w:rPr>
        <w:t>吊装起重臂总成</w:t>
      </w:r>
      <w:r>
        <w:rPr>
          <w:rFonts w:ascii="宋体" w:eastAsia="宋体" w:hAnsi="宋体" w:cs="宋体"/>
          <w:spacing w:val="-96"/>
          <w:sz w:val="23"/>
          <w:szCs w:val="23"/>
        </w:rPr>
        <w:t xml:space="preserve"> </w:t>
      </w:r>
      <w:r>
        <w:rPr>
          <w:rFonts w:ascii="宋体" w:eastAsia="宋体" w:hAnsi="宋体" w:cs="宋体"/>
          <w:sz w:val="23"/>
          <w:szCs w:val="23"/>
        </w:rPr>
        <w:tab/>
      </w:r>
      <w:hyperlink w:anchor="bookmark18" w:history="1">
        <w:r>
          <w:rPr>
            <w:rFonts w:ascii="Times New Roman" w:eastAsia="Times New Roman" w:hAnsi="Times New Roman" w:cs="Times New Roman"/>
            <w:sz w:val="23"/>
            <w:szCs w:val="23"/>
          </w:rPr>
          <w:t>1</w:t>
        </w:r>
      </w:hyperlink>
    </w:p>
    <w:p>
      <w:pPr>
        <w:tabs>
          <w:tab w:val="right" w:leader="dot" w:pos="8792"/>
        </w:tabs>
        <w:spacing w:before="39" w:line="220" w:lineRule="auto"/>
        <w:ind w:left="200"/>
        <w:rPr>
          <w:rFonts w:ascii="Times New Roman" w:eastAsia="Times New Roman" w:hAnsi="Times New Roman" w:cs="Times New Roman"/>
          <w:sz w:val="23"/>
          <w:szCs w:val="23"/>
        </w:rPr>
      </w:pPr>
      <w:r>
        <w:rPr>
          <w:rFonts w:ascii="Times New Roman" w:eastAsia="Times New Roman" w:hAnsi="Times New Roman" w:cs="Times New Roman"/>
          <w:spacing w:val="8"/>
          <w:sz w:val="23"/>
          <w:szCs w:val="23"/>
        </w:rPr>
        <w:t>4.12</w:t>
      </w:r>
      <w:r>
        <w:rPr>
          <w:rFonts w:ascii="Times New Roman" w:eastAsia="Times New Roman" w:hAnsi="Times New Roman" w:cs="Times New Roman"/>
          <w:spacing w:val="37"/>
          <w:w w:val="101"/>
          <w:sz w:val="23"/>
          <w:szCs w:val="23"/>
        </w:rPr>
        <w:t xml:space="preserve"> </w:t>
      </w:r>
      <w:r>
        <w:rPr>
          <w:rFonts w:ascii="宋体" w:eastAsia="宋体" w:hAnsi="宋体" w:cs="宋体"/>
          <w:spacing w:val="8"/>
          <w:sz w:val="23"/>
          <w:szCs w:val="23"/>
        </w:rPr>
        <w:t>配装平衡重</w:t>
      </w:r>
      <w:r>
        <w:rPr>
          <w:rFonts w:ascii="宋体" w:eastAsia="宋体" w:hAnsi="宋体" w:cs="宋体"/>
          <w:spacing w:val="-96"/>
          <w:sz w:val="23"/>
          <w:szCs w:val="23"/>
        </w:rPr>
        <w:t xml:space="preserve"> </w:t>
      </w:r>
      <w:r>
        <w:rPr>
          <w:rFonts w:ascii="宋体" w:eastAsia="宋体" w:hAnsi="宋体" w:cs="宋体"/>
          <w:sz w:val="23"/>
          <w:szCs w:val="23"/>
        </w:rPr>
        <w:tab/>
      </w:r>
      <w:hyperlink w:anchor="bookmark19" w:history="1">
        <w:r>
          <w:rPr>
            <w:rFonts w:ascii="Times New Roman" w:eastAsia="Times New Roman" w:hAnsi="Times New Roman" w:cs="Times New Roman"/>
            <w:spacing w:val="-6"/>
            <w:sz w:val="23"/>
            <w:szCs w:val="23"/>
          </w:rPr>
          <w:t>14</w:t>
        </w:r>
      </w:hyperlink>
    </w:p>
    <w:p>
      <w:pPr>
        <w:tabs>
          <w:tab w:val="right" w:leader="dot" w:pos="8802"/>
        </w:tabs>
        <w:spacing w:before="44" w:line="219" w:lineRule="auto"/>
        <w:ind w:left="200"/>
        <w:rPr>
          <w:rFonts w:ascii="Times New Roman" w:eastAsia="Times New Roman" w:hAnsi="Times New Roman" w:cs="Times New Roman"/>
          <w:sz w:val="23"/>
          <w:szCs w:val="23"/>
        </w:rPr>
      </w:pPr>
      <w:r>
        <w:rPr>
          <w:rFonts w:ascii="Times New Roman" w:eastAsia="Times New Roman" w:hAnsi="Times New Roman" w:cs="Times New Roman"/>
          <w:spacing w:val="7"/>
          <w:sz w:val="23"/>
          <w:szCs w:val="23"/>
        </w:rPr>
        <w:t>4.13</w:t>
      </w:r>
      <w:r>
        <w:rPr>
          <w:rFonts w:ascii="Times New Roman" w:eastAsia="Times New Roman" w:hAnsi="Times New Roman" w:cs="Times New Roman"/>
          <w:spacing w:val="55"/>
          <w:w w:val="101"/>
          <w:sz w:val="23"/>
          <w:szCs w:val="23"/>
        </w:rPr>
        <w:t xml:space="preserve"> </w:t>
      </w:r>
      <w:r>
        <w:rPr>
          <w:rFonts w:ascii="宋体" w:eastAsia="宋体" w:hAnsi="宋体" w:cs="宋体"/>
          <w:spacing w:val="7"/>
          <w:sz w:val="23"/>
          <w:szCs w:val="23"/>
        </w:rPr>
        <w:t>起升机构绕绳系统</w:t>
      </w:r>
      <w:r>
        <w:rPr>
          <w:rFonts w:ascii="宋体" w:eastAsia="宋体" w:hAnsi="宋体" w:cs="宋体"/>
          <w:spacing w:val="-96"/>
          <w:sz w:val="23"/>
          <w:szCs w:val="23"/>
        </w:rPr>
        <w:t xml:space="preserve"> </w:t>
      </w:r>
      <w:r>
        <w:rPr>
          <w:rFonts w:ascii="宋体" w:eastAsia="宋体" w:hAnsi="宋体" w:cs="宋体"/>
          <w:sz w:val="23"/>
          <w:szCs w:val="23"/>
        </w:rPr>
        <w:tab/>
      </w:r>
      <w:hyperlink w:anchor="bookmark20" w:history="1">
        <w:r>
          <w:rPr>
            <w:rFonts w:ascii="Times New Roman" w:eastAsia="Times New Roman" w:hAnsi="Times New Roman" w:cs="Times New Roman"/>
            <w:spacing w:val="-34"/>
            <w:sz w:val="23"/>
            <w:szCs w:val="23"/>
          </w:rPr>
          <w:t>1</w:t>
        </w:r>
        <w:r>
          <w:rPr>
            <w:rFonts w:ascii="Times New Roman" w:eastAsia="Times New Roman" w:hAnsi="Times New Roman" w:cs="Times New Roman"/>
            <w:spacing w:val="-8"/>
            <w:sz w:val="23"/>
            <w:szCs w:val="23"/>
          </w:rPr>
          <w:t>4</w:t>
        </w:r>
      </w:hyperlink>
    </w:p>
    <w:p>
      <w:pPr>
        <w:tabs>
          <w:tab w:val="right" w:leader="dot" w:pos="8792"/>
        </w:tabs>
        <w:spacing w:before="39" w:line="220" w:lineRule="auto"/>
        <w:ind w:left="200"/>
        <w:rPr>
          <w:rFonts w:ascii="Times New Roman" w:eastAsia="Times New Roman" w:hAnsi="Times New Roman" w:cs="Times New Roman"/>
          <w:sz w:val="23"/>
          <w:szCs w:val="23"/>
        </w:rPr>
      </w:pPr>
      <w:r>
        <w:rPr>
          <w:rFonts w:ascii="Times New Roman" w:eastAsia="Times New Roman" w:hAnsi="Times New Roman" w:cs="Times New Roman"/>
          <w:spacing w:val="6"/>
          <w:sz w:val="23"/>
          <w:szCs w:val="23"/>
        </w:rPr>
        <w:t>4.14</w:t>
      </w:r>
      <w:r>
        <w:rPr>
          <w:rFonts w:ascii="Times New Roman" w:eastAsia="Times New Roman" w:hAnsi="Times New Roman" w:cs="Times New Roman"/>
          <w:spacing w:val="52"/>
          <w:w w:val="101"/>
          <w:sz w:val="23"/>
          <w:szCs w:val="23"/>
        </w:rPr>
        <w:t xml:space="preserve"> </w:t>
      </w:r>
      <w:r>
        <w:rPr>
          <w:rFonts w:ascii="宋体" w:eastAsia="宋体" w:hAnsi="宋体" w:cs="宋体"/>
          <w:spacing w:val="6"/>
          <w:sz w:val="23"/>
          <w:szCs w:val="23"/>
        </w:rPr>
        <w:t>接电源及试运转</w:t>
      </w:r>
      <w:r>
        <w:rPr>
          <w:rFonts w:ascii="宋体" w:eastAsia="宋体" w:hAnsi="宋体" w:cs="宋体"/>
          <w:spacing w:val="-95"/>
          <w:sz w:val="23"/>
          <w:szCs w:val="23"/>
        </w:rPr>
        <w:t xml:space="preserve"> </w:t>
      </w:r>
      <w:r>
        <w:rPr>
          <w:rFonts w:ascii="宋体" w:eastAsia="宋体" w:hAnsi="宋体" w:cs="宋体"/>
          <w:sz w:val="23"/>
          <w:szCs w:val="23"/>
        </w:rPr>
        <w:tab/>
      </w:r>
      <w:hyperlink w:anchor="bookmark21" w:history="1">
        <w:r>
          <w:rPr>
            <w:rFonts w:ascii="Times New Roman" w:eastAsia="Times New Roman" w:hAnsi="Times New Roman" w:cs="Times New Roman"/>
            <w:spacing w:val="-8"/>
            <w:sz w:val="23"/>
            <w:szCs w:val="23"/>
          </w:rPr>
          <w:t>14</w:t>
        </w:r>
      </w:hyperlink>
    </w:p>
    <w:p>
      <w:pPr>
        <w:tabs>
          <w:tab w:val="right" w:leader="dot" w:pos="8782"/>
        </w:tabs>
        <w:spacing w:before="15" w:line="219" w:lineRule="auto"/>
        <w:ind w:left="200"/>
        <w:rPr>
          <w:rFonts w:ascii="Times New Roman" w:eastAsia="Times New Roman" w:hAnsi="Times New Roman" w:cs="Times New Roman"/>
          <w:sz w:val="23"/>
          <w:szCs w:val="23"/>
        </w:rPr>
      </w:pPr>
      <w:r>
        <w:rPr>
          <w:rFonts w:ascii="Times New Roman" w:eastAsia="Times New Roman" w:hAnsi="Times New Roman" w:cs="Times New Roman"/>
          <w:spacing w:val="7"/>
          <w:sz w:val="23"/>
          <w:szCs w:val="23"/>
        </w:rPr>
        <w:t xml:space="preserve">4.15 </w:t>
      </w:r>
      <w:r>
        <w:rPr>
          <w:rFonts w:ascii="宋体" w:eastAsia="宋体" w:hAnsi="宋体" w:cs="宋体"/>
          <w:spacing w:val="7"/>
          <w:sz w:val="23"/>
          <w:szCs w:val="23"/>
        </w:rPr>
        <w:t>顶升加节</w:t>
      </w:r>
      <w:r>
        <w:rPr>
          <w:rFonts w:ascii="宋体" w:eastAsia="宋体" w:hAnsi="宋体" w:cs="宋体"/>
          <w:spacing w:val="-90"/>
          <w:sz w:val="23"/>
          <w:szCs w:val="23"/>
        </w:rPr>
        <w:t xml:space="preserve"> </w:t>
      </w:r>
      <w:r>
        <w:rPr>
          <w:rFonts w:ascii="宋体" w:eastAsia="宋体" w:hAnsi="宋体" w:cs="宋体"/>
          <w:sz w:val="23"/>
          <w:szCs w:val="23"/>
        </w:rPr>
        <w:tab/>
      </w:r>
      <w:r>
        <w:rPr>
          <w:rFonts w:ascii="宋体" w:eastAsia="宋体" w:hAnsi="宋体" w:cs="宋体"/>
          <w:spacing w:val="-79"/>
          <w:sz w:val="23"/>
          <w:szCs w:val="23"/>
        </w:rPr>
        <w:t xml:space="preserve"> </w:t>
      </w:r>
      <w:hyperlink w:anchor="bookmark22" w:history="1">
        <w:r>
          <w:rPr>
            <w:rFonts w:ascii="Times New Roman" w:eastAsia="Times New Roman" w:hAnsi="Times New Roman" w:cs="Times New Roman"/>
            <w:spacing w:val="-7"/>
            <w:sz w:val="23"/>
            <w:szCs w:val="23"/>
          </w:rPr>
          <w:t>15</w:t>
        </w:r>
      </w:hyperlink>
    </w:p>
    <w:p>
      <w:pPr>
        <w:tabs>
          <w:tab w:val="right" w:leader="dot" w:pos="8782"/>
        </w:tabs>
        <w:spacing w:before="57" w:line="219" w:lineRule="auto"/>
        <w:ind w:left="410"/>
        <w:rPr>
          <w:rFonts w:ascii="Times New Roman" w:eastAsia="Times New Roman" w:hAnsi="Times New Roman" w:cs="Times New Roman"/>
          <w:sz w:val="23"/>
          <w:szCs w:val="23"/>
        </w:rPr>
      </w:pPr>
      <w:r>
        <w:rPr>
          <w:rFonts w:ascii="Times New Roman" w:eastAsia="Times New Roman" w:hAnsi="Times New Roman" w:cs="Times New Roman"/>
          <w:spacing w:val="9"/>
          <w:sz w:val="23"/>
          <w:szCs w:val="23"/>
        </w:rPr>
        <w:t xml:space="preserve">4.15.1  </w:t>
      </w:r>
      <w:r>
        <w:rPr>
          <w:rFonts w:ascii="宋体" w:eastAsia="宋体" w:hAnsi="宋体" w:cs="宋体"/>
          <w:spacing w:val="9"/>
          <w:sz w:val="23"/>
          <w:szCs w:val="23"/>
        </w:rPr>
        <w:t>顶升前的准备</w:t>
      </w:r>
      <w:r>
        <w:rPr>
          <w:rFonts w:ascii="宋体" w:eastAsia="宋体" w:hAnsi="宋体" w:cs="宋体"/>
          <w:spacing w:val="-102"/>
          <w:sz w:val="23"/>
          <w:szCs w:val="23"/>
        </w:rPr>
        <w:t xml:space="preserve"> </w:t>
      </w:r>
      <w:r>
        <w:rPr>
          <w:rFonts w:ascii="宋体" w:eastAsia="宋体" w:hAnsi="宋体" w:cs="宋体"/>
          <w:sz w:val="23"/>
          <w:szCs w:val="23"/>
        </w:rPr>
        <w:tab/>
      </w:r>
      <w:hyperlink w:anchor="bookmark23" w:history="1">
        <w:r>
          <w:rPr>
            <w:rFonts w:ascii="Times New Roman" w:eastAsia="Times New Roman" w:hAnsi="Times New Roman" w:cs="Times New Roman"/>
            <w:spacing w:val="-6"/>
            <w:sz w:val="23"/>
            <w:szCs w:val="23"/>
          </w:rPr>
          <w:t>15</w:t>
        </w:r>
      </w:hyperlink>
    </w:p>
    <w:p>
      <w:pPr>
        <w:tabs>
          <w:tab w:val="right" w:leader="dot" w:pos="8772"/>
        </w:tabs>
        <w:spacing w:before="46" w:line="219" w:lineRule="auto"/>
        <w:ind w:left="410"/>
        <w:rPr>
          <w:rFonts w:ascii="Times New Roman" w:eastAsia="Times New Roman" w:hAnsi="Times New Roman" w:cs="Times New Roman"/>
          <w:sz w:val="23"/>
          <w:szCs w:val="23"/>
        </w:rPr>
      </w:pPr>
      <w:r>
        <w:rPr>
          <w:rFonts w:ascii="Times New Roman" w:eastAsia="Times New Roman" w:hAnsi="Times New Roman" w:cs="Times New Roman"/>
          <w:spacing w:val="10"/>
          <w:sz w:val="23"/>
          <w:szCs w:val="23"/>
        </w:rPr>
        <w:t xml:space="preserve">4.15.2  </w:t>
      </w:r>
      <w:r>
        <w:rPr>
          <w:rFonts w:ascii="宋体" w:eastAsia="宋体" w:hAnsi="宋体" w:cs="宋体"/>
          <w:spacing w:val="10"/>
          <w:sz w:val="23"/>
          <w:szCs w:val="23"/>
        </w:rPr>
        <w:t>顶升前塔机的配平</w:t>
      </w:r>
      <w:r>
        <w:rPr>
          <w:rFonts w:ascii="宋体" w:eastAsia="宋体" w:hAnsi="宋体" w:cs="宋体"/>
          <w:spacing w:val="-96"/>
          <w:sz w:val="23"/>
          <w:szCs w:val="23"/>
        </w:rPr>
        <w:t xml:space="preserve"> </w:t>
      </w:r>
      <w:r>
        <w:rPr>
          <w:rFonts w:ascii="宋体" w:eastAsia="宋体" w:hAnsi="宋体" w:cs="宋体"/>
          <w:sz w:val="23"/>
          <w:szCs w:val="23"/>
        </w:rPr>
        <w:tab/>
      </w:r>
      <w:hyperlink w:anchor="bookmark24" w:history="1">
        <w:r>
          <w:rPr>
            <w:rFonts w:ascii="Times New Roman" w:eastAsia="Times New Roman" w:hAnsi="Times New Roman" w:cs="Times New Roman"/>
            <w:spacing w:val="-6"/>
            <w:sz w:val="23"/>
            <w:szCs w:val="23"/>
          </w:rPr>
          <w:t>15</w:t>
        </w:r>
      </w:hyperlink>
    </w:p>
    <w:p>
      <w:pPr>
        <w:tabs>
          <w:tab w:val="right" w:leader="dot" w:pos="8762"/>
        </w:tabs>
        <w:spacing w:before="19" w:line="219" w:lineRule="auto"/>
        <w:ind w:left="410"/>
        <w:rPr>
          <w:rFonts w:ascii="Times New Roman" w:eastAsia="Times New Roman" w:hAnsi="Times New Roman" w:cs="Times New Roman"/>
          <w:sz w:val="23"/>
          <w:szCs w:val="23"/>
        </w:rPr>
      </w:pPr>
      <w:r>
        <w:rPr>
          <w:rFonts w:ascii="Times New Roman" w:eastAsia="Times New Roman" w:hAnsi="Times New Roman" w:cs="Times New Roman"/>
          <w:spacing w:val="17"/>
          <w:sz w:val="23"/>
          <w:szCs w:val="23"/>
        </w:rPr>
        <w:t>4.15.3</w:t>
      </w:r>
      <w:r>
        <w:rPr>
          <w:rFonts w:ascii="Times New Roman" w:eastAsia="Times New Roman" w:hAnsi="Times New Roman" w:cs="Times New Roman"/>
          <w:spacing w:val="7"/>
          <w:sz w:val="23"/>
          <w:szCs w:val="23"/>
        </w:rPr>
        <w:t xml:space="preserve">  </w:t>
      </w:r>
      <w:r>
        <w:rPr>
          <w:rFonts w:ascii="宋体" w:eastAsia="宋体" w:hAnsi="宋体" w:cs="宋体"/>
          <w:spacing w:val="17"/>
          <w:sz w:val="23"/>
          <w:szCs w:val="23"/>
        </w:rPr>
        <w:t>顶升作业(见下图)</w:t>
      </w:r>
      <w:r>
        <w:rPr>
          <w:rFonts w:ascii="宋体" w:eastAsia="宋体" w:hAnsi="宋体" w:cs="宋体"/>
          <w:sz w:val="23"/>
          <w:szCs w:val="23"/>
        </w:rPr>
        <w:tab/>
      </w:r>
      <w:r>
        <w:rPr>
          <w:rFonts w:ascii="宋体" w:eastAsia="宋体" w:hAnsi="宋体" w:cs="宋体"/>
          <w:spacing w:val="-9"/>
          <w:sz w:val="23"/>
          <w:szCs w:val="23"/>
        </w:rPr>
        <w:t xml:space="preserve"> </w:t>
      </w:r>
      <w:hyperlink w:anchor="bookmark25" w:history="1">
        <w:r>
          <w:rPr>
            <w:rFonts w:ascii="Times New Roman" w:eastAsia="Times New Roman" w:hAnsi="Times New Roman" w:cs="Times New Roman"/>
            <w:spacing w:val="-7"/>
            <w:sz w:val="23"/>
            <w:szCs w:val="23"/>
          </w:rPr>
          <w:t>16</w:t>
        </w:r>
      </w:hyperlink>
    </w:p>
    <w:p>
      <w:pPr>
        <w:tabs>
          <w:tab w:val="right" w:leader="dot" w:pos="8784"/>
        </w:tabs>
        <w:spacing w:before="165" w:line="221" w:lineRule="auto"/>
        <w:rPr>
          <w:rFonts w:ascii="Times New Roman" w:eastAsia="Times New Roman" w:hAnsi="Times New Roman" w:cs="Times New Roman"/>
          <w:sz w:val="23"/>
          <w:szCs w:val="23"/>
        </w:rPr>
      </w:pPr>
      <w:r>
        <w:rPr>
          <w:rFonts w:ascii="Times New Roman" w:eastAsia="Times New Roman" w:hAnsi="Times New Roman" w:cs="Times New Roman"/>
          <w:b/>
          <w:bCs/>
          <w:spacing w:val="-17"/>
          <w:sz w:val="23"/>
          <w:szCs w:val="23"/>
        </w:rPr>
        <w:t>5</w:t>
      </w:r>
      <w:r>
        <w:rPr>
          <w:rFonts w:ascii="Times New Roman" w:eastAsia="Times New Roman" w:hAnsi="Times New Roman" w:cs="Times New Roman"/>
          <w:b/>
          <w:bCs/>
          <w:spacing w:val="9"/>
          <w:sz w:val="23"/>
          <w:szCs w:val="23"/>
        </w:rPr>
        <w:t xml:space="preserve"> </w:t>
      </w:r>
      <w:r>
        <w:rPr>
          <w:rFonts w:ascii="宋体" w:eastAsia="宋体" w:hAnsi="宋体" w:cs="宋体"/>
          <w:b/>
          <w:bCs/>
          <w:spacing w:val="-17"/>
          <w:sz w:val="23"/>
          <w:szCs w:val="23"/>
        </w:rPr>
        <w:t>试</w:t>
      </w:r>
      <w:r>
        <w:rPr>
          <w:rFonts w:ascii="宋体" w:eastAsia="宋体" w:hAnsi="宋体" w:cs="宋体"/>
          <w:spacing w:val="-17"/>
          <w:sz w:val="23"/>
          <w:szCs w:val="23"/>
        </w:rPr>
        <w:t xml:space="preserve"> </w:t>
      </w:r>
      <w:r>
        <w:rPr>
          <w:rFonts w:ascii="宋体" w:eastAsia="宋体" w:hAnsi="宋体" w:cs="宋体"/>
          <w:b/>
          <w:bCs/>
          <w:spacing w:val="-17"/>
          <w:sz w:val="23"/>
          <w:szCs w:val="23"/>
        </w:rPr>
        <w:t>吊</w:t>
      </w:r>
      <w:r>
        <w:rPr>
          <w:rFonts w:ascii="宋体" w:eastAsia="宋体" w:hAnsi="宋体" w:cs="宋体"/>
          <w:b/>
          <w:bCs/>
          <w:sz w:val="23"/>
          <w:szCs w:val="23"/>
        </w:rPr>
        <w:tab/>
      </w:r>
      <w:r>
        <w:rPr>
          <w:rFonts w:ascii="宋体" w:eastAsia="宋体" w:hAnsi="宋体" w:cs="宋体"/>
          <w:spacing w:val="-15"/>
          <w:sz w:val="23"/>
          <w:szCs w:val="23"/>
        </w:rPr>
        <w:t xml:space="preserve"> </w:t>
      </w:r>
      <w:hyperlink w:anchor="bookmark26" w:history="1">
        <w:r>
          <w:rPr>
            <w:rFonts w:ascii="Times New Roman" w:eastAsia="Times New Roman" w:hAnsi="Times New Roman" w:cs="Times New Roman"/>
            <w:b/>
            <w:bCs/>
            <w:spacing w:val="-12"/>
            <w:sz w:val="23"/>
            <w:szCs w:val="23"/>
          </w:rPr>
          <w:t>17</w:t>
        </w:r>
      </w:hyperlink>
    </w:p>
    <w:p>
      <w:pPr>
        <w:tabs>
          <w:tab w:val="right" w:leader="dot" w:pos="8802"/>
        </w:tabs>
        <w:spacing w:before="177" w:line="219" w:lineRule="auto"/>
        <w:ind w:left="200"/>
        <w:rPr>
          <w:rFonts w:ascii="Times New Roman" w:eastAsia="Times New Roman" w:hAnsi="Times New Roman" w:cs="Times New Roman"/>
          <w:sz w:val="23"/>
          <w:szCs w:val="23"/>
        </w:rPr>
      </w:pPr>
      <w:r>
        <w:rPr>
          <w:rFonts w:ascii="Times New Roman" w:eastAsia="Times New Roman" w:hAnsi="Times New Roman" w:cs="Times New Roman"/>
          <w:spacing w:val="7"/>
          <w:sz w:val="23"/>
          <w:szCs w:val="23"/>
        </w:rPr>
        <w:t>5.1</w:t>
      </w:r>
      <w:r>
        <w:rPr>
          <w:rFonts w:ascii="Times New Roman" w:eastAsia="Times New Roman" w:hAnsi="Times New Roman" w:cs="Times New Roman"/>
          <w:spacing w:val="56"/>
          <w:w w:val="101"/>
          <w:sz w:val="23"/>
          <w:szCs w:val="23"/>
        </w:rPr>
        <w:t xml:space="preserve"> </w:t>
      </w:r>
      <w:r>
        <w:rPr>
          <w:rFonts w:ascii="宋体" w:eastAsia="宋体" w:hAnsi="宋体" w:cs="宋体"/>
          <w:spacing w:val="7"/>
          <w:sz w:val="23"/>
          <w:szCs w:val="23"/>
        </w:rPr>
        <w:t>部件检查</w:t>
      </w:r>
      <w:r>
        <w:rPr>
          <w:rFonts w:ascii="宋体" w:eastAsia="宋体" w:hAnsi="宋体" w:cs="宋体"/>
          <w:spacing w:val="-97"/>
          <w:sz w:val="23"/>
          <w:szCs w:val="23"/>
        </w:rPr>
        <w:t xml:space="preserve"> </w:t>
      </w:r>
      <w:r>
        <w:rPr>
          <w:rFonts w:ascii="宋体" w:eastAsia="宋体" w:hAnsi="宋体" w:cs="宋体"/>
          <w:sz w:val="23"/>
          <w:szCs w:val="23"/>
        </w:rPr>
        <w:tab/>
      </w:r>
      <w:hyperlink w:anchor="bookmark27" w:history="1">
        <w:r>
          <w:rPr>
            <w:rFonts w:ascii="Times New Roman" w:eastAsia="Times New Roman" w:hAnsi="Times New Roman" w:cs="Times New Roman"/>
            <w:spacing w:val="-6"/>
            <w:sz w:val="23"/>
            <w:szCs w:val="23"/>
          </w:rPr>
          <w:t>17</w:t>
        </w:r>
      </w:hyperlink>
    </w:p>
    <w:p>
      <w:pPr>
        <w:tabs>
          <w:tab w:val="right" w:leader="dot" w:pos="8802"/>
        </w:tabs>
        <w:spacing w:before="37" w:line="220" w:lineRule="auto"/>
        <w:ind w:left="200"/>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5.2</w:t>
      </w:r>
      <w:r>
        <w:rPr>
          <w:rFonts w:ascii="Times New Roman" w:eastAsia="Times New Roman" w:hAnsi="Times New Roman" w:cs="Times New Roman"/>
          <w:spacing w:val="47"/>
          <w:w w:val="101"/>
          <w:sz w:val="23"/>
          <w:szCs w:val="23"/>
        </w:rPr>
        <w:t xml:space="preserve"> </w:t>
      </w:r>
      <w:r>
        <w:rPr>
          <w:rFonts w:ascii="宋体" w:eastAsia="宋体" w:hAnsi="宋体" w:cs="宋体"/>
          <w:spacing w:val="5"/>
          <w:sz w:val="23"/>
          <w:szCs w:val="23"/>
        </w:rPr>
        <w:t>安全装置调试</w:t>
      </w:r>
      <w:r>
        <w:rPr>
          <w:rFonts w:ascii="宋体" w:eastAsia="宋体" w:hAnsi="宋体" w:cs="宋体"/>
          <w:spacing w:val="-94"/>
          <w:sz w:val="23"/>
          <w:szCs w:val="23"/>
        </w:rPr>
        <w:t xml:space="preserve"> </w:t>
      </w:r>
      <w:r>
        <w:rPr>
          <w:rFonts w:ascii="宋体" w:eastAsia="宋体" w:hAnsi="宋体" w:cs="宋体"/>
          <w:sz w:val="23"/>
          <w:szCs w:val="23"/>
        </w:rPr>
        <w:tab/>
      </w:r>
      <w:hyperlink w:anchor="bookmark28" w:history="1">
        <w:r>
          <w:rPr>
            <w:rFonts w:ascii="Times New Roman" w:eastAsia="Times New Roman" w:hAnsi="Times New Roman" w:cs="Times New Roman"/>
            <w:spacing w:val="-6"/>
            <w:sz w:val="23"/>
            <w:szCs w:val="23"/>
          </w:rPr>
          <w:t>18</w:t>
        </w:r>
      </w:hyperlink>
    </w:p>
    <w:p>
      <w:pPr>
        <w:tabs>
          <w:tab w:val="right" w:leader="dot" w:pos="8785"/>
        </w:tabs>
        <w:spacing w:before="24" w:line="219" w:lineRule="auto"/>
        <w:ind w:left="200"/>
        <w:rPr>
          <w:rFonts w:ascii="Times New Roman" w:eastAsia="Times New Roman" w:hAnsi="Times New Roman" w:cs="Times New Roman"/>
          <w:sz w:val="23"/>
          <w:szCs w:val="23"/>
        </w:rPr>
      </w:pPr>
      <w:r>
        <w:rPr>
          <w:rFonts w:ascii="Times New Roman" w:eastAsia="Times New Roman" w:hAnsi="Times New Roman" w:cs="Times New Roman"/>
          <w:spacing w:val="9"/>
          <w:sz w:val="23"/>
          <w:szCs w:val="23"/>
        </w:rPr>
        <w:t>5.4</w:t>
      </w:r>
      <w:r>
        <w:rPr>
          <w:rFonts w:ascii="Times New Roman" w:eastAsia="Times New Roman" w:hAnsi="Times New Roman" w:cs="Times New Roman"/>
          <w:spacing w:val="28"/>
          <w:w w:val="101"/>
          <w:sz w:val="23"/>
          <w:szCs w:val="23"/>
        </w:rPr>
        <w:t xml:space="preserve"> </w:t>
      </w:r>
      <w:r>
        <w:rPr>
          <w:rFonts w:ascii="宋体" w:eastAsia="宋体" w:hAnsi="宋体" w:cs="宋体"/>
          <w:spacing w:val="9"/>
          <w:sz w:val="23"/>
          <w:szCs w:val="23"/>
        </w:rPr>
        <w:t>塔机组装好后应进行的实验</w:t>
      </w:r>
      <w:r>
        <w:rPr>
          <w:rFonts w:ascii="宋体" w:eastAsia="宋体" w:hAnsi="宋体" w:cs="宋体"/>
          <w:spacing w:val="-95"/>
          <w:sz w:val="23"/>
          <w:szCs w:val="23"/>
        </w:rPr>
        <w:t xml:space="preserve"> </w:t>
      </w:r>
      <w:r>
        <w:rPr>
          <w:rFonts w:ascii="宋体" w:eastAsia="宋体" w:hAnsi="宋体" w:cs="宋体"/>
          <w:sz w:val="23"/>
          <w:szCs w:val="23"/>
        </w:rPr>
        <w:tab/>
      </w:r>
      <w:r>
        <w:rPr>
          <w:rFonts w:ascii="宋体" w:eastAsia="宋体" w:hAnsi="宋体" w:cs="宋体"/>
          <w:spacing w:val="-79"/>
          <w:sz w:val="23"/>
          <w:szCs w:val="23"/>
        </w:rPr>
        <w:t xml:space="preserve"> </w:t>
      </w:r>
      <w:hyperlink w:anchor="bookmark29" w:history="1">
        <w:r>
          <w:rPr>
            <w:rFonts w:ascii="Times New Roman" w:eastAsia="Times New Roman" w:hAnsi="Times New Roman" w:cs="Times New Roman"/>
            <w:spacing w:val="-2"/>
            <w:sz w:val="23"/>
            <w:szCs w:val="23"/>
          </w:rPr>
          <w:t>20</w:t>
        </w:r>
      </w:hyperlink>
    </w:p>
    <w:p>
      <w:pPr>
        <w:tabs>
          <w:tab w:val="right" w:leader="dot" w:pos="8804"/>
        </w:tabs>
        <w:spacing w:before="156" w:line="219" w:lineRule="auto"/>
        <w:rPr>
          <w:rFonts w:ascii="Times New Roman" w:eastAsia="Times New Roman" w:hAnsi="Times New Roman" w:cs="Times New Roman"/>
          <w:sz w:val="23"/>
          <w:szCs w:val="23"/>
        </w:rPr>
      </w:pPr>
      <w:r>
        <w:rPr>
          <w:rFonts w:ascii="Times New Roman" w:eastAsia="Times New Roman" w:hAnsi="Times New Roman" w:cs="Times New Roman"/>
          <w:b/>
          <w:bCs/>
          <w:spacing w:val="7"/>
          <w:sz w:val="23"/>
          <w:szCs w:val="23"/>
        </w:rPr>
        <w:t>6</w:t>
      </w:r>
      <w:r>
        <w:rPr>
          <w:rFonts w:ascii="Times New Roman" w:eastAsia="Times New Roman" w:hAnsi="Times New Roman" w:cs="Times New Roman"/>
          <w:b/>
          <w:bCs/>
          <w:spacing w:val="23"/>
          <w:sz w:val="23"/>
          <w:szCs w:val="23"/>
        </w:rPr>
        <w:t xml:space="preserve"> </w:t>
      </w:r>
      <w:r>
        <w:rPr>
          <w:rFonts w:ascii="宋体" w:eastAsia="宋体" w:hAnsi="宋体" w:cs="宋体"/>
          <w:b/>
          <w:bCs/>
          <w:spacing w:val="7"/>
          <w:sz w:val="23"/>
          <w:szCs w:val="23"/>
        </w:rPr>
        <w:t>作业质量标准及检验要求</w:t>
      </w:r>
      <w:r>
        <w:rPr>
          <w:rFonts w:ascii="宋体" w:eastAsia="宋体" w:hAnsi="宋体" w:cs="宋体"/>
          <w:spacing w:val="-92"/>
          <w:sz w:val="23"/>
          <w:szCs w:val="23"/>
        </w:rPr>
        <w:t xml:space="preserve"> </w:t>
      </w:r>
      <w:r>
        <w:rPr>
          <w:rFonts w:ascii="宋体" w:eastAsia="宋体" w:hAnsi="宋体" w:cs="宋体"/>
          <w:sz w:val="23"/>
          <w:szCs w:val="23"/>
        </w:rPr>
        <w:tab/>
      </w:r>
      <w:hyperlink w:anchor="bookmark30" w:history="1">
        <w:r>
          <w:rPr>
            <w:rFonts w:ascii="Times New Roman" w:eastAsia="Times New Roman" w:hAnsi="Times New Roman" w:cs="Times New Roman"/>
            <w:b/>
            <w:bCs/>
            <w:spacing w:val="2"/>
            <w:sz w:val="23"/>
            <w:szCs w:val="23"/>
          </w:rPr>
          <w:t>20</w:t>
        </w:r>
      </w:hyperlink>
    </w:p>
    <w:p>
      <w:pPr>
        <w:tabs>
          <w:tab w:val="right" w:leader="dot" w:pos="8804"/>
        </w:tabs>
        <w:spacing w:before="147" w:line="219" w:lineRule="auto"/>
        <w:rPr>
          <w:rFonts w:ascii="Times New Roman" w:eastAsia="Times New Roman" w:hAnsi="Times New Roman" w:cs="Times New Roman"/>
          <w:sz w:val="23"/>
          <w:szCs w:val="23"/>
        </w:rPr>
      </w:pPr>
      <w:r>
        <w:rPr>
          <w:rFonts w:ascii="Times New Roman" w:eastAsia="Times New Roman" w:hAnsi="Times New Roman" w:cs="Times New Roman"/>
          <w:b/>
          <w:bCs/>
          <w:spacing w:val="7"/>
          <w:sz w:val="23"/>
          <w:szCs w:val="23"/>
        </w:rPr>
        <w:t xml:space="preserve">7 </w:t>
      </w:r>
      <w:r>
        <w:rPr>
          <w:rFonts w:ascii="宋体" w:eastAsia="宋体" w:hAnsi="宋体" w:cs="宋体"/>
          <w:b/>
          <w:bCs/>
          <w:spacing w:val="7"/>
          <w:sz w:val="23"/>
          <w:szCs w:val="23"/>
        </w:rPr>
        <w:t>技术记录要求</w:t>
      </w:r>
      <w:r>
        <w:rPr>
          <w:rFonts w:ascii="宋体" w:eastAsia="宋体" w:hAnsi="宋体" w:cs="宋体"/>
          <w:spacing w:val="-89"/>
          <w:sz w:val="23"/>
          <w:szCs w:val="23"/>
        </w:rPr>
        <w:t xml:space="preserve"> </w:t>
      </w:r>
      <w:r>
        <w:rPr>
          <w:rFonts w:ascii="宋体" w:eastAsia="宋体" w:hAnsi="宋体" w:cs="宋体"/>
          <w:sz w:val="23"/>
          <w:szCs w:val="23"/>
        </w:rPr>
        <w:tab/>
      </w:r>
      <w:r>
        <w:rPr>
          <w:rFonts w:ascii="宋体" w:eastAsia="宋体" w:hAnsi="宋体" w:cs="宋体"/>
          <w:spacing w:val="-65"/>
          <w:sz w:val="23"/>
          <w:szCs w:val="23"/>
        </w:rPr>
        <w:t xml:space="preserve"> </w:t>
      </w:r>
      <w:hyperlink w:anchor="bookmark31" w:history="1">
        <w:r>
          <w:rPr>
            <w:rFonts w:ascii="Times New Roman" w:eastAsia="Times New Roman" w:hAnsi="Times New Roman" w:cs="Times New Roman"/>
            <w:b/>
            <w:bCs/>
            <w:spacing w:val="-2"/>
            <w:sz w:val="23"/>
            <w:szCs w:val="23"/>
          </w:rPr>
          <w:t>21</w:t>
        </w:r>
      </w:hyperlink>
    </w:p>
    <w:p>
      <w:pPr>
        <w:tabs>
          <w:tab w:val="right" w:leader="dot" w:pos="8814"/>
        </w:tabs>
        <w:spacing w:before="187" w:line="219" w:lineRule="auto"/>
        <w:rPr>
          <w:rFonts w:ascii="Times New Roman" w:eastAsia="Times New Roman" w:hAnsi="Times New Roman" w:cs="Times New Roman"/>
          <w:sz w:val="23"/>
          <w:szCs w:val="23"/>
        </w:rPr>
      </w:pPr>
      <w:r>
        <w:rPr>
          <w:rFonts w:ascii="Times New Roman" w:eastAsia="Times New Roman" w:hAnsi="Times New Roman" w:cs="Times New Roman"/>
          <w:b/>
          <w:bCs/>
          <w:spacing w:val="9"/>
          <w:sz w:val="23"/>
          <w:szCs w:val="23"/>
        </w:rPr>
        <w:t xml:space="preserve">8 </w:t>
      </w:r>
      <w:r>
        <w:rPr>
          <w:rFonts w:ascii="宋体" w:eastAsia="宋体" w:hAnsi="宋体" w:cs="宋体"/>
          <w:b/>
          <w:bCs/>
          <w:spacing w:val="9"/>
          <w:sz w:val="23"/>
          <w:szCs w:val="23"/>
        </w:rPr>
        <w:t>职业安全健康、环境管理措施和文明施工</w:t>
      </w:r>
      <w:r>
        <w:rPr>
          <w:rFonts w:ascii="宋体" w:eastAsia="宋体" w:hAnsi="宋体" w:cs="宋体"/>
          <w:spacing w:val="-92"/>
          <w:sz w:val="23"/>
          <w:szCs w:val="23"/>
        </w:rPr>
        <w:t xml:space="preserve"> </w:t>
      </w:r>
      <w:r>
        <w:rPr>
          <w:rFonts w:ascii="宋体" w:eastAsia="宋体" w:hAnsi="宋体" w:cs="宋体"/>
          <w:sz w:val="23"/>
          <w:szCs w:val="23"/>
        </w:rPr>
        <w:tab/>
      </w:r>
      <w:hyperlink w:anchor="bookmark32" w:history="1">
        <w:r>
          <w:rPr>
            <w:rFonts w:ascii="Times New Roman" w:eastAsia="Times New Roman" w:hAnsi="Times New Roman" w:cs="Times New Roman"/>
            <w:b/>
            <w:bCs/>
            <w:spacing w:val="2"/>
            <w:sz w:val="23"/>
            <w:szCs w:val="23"/>
          </w:rPr>
          <w:t>21</w:t>
        </w:r>
      </w:hyperlink>
    </w:p>
    <w:p>
      <w:pPr>
        <w:tabs>
          <w:tab w:val="right" w:leader="dot" w:pos="8804"/>
        </w:tabs>
        <w:spacing w:before="145" w:line="219" w:lineRule="auto"/>
        <w:rPr>
          <w:rFonts w:ascii="Times New Roman" w:eastAsia="Times New Roman" w:hAnsi="Times New Roman" w:cs="Times New Roman"/>
          <w:sz w:val="23"/>
          <w:szCs w:val="23"/>
        </w:rPr>
      </w:pPr>
      <w:r>
        <w:rPr>
          <w:rFonts w:ascii="Times New Roman" w:eastAsia="Times New Roman" w:hAnsi="Times New Roman" w:cs="Times New Roman"/>
          <w:b/>
          <w:bCs/>
          <w:spacing w:val="-16"/>
          <w:sz w:val="23"/>
          <w:szCs w:val="23"/>
        </w:rPr>
        <w:t>9</w:t>
      </w:r>
      <w:r>
        <w:rPr>
          <w:rFonts w:ascii="Times New Roman" w:eastAsia="Times New Roman" w:hAnsi="Times New Roman" w:cs="Times New Roman"/>
          <w:b/>
          <w:bCs/>
          <w:spacing w:val="28"/>
          <w:sz w:val="23"/>
          <w:szCs w:val="23"/>
        </w:rPr>
        <w:t xml:space="preserve"> </w:t>
      </w:r>
      <w:r>
        <w:rPr>
          <w:rFonts w:ascii="宋体" w:eastAsia="宋体" w:hAnsi="宋体" w:cs="宋体"/>
          <w:b/>
          <w:bCs/>
          <w:spacing w:val="-16"/>
          <w:sz w:val="23"/>
          <w:szCs w:val="23"/>
        </w:rPr>
        <w:t>附</w:t>
      </w:r>
      <w:r>
        <w:rPr>
          <w:rFonts w:ascii="宋体" w:eastAsia="宋体" w:hAnsi="宋体" w:cs="宋体"/>
          <w:spacing w:val="-54"/>
          <w:sz w:val="23"/>
          <w:szCs w:val="23"/>
        </w:rPr>
        <w:t xml:space="preserve"> </w:t>
      </w:r>
      <w:r>
        <w:rPr>
          <w:rFonts w:ascii="宋体" w:eastAsia="宋体" w:hAnsi="宋体" w:cs="宋体"/>
          <w:b/>
          <w:bCs/>
          <w:spacing w:val="-16"/>
          <w:sz w:val="23"/>
          <w:szCs w:val="23"/>
        </w:rPr>
        <w:t>着</w:t>
      </w:r>
      <w:r>
        <w:rPr>
          <w:rFonts w:ascii="宋体" w:eastAsia="宋体" w:hAnsi="宋体" w:cs="宋体"/>
          <w:spacing w:val="-95"/>
          <w:sz w:val="23"/>
          <w:szCs w:val="23"/>
        </w:rPr>
        <w:t xml:space="preserve"> </w:t>
      </w:r>
      <w:r>
        <w:rPr>
          <w:rFonts w:ascii="宋体" w:eastAsia="宋体" w:hAnsi="宋体" w:cs="宋体"/>
          <w:sz w:val="23"/>
          <w:szCs w:val="23"/>
        </w:rPr>
        <w:tab/>
      </w:r>
      <w:r>
        <w:rPr>
          <w:rFonts w:ascii="宋体" w:eastAsia="宋体" w:hAnsi="宋体" w:cs="宋体"/>
          <w:spacing w:val="-35"/>
          <w:sz w:val="23"/>
          <w:szCs w:val="23"/>
        </w:rPr>
        <w:t xml:space="preserve"> </w:t>
      </w:r>
      <w:hyperlink w:anchor="bookmark33" w:history="1">
        <w:r>
          <w:rPr>
            <w:rFonts w:ascii="Times New Roman" w:eastAsia="Times New Roman" w:hAnsi="Times New Roman" w:cs="Times New Roman"/>
            <w:b/>
            <w:bCs/>
            <w:spacing w:val="-2"/>
            <w:sz w:val="23"/>
            <w:szCs w:val="23"/>
          </w:rPr>
          <w:t>22</w:t>
        </w:r>
      </w:hyperlink>
    </w:p>
    <w:p>
      <w:pPr>
        <w:tabs>
          <w:tab w:val="right" w:leader="dot" w:pos="8787"/>
        </w:tabs>
        <w:spacing w:before="178" w:line="219" w:lineRule="auto"/>
        <w:ind w:left="3"/>
        <w:rPr>
          <w:rFonts w:ascii="Times New Roman" w:eastAsia="Times New Roman" w:hAnsi="Times New Roman" w:cs="Times New Roman"/>
          <w:sz w:val="23"/>
          <w:szCs w:val="23"/>
        </w:rPr>
      </w:pPr>
      <w:r>
        <w:rPr>
          <w:rFonts w:ascii="宋体" w:eastAsia="宋体" w:hAnsi="宋体" w:cs="宋体"/>
          <w:b/>
          <w:bCs/>
          <w:spacing w:val="-21"/>
          <w:sz w:val="23"/>
          <w:szCs w:val="23"/>
        </w:rPr>
        <w:t>附表</w:t>
      </w:r>
      <w:r>
        <w:rPr>
          <w:rFonts w:ascii="宋体" w:eastAsia="宋体" w:hAnsi="宋体" w:cs="宋体"/>
          <w:spacing w:val="27"/>
          <w:sz w:val="23"/>
          <w:szCs w:val="23"/>
        </w:rPr>
        <w:t xml:space="preserve"> </w:t>
      </w:r>
      <w:r>
        <w:rPr>
          <w:rFonts w:ascii="宋体" w:eastAsia="宋体" w:hAnsi="宋体" w:cs="宋体"/>
          <w:b/>
          <w:bCs/>
          <w:spacing w:val="-21"/>
          <w:sz w:val="23"/>
          <w:szCs w:val="23"/>
        </w:rPr>
        <w:t>1</w:t>
      </w:r>
      <w:r>
        <w:rPr>
          <w:rFonts w:ascii="宋体" w:eastAsia="宋体" w:hAnsi="宋体" w:cs="宋体"/>
          <w:b/>
          <w:bCs/>
          <w:sz w:val="23"/>
          <w:szCs w:val="23"/>
        </w:rPr>
        <w:tab/>
      </w:r>
      <w:r>
        <w:rPr>
          <w:rFonts w:ascii="宋体" w:eastAsia="宋体" w:hAnsi="宋体" w:cs="宋体"/>
          <w:spacing w:val="-15"/>
          <w:sz w:val="23"/>
          <w:szCs w:val="23"/>
        </w:rPr>
        <w:t xml:space="preserve"> </w:t>
      </w:r>
      <w:hyperlink w:anchor="bookmark34" w:history="1">
        <w:r>
          <w:rPr>
            <w:rFonts w:ascii="Times New Roman" w:eastAsia="Times New Roman" w:hAnsi="Times New Roman" w:cs="Times New Roman"/>
            <w:b/>
            <w:bCs/>
            <w:spacing w:val="-8"/>
            <w:sz w:val="23"/>
            <w:szCs w:val="23"/>
          </w:rPr>
          <w:t>24</w:t>
        </w:r>
      </w:hyperlink>
    </w:p>
    <w:p>
      <w:pPr>
        <w:spacing w:line="219" w:lineRule="auto"/>
        <w:rPr>
          <w:rFonts w:ascii="Times New Roman" w:eastAsia="Times New Roman" w:hAnsi="Times New Roman" w:cs="Times New Roman"/>
          <w:sz w:val="23"/>
          <w:szCs w:val="23"/>
        </w:rPr>
        <w:sectPr>
          <w:pgSz w:w="11910" w:h="16840"/>
          <w:pgMar w:top="1431" w:right="1315" w:bottom="0" w:left="1779" w:header="0" w:footer="0" w:gutter="0"/>
          <w:pgNumType w:start="2"/>
          <w:cols w:space="708"/>
        </w:sectPr>
      </w:pPr>
    </w:p>
    <w:p>
      <w:pPr>
        <w:tabs>
          <w:tab w:val="right" w:leader="dot" w:pos="8837"/>
        </w:tabs>
        <w:spacing w:before="63" w:line="219" w:lineRule="auto"/>
        <w:ind w:left="6"/>
        <w:rPr>
          <w:rFonts w:ascii="Times New Roman" w:eastAsia="Times New Roman" w:hAnsi="Times New Roman" w:cs="Times New Roman"/>
          <w:sz w:val="23"/>
          <w:szCs w:val="23"/>
        </w:rPr>
      </w:pPr>
      <w:bookmarkStart w:id="1" w:name="bookmark6"/>
      <w:bookmarkStart w:id="2" w:name="bookmark7"/>
      <w:bookmarkStart w:id="3" w:name="bookmark8"/>
      <w:bookmarkEnd w:id="1"/>
      <w:bookmarkEnd w:id="2"/>
      <w:bookmarkEnd w:id="3"/>
      <w:r>
        <w:rPr>
          <w:rFonts w:ascii="宋体" w:eastAsia="宋体" w:hAnsi="宋体" w:cs="宋体"/>
          <w:b/>
          <w:bCs/>
          <w:spacing w:val="-16"/>
          <w:sz w:val="23"/>
          <w:szCs w:val="23"/>
        </w:rPr>
        <w:t>附表</w:t>
      </w:r>
      <w:r>
        <w:rPr>
          <w:rFonts w:ascii="宋体" w:eastAsia="宋体" w:hAnsi="宋体" w:cs="宋体"/>
          <w:spacing w:val="12"/>
          <w:sz w:val="23"/>
          <w:szCs w:val="23"/>
        </w:rPr>
        <w:t xml:space="preserve"> </w:t>
      </w:r>
      <w:r>
        <w:rPr>
          <w:rFonts w:ascii="宋体" w:eastAsia="宋体" w:hAnsi="宋体" w:cs="宋体"/>
          <w:b/>
          <w:bCs/>
          <w:spacing w:val="-16"/>
          <w:sz w:val="23"/>
          <w:szCs w:val="23"/>
        </w:rPr>
        <w:t>2</w:t>
      </w:r>
      <w:r>
        <w:rPr>
          <w:rFonts w:ascii="宋体" w:eastAsia="宋体" w:hAnsi="宋体" w:cs="宋体"/>
          <w:spacing w:val="-91"/>
          <w:sz w:val="23"/>
          <w:szCs w:val="23"/>
        </w:rPr>
        <w:t xml:space="preserve"> </w:t>
      </w:r>
      <w:r>
        <w:rPr>
          <w:rFonts w:ascii="宋体" w:eastAsia="宋体" w:hAnsi="宋体" w:cs="宋体"/>
          <w:sz w:val="23"/>
          <w:szCs w:val="23"/>
        </w:rPr>
        <w:tab/>
      </w:r>
      <w:hyperlink w:anchor="bookmark35" w:history="1">
        <w:r>
          <w:rPr>
            <w:rFonts w:ascii="Times New Roman" w:eastAsia="Times New Roman" w:hAnsi="Times New Roman" w:cs="Times New Roman"/>
            <w:b/>
            <w:bCs/>
            <w:spacing w:val="3"/>
            <w:sz w:val="23"/>
            <w:szCs w:val="23"/>
          </w:rPr>
          <w:t>25</w:t>
        </w:r>
      </w:hyperlink>
    </w:p>
    <w:p>
      <w:pPr>
        <w:tabs>
          <w:tab w:val="right" w:leader="dot" w:pos="8837"/>
        </w:tabs>
        <w:spacing w:before="167" w:line="219" w:lineRule="auto"/>
        <w:ind w:left="6"/>
        <w:rPr>
          <w:rFonts w:ascii="Times New Roman" w:eastAsia="Times New Roman" w:hAnsi="Times New Roman" w:cs="Times New Roman"/>
          <w:sz w:val="23"/>
          <w:szCs w:val="23"/>
        </w:rPr>
      </w:pPr>
      <w:r>
        <w:rPr>
          <w:rFonts w:ascii="宋体" w:eastAsia="宋体" w:hAnsi="宋体" w:cs="宋体"/>
          <w:b/>
          <w:bCs/>
          <w:spacing w:val="-19"/>
          <w:sz w:val="23"/>
          <w:szCs w:val="23"/>
        </w:rPr>
        <w:t>附</w:t>
      </w:r>
      <w:r>
        <w:rPr>
          <w:rFonts w:ascii="宋体" w:eastAsia="宋体" w:hAnsi="宋体" w:cs="宋体"/>
          <w:spacing w:val="-47"/>
          <w:sz w:val="23"/>
          <w:szCs w:val="23"/>
        </w:rPr>
        <w:t xml:space="preserve"> </w:t>
      </w:r>
      <w:r>
        <w:rPr>
          <w:rFonts w:ascii="宋体" w:eastAsia="宋体" w:hAnsi="宋体" w:cs="宋体"/>
          <w:b/>
          <w:bCs/>
          <w:spacing w:val="-19"/>
          <w:sz w:val="23"/>
          <w:szCs w:val="23"/>
        </w:rPr>
        <w:t>表</w:t>
      </w:r>
      <w:r>
        <w:rPr>
          <w:rFonts w:ascii="宋体" w:eastAsia="宋体" w:hAnsi="宋体" w:cs="宋体"/>
          <w:spacing w:val="-42"/>
          <w:sz w:val="23"/>
          <w:szCs w:val="23"/>
        </w:rPr>
        <w:t xml:space="preserve"> </w:t>
      </w:r>
      <w:r>
        <w:rPr>
          <w:rFonts w:ascii="宋体" w:eastAsia="宋体" w:hAnsi="宋体" w:cs="宋体"/>
          <w:b/>
          <w:bCs/>
          <w:spacing w:val="-19"/>
          <w:sz w:val="23"/>
          <w:szCs w:val="23"/>
        </w:rPr>
        <w:t>3</w:t>
      </w:r>
      <w:r>
        <w:rPr>
          <w:rFonts w:ascii="宋体" w:eastAsia="宋体" w:hAnsi="宋体" w:cs="宋体"/>
          <w:spacing w:val="-96"/>
          <w:sz w:val="23"/>
          <w:szCs w:val="23"/>
        </w:rPr>
        <w:t xml:space="preserve"> </w:t>
      </w:r>
      <w:r>
        <w:rPr>
          <w:rFonts w:ascii="宋体" w:eastAsia="宋体" w:hAnsi="宋体" w:cs="宋体"/>
          <w:sz w:val="23"/>
          <w:szCs w:val="23"/>
        </w:rPr>
        <w:tab/>
      </w:r>
      <w:hyperlink w:anchor="bookmark36" w:history="1">
        <w:r>
          <w:rPr>
            <w:rFonts w:ascii="Times New Roman" w:eastAsia="Times New Roman" w:hAnsi="Times New Roman" w:cs="Times New Roman"/>
            <w:b/>
            <w:bCs/>
            <w:spacing w:val="3"/>
            <w:sz w:val="23"/>
            <w:szCs w:val="23"/>
          </w:rPr>
          <w:t>26</w:t>
        </w:r>
      </w:hyperlink>
    </w:p>
    <w:p>
      <w:pPr>
        <w:tabs>
          <w:tab w:val="right" w:leader="dot" w:pos="8837"/>
        </w:tabs>
        <w:spacing w:before="147" w:line="219" w:lineRule="auto"/>
        <w:ind w:left="6"/>
        <w:rPr>
          <w:rFonts w:ascii="Times New Roman" w:eastAsia="Times New Roman" w:hAnsi="Times New Roman" w:cs="Times New Roman"/>
          <w:sz w:val="23"/>
          <w:szCs w:val="23"/>
        </w:rPr>
      </w:pPr>
      <w:r>
        <w:rPr>
          <w:rFonts w:ascii="宋体" w:eastAsia="宋体" w:hAnsi="宋体" w:cs="宋体"/>
          <w:b/>
          <w:bCs/>
          <w:spacing w:val="-15"/>
          <w:sz w:val="23"/>
          <w:szCs w:val="23"/>
        </w:rPr>
        <w:t>附表</w:t>
      </w:r>
      <w:r>
        <w:rPr>
          <w:rFonts w:ascii="宋体" w:eastAsia="宋体" w:hAnsi="宋体" w:cs="宋体"/>
          <w:spacing w:val="9"/>
          <w:sz w:val="23"/>
          <w:szCs w:val="23"/>
        </w:rPr>
        <w:t xml:space="preserve"> </w:t>
      </w:r>
      <w:r>
        <w:rPr>
          <w:rFonts w:ascii="宋体" w:eastAsia="宋体" w:hAnsi="宋体" w:cs="宋体"/>
          <w:b/>
          <w:bCs/>
          <w:spacing w:val="-15"/>
          <w:sz w:val="23"/>
          <w:szCs w:val="23"/>
        </w:rPr>
        <w:t>4</w:t>
      </w:r>
      <w:r>
        <w:rPr>
          <w:rFonts w:ascii="宋体" w:eastAsia="宋体" w:hAnsi="宋体" w:cs="宋体"/>
          <w:spacing w:val="-91"/>
          <w:sz w:val="23"/>
          <w:szCs w:val="23"/>
        </w:rPr>
        <w:t xml:space="preserve"> </w:t>
      </w:r>
      <w:r>
        <w:rPr>
          <w:rFonts w:ascii="宋体" w:eastAsia="宋体" w:hAnsi="宋体" w:cs="宋体"/>
          <w:sz w:val="23"/>
          <w:szCs w:val="23"/>
        </w:rPr>
        <w:tab/>
      </w:r>
      <w:hyperlink w:anchor="bookmark37" w:history="1">
        <w:r>
          <w:rPr>
            <w:rFonts w:ascii="Times New Roman" w:eastAsia="Times New Roman" w:hAnsi="Times New Roman" w:cs="Times New Roman"/>
            <w:b/>
            <w:bCs/>
            <w:spacing w:val="3"/>
            <w:sz w:val="23"/>
            <w:szCs w:val="23"/>
          </w:rPr>
          <w:t>27</w:t>
        </w:r>
      </w:hyperlink>
    </w:p>
    <w:p>
      <w:pPr>
        <w:tabs>
          <w:tab w:val="right" w:leader="dot" w:pos="8827"/>
        </w:tabs>
        <w:spacing w:before="167" w:line="219" w:lineRule="auto"/>
        <w:ind w:left="6"/>
        <w:rPr>
          <w:rFonts w:ascii="Times New Roman" w:eastAsia="Times New Roman" w:hAnsi="Times New Roman" w:cs="Times New Roman"/>
          <w:sz w:val="23"/>
          <w:szCs w:val="23"/>
        </w:rPr>
      </w:pPr>
      <w:r>
        <w:rPr>
          <w:rFonts w:ascii="宋体" w:eastAsia="宋体" w:hAnsi="宋体" w:cs="宋体"/>
          <w:b/>
          <w:bCs/>
          <w:spacing w:val="-16"/>
          <w:sz w:val="23"/>
          <w:szCs w:val="23"/>
        </w:rPr>
        <w:t>附表</w:t>
      </w:r>
      <w:r>
        <w:rPr>
          <w:rFonts w:ascii="宋体" w:eastAsia="宋体" w:hAnsi="宋体" w:cs="宋体"/>
          <w:spacing w:val="13"/>
          <w:sz w:val="23"/>
          <w:szCs w:val="23"/>
        </w:rPr>
        <w:t xml:space="preserve"> </w:t>
      </w:r>
      <w:r>
        <w:rPr>
          <w:rFonts w:ascii="宋体" w:eastAsia="宋体" w:hAnsi="宋体" w:cs="宋体"/>
          <w:b/>
          <w:bCs/>
          <w:spacing w:val="-16"/>
          <w:sz w:val="23"/>
          <w:szCs w:val="23"/>
        </w:rPr>
        <w:t>5</w:t>
      </w:r>
      <w:r>
        <w:rPr>
          <w:rFonts w:ascii="宋体" w:eastAsia="宋体" w:hAnsi="宋体" w:cs="宋体"/>
          <w:spacing w:val="-92"/>
          <w:sz w:val="23"/>
          <w:szCs w:val="23"/>
        </w:rPr>
        <w:t xml:space="preserve"> </w:t>
      </w:r>
      <w:r>
        <w:rPr>
          <w:rFonts w:ascii="宋体" w:eastAsia="宋体" w:hAnsi="宋体" w:cs="宋体"/>
          <w:sz w:val="23"/>
          <w:szCs w:val="23"/>
        </w:rPr>
        <w:tab/>
      </w:r>
      <w:hyperlink w:anchor="bookmark38" w:history="1">
        <w:r>
          <w:rPr>
            <w:rFonts w:ascii="Times New Roman" w:eastAsia="Times New Roman" w:hAnsi="Times New Roman" w:cs="Times New Roman"/>
            <w:b/>
            <w:bCs/>
            <w:spacing w:val="3"/>
            <w:sz w:val="23"/>
            <w:szCs w:val="23"/>
          </w:rPr>
          <w:t>28</w:t>
        </w:r>
      </w:hyperlink>
    </w:p>
    <w:p>
      <w:pPr>
        <w:spacing w:line="219" w:lineRule="auto"/>
        <w:rPr>
          <w:rFonts w:ascii="Times New Roman" w:eastAsia="Times New Roman" w:hAnsi="Times New Roman" w:cs="Times New Roman"/>
          <w:sz w:val="23"/>
          <w:szCs w:val="23"/>
        </w:rPr>
        <w:sectPr>
          <w:pgSz w:w="11910" w:h="16840"/>
          <w:pgMar w:top="1431" w:right="1285" w:bottom="0" w:left="1786" w:header="0" w:footer="0" w:gutter="0"/>
          <w:pgNumType w:start="3"/>
          <w:cols w:space="708"/>
        </w:sectPr>
      </w:pPr>
    </w:p>
    <w:p>
      <w:pPr>
        <w:spacing w:before="234" w:line="590" w:lineRule="exact"/>
        <w:ind w:left="3"/>
        <w:rPr>
          <w:rFonts w:ascii="宋体" w:eastAsia="宋体" w:hAnsi="宋体" w:cs="宋体"/>
          <w:sz w:val="24"/>
          <w:szCs w:val="24"/>
        </w:rPr>
      </w:pPr>
      <w:bookmarkStart w:id="4" w:name="bookmark9"/>
      <w:bookmarkStart w:id="5" w:name="bookmark10"/>
      <w:bookmarkStart w:id="6" w:name="bookmark11"/>
      <w:bookmarkEnd w:id="4"/>
      <w:bookmarkEnd w:id="5"/>
      <w:bookmarkEnd w:id="6"/>
      <w:r>
        <w:rPr>
          <w:rFonts w:ascii="宋体" w:eastAsia="宋体" w:hAnsi="宋体" w:cs="宋体"/>
          <w:b/>
          <w:bCs/>
          <w:spacing w:val="2"/>
          <w:position w:val="27"/>
          <w:sz w:val="24"/>
          <w:szCs w:val="24"/>
        </w:rPr>
        <w:t>1安装任务</w:t>
      </w:r>
    </w:p>
    <w:p>
      <w:pPr>
        <w:spacing w:line="219" w:lineRule="auto"/>
        <w:ind w:left="2"/>
        <w:rPr>
          <w:rFonts w:ascii="宋体" w:eastAsia="宋体" w:hAnsi="宋体" w:cs="宋体"/>
          <w:sz w:val="24"/>
          <w:szCs w:val="24"/>
        </w:rPr>
      </w:pPr>
      <w:r>
        <w:rPr>
          <w:rFonts w:ascii="宋体" w:eastAsia="宋体" w:hAnsi="宋体" w:cs="宋体"/>
          <w:b/>
          <w:bCs/>
          <w:spacing w:val="-17"/>
          <w:sz w:val="24"/>
          <w:szCs w:val="24"/>
        </w:rPr>
        <w:t>1.1</w:t>
      </w:r>
      <w:r>
        <w:rPr>
          <w:rFonts w:ascii="宋体" w:eastAsia="宋体" w:hAnsi="宋体" w:cs="宋体"/>
          <w:spacing w:val="-19"/>
          <w:sz w:val="24"/>
          <w:szCs w:val="24"/>
        </w:rPr>
        <w:t xml:space="preserve"> </w:t>
      </w:r>
      <w:r>
        <w:rPr>
          <w:rFonts w:ascii="宋体" w:eastAsia="宋体" w:hAnsi="宋体" w:cs="宋体"/>
          <w:b/>
          <w:bCs/>
          <w:spacing w:val="-17"/>
          <w:sz w:val="24"/>
          <w:szCs w:val="24"/>
        </w:rPr>
        <w:t>工程概况</w:t>
      </w:r>
    </w:p>
    <w:p>
      <w:pPr>
        <w:spacing w:before="278" w:line="369" w:lineRule="auto"/>
        <w:ind w:firstLine="480"/>
        <w:jc w:val="both"/>
        <w:rPr>
          <w:rFonts w:ascii="宋体" w:eastAsia="宋体" w:hAnsi="宋体" w:cs="宋体"/>
          <w:sz w:val="24"/>
          <w:szCs w:val="24"/>
        </w:rPr>
      </w:pPr>
      <w:r>
        <w:rPr>
          <w:rFonts w:ascii="宋体" w:eastAsia="宋体" w:hAnsi="宋体" w:cs="宋体"/>
          <w:spacing w:val="-1"/>
          <w:sz w:val="24"/>
          <w:szCs w:val="24"/>
        </w:rPr>
        <w:t>根据**施工组织设计需在*****楼安装壹台</w:t>
      </w:r>
      <w:r>
        <w:rPr>
          <w:rFonts w:ascii="宋体" w:eastAsia="宋体" w:hAnsi="宋体" w:cs="宋体"/>
          <w:spacing w:val="-45"/>
          <w:sz w:val="24"/>
          <w:szCs w:val="24"/>
        </w:rPr>
        <w:t xml:space="preserve"> </w:t>
      </w:r>
      <w:r>
        <w:rPr>
          <w:rFonts w:ascii="Times New Roman" w:eastAsia="Times New Roman" w:hAnsi="Times New Roman" w:cs="Times New Roman"/>
          <w:b/>
          <w:bCs/>
          <w:spacing w:val="-1"/>
          <w:sz w:val="24"/>
          <w:szCs w:val="24"/>
        </w:rPr>
        <w:t>QTZ63</w:t>
      </w:r>
      <w:r>
        <w:rPr>
          <w:rFonts w:ascii="宋体" w:eastAsia="宋体" w:hAnsi="宋体" w:cs="宋体"/>
          <w:spacing w:val="-1"/>
          <w:sz w:val="24"/>
          <w:szCs w:val="24"/>
        </w:rPr>
        <w:t>自升式起重塔吊以配合3#、4#</w:t>
      </w:r>
      <w:r>
        <w:rPr>
          <w:rFonts w:ascii="宋体" w:eastAsia="宋体" w:hAnsi="宋体" w:cs="宋体"/>
          <w:sz w:val="24"/>
          <w:szCs w:val="24"/>
        </w:rPr>
        <w:t xml:space="preserve"> </w:t>
      </w:r>
      <w:r>
        <w:rPr>
          <w:rFonts w:ascii="宋体" w:eastAsia="宋体" w:hAnsi="宋体" w:cs="宋体"/>
          <w:spacing w:val="2"/>
          <w:sz w:val="24"/>
          <w:szCs w:val="24"/>
        </w:rPr>
        <w:t>楼的施工。本次塔吊为固定式安装，</w:t>
      </w:r>
      <w:r>
        <w:rPr>
          <w:rFonts w:ascii="宋体" w:eastAsia="宋体" w:hAnsi="宋体" w:cs="宋体"/>
          <w:b/>
          <w:bCs/>
          <w:spacing w:val="2"/>
          <w:sz w:val="24"/>
          <w:szCs w:val="24"/>
        </w:rPr>
        <w:t>50</w:t>
      </w:r>
      <w:r>
        <w:rPr>
          <w:rFonts w:ascii="Times New Roman" w:eastAsia="Times New Roman" w:hAnsi="Times New Roman" w:cs="Times New Roman"/>
          <w:b/>
          <w:bCs/>
          <w:spacing w:val="2"/>
          <w:sz w:val="24"/>
          <w:szCs w:val="24"/>
        </w:rPr>
        <w:t>m</w:t>
      </w:r>
      <w:r>
        <w:rPr>
          <w:rFonts w:ascii="宋体" w:eastAsia="宋体" w:hAnsi="宋体" w:cs="宋体"/>
          <w:spacing w:val="2"/>
          <w:sz w:val="24"/>
          <w:szCs w:val="24"/>
        </w:rPr>
        <w:t>臂长，钩下最大高度70</w:t>
      </w:r>
      <w:r>
        <w:rPr>
          <w:rFonts w:ascii="Times New Roman" w:eastAsia="Times New Roman" w:hAnsi="Times New Roman" w:cs="Times New Roman"/>
          <w:spacing w:val="2"/>
          <w:sz w:val="24"/>
          <w:szCs w:val="24"/>
        </w:rPr>
        <w:t>m,</w:t>
      </w:r>
      <w:r>
        <w:rPr>
          <w:rFonts w:ascii="Times New Roman" w:eastAsia="Times New Roman" w:hAnsi="Times New Roman" w:cs="Times New Roman"/>
          <w:spacing w:val="29"/>
          <w:w w:val="101"/>
          <w:sz w:val="24"/>
          <w:szCs w:val="24"/>
        </w:rPr>
        <w:t xml:space="preserve"> </w:t>
      </w:r>
      <w:r>
        <w:rPr>
          <w:rFonts w:ascii="宋体" w:eastAsia="宋体" w:hAnsi="宋体" w:cs="宋体"/>
          <w:spacing w:val="2"/>
          <w:sz w:val="24"/>
          <w:szCs w:val="24"/>
        </w:rPr>
        <w:t>可以满足工程需</w:t>
      </w:r>
    </w:p>
    <w:p>
      <w:pPr>
        <w:spacing w:line="218" w:lineRule="auto"/>
        <w:rPr>
          <w:rFonts w:ascii="宋体" w:eastAsia="宋体" w:hAnsi="宋体" w:cs="宋体"/>
          <w:sz w:val="24"/>
          <w:szCs w:val="24"/>
        </w:rPr>
      </w:pPr>
      <w:r>
        <w:rPr>
          <w:rFonts w:ascii="宋体" w:eastAsia="宋体" w:hAnsi="宋体" w:cs="宋体"/>
          <w:spacing w:val="1"/>
          <w:sz w:val="24"/>
          <w:szCs w:val="24"/>
        </w:rPr>
        <w:t>要。(安装本次塔吊时，暂安装5个标准节，根据工程需要，依次顶升高度)。</w:t>
      </w:r>
    </w:p>
    <w:p>
      <w:pPr>
        <w:spacing w:before="304" w:line="221" w:lineRule="auto"/>
        <w:ind w:left="3"/>
        <w:outlineLvl w:val="0"/>
        <w:rPr>
          <w:rFonts w:ascii="宋体" w:eastAsia="宋体" w:hAnsi="宋体" w:cs="宋体"/>
          <w:sz w:val="24"/>
          <w:szCs w:val="24"/>
        </w:rPr>
      </w:pPr>
      <w:r>
        <w:rPr>
          <w:rFonts w:ascii="宋体" w:eastAsia="宋体" w:hAnsi="宋体" w:cs="宋体"/>
          <w:b/>
          <w:bCs/>
          <w:spacing w:val="-2"/>
          <w:sz w:val="24"/>
          <w:szCs w:val="24"/>
        </w:rPr>
        <w:t>1.2塔吊总图</w:t>
      </w:r>
    </w:p>
    <w:p>
      <w:pPr>
        <w:pStyle w:val="BodyText"/>
        <w:spacing w:line="273" w:lineRule="auto"/>
      </w:pPr>
    </w:p>
    <w:p>
      <w:pPr>
        <w:spacing w:before="1" w:line="2560" w:lineRule="exact"/>
        <w:ind w:firstLine="1069"/>
      </w:pPr>
      <w:r>
        <w:rPr>
          <w:position w:val="-5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2" o:spid="_x0000_i1026" type="#_x0000_t75" style="width:354.01pt;height:127.94pt;mso-wrap-distance-left:0;mso-wrap-distance-right:0" o:preferrelative="t" filled="f" stroked="f">
            <v:fill o:detectmouseclick="t"/>
            <v:imagedata r:id="rId4" o:title=""/>
            <v:path o:extrusionok="f"/>
            <o:lock v:ext="edit" aspectratio="f"/>
          </v:shape>
        </w:pict>
      </w:r>
    </w:p>
    <w:p>
      <w:pPr>
        <w:pStyle w:val="BodyText"/>
        <w:spacing w:line="315" w:lineRule="auto"/>
      </w:pPr>
    </w:p>
    <w:p>
      <w:pPr>
        <w:spacing w:before="78" w:line="219" w:lineRule="auto"/>
        <w:ind w:left="3"/>
        <w:outlineLvl w:val="0"/>
        <w:rPr>
          <w:rFonts w:ascii="宋体" w:eastAsia="宋体" w:hAnsi="宋体" w:cs="宋体"/>
          <w:sz w:val="24"/>
          <w:szCs w:val="24"/>
        </w:rPr>
      </w:pPr>
      <w:r>
        <w:rPr>
          <w:rFonts w:ascii="宋体" w:eastAsia="宋体" w:hAnsi="宋体" w:cs="宋体"/>
          <w:b/>
          <w:bCs/>
          <w:spacing w:val="-5"/>
          <w:sz w:val="24"/>
          <w:szCs w:val="24"/>
        </w:rPr>
        <w:t>1.3塔机主要性能参数和安装重量</w:t>
      </w:r>
    </w:p>
    <w:p>
      <w:pPr>
        <w:spacing w:before="299" w:line="217" w:lineRule="auto"/>
        <w:ind w:left="480"/>
        <w:rPr>
          <w:rFonts w:ascii="Times New Roman" w:eastAsia="Times New Roman" w:hAnsi="Times New Roman" w:cs="Times New Roman"/>
          <w:sz w:val="24"/>
          <w:szCs w:val="24"/>
        </w:rPr>
      </w:pPr>
      <w:r>
        <w:rPr>
          <w:rFonts w:ascii="宋体" w:eastAsia="宋体" w:hAnsi="宋体" w:cs="宋体"/>
          <w:spacing w:val="-17"/>
          <w:position w:val="-1"/>
          <w:sz w:val="24"/>
          <w:szCs w:val="24"/>
        </w:rPr>
        <w:t xml:space="preserve">机型：                 </w:t>
      </w:r>
      <w:r>
        <w:rPr>
          <w:rFonts w:ascii="Times New Roman" w:eastAsia="Times New Roman" w:hAnsi="Times New Roman" w:cs="Times New Roman"/>
          <w:b/>
          <w:bCs/>
          <w:spacing w:val="-17"/>
          <w:position w:val="1"/>
          <w:sz w:val="24"/>
          <w:szCs w:val="24"/>
        </w:rPr>
        <w:t>QTZ63</w:t>
      </w:r>
    </w:p>
    <w:p>
      <w:pPr>
        <w:spacing w:before="185" w:line="218" w:lineRule="auto"/>
        <w:ind w:left="480"/>
        <w:rPr>
          <w:rFonts w:ascii="宋体" w:eastAsia="宋体" w:hAnsi="宋体" w:cs="宋体"/>
          <w:sz w:val="24"/>
          <w:szCs w:val="24"/>
        </w:rPr>
      </w:pPr>
      <w:r>
        <w:rPr>
          <w:rFonts w:ascii="宋体" w:eastAsia="宋体" w:hAnsi="宋体" w:cs="宋体"/>
          <w:spacing w:val="-20"/>
          <w:sz w:val="24"/>
          <w:szCs w:val="24"/>
        </w:rPr>
        <w:t>最大工程幅度：</w:t>
      </w:r>
      <w:r>
        <w:rPr>
          <w:rFonts w:ascii="宋体" w:eastAsia="宋体" w:hAnsi="宋体" w:cs="宋体"/>
          <w:spacing w:val="9"/>
          <w:sz w:val="24"/>
          <w:szCs w:val="24"/>
        </w:rPr>
        <w:t xml:space="preserve">       </w:t>
      </w:r>
      <w:r>
        <w:rPr>
          <w:rFonts w:ascii="宋体" w:eastAsia="宋体" w:hAnsi="宋体" w:cs="宋体"/>
          <w:spacing w:val="-20"/>
          <w:sz w:val="24"/>
          <w:szCs w:val="24"/>
        </w:rPr>
        <w:t>50m</w:t>
      </w:r>
    </w:p>
    <w:p>
      <w:pPr>
        <w:spacing w:before="179" w:line="219" w:lineRule="auto"/>
        <w:ind w:left="480"/>
        <w:rPr>
          <w:rFonts w:ascii="宋体" w:eastAsia="宋体" w:hAnsi="宋体" w:cs="宋体"/>
          <w:sz w:val="24"/>
          <w:szCs w:val="24"/>
        </w:rPr>
      </w:pPr>
      <w:r>
        <w:rPr>
          <w:rFonts w:ascii="宋体" w:eastAsia="宋体" w:hAnsi="宋体" w:cs="宋体"/>
          <w:spacing w:val="-19"/>
          <w:sz w:val="24"/>
          <w:szCs w:val="24"/>
        </w:rPr>
        <w:t>最大钩下高度：</w:t>
      </w:r>
      <w:r>
        <w:rPr>
          <w:rFonts w:ascii="宋体" w:eastAsia="宋体" w:hAnsi="宋体" w:cs="宋体"/>
          <w:spacing w:val="9"/>
          <w:sz w:val="24"/>
          <w:szCs w:val="24"/>
        </w:rPr>
        <w:t xml:space="preserve">       </w:t>
      </w:r>
      <w:r>
        <w:rPr>
          <w:rFonts w:ascii="宋体" w:eastAsia="宋体" w:hAnsi="宋体" w:cs="宋体"/>
          <w:spacing w:val="-19"/>
          <w:sz w:val="24"/>
          <w:szCs w:val="24"/>
        </w:rPr>
        <w:t>100m</w:t>
      </w:r>
    </w:p>
    <w:p>
      <w:pPr>
        <w:spacing w:before="194" w:line="212" w:lineRule="auto"/>
        <w:ind w:left="480"/>
        <w:rPr>
          <w:rFonts w:ascii="宋体" w:eastAsia="宋体" w:hAnsi="宋体" w:cs="宋体"/>
          <w:sz w:val="24"/>
          <w:szCs w:val="24"/>
        </w:rPr>
      </w:pPr>
      <w:r>
        <w:rPr>
          <w:rFonts w:ascii="宋体" w:eastAsia="宋体" w:hAnsi="宋体" w:cs="宋体"/>
          <w:spacing w:val="-25"/>
          <w:sz w:val="24"/>
          <w:szCs w:val="24"/>
        </w:rPr>
        <w:t>最大起重量：</w:t>
      </w:r>
      <w:r>
        <w:rPr>
          <w:rFonts w:ascii="宋体" w:eastAsia="宋体" w:hAnsi="宋体" w:cs="宋体"/>
          <w:spacing w:val="8"/>
          <w:sz w:val="24"/>
          <w:szCs w:val="24"/>
        </w:rPr>
        <w:t xml:space="preserve">         </w:t>
      </w:r>
      <w:r>
        <w:rPr>
          <w:rFonts w:ascii="宋体" w:eastAsia="宋体" w:hAnsi="宋体" w:cs="宋体"/>
          <w:spacing w:val="-25"/>
          <w:position w:val="1"/>
          <w:sz w:val="24"/>
          <w:szCs w:val="24"/>
        </w:rPr>
        <w:t>6T</w:t>
      </w:r>
    </w:p>
    <w:p>
      <w:pPr>
        <w:spacing w:before="184" w:line="219" w:lineRule="auto"/>
        <w:ind w:left="480"/>
        <w:rPr>
          <w:rFonts w:ascii="宋体" w:eastAsia="宋体" w:hAnsi="宋体" w:cs="宋体"/>
          <w:sz w:val="24"/>
          <w:szCs w:val="24"/>
        </w:rPr>
      </w:pPr>
      <w:r>
        <w:rPr>
          <w:rFonts w:ascii="宋体" w:eastAsia="宋体" w:hAnsi="宋体" w:cs="宋体"/>
          <w:spacing w:val="-1"/>
          <w:sz w:val="24"/>
          <w:szCs w:val="24"/>
        </w:rPr>
        <w:t>最大幅度时起重量：</w:t>
      </w:r>
      <w:r>
        <w:rPr>
          <w:rFonts w:ascii="宋体" w:eastAsia="宋体" w:hAnsi="宋体" w:cs="宋体"/>
          <w:spacing w:val="30"/>
          <w:sz w:val="24"/>
          <w:szCs w:val="24"/>
        </w:rPr>
        <w:t xml:space="preserve">   </w:t>
      </w:r>
      <w:r>
        <w:rPr>
          <w:rFonts w:ascii="宋体" w:eastAsia="宋体" w:hAnsi="宋体" w:cs="宋体"/>
          <w:spacing w:val="-1"/>
          <w:sz w:val="24"/>
          <w:szCs w:val="24"/>
        </w:rPr>
        <w:t>1.2T(起重绳2倍率)</w:t>
      </w:r>
    </w:p>
    <w:p>
      <w:pPr>
        <w:spacing w:before="177" w:line="219" w:lineRule="auto"/>
        <w:ind w:left="2880"/>
        <w:rPr>
          <w:rFonts w:ascii="宋体" w:eastAsia="宋体" w:hAnsi="宋体" w:cs="宋体"/>
          <w:sz w:val="24"/>
          <w:szCs w:val="24"/>
        </w:rPr>
      </w:pPr>
      <w:r>
        <w:rPr>
          <w:rFonts w:ascii="宋体" w:eastAsia="宋体" w:hAnsi="宋体" w:cs="宋体"/>
          <w:spacing w:val="16"/>
          <w:sz w:val="24"/>
          <w:szCs w:val="24"/>
        </w:rPr>
        <w:t>1.2T(起重绳4倍率)</w:t>
      </w:r>
    </w:p>
    <w:p>
      <w:pPr>
        <w:spacing w:before="196" w:line="459" w:lineRule="exact"/>
        <w:ind w:left="480"/>
        <w:rPr>
          <w:rFonts w:ascii="宋体" w:eastAsia="宋体" w:hAnsi="宋体" w:cs="宋体"/>
          <w:sz w:val="24"/>
          <w:szCs w:val="24"/>
        </w:rPr>
      </w:pPr>
      <w:r>
        <w:rPr>
          <w:rFonts w:ascii="宋体" w:eastAsia="宋体" w:hAnsi="宋体" w:cs="宋体"/>
          <w:spacing w:val="-11"/>
          <w:position w:val="16"/>
          <w:sz w:val="24"/>
          <w:szCs w:val="24"/>
        </w:rPr>
        <w:t>起重速度：</w:t>
      </w:r>
    </w:p>
    <w:p>
      <w:pPr>
        <w:spacing w:line="219" w:lineRule="auto"/>
        <w:ind w:left="480"/>
        <w:rPr>
          <w:rFonts w:ascii="宋体" w:eastAsia="宋体" w:hAnsi="宋体" w:cs="宋体"/>
          <w:sz w:val="24"/>
          <w:szCs w:val="24"/>
        </w:rPr>
      </w:pPr>
      <w:r>
        <w:rPr>
          <w:rFonts w:ascii="宋体" w:eastAsia="宋体" w:hAnsi="宋体" w:cs="宋体"/>
          <w:spacing w:val="-1"/>
          <w:sz w:val="24"/>
          <w:szCs w:val="24"/>
        </w:rPr>
        <w:t>2倍率：</w:t>
      </w:r>
    </w:p>
    <w:p>
      <w:pPr>
        <w:spacing w:before="177" w:line="224" w:lineRule="auto"/>
        <w:ind w:left="1000"/>
        <w:rPr>
          <w:rFonts w:ascii="宋体" w:eastAsia="宋体" w:hAnsi="宋体" w:cs="宋体"/>
          <w:sz w:val="24"/>
          <w:szCs w:val="24"/>
        </w:rPr>
      </w:pPr>
      <w:r>
        <w:rPr>
          <w:rFonts w:ascii="宋体" w:eastAsia="宋体" w:hAnsi="宋体" w:cs="宋体"/>
          <w:spacing w:val="-4"/>
          <w:sz w:val="24"/>
          <w:szCs w:val="24"/>
        </w:rPr>
        <w:t>起重量3</w:t>
      </w:r>
      <w:r>
        <w:rPr>
          <w:rFonts w:ascii="Times New Roman" w:eastAsia="Times New Roman" w:hAnsi="Times New Roman" w:cs="Times New Roman"/>
          <w:spacing w:val="-4"/>
          <w:sz w:val="24"/>
          <w:szCs w:val="24"/>
        </w:rPr>
        <w:t xml:space="preserve">T </w:t>
      </w:r>
      <w:r>
        <w:rPr>
          <w:rFonts w:ascii="宋体" w:eastAsia="宋体" w:hAnsi="宋体" w:cs="宋体"/>
          <w:spacing w:val="-4"/>
          <w:sz w:val="24"/>
          <w:szCs w:val="24"/>
        </w:rPr>
        <w:t>时：</w:t>
      </w:r>
      <w:r>
        <w:rPr>
          <w:rFonts w:ascii="宋体" w:eastAsia="宋体" w:hAnsi="宋体" w:cs="宋体"/>
          <w:spacing w:val="46"/>
          <w:sz w:val="24"/>
          <w:szCs w:val="24"/>
        </w:rPr>
        <w:t xml:space="preserve">  </w:t>
      </w:r>
      <w:r>
        <w:rPr>
          <w:rFonts w:ascii="宋体" w:eastAsia="宋体" w:hAnsi="宋体" w:cs="宋体"/>
          <w:spacing w:val="-4"/>
          <w:sz w:val="24"/>
          <w:szCs w:val="24"/>
        </w:rPr>
        <w:t>9/40/80m/mim</w:t>
      </w:r>
    </w:p>
    <w:p>
      <w:pPr>
        <w:spacing w:before="187" w:line="219" w:lineRule="auto"/>
        <w:ind w:left="480"/>
        <w:rPr>
          <w:rFonts w:ascii="宋体" w:eastAsia="宋体" w:hAnsi="宋体" w:cs="宋体"/>
          <w:sz w:val="24"/>
          <w:szCs w:val="24"/>
        </w:rPr>
      </w:pPr>
      <w:r>
        <w:rPr>
          <w:rFonts w:ascii="宋体" w:eastAsia="宋体" w:hAnsi="宋体" w:cs="宋体"/>
          <w:spacing w:val="-1"/>
          <w:sz w:val="24"/>
          <w:szCs w:val="24"/>
        </w:rPr>
        <w:t>4倍率：</w:t>
      </w:r>
    </w:p>
    <w:p>
      <w:pPr>
        <w:spacing w:before="172" w:line="231" w:lineRule="auto"/>
        <w:ind w:left="1000"/>
        <w:rPr>
          <w:rFonts w:ascii="宋体" w:eastAsia="宋体" w:hAnsi="宋体" w:cs="宋体"/>
          <w:sz w:val="24"/>
          <w:szCs w:val="24"/>
        </w:rPr>
      </w:pPr>
      <w:r>
        <w:rPr>
          <w:rFonts w:ascii="宋体" w:eastAsia="宋体" w:hAnsi="宋体" w:cs="宋体"/>
          <w:spacing w:val="-8"/>
          <w:sz w:val="24"/>
          <w:szCs w:val="24"/>
        </w:rPr>
        <w:t>起重量6</w:t>
      </w:r>
      <w:r>
        <w:rPr>
          <w:rFonts w:ascii="Times New Roman" w:eastAsia="Times New Roman" w:hAnsi="Times New Roman" w:cs="Times New Roman"/>
          <w:spacing w:val="-8"/>
          <w:sz w:val="24"/>
          <w:szCs w:val="24"/>
        </w:rPr>
        <w:t>T</w:t>
      </w:r>
      <w:r>
        <w:rPr>
          <w:rFonts w:ascii="宋体" w:eastAsia="宋体" w:hAnsi="宋体" w:cs="宋体"/>
          <w:spacing w:val="-8"/>
          <w:sz w:val="24"/>
          <w:szCs w:val="24"/>
        </w:rPr>
        <w:t>时：</w:t>
      </w:r>
      <w:r>
        <w:rPr>
          <w:rFonts w:ascii="宋体" w:eastAsia="宋体" w:hAnsi="宋体" w:cs="宋体"/>
          <w:spacing w:val="26"/>
          <w:sz w:val="24"/>
          <w:szCs w:val="24"/>
        </w:rPr>
        <w:t xml:space="preserve">   </w:t>
      </w:r>
      <w:r>
        <w:rPr>
          <w:rFonts w:ascii="宋体" w:eastAsia="宋体" w:hAnsi="宋体" w:cs="宋体"/>
          <w:spacing w:val="-8"/>
          <w:sz w:val="24"/>
          <w:szCs w:val="24"/>
        </w:rPr>
        <w:t>4.5/20/40m/min</w:t>
      </w:r>
    </w:p>
    <w:p>
      <w:pPr>
        <w:spacing w:before="174" w:line="220" w:lineRule="auto"/>
        <w:ind w:left="480"/>
        <w:rPr>
          <w:rFonts w:ascii="Times New Roman" w:eastAsia="Times New Roman" w:hAnsi="Times New Roman" w:cs="Times New Roman"/>
          <w:sz w:val="18"/>
          <w:szCs w:val="18"/>
        </w:rPr>
      </w:pPr>
      <w:r>
        <w:rPr>
          <w:rFonts w:ascii="宋体" w:eastAsia="宋体" w:hAnsi="宋体" w:cs="宋体"/>
          <w:spacing w:val="-14"/>
          <w:sz w:val="24"/>
          <w:szCs w:val="24"/>
        </w:rPr>
        <w:t>回转速度：</w:t>
      </w:r>
      <w:r>
        <w:rPr>
          <w:rFonts w:ascii="宋体" w:eastAsia="宋体" w:hAnsi="宋体" w:cs="宋体"/>
          <w:spacing w:val="4"/>
          <w:sz w:val="24"/>
          <w:szCs w:val="24"/>
        </w:rPr>
        <w:t xml:space="preserve">           </w:t>
      </w:r>
      <w:r>
        <w:rPr>
          <w:rFonts w:ascii="Times New Roman" w:eastAsia="Times New Roman" w:hAnsi="Times New Roman" w:cs="Times New Roman"/>
          <w:spacing w:val="-14"/>
          <w:sz w:val="18"/>
          <w:szCs w:val="18"/>
        </w:rPr>
        <w:t>0.6r/min</w:t>
      </w:r>
    </w:p>
    <w:p>
      <w:pPr>
        <w:spacing w:before="182" w:line="219" w:lineRule="auto"/>
        <w:ind w:left="480"/>
        <w:rPr>
          <w:rFonts w:ascii="宋体" w:eastAsia="宋体" w:hAnsi="宋体" w:cs="宋体"/>
          <w:sz w:val="18"/>
          <w:szCs w:val="18"/>
        </w:rPr>
      </w:pPr>
      <w:r>
        <w:rPr>
          <w:rFonts w:ascii="宋体" w:eastAsia="宋体" w:hAnsi="宋体" w:cs="宋体"/>
          <w:spacing w:val="-10"/>
          <w:sz w:val="24"/>
          <w:szCs w:val="24"/>
        </w:rPr>
        <w:t xml:space="preserve">牵引小车速度：        </w:t>
      </w:r>
      <w:r>
        <w:rPr>
          <w:rFonts w:ascii="宋体" w:eastAsia="宋体" w:hAnsi="宋体" w:cs="宋体"/>
          <w:spacing w:val="-10"/>
          <w:sz w:val="18"/>
          <w:szCs w:val="18"/>
        </w:rPr>
        <w:t>20/40r/min</w:t>
      </w:r>
    </w:p>
    <w:p>
      <w:pPr>
        <w:spacing w:before="196" w:line="219" w:lineRule="auto"/>
        <w:ind w:left="480"/>
        <w:rPr>
          <w:rFonts w:ascii="宋体" w:eastAsia="宋体" w:hAnsi="宋体" w:cs="宋体"/>
          <w:sz w:val="24"/>
          <w:szCs w:val="24"/>
        </w:rPr>
      </w:pPr>
      <w:r>
        <w:rPr>
          <w:rFonts w:ascii="宋体" w:eastAsia="宋体" w:hAnsi="宋体" w:cs="宋体"/>
          <w:spacing w:val="-16"/>
          <w:sz w:val="24"/>
          <w:szCs w:val="24"/>
        </w:rPr>
        <w:t>总功率：</w:t>
      </w:r>
      <w:r>
        <w:rPr>
          <w:rFonts w:ascii="宋体" w:eastAsia="宋体" w:hAnsi="宋体" w:cs="宋体"/>
          <w:spacing w:val="1"/>
          <w:sz w:val="24"/>
          <w:szCs w:val="24"/>
        </w:rPr>
        <w:t xml:space="preserve">             </w:t>
      </w:r>
      <w:r>
        <w:rPr>
          <w:rFonts w:ascii="宋体" w:eastAsia="宋体" w:hAnsi="宋体" w:cs="宋体"/>
          <w:spacing w:val="-16"/>
          <w:sz w:val="24"/>
          <w:szCs w:val="24"/>
        </w:rPr>
        <w:t>31.4kw</w:t>
      </w:r>
    </w:p>
    <w:p>
      <w:pPr>
        <w:spacing w:before="164" w:line="219" w:lineRule="auto"/>
        <w:ind w:left="480"/>
        <w:rPr>
          <w:rFonts w:ascii="宋体" w:eastAsia="宋体" w:hAnsi="宋体" w:cs="宋体"/>
          <w:sz w:val="24"/>
          <w:szCs w:val="24"/>
        </w:rPr>
      </w:pPr>
      <w:r>
        <w:rPr>
          <w:rFonts w:ascii="宋体" w:eastAsia="宋体" w:hAnsi="宋体" w:cs="宋体"/>
          <w:spacing w:val="-13"/>
          <w:sz w:val="24"/>
          <w:szCs w:val="24"/>
        </w:rPr>
        <w:t xml:space="preserve">本次安装总重：        </w:t>
      </w:r>
      <w:r>
        <w:rPr>
          <w:rFonts w:ascii="宋体" w:eastAsia="宋体" w:hAnsi="宋体" w:cs="宋体"/>
          <w:spacing w:val="-13"/>
          <w:position w:val="-1"/>
          <w:sz w:val="24"/>
          <w:szCs w:val="24"/>
        </w:rPr>
        <w:t>33.827T</w:t>
      </w:r>
    </w:p>
    <w:p>
      <w:pPr>
        <w:spacing w:line="219" w:lineRule="auto"/>
        <w:rPr>
          <w:rFonts w:ascii="宋体" w:eastAsia="宋体" w:hAnsi="宋体" w:cs="宋体"/>
          <w:sz w:val="24"/>
          <w:szCs w:val="24"/>
        </w:rPr>
        <w:sectPr>
          <w:footerReference w:type="default" r:id="rId5"/>
          <w:pgSz w:w="11910" w:h="16840"/>
          <w:pgMar w:top="1431" w:right="1308" w:bottom="1278" w:left="1779" w:header="0" w:footer="1139" w:gutter="0"/>
          <w:pgNumType w:start="4"/>
          <w:cols w:space="708"/>
        </w:sectPr>
      </w:pPr>
    </w:p>
    <w:p>
      <w:pPr>
        <w:spacing w:before="118" w:line="220" w:lineRule="auto"/>
        <w:ind w:left="595"/>
        <w:rPr>
          <w:rFonts w:ascii="宋体" w:eastAsia="宋体" w:hAnsi="宋体" w:cs="宋体"/>
          <w:sz w:val="23"/>
          <w:szCs w:val="23"/>
        </w:rPr>
      </w:pPr>
      <w:bookmarkStart w:id="7" w:name="bookmark12"/>
      <w:bookmarkEnd w:id="7"/>
      <w:r>
        <w:rPr>
          <w:rFonts w:ascii="宋体" w:eastAsia="宋体" w:hAnsi="宋体" w:cs="宋体"/>
          <w:spacing w:val="17"/>
          <w:sz w:val="23"/>
          <w:szCs w:val="23"/>
        </w:rPr>
        <w:t>标准节(8节):</w:t>
      </w:r>
      <w:r>
        <w:rPr>
          <w:rFonts w:ascii="宋体" w:eastAsia="宋体" w:hAnsi="宋体" w:cs="宋体"/>
          <w:spacing w:val="7"/>
          <w:sz w:val="23"/>
          <w:szCs w:val="23"/>
        </w:rPr>
        <w:t xml:space="preserve">        </w:t>
      </w:r>
      <w:r>
        <w:rPr>
          <w:rFonts w:ascii="宋体" w:eastAsia="宋体" w:hAnsi="宋体" w:cs="宋体"/>
          <w:spacing w:val="17"/>
          <w:position w:val="-1"/>
          <w:sz w:val="23"/>
          <w:szCs w:val="23"/>
        </w:rPr>
        <w:t>5.6T</w:t>
      </w:r>
    </w:p>
    <w:p>
      <w:pPr>
        <w:spacing w:before="185" w:line="219" w:lineRule="auto"/>
        <w:ind w:left="595"/>
        <w:rPr>
          <w:rFonts w:ascii="宋体" w:eastAsia="宋体" w:hAnsi="宋体" w:cs="宋体"/>
          <w:sz w:val="23"/>
          <w:szCs w:val="23"/>
        </w:rPr>
      </w:pPr>
      <w:r>
        <w:rPr>
          <w:rFonts w:ascii="宋体" w:eastAsia="宋体" w:hAnsi="宋体" w:cs="宋体"/>
          <w:spacing w:val="-14"/>
          <w:sz w:val="23"/>
          <w:szCs w:val="23"/>
        </w:rPr>
        <w:t>爬升架塔身：</w:t>
      </w:r>
      <w:r>
        <w:rPr>
          <w:rFonts w:ascii="宋体" w:eastAsia="宋体" w:hAnsi="宋体" w:cs="宋体"/>
          <w:spacing w:val="10"/>
          <w:sz w:val="23"/>
          <w:szCs w:val="23"/>
        </w:rPr>
        <w:t xml:space="preserve">          </w:t>
      </w:r>
      <w:r>
        <w:rPr>
          <w:rFonts w:ascii="宋体" w:eastAsia="宋体" w:hAnsi="宋体" w:cs="宋体"/>
          <w:spacing w:val="-14"/>
          <w:position w:val="-1"/>
          <w:sz w:val="23"/>
          <w:szCs w:val="23"/>
        </w:rPr>
        <w:t>2.9T</w:t>
      </w:r>
    </w:p>
    <w:p>
      <w:pPr>
        <w:spacing w:before="207" w:line="219" w:lineRule="auto"/>
        <w:ind w:left="595"/>
        <w:rPr>
          <w:rFonts w:ascii="宋体" w:eastAsia="宋体" w:hAnsi="宋体" w:cs="宋体"/>
          <w:sz w:val="23"/>
          <w:szCs w:val="23"/>
        </w:rPr>
      </w:pPr>
      <w:r>
        <w:rPr>
          <w:rFonts w:ascii="宋体" w:eastAsia="宋体" w:hAnsi="宋体" w:cs="宋体"/>
          <w:spacing w:val="-12"/>
          <w:sz w:val="23"/>
          <w:szCs w:val="23"/>
        </w:rPr>
        <w:t>回转塔身驾驶室：</w:t>
      </w:r>
      <w:r>
        <w:rPr>
          <w:rFonts w:ascii="宋体" w:eastAsia="宋体" w:hAnsi="宋体" w:cs="宋体"/>
          <w:sz w:val="23"/>
          <w:szCs w:val="23"/>
        </w:rPr>
        <w:t xml:space="preserve">       </w:t>
      </w:r>
      <w:r>
        <w:rPr>
          <w:rFonts w:ascii="宋体" w:eastAsia="宋体" w:hAnsi="宋体" w:cs="宋体"/>
          <w:spacing w:val="-12"/>
          <w:sz w:val="23"/>
          <w:szCs w:val="23"/>
        </w:rPr>
        <w:t>3.45T</w:t>
      </w:r>
    </w:p>
    <w:p>
      <w:pPr>
        <w:spacing w:before="167" w:line="219" w:lineRule="auto"/>
        <w:ind w:left="595"/>
        <w:rPr>
          <w:rFonts w:ascii="宋体" w:eastAsia="宋体" w:hAnsi="宋体" w:cs="宋体"/>
          <w:sz w:val="23"/>
          <w:szCs w:val="23"/>
        </w:rPr>
      </w:pPr>
      <w:r>
        <w:rPr>
          <w:rFonts w:ascii="宋体" w:eastAsia="宋体" w:hAnsi="宋体" w:cs="宋体"/>
          <w:spacing w:val="-11"/>
          <w:sz w:val="23"/>
          <w:szCs w:val="23"/>
        </w:rPr>
        <w:t>塔</w:t>
      </w:r>
      <w:r>
        <w:rPr>
          <w:rFonts w:ascii="宋体" w:eastAsia="宋体" w:hAnsi="宋体" w:cs="宋体"/>
          <w:spacing w:val="5"/>
          <w:sz w:val="23"/>
          <w:szCs w:val="23"/>
        </w:rPr>
        <w:t xml:space="preserve">  </w:t>
      </w:r>
      <w:r>
        <w:rPr>
          <w:rFonts w:ascii="宋体" w:eastAsia="宋体" w:hAnsi="宋体" w:cs="宋体"/>
          <w:spacing w:val="-11"/>
          <w:sz w:val="23"/>
          <w:szCs w:val="23"/>
        </w:rPr>
        <w:t>顶：</w:t>
      </w:r>
      <w:r>
        <w:rPr>
          <w:rFonts w:ascii="宋体" w:eastAsia="宋体" w:hAnsi="宋体" w:cs="宋体"/>
          <w:spacing w:val="3"/>
          <w:sz w:val="23"/>
          <w:szCs w:val="23"/>
        </w:rPr>
        <w:t xml:space="preserve">              </w:t>
      </w:r>
      <w:r>
        <w:rPr>
          <w:rFonts w:ascii="宋体" w:eastAsia="宋体" w:hAnsi="宋体" w:cs="宋体"/>
          <w:spacing w:val="-11"/>
          <w:sz w:val="23"/>
          <w:szCs w:val="23"/>
        </w:rPr>
        <w:t>0.85T</w:t>
      </w:r>
    </w:p>
    <w:p>
      <w:pPr>
        <w:spacing w:before="205" w:line="219" w:lineRule="auto"/>
        <w:ind w:left="595"/>
        <w:rPr>
          <w:rFonts w:ascii="宋体" w:eastAsia="宋体" w:hAnsi="宋体" w:cs="宋体"/>
          <w:sz w:val="23"/>
          <w:szCs w:val="23"/>
        </w:rPr>
      </w:pPr>
      <w:r>
        <w:rPr>
          <w:rFonts w:ascii="宋体" w:eastAsia="宋体" w:hAnsi="宋体" w:cs="宋体"/>
          <w:spacing w:val="-12"/>
          <w:sz w:val="23"/>
          <w:szCs w:val="23"/>
        </w:rPr>
        <w:t>平衡臂总成：</w:t>
      </w:r>
      <w:r>
        <w:rPr>
          <w:rFonts w:ascii="宋体" w:eastAsia="宋体" w:hAnsi="宋体" w:cs="宋体"/>
          <w:spacing w:val="10"/>
          <w:sz w:val="23"/>
          <w:szCs w:val="23"/>
        </w:rPr>
        <w:t xml:space="preserve">          </w:t>
      </w:r>
      <w:r>
        <w:rPr>
          <w:rFonts w:ascii="宋体" w:eastAsia="宋体" w:hAnsi="宋体" w:cs="宋体"/>
          <w:spacing w:val="-12"/>
          <w:sz w:val="23"/>
          <w:szCs w:val="23"/>
        </w:rPr>
        <w:t>3.862T</w:t>
      </w:r>
    </w:p>
    <w:p>
      <w:pPr>
        <w:spacing w:before="197" w:line="219" w:lineRule="auto"/>
        <w:ind w:left="595"/>
        <w:rPr>
          <w:rFonts w:ascii="宋体" w:eastAsia="宋体" w:hAnsi="宋体" w:cs="宋体"/>
          <w:sz w:val="23"/>
          <w:szCs w:val="23"/>
        </w:rPr>
      </w:pPr>
      <w:r>
        <w:rPr>
          <w:rFonts w:ascii="宋体" w:eastAsia="宋体" w:hAnsi="宋体" w:cs="宋体"/>
          <w:spacing w:val="-12"/>
          <w:sz w:val="23"/>
          <w:szCs w:val="23"/>
        </w:rPr>
        <w:t>起重臂总成：</w:t>
      </w:r>
      <w:r>
        <w:rPr>
          <w:rFonts w:ascii="宋体" w:eastAsia="宋体" w:hAnsi="宋体" w:cs="宋体"/>
          <w:spacing w:val="10"/>
          <w:sz w:val="23"/>
          <w:szCs w:val="23"/>
        </w:rPr>
        <w:t xml:space="preserve">          </w:t>
      </w:r>
      <w:r>
        <w:rPr>
          <w:rFonts w:ascii="宋体" w:eastAsia="宋体" w:hAnsi="宋体" w:cs="宋体"/>
          <w:spacing w:val="-12"/>
          <w:sz w:val="23"/>
          <w:szCs w:val="23"/>
        </w:rPr>
        <w:t>3.965T</w:t>
      </w:r>
    </w:p>
    <w:p>
      <w:pPr>
        <w:spacing w:before="189" w:line="220" w:lineRule="auto"/>
        <w:ind w:left="595"/>
        <w:rPr>
          <w:rFonts w:ascii="宋体" w:eastAsia="宋体" w:hAnsi="宋体" w:cs="宋体"/>
          <w:sz w:val="23"/>
          <w:szCs w:val="23"/>
        </w:rPr>
      </w:pPr>
      <w:r>
        <w:rPr>
          <w:rFonts w:ascii="宋体" w:eastAsia="宋体" w:hAnsi="宋体" w:cs="宋体"/>
          <w:spacing w:val="-16"/>
          <w:sz w:val="23"/>
          <w:szCs w:val="23"/>
        </w:rPr>
        <w:t>平衡重：                 13.2T</w:t>
      </w:r>
    </w:p>
    <w:p>
      <w:pPr>
        <w:pStyle w:val="BodyText"/>
        <w:spacing w:line="246" w:lineRule="auto"/>
      </w:pPr>
    </w:p>
    <w:p>
      <w:pPr>
        <w:spacing w:before="75" w:line="220" w:lineRule="auto"/>
        <w:ind w:left="128"/>
        <w:outlineLvl w:val="0"/>
        <w:rPr>
          <w:rFonts w:ascii="宋体" w:eastAsia="宋体" w:hAnsi="宋体" w:cs="宋体"/>
          <w:sz w:val="23"/>
          <w:szCs w:val="23"/>
        </w:rPr>
      </w:pPr>
      <w:r>
        <w:rPr>
          <w:rFonts w:ascii="宋体" w:eastAsia="宋体" w:hAnsi="宋体" w:cs="宋体"/>
          <w:b/>
          <w:bCs/>
          <w:spacing w:val="5"/>
          <w:sz w:val="23"/>
          <w:szCs w:val="23"/>
        </w:rPr>
        <w:t>1.4安装塔吊工期要求</w:t>
      </w:r>
    </w:p>
    <w:p>
      <w:pPr>
        <w:spacing w:line="194" w:lineRule="exact"/>
      </w:pPr>
    </w:p>
    <w:tbl>
      <w:tblPr>
        <w:tblStyle w:val="TableNormal00"/>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4070"/>
        <w:gridCol w:w="1088"/>
        <w:gridCol w:w="3361"/>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93"/>
        </w:trPr>
        <w:tc>
          <w:tcPr>
            <w:tcW w:w="4070" w:type="dxa"/>
          </w:tcPr>
          <w:p>
            <w:pPr>
              <w:pStyle w:val="TableText"/>
              <w:spacing w:before="135" w:line="220" w:lineRule="auto"/>
              <w:ind w:left="1744"/>
            </w:pPr>
            <w:r>
              <w:rPr>
                <w:spacing w:val="-7"/>
              </w:rPr>
              <w:t>项</w:t>
            </w:r>
            <w:r>
              <w:rPr>
                <w:spacing w:val="104"/>
              </w:rPr>
              <w:t xml:space="preserve"> </w:t>
            </w:r>
            <w:r>
              <w:rPr>
                <w:spacing w:val="-7"/>
              </w:rPr>
              <w:t>目</w:t>
            </w:r>
          </w:p>
        </w:tc>
        <w:tc>
          <w:tcPr>
            <w:tcW w:w="1088" w:type="dxa"/>
          </w:tcPr>
          <w:p>
            <w:pPr>
              <w:pStyle w:val="TableText"/>
              <w:spacing w:before="137" w:line="221" w:lineRule="auto"/>
              <w:ind w:left="305"/>
            </w:pPr>
            <w:r>
              <w:rPr>
                <w:spacing w:val="11"/>
              </w:rPr>
              <w:t>时间</w:t>
            </w:r>
          </w:p>
        </w:tc>
        <w:tc>
          <w:tcPr>
            <w:tcW w:w="3361" w:type="dxa"/>
          </w:tcPr>
          <w:p>
            <w:pPr>
              <w:pStyle w:val="TableText"/>
              <w:spacing w:before="135" w:line="221" w:lineRule="auto"/>
              <w:ind w:left="1226"/>
            </w:pPr>
            <w:r>
              <w:rPr>
                <w:spacing w:val="-6"/>
              </w:rPr>
              <w:t>备</w:t>
            </w:r>
            <w:r>
              <w:rPr>
                <w:spacing w:val="8"/>
              </w:rPr>
              <w:t xml:space="preserve">    </w:t>
            </w:r>
            <w:r>
              <w:rPr>
                <w:spacing w:val="-6"/>
              </w:rPr>
              <w:t>注</w:t>
            </w:r>
          </w:p>
        </w:tc>
      </w:tr>
      <w:tr>
        <w:tblPrEx>
          <w:tblInd w:w="5" w:type="dxa"/>
          <w:tblLayout w:type="fixed"/>
          <w:tblCellMar>
            <w:top w:w="0" w:type="dxa"/>
            <w:left w:w="0" w:type="dxa"/>
            <w:bottom w:w="0" w:type="dxa"/>
            <w:right w:w="0" w:type="dxa"/>
          </w:tblCellMar>
          <w:tblLook w:val="0000"/>
        </w:tblPrEx>
        <w:trPr>
          <w:trHeight w:val="1385"/>
        </w:trPr>
        <w:tc>
          <w:tcPr>
            <w:tcW w:w="4070" w:type="dxa"/>
          </w:tcPr>
          <w:p>
            <w:pPr>
              <w:pStyle w:val="TableText"/>
              <w:spacing w:before="150" w:line="366" w:lineRule="auto"/>
              <w:ind w:left="124" w:right="119" w:firstLine="20"/>
              <w:jc w:val="both"/>
            </w:pPr>
            <w:r>
              <w:rPr>
                <w:spacing w:val="7"/>
              </w:rPr>
              <w:t>基础节、爬升架、回转支承、塔身、</w:t>
            </w:r>
            <w:r>
              <w:rPr>
                <w:spacing w:val="2"/>
              </w:rPr>
              <w:t xml:space="preserve"> </w:t>
            </w:r>
            <w:r>
              <w:t>驾驶室、塔顶、平衡臂、起重臂、平</w:t>
            </w:r>
          </w:p>
          <w:p>
            <w:pPr>
              <w:pStyle w:val="TableText"/>
              <w:spacing w:line="220" w:lineRule="auto"/>
              <w:ind w:left="124"/>
            </w:pPr>
            <w:r>
              <w:rPr>
                <w:spacing w:val="-3"/>
              </w:rPr>
              <w:t>衡重</w:t>
            </w:r>
          </w:p>
        </w:tc>
        <w:tc>
          <w:tcPr>
            <w:tcW w:w="1088" w:type="dxa"/>
          </w:tcPr>
          <w:p>
            <w:pPr>
              <w:spacing w:line="252" w:lineRule="auto"/>
            </w:pPr>
          </w:p>
          <w:p>
            <w:pPr>
              <w:spacing w:line="252" w:lineRule="auto"/>
            </w:pPr>
          </w:p>
          <w:p>
            <w:pPr>
              <w:pStyle w:val="TableText"/>
              <w:spacing w:before="75" w:line="220" w:lineRule="auto"/>
              <w:ind w:left="364"/>
            </w:pPr>
            <w:r>
              <w:rPr>
                <w:spacing w:val="2"/>
              </w:rPr>
              <w:t>1天</w:t>
            </w:r>
          </w:p>
        </w:tc>
        <w:tc>
          <w:tcPr>
            <w:tcW w:w="3361" w:type="dxa"/>
          </w:tcPr>
          <w:p/>
        </w:tc>
      </w:tr>
      <w:tr>
        <w:tblPrEx>
          <w:tblInd w:w="5" w:type="dxa"/>
          <w:tblLayout w:type="fixed"/>
          <w:tblCellMar>
            <w:top w:w="0" w:type="dxa"/>
            <w:left w:w="0" w:type="dxa"/>
            <w:bottom w:w="0" w:type="dxa"/>
            <w:right w:w="0" w:type="dxa"/>
          </w:tblCellMar>
          <w:tblLook w:val="0000"/>
        </w:tblPrEx>
        <w:trPr>
          <w:trHeight w:val="508"/>
        </w:trPr>
        <w:tc>
          <w:tcPr>
            <w:tcW w:w="4070" w:type="dxa"/>
          </w:tcPr>
          <w:p>
            <w:pPr>
              <w:pStyle w:val="TableText"/>
              <w:spacing w:before="146" w:line="219" w:lineRule="auto"/>
              <w:ind w:left="124"/>
            </w:pPr>
            <w:r>
              <w:rPr>
                <w:spacing w:val="2"/>
              </w:rPr>
              <w:t>电气、顶升</w:t>
            </w:r>
          </w:p>
        </w:tc>
        <w:tc>
          <w:tcPr>
            <w:tcW w:w="1088" w:type="dxa"/>
          </w:tcPr>
          <w:p>
            <w:pPr>
              <w:pStyle w:val="TableText"/>
              <w:spacing w:before="147" w:line="220" w:lineRule="auto"/>
              <w:ind w:left="364"/>
            </w:pPr>
            <w:r>
              <w:rPr>
                <w:spacing w:val="2"/>
              </w:rPr>
              <w:t>1天</w:t>
            </w:r>
          </w:p>
        </w:tc>
        <w:tc>
          <w:tcPr>
            <w:tcW w:w="3361" w:type="dxa"/>
          </w:tcPr>
          <w:p/>
        </w:tc>
      </w:tr>
      <w:tr>
        <w:tblPrEx>
          <w:tblInd w:w="5" w:type="dxa"/>
          <w:tblLayout w:type="fixed"/>
          <w:tblCellMar>
            <w:top w:w="0" w:type="dxa"/>
            <w:left w:w="0" w:type="dxa"/>
            <w:bottom w:w="0" w:type="dxa"/>
            <w:right w:w="0" w:type="dxa"/>
          </w:tblCellMar>
          <w:tblLook w:val="0000"/>
        </w:tblPrEx>
        <w:trPr>
          <w:trHeight w:val="493"/>
        </w:trPr>
        <w:tc>
          <w:tcPr>
            <w:tcW w:w="4070" w:type="dxa"/>
          </w:tcPr>
          <w:p>
            <w:pPr>
              <w:pStyle w:val="TableText"/>
              <w:spacing w:before="139" w:line="221" w:lineRule="auto"/>
              <w:ind w:left="124"/>
            </w:pPr>
            <w:r>
              <w:rPr>
                <w:spacing w:val="13"/>
              </w:rPr>
              <w:t>试吊</w:t>
            </w:r>
          </w:p>
        </w:tc>
        <w:tc>
          <w:tcPr>
            <w:tcW w:w="1088" w:type="dxa"/>
          </w:tcPr>
          <w:p>
            <w:pPr>
              <w:pStyle w:val="TableText"/>
              <w:spacing w:before="139" w:line="220" w:lineRule="auto"/>
              <w:ind w:left="364"/>
            </w:pPr>
            <w:r>
              <w:rPr>
                <w:spacing w:val="2"/>
              </w:rPr>
              <w:t>1天</w:t>
            </w:r>
          </w:p>
        </w:tc>
        <w:tc>
          <w:tcPr>
            <w:tcW w:w="3361" w:type="dxa"/>
          </w:tcPr>
          <w:p/>
        </w:tc>
      </w:tr>
    </w:tbl>
    <w:p>
      <w:pPr>
        <w:spacing w:before="250" w:line="219" w:lineRule="auto"/>
        <w:ind w:left="128"/>
        <w:rPr>
          <w:rFonts w:ascii="宋体" w:eastAsia="宋体" w:hAnsi="宋体" w:cs="宋体"/>
          <w:sz w:val="23"/>
          <w:szCs w:val="23"/>
        </w:rPr>
      </w:pPr>
      <w:r>
        <w:rPr>
          <w:rFonts w:ascii="宋体" w:eastAsia="宋体" w:hAnsi="宋体" w:cs="宋体"/>
          <w:b/>
          <w:bCs/>
          <w:spacing w:val="11"/>
          <w:sz w:val="23"/>
          <w:szCs w:val="23"/>
        </w:rPr>
        <w:t>2编制依据</w:t>
      </w:r>
    </w:p>
    <w:p>
      <w:pPr>
        <w:pStyle w:val="BodyText"/>
        <w:spacing w:line="254" w:lineRule="auto"/>
      </w:pPr>
    </w:p>
    <w:p>
      <w:pPr>
        <w:spacing w:before="75" w:line="219" w:lineRule="auto"/>
        <w:ind w:left="534"/>
        <w:rPr>
          <w:rFonts w:ascii="宋体" w:eastAsia="宋体" w:hAnsi="宋体" w:cs="宋体"/>
          <w:sz w:val="23"/>
          <w:szCs w:val="23"/>
        </w:rPr>
      </w:pPr>
      <w:r>
        <w:rPr>
          <w:rFonts w:ascii="宋体" w:eastAsia="宋体" w:hAnsi="宋体" w:cs="宋体"/>
          <w:spacing w:val="4"/>
          <w:sz w:val="23"/>
          <w:szCs w:val="23"/>
        </w:rPr>
        <w:t>2.1《</w:t>
      </w:r>
      <w:r>
        <w:rPr>
          <w:rFonts w:ascii="宋体" w:eastAsia="宋体" w:hAnsi="宋体" w:cs="宋体"/>
          <w:sz w:val="23"/>
          <w:szCs w:val="23"/>
        </w:rPr>
        <w:t>QTZ</w:t>
      </w:r>
      <w:r>
        <w:rPr>
          <w:rFonts w:ascii="宋体" w:eastAsia="宋体" w:hAnsi="宋体" w:cs="宋体"/>
          <w:spacing w:val="4"/>
          <w:sz w:val="23"/>
          <w:szCs w:val="23"/>
        </w:rPr>
        <w:t>63</w:t>
      </w:r>
      <w:r>
        <w:rPr>
          <w:rFonts w:ascii="宋体" w:eastAsia="宋体" w:hAnsi="宋体" w:cs="宋体"/>
          <w:spacing w:val="58"/>
          <w:sz w:val="23"/>
          <w:szCs w:val="23"/>
        </w:rPr>
        <w:t xml:space="preserve"> </w:t>
      </w:r>
      <w:r>
        <w:rPr>
          <w:rFonts w:ascii="宋体" w:eastAsia="宋体" w:hAnsi="宋体" w:cs="宋体"/>
          <w:spacing w:val="4"/>
          <w:sz w:val="23"/>
          <w:szCs w:val="23"/>
        </w:rPr>
        <w:t>塔式起重机说明书》</w:t>
      </w:r>
    </w:p>
    <w:p>
      <w:pPr>
        <w:spacing w:before="187" w:line="219" w:lineRule="auto"/>
        <w:ind w:left="534"/>
        <w:rPr>
          <w:rFonts w:ascii="宋体" w:eastAsia="宋体" w:hAnsi="宋体" w:cs="宋体"/>
          <w:sz w:val="23"/>
          <w:szCs w:val="23"/>
        </w:rPr>
      </w:pPr>
      <w:r>
        <w:rPr>
          <w:rFonts w:ascii="宋体" w:eastAsia="宋体" w:hAnsi="宋体" w:cs="宋体"/>
          <w:spacing w:val="1"/>
          <w:sz w:val="23"/>
          <w:szCs w:val="23"/>
        </w:rPr>
        <w:t>2.2《起重机械安全规程》</w:t>
      </w:r>
      <w:r>
        <w:rPr>
          <w:rFonts w:ascii="宋体" w:eastAsia="宋体" w:hAnsi="宋体" w:cs="宋体"/>
          <w:b/>
          <w:bCs/>
          <w:sz w:val="23"/>
          <w:szCs w:val="23"/>
        </w:rPr>
        <w:t>GB</w:t>
      </w:r>
      <w:r>
        <w:rPr>
          <w:rFonts w:ascii="宋体" w:eastAsia="宋体" w:hAnsi="宋体" w:cs="宋体"/>
          <w:b/>
          <w:bCs/>
          <w:spacing w:val="1"/>
          <w:sz w:val="23"/>
          <w:szCs w:val="23"/>
        </w:rPr>
        <w:t>6067-85</w:t>
      </w:r>
    </w:p>
    <w:p>
      <w:pPr>
        <w:spacing w:before="188" w:line="470" w:lineRule="exact"/>
        <w:ind w:left="534"/>
        <w:rPr>
          <w:rFonts w:ascii="宋体" w:eastAsia="宋体" w:hAnsi="宋体" w:cs="宋体"/>
          <w:sz w:val="23"/>
          <w:szCs w:val="23"/>
        </w:rPr>
      </w:pPr>
      <w:r>
        <w:rPr>
          <w:rFonts w:ascii="宋体" w:eastAsia="宋体" w:hAnsi="宋体" w:cs="宋体"/>
          <w:spacing w:val="4"/>
          <w:position w:val="18"/>
          <w:sz w:val="23"/>
          <w:szCs w:val="23"/>
        </w:rPr>
        <w:t>2.3《起重机械用钢丝绳检查和报废实用规范》</w:t>
      </w:r>
      <w:r>
        <w:rPr>
          <w:rFonts w:ascii="宋体" w:eastAsia="宋体" w:hAnsi="宋体" w:cs="宋体"/>
          <w:b/>
          <w:bCs/>
          <w:position w:val="18"/>
          <w:sz w:val="23"/>
          <w:szCs w:val="23"/>
        </w:rPr>
        <w:t>GB</w:t>
      </w:r>
      <w:r>
        <w:rPr>
          <w:rFonts w:ascii="宋体" w:eastAsia="宋体" w:hAnsi="宋体" w:cs="宋体"/>
          <w:b/>
          <w:bCs/>
          <w:spacing w:val="4"/>
          <w:position w:val="18"/>
          <w:sz w:val="23"/>
          <w:szCs w:val="23"/>
        </w:rPr>
        <w:t>5972-86</w:t>
      </w:r>
    </w:p>
    <w:p>
      <w:pPr>
        <w:spacing w:line="218" w:lineRule="auto"/>
        <w:ind w:left="534"/>
        <w:rPr>
          <w:rFonts w:ascii="宋体" w:eastAsia="宋体" w:hAnsi="宋体" w:cs="宋体"/>
          <w:sz w:val="23"/>
          <w:szCs w:val="23"/>
        </w:rPr>
      </w:pPr>
      <w:r>
        <w:rPr>
          <w:rFonts w:ascii="宋体" w:eastAsia="宋体" w:hAnsi="宋体" w:cs="宋体"/>
          <w:spacing w:val="4"/>
          <w:sz w:val="23"/>
          <w:szCs w:val="23"/>
        </w:rPr>
        <w:t>2.4《起重机械超载保护装置安全技术规</w:t>
      </w:r>
      <w:r>
        <w:rPr>
          <w:rFonts w:ascii="宋体" w:eastAsia="宋体" w:hAnsi="宋体" w:cs="宋体"/>
          <w:spacing w:val="3"/>
          <w:sz w:val="23"/>
          <w:szCs w:val="23"/>
        </w:rPr>
        <w:t>范》</w:t>
      </w:r>
      <w:r>
        <w:rPr>
          <w:rFonts w:ascii="宋体" w:eastAsia="宋体" w:hAnsi="宋体" w:cs="宋体"/>
          <w:b/>
          <w:bCs/>
          <w:sz w:val="23"/>
          <w:szCs w:val="23"/>
        </w:rPr>
        <w:t>GB</w:t>
      </w:r>
      <w:r>
        <w:rPr>
          <w:rFonts w:ascii="宋体" w:eastAsia="宋体" w:hAnsi="宋体" w:cs="宋体"/>
          <w:b/>
          <w:bCs/>
          <w:spacing w:val="3"/>
          <w:sz w:val="23"/>
          <w:szCs w:val="23"/>
        </w:rPr>
        <w:t>12602-90</w:t>
      </w:r>
    </w:p>
    <w:p>
      <w:pPr>
        <w:spacing w:before="198" w:line="219" w:lineRule="auto"/>
        <w:ind w:left="534"/>
        <w:rPr>
          <w:rFonts w:ascii="宋体" w:eastAsia="宋体" w:hAnsi="宋体" w:cs="宋体"/>
          <w:sz w:val="23"/>
          <w:szCs w:val="23"/>
        </w:rPr>
      </w:pPr>
      <w:r>
        <w:rPr>
          <w:rFonts w:ascii="宋体" w:eastAsia="宋体" w:hAnsi="宋体" w:cs="宋体"/>
          <w:spacing w:val="3"/>
          <w:sz w:val="23"/>
          <w:szCs w:val="23"/>
        </w:rPr>
        <w:t>2.5《建筑塔式起重机性能试验规范和方法》</w:t>
      </w:r>
      <w:r>
        <w:rPr>
          <w:rFonts w:ascii="宋体" w:eastAsia="宋体" w:hAnsi="宋体" w:cs="宋体"/>
          <w:b/>
          <w:bCs/>
          <w:sz w:val="23"/>
          <w:szCs w:val="23"/>
        </w:rPr>
        <w:t>GB</w:t>
      </w:r>
      <w:r>
        <w:rPr>
          <w:rFonts w:ascii="宋体" w:eastAsia="宋体" w:hAnsi="宋体" w:cs="宋体"/>
          <w:b/>
          <w:bCs/>
          <w:spacing w:val="3"/>
          <w:sz w:val="23"/>
          <w:szCs w:val="23"/>
        </w:rPr>
        <w:t>5201-85</w:t>
      </w:r>
    </w:p>
    <w:p>
      <w:pPr>
        <w:spacing w:before="315" w:line="570" w:lineRule="exact"/>
        <w:ind w:left="128"/>
        <w:rPr>
          <w:rFonts w:ascii="宋体" w:eastAsia="宋体" w:hAnsi="宋体" w:cs="宋体"/>
          <w:sz w:val="23"/>
          <w:szCs w:val="23"/>
        </w:rPr>
      </w:pPr>
      <w:r>
        <w:rPr>
          <w:rFonts w:ascii="宋体" w:eastAsia="宋体" w:hAnsi="宋体" w:cs="宋体"/>
          <w:b/>
          <w:bCs/>
          <w:spacing w:val="9"/>
          <w:position w:val="26"/>
          <w:sz w:val="23"/>
          <w:szCs w:val="23"/>
        </w:rPr>
        <w:t>3安装准备和条件</w:t>
      </w:r>
    </w:p>
    <w:p>
      <w:pPr>
        <w:spacing w:line="219" w:lineRule="auto"/>
        <w:ind w:left="127"/>
        <w:rPr>
          <w:rFonts w:ascii="宋体" w:eastAsia="宋体" w:hAnsi="宋体" w:cs="宋体"/>
          <w:sz w:val="23"/>
          <w:szCs w:val="23"/>
        </w:rPr>
      </w:pPr>
      <w:r>
        <w:rPr>
          <w:rFonts w:ascii="宋体" w:eastAsia="宋体" w:hAnsi="宋体" w:cs="宋体"/>
          <w:b/>
          <w:bCs/>
          <w:spacing w:val="-5"/>
          <w:sz w:val="23"/>
          <w:szCs w:val="23"/>
        </w:rPr>
        <w:t>3.1</w:t>
      </w:r>
      <w:r>
        <w:rPr>
          <w:rFonts w:ascii="宋体" w:eastAsia="宋体" w:hAnsi="宋体" w:cs="宋体"/>
          <w:spacing w:val="-13"/>
          <w:sz w:val="23"/>
          <w:szCs w:val="23"/>
        </w:rPr>
        <w:t xml:space="preserve"> </w:t>
      </w:r>
      <w:r>
        <w:rPr>
          <w:rFonts w:ascii="宋体" w:eastAsia="宋体" w:hAnsi="宋体" w:cs="宋体"/>
          <w:b/>
          <w:bCs/>
          <w:spacing w:val="-5"/>
          <w:sz w:val="23"/>
          <w:szCs w:val="23"/>
        </w:rPr>
        <w:t>人力资源配备</w:t>
      </w:r>
    </w:p>
    <w:p>
      <w:pPr>
        <w:spacing w:before="33"/>
      </w:pPr>
    </w:p>
    <w:p>
      <w:pPr>
        <w:sectPr>
          <w:footerReference w:type="default" r:id="rId6"/>
          <w:pgSz w:w="11910" w:h="16840"/>
          <w:pgMar w:top="1431" w:right="1337" w:bottom="1278" w:left="1675" w:header="0" w:footer="1139" w:gutter="0"/>
          <w:pgNumType w:start="5"/>
          <w:cols w:space="708"/>
        </w:sectPr>
      </w:pPr>
    </w:p>
    <w:p>
      <w:pPr>
        <w:spacing w:before="46" w:line="378" w:lineRule="auto"/>
        <w:ind w:left="595"/>
        <w:jc w:val="both"/>
        <w:rPr>
          <w:rFonts w:ascii="宋体" w:eastAsia="宋体" w:hAnsi="宋体" w:cs="宋体"/>
          <w:sz w:val="23"/>
          <w:szCs w:val="23"/>
        </w:rPr>
      </w:pPr>
      <w:r>
        <w:rPr>
          <w:rFonts w:ascii="宋体" w:eastAsia="宋体" w:hAnsi="宋体" w:cs="宋体"/>
          <w:spacing w:val="-1"/>
          <w:sz w:val="23"/>
          <w:szCs w:val="23"/>
        </w:rPr>
        <w:t>现场负责人：</w:t>
      </w:r>
      <w:r>
        <w:rPr>
          <w:rFonts w:ascii="宋体" w:eastAsia="宋体" w:hAnsi="宋体" w:cs="宋体"/>
          <w:sz w:val="23"/>
          <w:szCs w:val="23"/>
        </w:rPr>
        <w:t xml:space="preserve"> </w:t>
      </w:r>
      <w:r>
        <w:rPr>
          <w:rFonts w:ascii="宋体" w:eastAsia="宋体" w:hAnsi="宋体" w:cs="宋体"/>
          <w:spacing w:val="-1"/>
          <w:sz w:val="23"/>
          <w:szCs w:val="23"/>
        </w:rPr>
        <w:t>质量安全员：</w:t>
      </w:r>
    </w:p>
    <w:p>
      <w:pPr>
        <w:spacing w:line="184" w:lineRule="auto"/>
        <w:jc w:val="right"/>
        <w:rPr>
          <w:rFonts w:ascii="宋体" w:eastAsia="宋体" w:hAnsi="宋体" w:cs="宋体"/>
          <w:sz w:val="23"/>
          <w:szCs w:val="23"/>
        </w:rPr>
      </w:pPr>
      <w:r>
        <w:rPr>
          <w:rFonts w:ascii="宋体" w:eastAsia="宋体" w:hAnsi="宋体" w:cs="宋体"/>
          <w:spacing w:val="-12"/>
          <w:sz w:val="23"/>
          <w:szCs w:val="23"/>
        </w:rPr>
        <w:t>成</w:t>
      </w:r>
      <w:r>
        <w:rPr>
          <w:rFonts w:ascii="宋体" w:eastAsia="宋体" w:hAnsi="宋体" w:cs="宋体"/>
          <w:spacing w:val="5"/>
          <w:sz w:val="23"/>
          <w:szCs w:val="23"/>
        </w:rPr>
        <w:t xml:space="preserve">      </w:t>
      </w:r>
      <w:r>
        <w:rPr>
          <w:rFonts w:ascii="宋体" w:eastAsia="宋体" w:hAnsi="宋体" w:cs="宋体"/>
          <w:spacing w:val="-12"/>
          <w:sz w:val="23"/>
          <w:szCs w:val="23"/>
        </w:rPr>
        <w:t>员：</w:t>
      </w:r>
    </w:p>
    <w:p>
      <w:pPr>
        <w:pStyle w:val="BodyText"/>
        <w:spacing w:line="14" w:lineRule="auto"/>
        <w:rPr>
          <w:sz w:val="2"/>
        </w:rPr>
      </w:pPr>
      <w:r>
        <w:rPr>
          <w:sz w:val="2"/>
          <w:szCs w:val="2"/>
        </w:rPr>
        <w:br w:type="column"/>
      </w:r>
    </w:p>
    <w:p>
      <w:pPr>
        <w:spacing w:before="101" w:line="153" w:lineRule="exact"/>
        <w:rPr>
          <w:rFonts w:ascii="宋体" w:eastAsia="宋体" w:hAnsi="宋体" w:cs="宋体"/>
          <w:sz w:val="11"/>
          <w:szCs w:val="11"/>
        </w:rPr>
      </w:pPr>
      <w:r>
        <w:rPr>
          <w:rFonts w:ascii="宋体" w:eastAsia="宋体" w:hAnsi="宋体" w:cs="宋体"/>
          <w:spacing w:val="-1"/>
          <w:position w:val="1"/>
          <w:sz w:val="11"/>
          <w:szCs w:val="11"/>
        </w:rPr>
        <w:t>****</w:t>
      </w:r>
    </w:p>
    <w:p>
      <w:pPr>
        <w:pStyle w:val="BodyText"/>
        <w:spacing w:line="259" w:lineRule="auto"/>
      </w:pPr>
    </w:p>
    <w:p>
      <w:pPr>
        <w:spacing w:before="36" w:line="153" w:lineRule="exact"/>
        <w:rPr>
          <w:rFonts w:ascii="宋体" w:eastAsia="宋体" w:hAnsi="宋体" w:cs="宋体"/>
          <w:sz w:val="11"/>
          <w:szCs w:val="11"/>
        </w:rPr>
      </w:pPr>
      <w:r>
        <w:rPr>
          <w:rFonts w:ascii="宋体" w:eastAsia="宋体" w:hAnsi="宋体" w:cs="宋体"/>
          <w:spacing w:val="-1"/>
          <w:position w:val="1"/>
          <w:sz w:val="11"/>
          <w:szCs w:val="11"/>
        </w:rPr>
        <w:t>*****</w:t>
      </w:r>
    </w:p>
    <w:p>
      <w:pPr>
        <w:pStyle w:val="BodyText"/>
        <w:spacing w:line="279" w:lineRule="auto"/>
      </w:pPr>
    </w:p>
    <w:p>
      <w:pPr>
        <w:spacing w:before="36" w:line="154" w:lineRule="exact"/>
        <w:rPr>
          <w:rFonts w:ascii="宋体" w:eastAsia="宋体" w:hAnsi="宋体" w:cs="宋体"/>
          <w:sz w:val="11"/>
          <w:szCs w:val="11"/>
        </w:rPr>
      </w:pPr>
      <w:r>
        <w:rPr>
          <w:rFonts w:ascii="宋体" w:eastAsia="宋体" w:hAnsi="宋体" w:cs="宋体"/>
          <w:spacing w:val="-1"/>
          <w:position w:val="1"/>
          <w:sz w:val="11"/>
          <w:szCs w:val="11"/>
        </w:rPr>
        <w:t>*****</w:t>
      </w:r>
    </w:p>
    <w:p>
      <w:pPr>
        <w:pStyle w:val="BodyText"/>
        <w:spacing w:line="14" w:lineRule="auto"/>
        <w:rPr>
          <w:sz w:val="2"/>
        </w:rPr>
      </w:pPr>
      <w:r>
        <w:rPr>
          <w:sz w:val="2"/>
          <w:szCs w:val="2"/>
        </w:rPr>
        <w:br w:type="column"/>
      </w:r>
    </w:p>
    <w:p>
      <w:pPr>
        <w:pStyle w:val="BodyText"/>
        <w:spacing w:line="244" w:lineRule="auto"/>
      </w:pPr>
    </w:p>
    <w:p>
      <w:pPr>
        <w:pStyle w:val="BodyText"/>
        <w:spacing w:line="245" w:lineRule="auto"/>
      </w:pPr>
    </w:p>
    <w:p>
      <w:pPr>
        <w:pStyle w:val="BodyText"/>
        <w:spacing w:line="245" w:lineRule="auto"/>
      </w:pPr>
    </w:p>
    <w:p>
      <w:pPr>
        <w:pStyle w:val="BodyText"/>
        <w:spacing w:line="245" w:lineRule="auto"/>
      </w:pPr>
    </w:p>
    <w:p>
      <w:pPr>
        <w:spacing w:before="35" w:line="154" w:lineRule="exact"/>
        <w:rPr>
          <w:rFonts w:ascii="宋体" w:eastAsia="宋体" w:hAnsi="宋体" w:cs="宋体"/>
          <w:sz w:val="11"/>
          <w:szCs w:val="11"/>
        </w:rPr>
      </w:pPr>
      <w:r>
        <w:rPr>
          <w:rFonts w:ascii="宋体" w:eastAsia="宋体" w:hAnsi="宋体" w:cs="宋体"/>
          <w:spacing w:val="-1"/>
          <w:position w:val="1"/>
          <w:sz w:val="11"/>
          <w:szCs w:val="11"/>
        </w:rPr>
        <w:t>*****</w:t>
      </w:r>
    </w:p>
    <w:p>
      <w:pPr>
        <w:spacing w:line="154" w:lineRule="exact"/>
        <w:rPr>
          <w:rFonts w:ascii="宋体" w:eastAsia="宋体" w:hAnsi="宋体" w:cs="宋体"/>
          <w:sz w:val="11"/>
          <w:szCs w:val="11"/>
        </w:rPr>
        <w:sectPr>
          <w:footerReference w:type="default" r:id="rId7"/>
          <w:type w:val="continuous"/>
          <w:pgSz w:w="11910" w:h="16840"/>
          <w:pgMar w:top="1431" w:right="1337" w:bottom="1278" w:left="1675" w:header="0" w:footer="1139" w:gutter="0"/>
          <w:pgNumType w:start="6"/>
          <w:cols w:num="3" w:space="64" w:equalWidth="0">
            <w:col w:w="1971" w:space="64"/>
            <w:col w:w="741" w:space="100"/>
            <w:col w:w="6023" w:space="0"/>
          </w:cols>
        </w:sectPr>
      </w:pPr>
    </w:p>
    <w:p>
      <w:pPr>
        <w:spacing w:before="250" w:line="220" w:lineRule="auto"/>
        <w:ind w:left="595"/>
        <w:rPr>
          <w:rFonts w:ascii="宋体" w:eastAsia="宋体" w:hAnsi="宋体" w:cs="宋体"/>
          <w:sz w:val="23"/>
          <w:szCs w:val="23"/>
        </w:rPr>
      </w:pPr>
      <w:r>
        <w:rPr>
          <w:rFonts w:ascii="宋体" w:eastAsia="宋体" w:hAnsi="宋体" w:cs="宋体"/>
          <w:spacing w:val="6"/>
          <w:sz w:val="23"/>
          <w:szCs w:val="23"/>
        </w:rPr>
        <w:t>电工1人：   对塔吊电气系统进线恢复</w:t>
      </w:r>
    </w:p>
    <w:p>
      <w:pPr>
        <w:spacing w:before="176" w:line="184" w:lineRule="auto"/>
        <w:ind w:left="595"/>
        <w:rPr>
          <w:rFonts w:ascii="宋体" w:eastAsia="宋体" w:hAnsi="宋体" w:cs="宋体"/>
          <w:sz w:val="23"/>
          <w:szCs w:val="23"/>
        </w:rPr>
      </w:pPr>
      <w:r>
        <w:rPr>
          <w:rFonts w:ascii="宋体" w:eastAsia="宋体" w:hAnsi="宋体" w:cs="宋体"/>
          <w:spacing w:val="15"/>
          <w:sz w:val="23"/>
          <w:szCs w:val="23"/>
        </w:rPr>
        <w:t>测量工1人：对塔吊垂直度进行测量</w:t>
      </w:r>
    </w:p>
    <w:p>
      <w:pPr>
        <w:spacing w:line="184" w:lineRule="auto"/>
        <w:rPr>
          <w:rFonts w:ascii="宋体" w:eastAsia="宋体" w:hAnsi="宋体" w:cs="宋体"/>
          <w:sz w:val="23"/>
          <w:szCs w:val="23"/>
        </w:rPr>
        <w:sectPr>
          <w:footerReference w:type="default" r:id="rId8"/>
          <w:type w:val="continuous"/>
          <w:pgSz w:w="11910" w:h="16840"/>
          <w:pgMar w:top="1431" w:right="1337" w:bottom="1278" w:left="1675" w:header="0" w:footer="1139" w:gutter="0"/>
          <w:pgNumType w:start="7"/>
          <w:cols w:space="708"/>
        </w:sectPr>
      </w:pPr>
    </w:p>
    <w:tbl>
      <w:tblPr>
        <w:tblStyle w:val="TableNormal1"/>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132"/>
        <w:gridCol w:w="3196"/>
        <w:gridCol w:w="1418"/>
        <w:gridCol w:w="1773"/>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73"/>
        </w:trPr>
        <w:tc>
          <w:tcPr>
            <w:tcW w:w="2132" w:type="dxa"/>
          </w:tcPr>
          <w:p>
            <w:pPr>
              <w:pStyle w:val="TableText"/>
              <w:spacing w:before="127" w:line="221" w:lineRule="auto"/>
              <w:ind w:left="714"/>
            </w:pPr>
            <w:bookmarkStart w:id="8" w:name="bookmark14"/>
            <w:bookmarkStart w:id="9" w:name="bookmark13"/>
            <w:bookmarkEnd w:id="8"/>
            <w:bookmarkEnd w:id="9"/>
            <w:r>
              <w:rPr>
                <w:spacing w:val="-6"/>
              </w:rPr>
              <w:t>名</w:t>
            </w:r>
            <w:r>
              <w:rPr>
                <w:spacing w:val="15"/>
              </w:rPr>
              <w:t xml:space="preserve">  </w:t>
            </w:r>
            <w:r>
              <w:rPr>
                <w:spacing w:val="-6"/>
              </w:rPr>
              <w:t>称</w:t>
            </w:r>
          </w:p>
        </w:tc>
        <w:tc>
          <w:tcPr>
            <w:tcW w:w="3196" w:type="dxa"/>
          </w:tcPr>
          <w:p>
            <w:pPr>
              <w:pStyle w:val="TableText"/>
              <w:spacing w:before="124" w:line="219" w:lineRule="auto"/>
              <w:ind w:left="1362"/>
            </w:pPr>
            <w:r>
              <w:rPr>
                <w:spacing w:val="-3"/>
              </w:rPr>
              <w:t>规格</w:t>
            </w:r>
          </w:p>
        </w:tc>
        <w:tc>
          <w:tcPr>
            <w:tcW w:w="1418" w:type="dxa"/>
          </w:tcPr>
          <w:p>
            <w:pPr>
              <w:pStyle w:val="TableText"/>
              <w:spacing w:before="125" w:line="220" w:lineRule="auto"/>
              <w:ind w:left="476"/>
            </w:pPr>
            <w:r>
              <w:rPr>
                <w:spacing w:val="-3"/>
              </w:rPr>
              <w:t>单位</w:t>
            </w:r>
          </w:p>
        </w:tc>
        <w:tc>
          <w:tcPr>
            <w:tcW w:w="1773" w:type="dxa"/>
          </w:tcPr>
          <w:p>
            <w:pPr>
              <w:pStyle w:val="TableText"/>
              <w:spacing w:before="124" w:line="219" w:lineRule="auto"/>
              <w:ind w:left="648"/>
            </w:pPr>
            <w:r>
              <w:rPr>
                <w:spacing w:val="-3"/>
              </w:rPr>
              <w:t>数量</w:t>
            </w:r>
          </w:p>
        </w:tc>
      </w:tr>
      <w:tr>
        <w:tblPrEx>
          <w:tblInd w:w="5" w:type="dxa"/>
          <w:tblLayout w:type="fixed"/>
          <w:tblCellMar>
            <w:top w:w="0" w:type="dxa"/>
            <w:left w:w="0" w:type="dxa"/>
            <w:bottom w:w="0" w:type="dxa"/>
            <w:right w:w="0" w:type="dxa"/>
          </w:tblCellMar>
          <w:tblLook w:val="0000"/>
        </w:tblPrEx>
        <w:trPr>
          <w:trHeight w:val="468"/>
        </w:trPr>
        <w:tc>
          <w:tcPr>
            <w:tcW w:w="2132" w:type="dxa"/>
          </w:tcPr>
          <w:p>
            <w:pPr>
              <w:pStyle w:val="TableText"/>
              <w:spacing w:before="121" w:line="219" w:lineRule="auto"/>
              <w:ind w:left="714"/>
            </w:pPr>
            <w:r>
              <w:rPr>
                <w:spacing w:val="9"/>
              </w:rPr>
              <w:t>汽车吊</w:t>
            </w:r>
          </w:p>
        </w:tc>
        <w:tc>
          <w:tcPr>
            <w:tcW w:w="3196" w:type="dxa"/>
          </w:tcPr>
          <w:p>
            <w:pPr>
              <w:pStyle w:val="TableText"/>
              <w:spacing w:before="132" w:line="229" w:lineRule="auto"/>
              <w:ind w:left="1362"/>
            </w:pPr>
            <w:r>
              <w:rPr>
                <w:spacing w:val="3"/>
              </w:rPr>
              <w:t>16吨</w:t>
            </w:r>
          </w:p>
        </w:tc>
        <w:tc>
          <w:tcPr>
            <w:tcW w:w="1418" w:type="dxa"/>
          </w:tcPr>
          <w:p>
            <w:pPr>
              <w:pStyle w:val="TableText"/>
              <w:spacing w:before="124" w:line="221" w:lineRule="auto"/>
              <w:ind w:left="586"/>
            </w:pPr>
            <w:r>
              <w:t>台</w:t>
            </w:r>
          </w:p>
        </w:tc>
        <w:tc>
          <w:tcPr>
            <w:tcW w:w="1773" w:type="dxa"/>
          </w:tcPr>
          <w:p>
            <w:pPr>
              <w:pStyle w:val="TableText"/>
              <w:spacing w:before="179" w:line="184" w:lineRule="auto"/>
              <w:ind w:left="818"/>
            </w:pPr>
            <w:r>
              <w:t>1</w:t>
            </w:r>
          </w:p>
        </w:tc>
      </w:tr>
      <w:tr>
        <w:tblPrEx>
          <w:tblInd w:w="5" w:type="dxa"/>
          <w:tblLayout w:type="fixed"/>
          <w:tblCellMar>
            <w:top w:w="0" w:type="dxa"/>
            <w:left w:w="0" w:type="dxa"/>
            <w:bottom w:w="0" w:type="dxa"/>
            <w:right w:w="0" w:type="dxa"/>
          </w:tblCellMar>
          <w:tblLook w:val="0000"/>
        </w:tblPrEx>
        <w:trPr>
          <w:trHeight w:val="469"/>
        </w:trPr>
        <w:tc>
          <w:tcPr>
            <w:tcW w:w="2132" w:type="dxa"/>
          </w:tcPr>
          <w:p>
            <w:pPr>
              <w:pStyle w:val="TableText"/>
              <w:spacing w:before="123" w:line="219" w:lineRule="auto"/>
              <w:ind w:left="714"/>
            </w:pPr>
            <w:r>
              <w:rPr>
                <w:spacing w:val="4"/>
              </w:rPr>
              <w:t>千斤绳</w:t>
            </w:r>
          </w:p>
        </w:tc>
        <w:tc>
          <w:tcPr>
            <w:tcW w:w="3196" w:type="dxa"/>
          </w:tcPr>
          <w:p>
            <w:pPr>
              <w:pStyle w:val="TableText"/>
              <w:spacing w:before="130" w:line="224" w:lineRule="auto"/>
              <w:ind w:left="722"/>
            </w:pPr>
            <w:r>
              <w:rPr>
                <w:spacing w:val="-1"/>
              </w:rPr>
              <w:t>6×37+1-17.5/mm</w:t>
            </w:r>
          </w:p>
        </w:tc>
        <w:tc>
          <w:tcPr>
            <w:tcW w:w="1418" w:type="dxa"/>
          </w:tcPr>
          <w:p>
            <w:pPr>
              <w:pStyle w:val="TableText"/>
              <w:spacing w:before="124" w:line="220" w:lineRule="auto"/>
              <w:ind w:left="586"/>
            </w:pPr>
            <w:r>
              <w:t>根</w:t>
            </w:r>
          </w:p>
        </w:tc>
        <w:tc>
          <w:tcPr>
            <w:tcW w:w="1773" w:type="dxa"/>
          </w:tcPr>
          <w:p>
            <w:pPr>
              <w:pStyle w:val="TableText"/>
              <w:spacing w:before="182" w:line="183" w:lineRule="auto"/>
              <w:ind w:left="818"/>
            </w:pPr>
            <w:r>
              <w:t>4</w:t>
            </w:r>
          </w:p>
        </w:tc>
      </w:tr>
      <w:tr>
        <w:tblPrEx>
          <w:tblInd w:w="5" w:type="dxa"/>
          <w:tblLayout w:type="fixed"/>
          <w:tblCellMar>
            <w:top w:w="0" w:type="dxa"/>
            <w:left w:w="0" w:type="dxa"/>
            <w:bottom w:w="0" w:type="dxa"/>
            <w:right w:w="0" w:type="dxa"/>
          </w:tblCellMar>
          <w:tblLook w:val="0000"/>
        </w:tblPrEx>
        <w:trPr>
          <w:trHeight w:val="459"/>
        </w:trPr>
        <w:tc>
          <w:tcPr>
            <w:tcW w:w="2132" w:type="dxa"/>
          </w:tcPr>
          <w:p>
            <w:pPr>
              <w:pStyle w:val="TableText"/>
              <w:spacing w:before="125" w:line="220" w:lineRule="auto"/>
              <w:ind w:left="714"/>
            </w:pPr>
            <w:r>
              <w:rPr>
                <w:spacing w:val="-7"/>
              </w:rPr>
              <w:t>卸</w:t>
            </w:r>
            <w:r>
              <w:rPr>
                <w:spacing w:val="23"/>
              </w:rPr>
              <w:t xml:space="preserve">  </w:t>
            </w:r>
            <w:r>
              <w:rPr>
                <w:spacing w:val="-7"/>
              </w:rPr>
              <w:t>扣</w:t>
            </w:r>
          </w:p>
        </w:tc>
        <w:tc>
          <w:tcPr>
            <w:tcW w:w="3196" w:type="dxa"/>
          </w:tcPr>
          <w:p>
            <w:pPr>
              <w:pStyle w:val="TableText"/>
              <w:spacing w:before="183" w:line="183" w:lineRule="auto"/>
              <w:ind w:left="1362"/>
            </w:pPr>
            <w:r>
              <w:rPr>
                <w:spacing w:val="-3"/>
              </w:rPr>
              <w:t>4.9T</w:t>
            </w:r>
          </w:p>
        </w:tc>
        <w:tc>
          <w:tcPr>
            <w:tcW w:w="1418" w:type="dxa"/>
          </w:tcPr>
          <w:p>
            <w:pPr>
              <w:pStyle w:val="TableText"/>
              <w:spacing w:before="128" w:line="222" w:lineRule="auto"/>
              <w:ind w:left="586"/>
            </w:pPr>
            <w:r>
              <w:t>只</w:t>
            </w:r>
          </w:p>
        </w:tc>
        <w:tc>
          <w:tcPr>
            <w:tcW w:w="1773" w:type="dxa"/>
          </w:tcPr>
          <w:p>
            <w:pPr>
              <w:pStyle w:val="TableText"/>
              <w:spacing w:before="183" w:line="183" w:lineRule="auto"/>
              <w:ind w:left="818"/>
            </w:pPr>
            <w:r>
              <w:t>4</w:t>
            </w:r>
          </w:p>
        </w:tc>
      </w:tr>
      <w:tr>
        <w:tblPrEx>
          <w:tblInd w:w="5" w:type="dxa"/>
          <w:tblLayout w:type="fixed"/>
          <w:tblCellMar>
            <w:top w:w="0" w:type="dxa"/>
            <w:left w:w="0" w:type="dxa"/>
            <w:bottom w:w="0" w:type="dxa"/>
            <w:right w:w="0" w:type="dxa"/>
          </w:tblCellMar>
          <w:tblLook w:val="0000"/>
        </w:tblPrEx>
        <w:trPr>
          <w:trHeight w:val="469"/>
        </w:trPr>
        <w:tc>
          <w:tcPr>
            <w:tcW w:w="2132" w:type="dxa"/>
          </w:tcPr>
          <w:p>
            <w:pPr>
              <w:pStyle w:val="TableText"/>
              <w:spacing w:before="123" w:line="219" w:lineRule="auto"/>
              <w:ind w:left="595"/>
            </w:pPr>
            <w:r>
              <w:rPr>
                <w:spacing w:val="2"/>
              </w:rPr>
              <w:t>活动板手</w:t>
            </w:r>
          </w:p>
        </w:tc>
        <w:tc>
          <w:tcPr>
            <w:tcW w:w="3196" w:type="dxa"/>
          </w:tcPr>
          <w:p>
            <w:pPr>
              <w:pStyle w:val="TableText"/>
              <w:spacing w:before="125" w:line="219" w:lineRule="auto"/>
              <w:ind w:left="1362"/>
            </w:pPr>
            <w:r>
              <w:rPr>
                <w:spacing w:val="4"/>
              </w:rPr>
              <w:t>12寸</w:t>
            </w:r>
          </w:p>
        </w:tc>
        <w:tc>
          <w:tcPr>
            <w:tcW w:w="1418" w:type="dxa"/>
          </w:tcPr>
          <w:p>
            <w:pPr>
              <w:pStyle w:val="TableText"/>
              <w:spacing w:before="128" w:line="221" w:lineRule="auto"/>
              <w:ind w:left="586"/>
            </w:pPr>
            <w:r>
              <w:t>把</w:t>
            </w:r>
          </w:p>
        </w:tc>
        <w:tc>
          <w:tcPr>
            <w:tcW w:w="1773" w:type="dxa"/>
          </w:tcPr>
          <w:p>
            <w:pPr>
              <w:pStyle w:val="TableText"/>
              <w:spacing w:before="184" w:line="183" w:lineRule="auto"/>
              <w:ind w:left="818"/>
            </w:pPr>
            <w:r>
              <w:t>2</w:t>
            </w:r>
          </w:p>
        </w:tc>
      </w:tr>
      <w:tr>
        <w:tblPrEx>
          <w:tblInd w:w="5" w:type="dxa"/>
          <w:tblLayout w:type="fixed"/>
          <w:tblCellMar>
            <w:top w:w="0" w:type="dxa"/>
            <w:left w:w="0" w:type="dxa"/>
            <w:bottom w:w="0" w:type="dxa"/>
            <w:right w:w="0" w:type="dxa"/>
          </w:tblCellMar>
          <w:tblLook w:val="0000"/>
        </w:tblPrEx>
        <w:trPr>
          <w:trHeight w:val="468"/>
        </w:trPr>
        <w:tc>
          <w:tcPr>
            <w:tcW w:w="2132" w:type="dxa"/>
          </w:tcPr>
          <w:p>
            <w:pPr>
              <w:pStyle w:val="TableText"/>
              <w:spacing w:before="130" w:line="222" w:lineRule="auto"/>
              <w:ind w:left="714"/>
            </w:pPr>
            <w:r>
              <w:rPr>
                <w:spacing w:val="-2"/>
              </w:rPr>
              <w:t>钢丝钳</w:t>
            </w:r>
          </w:p>
        </w:tc>
        <w:tc>
          <w:tcPr>
            <w:tcW w:w="3196" w:type="dxa"/>
          </w:tcPr>
          <w:p/>
        </w:tc>
        <w:tc>
          <w:tcPr>
            <w:tcW w:w="1418" w:type="dxa"/>
          </w:tcPr>
          <w:p>
            <w:pPr>
              <w:pStyle w:val="TableText"/>
              <w:spacing w:before="129" w:line="221" w:lineRule="auto"/>
              <w:ind w:left="586"/>
            </w:pPr>
            <w:r>
              <w:t>把</w:t>
            </w:r>
          </w:p>
        </w:tc>
        <w:tc>
          <w:tcPr>
            <w:tcW w:w="1773" w:type="dxa"/>
          </w:tcPr>
          <w:p>
            <w:pPr>
              <w:pStyle w:val="TableText"/>
              <w:spacing w:before="184" w:line="184" w:lineRule="auto"/>
              <w:ind w:left="818"/>
            </w:pPr>
            <w:r>
              <w:t>1</w:t>
            </w:r>
          </w:p>
        </w:tc>
      </w:tr>
      <w:tr>
        <w:tblPrEx>
          <w:tblInd w:w="5" w:type="dxa"/>
          <w:tblLayout w:type="fixed"/>
          <w:tblCellMar>
            <w:top w:w="0" w:type="dxa"/>
            <w:left w:w="0" w:type="dxa"/>
            <w:bottom w:w="0" w:type="dxa"/>
            <w:right w:w="0" w:type="dxa"/>
          </w:tblCellMar>
          <w:tblLook w:val="0000"/>
        </w:tblPrEx>
        <w:trPr>
          <w:trHeight w:val="479"/>
        </w:trPr>
        <w:tc>
          <w:tcPr>
            <w:tcW w:w="2132" w:type="dxa"/>
          </w:tcPr>
          <w:p>
            <w:pPr>
              <w:pStyle w:val="TableText"/>
              <w:spacing w:before="138" w:line="219" w:lineRule="auto"/>
              <w:ind w:left="714"/>
            </w:pPr>
            <w:r>
              <w:rPr>
                <w:spacing w:val="-5"/>
              </w:rPr>
              <w:t>榔</w:t>
            </w:r>
            <w:r>
              <w:rPr>
                <w:spacing w:val="17"/>
              </w:rPr>
              <w:t xml:space="preserve">  </w:t>
            </w:r>
            <w:r>
              <w:rPr>
                <w:spacing w:val="-5"/>
              </w:rPr>
              <w:t>头</w:t>
            </w:r>
          </w:p>
        </w:tc>
        <w:tc>
          <w:tcPr>
            <w:tcW w:w="3196" w:type="dxa"/>
          </w:tcPr>
          <w:p>
            <w:pPr>
              <w:pStyle w:val="TableText"/>
              <w:spacing w:before="192" w:line="184" w:lineRule="auto"/>
              <w:ind w:left="952"/>
            </w:pPr>
            <w:r>
              <w:rPr>
                <w:spacing w:val="-3"/>
              </w:rPr>
              <w:t>18P、6P、4P</w:t>
            </w:r>
          </w:p>
        </w:tc>
        <w:tc>
          <w:tcPr>
            <w:tcW w:w="1418" w:type="dxa"/>
          </w:tcPr>
          <w:p>
            <w:pPr>
              <w:pStyle w:val="TableText"/>
              <w:spacing w:before="141" w:line="221" w:lineRule="auto"/>
              <w:ind w:left="586"/>
            </w:pPr>
            <w:r>
              <w:t>把</w:t>
            </w:r>
          </w:p>
        </w:tc>
        <w:tc>
          <w:tcPr>
            <w:tcW w:w="1773" w:type="dxa"/>
          </w:tcPr>
          <w:p>
            <w:pPr>
              <w:pStyle w:val="TableText"/>
              <w:spacing w:before="197" w:line="183" w:lineRule="auto"/>
              <w:ind w:left="818"/>
            </w:pPr>
            <w:r>
              <w:t>3</w:t>
            </w:r>
          </w:p>
        </w:tc>
      </w:tr>
      <w:tr>
        <w:tblPrEx>
          <w:tblInd w:w="5" w:type="dxa"/>
          <w:tblLayout w:type="fixed"/>
          <w:tblCellMar>
            <w:top w:w="0" w:type="dxa"/>
            <w:left w:w="0" w:type="dxa"/>
            <w:bottom w:w="0" w:type="dxa"/>
            <w:right w:w="0" w:type="dxa"/>
          </w:tblCellMar>
          <w:tblLook w:val="0000"/>
        </w:tblPrEx>
        <w:trPr>
          <w:trHeight w:val="454"/>
        </w:trPr>
        <w:tc>
          <w:tcPr>
            <w:tcW w:w="2132" w:type="dxa"/>
          </w:tcPr>
          <w:p>
            <w:pPr>
              <w:pStyle w:val="TableText"/>
              <w:spacing w:before="119" w:line="219" w:lineRule="auto"/>
              <w:ind w:left="714"/>
            </w:pPr>
            <w:r>
              <w:rPr>
                <w:spacing w:val="4"/>
              </w:rPr>
              <w:t>白棕绳</w:t>
            </w:r>
          </w:p>
        </w:tc>
        <w:tc>
          <w:tcPr>
            <w:tcW w:w="3196" w:type="dxa"/>
          </w:tcPr>
          <w:p>
            <w:pPr>
              <w:pStyle w:val="TableText"/>
              <w:spacing w:before="138" w:line="234" w:lineRule="auto"/>
              <w:ind w:left="1362"/>
            </w:pPr>
            <w:r>
              <w:rPr>
                <w:spacing w:val="-14"/>
              </w:rPr>
              <w:t>φ20</w:t>
            </w:r>
          </w:p>
        </w:tc>
        <w:tc>
          <w:tcPr>
            <w:tcW w:w="1418" w:type="dxa"/>
          </w:tcPr>
          <w:p>
            <w:pPr>
              <w:pStyle w:val="TableText"/>
              <w:spacing w:before="119" w:line="219" w:lineRule="auto"/>
              <w:ind w:left="586"/>
            </w:pPr>
            <w:r>
              <w:t>米</w:t>
            </w:r>
          </w:p>
        </w:tc>
        <w:tc>
          <w:tcPr>
            <w:tcW w:w="1773" w:type="dxa"/>
          </w:tcPr>
          <w:p>
            <w:pPr>
              <w:pStyle w:val="TableText"/>
              <w:spacing w:before="178" w:line="183" w:lineRule="auto"/>
              <w:ind w:left="768"/>
            </w:pPr>
            <w:r>
              <w:rPr>
                <w:spacing w:val="-4"/>
              </w:rPr>
              <w:t>50</w:t>
            </w:r>
          </w:p>
        </w:tc>
      </w:tr>
    </w:tbl>
    <w:p>
      <w:pPr>
        <w:spacing w:before="251" w:line="219" w:lineRule="auto"/>
        <w:ind w:left="108"/>
        <w:outlineLvl w:val="0"/>
        <w:rPr>
          <w:rFonts w:ascii="宋体" w:eastAsia="宋体" w:hAnsi="宋体" w:cs="宋体"/>
          <w:sz w:val="24"/>
          <w:szCs w:val="24"/>
        </w:rPr>
      </w:pPr>
      <w:r>
        <w:rPr>
          <w:rFonts w:ascii="宋体" w:eastAsia="宋体" w:hAnsi="宋体" w:cs="宋体"/>
          <w:b/>
          <w:bCs/>
          <w:spacing w:val="-5"/>
          <w:sz w:val="24"/>
          <w:szCs w:val="24"/>
        </w:rPr>
        <w:t>3.2安装条件</w:t>
      </w:r>
    </w:p>
    <w:p>
      <w:pPr>
        <w:spacing w:before="288" w:line="491" w:lineRule="exact"/>
        <w:ind w:right="5"/>
        <w:jc w:val="right"/>
        <w:rPr>
          <w:rFonts w:ascii="宋体" w:eastAsia="宋体" w:hAnsi="宋体" w:cs="宋体"/>
          <w:sz w:val="24"/>
          <w:szCs w:val="24"/>
        </w:rPr>
      </w:pPr>
      <w:r>
        <w:rPr>
          <w:rFonts w:ascii="宋体" w:eastAsia="宋体" w:hAnsi="宋体" w:cs="宋体"/>
          <w:spacing w:val="1"/>
          <w:position w:val="19"/>
          <w:sz w:val="24"/>
          <w:szCs w:val="24"/>
        </w:rPr>
        <w:t>***A 区3#、4#楼为新建项目，塔吊组合及安装场地开阔，地基平整，周围无高</w:t>
      </w:r>
    </w:p>
    <w:p>
      <w:pPr>
        <w:spacing w:line="220" w:lineRule="auto"/>
        <w:ind w:left="104"/>
        <w:rPr>
          <w:rFonts w:ascii="宋体" w:eastAsia="宋体" w:hAnsi="宋体" w:cs="宋体"/>
          <w:sz w:val="24"/>
          <w:szCs w:val="24"/>
        </w:rPr>
      </w:pPr>
      <w:r>
        <w:rPr>
          <w:rFonts w:ascii="宋体" w:eastAsia="宋体" w:hAnsi="宋体" w:cs="宋体"/>
          <w:spacing w:val="-10"/>
          <w:sz w:val="24"/>
          <w:szCs w:val="24"/>
        </w:rPr>
        <w:t>压线及建筑物。</w:t>
      </w:r>
    </w:p>
    <w:p>
      <w:pPr>
        <w:spacing w:before="163" w:line="220" w:lineRule="auto"/>
        <w:ind w:left="565"/>
        <w:rPr>
          <w:rFonts w:ascii="宋体" w:eastAsia="宋体" w:hAnsi="宋体" w:cs="宋体"/>
          <w:sz w:val="24"/>
          <w:szCs w:val="24"/>
        </w:rPr>
      </w:pPr>
      <w:r>
        <w:rPr>
          <w:rFonts w:ascii="宋体" w:eastAsia="宋体" w:hAnsi="宋体" w:cs="宋体"/>
          <w:spacing w:val="-5"/>
          <w:sz w:val="24"/>
          <w:szCs w:val="24"/>
        </w:rPr>
        <w:t>安装时必须注意塔吊的安、拆方向。</w:t>
      </w:r>
    </w:p>
    <w:p>
      <w:pPr>
        <w:spacing w:before="310" w:line="590" w:lineRule="exact"/>
        <w:ind w:left="108"/>
        <w:rPr>
          <w:rFonts w:ascii="宋体" w:eastAsia="宋体" w:hAnsi="宋体" w:cs="宋体"/>
          <w:sz w:val="24"/>
          <w:szCs w:val="24"/>
        </w:rPr>
      </w:pPr>
      <w:r>
        <w:rPr>
          <w:rFonts w:ascii="宋体" w:eastAsia="宋体" w:hAnsi="宋体" w:cs="宋体"/>
          <w:b/>
          <w:bCs/>
          <w:position w:val="26"/>
          <w:sz w:val="24"/>
          <w:szCs w:val="24"/>
        </w:rPr>
        <w:t>4安装方法及工艺要求</w:t>
      </w:r>
    </w:p>
    <w:p>
      <w:pPr>
        <w:spacing w:line="220" w:lineRule="auto"/>
        <w:ind w:left="107"/>
        <w:rPr>
          <w:rFonts w:ascii="宋体" w:eastAsia="宋体" w:hAnsi="宋体" w:cs="宋体"/>
          <w:sz w:val="24"/>
          <w:szCs w:val="24"/>
        </w:rPr>
      </w:pPr>
      <w:r>
        <w:rPr>
          <w:rFonts w:ascii="宋体" w:eastAsia="宋体" w:hAnsi="宋体" w:cs="宋体"/>
          <w:b/>
          <w:bCs/>
          <w:spacing w:val="-11"/>
          <w:sz w:val="24"/>
          <w:szCs w:val="24"/>
        </w:rPr>
        <w:t>4.1</w:t>
      </w:r>
      <w:r>
        <w:rPr>
          <w:rFonts w:ascii="宋体" w:eastAsia="宋体" w:hAnsi="宋体" w:cs="宋体"/>
          <w:spacing w:val="-24"/>
          <w:sz w:val="24"/>
          <w:szCs w:val="24"/>
        </w:rPr>
        <w:t xml:space="preserve"> </w:t>
      </w:r>
      <w:r>
        <w:rPr>
          <w:rFonts w:ascii="宋体" w:eastAsia="宋体" w:hAnsi="宋体" w:cs="宋体"/>
          <w:b/>
          <w:bCs/>
          <w:spacing w:val="-11"/>
          <w:sz w:val="24"/>
          <w:szCs w:val="24"/>
        </w:rPr>
        <w:t>立塔的注意事项</w:t>
      </w:r>
    </w:p>
    <w:p>
      <w:pPr>
        <w:spacing w:before="306" w:line="450" w:lineRule="exact"/>
        <w:ind w:left="565"/>
        <w:rPr>
          <w:rFonts w:ascii="宋体" w:eastAsia="宋体" w:hAnsi="宋体" w:cs="宋体"/>
          <w:sz w:val="24"/>
          <w:szCs w:val="24"/>
        </w:rPr>
      </w:pPr>
      <w:r>
        <w:rPr>
          <w:rFonts w:ascii="Times New Roman" w:eastAsia="Times New Roman" w:hAnsi="Times New Roman" w:cs="Times New Roman"/>
          <w:spacing w:val="1"/>
          <w:position w:val="15"/>
          <w:sz w:val="24"/>
          <w:szCs w:val="24"/>
        </w:rPr>
        <w:t>a.</w:t>
      </w:r>
      <w:r>
        <w:rPr>
          <w:rFonts w:ascii="Times New Roman" w:eastAsia="Times New Roman" w:hAnsi="Times New Roman" w:cs="Times New Roman"/>
          <w:spacing w:val="33"/>
          <w:position w:val="15"/>
          <w:sz w:val="24"/>
          <w:szCs w:val="24"/>
        </w:rPr>
        <w:t xml:space="preserve"> </w:t>
      </w:r>
      <w:r>
        <w:rPr>
          <w:rFonts w:ascii="宋体" w:eastAsia="宋体" w:hAnsi="宋体" w:cs="宋体"/>
          <w:spacing w:val="1"/>
          <w:position w:val="15"/>
          <w:sz w:val="24"/>
          <w:szCs w:val="24"/>
        </w:rPr>
        <w:t>塔机安装工作应在塔机最高处风速不大于1</w:t>
      </w:r>
      <w:r>
        <w:rPr>
          <w:rFonts w:ascii="宋体" w:eastAsia="宋体" w:hAnsi="宋体" w:cs="宋体"/>
          <w:position w:val="15"/>
          <w:sz w:val="24"/>
          <w:szCs w:val="24"/>
        </w:rPr>
        <w:t>3</w:t>
      </w:r>
      <w:r>
        <w:rPr>
          <w:rFonts w:ascii="Times New Roman" w:eastAsia="Times New Roman" w:hAnsi="Times New Roman" w:cs="Times New Roman"/>
          <w:position w:val="15"/>
          <w:sz w:val="24"/>
          <w:szCs w:val="24"/>
        </w:rPr>
        <w:t xml:space="preserve">m/s </w:t>
      </w:r>
      <w:r>
        <w:rPr>
          <w:rFonts w:ascii="宋体" w:eastAsia="宋体" w:hAnsi="宋体" w:cs="宋体"/>
          <w:position w:val="15"/>
          <w:sz w:val="24"/>
          <w:szCs w:val="24"/>
        </w:rPr>
        <w:t>时进行。</w:t>
      </w:r>
    </w:p>
    <w:p>
      <w:pPr>
        <w:spacing w:before="1" w:line="219" w:lineRule="auto"/>
        <w:ind w:left="565"/>
        <w:rPr>
          <w:rFonts w:ascii="宋体" w:eastAsia="宋体" w:hAnsi="宋体" w:cs="宋体"/>
          <w:sz w:val="24"/>
          <w:szCs w:val="24"/>
        </w:rPr>
      </w:pPr>
      <w:r>
        <w:rPr>
          <w:rFonts w:ascii="Times New Roman" w:eastAsia="Times New Roman" w:hAnsi="Times New Roman" w:cs="Times New Roman"/>
          <w:spacing w:val="-4"/>
          <w:sz w:val="24"/>
          <w:szCs w:val="24"/>
        </w:rPr>
        <w:t>b.</w:t>
      </w:r>
      <w:r>
        <w:rPr>
          <w:rFonts w:ascii="Times New Roman" w:eastAsia="Times New Roman" w:hAnsi="Times New Roman" w:cs="Times New Roman"/>
          <w:spacing w:val="40"/>
          <w:sz w:val="24"/>
          <w:szCs w:val="24"/>
        </w:rPr>
        <w:t xml:space="preserve"> </w:t>
      </w:r>
      <w:r>
        <w:rPr>
          <w:rFonts w:ascii="宋体" w:eastAsia="宋体" w:hAnsi="宋体" w:cs="宋体"/>
          <w:spacing w:val="-4"/>
          <w:sz w:val="24"/>
          <w:szCs w:val="24"/>
        </w:rPr>
        <w:t>必须遵循立塔程序。</w:t>
      </w:r>
    </w:p>
    <w:p>
      <w:pPr>
        <w:spacing w:before="195" w:line="219" w:lineRule="auto"/>
        <w:ind w:left="565"/>
        <w:rPr>
          <w:rFonts w:ascii="宋体" w:eastAsia="宋体" w:hAnsi="宋体" w:cs="宋体"/>
          <w:sz w:val="24"/>
          <w:szCs w:val="24"/>
        </w:rPr>
      </w:pPr>
      <w:r>
        <w:rPr>
          <w:rFonts w:ascii="Times New Roman" w:eastAsia="Times New Roman" w:hAnsi="Times New Roman" w:cs="Times New Roman"/>
          <w:spacing w:val="-15"/>
          <w:sz w:val="24"/>
          <w:szCs w:val="24"/>
        </w:rPr>
        <w:t>c.</w:t>
      </w:r>
      <w:r>
        <w:rPr>
          <w:rFonts w:ascii="Times New Roman" w:eastAsia="Times New Roman" w:hAnsi="Times New Roman" w:cs="Times New Roman"/>
          <w:spacing w:val="11"/>
          <w:sz w:val="24"/>
          <w:szCs w:val="24"/>
        </w:rPr>
        <w:t xml:space="preserve"> </w:t>
      </w:r>
      <w:r>
        <w:rPr>
          <w:rFonts w:ascii="宋体" w:eastAsia="宋体" w:hAnsi="宋体" w:cs="宋体"/>
          <w:spacing w:val="-15"/>
          <w:sz w:val="24"/>
          <w:szCs w:val="24"/>
        </w:rPr>
        <w:t>注意吊点的选择，根据吊装部件选用长度适当，</w:t>
      </w:r>
      <w:r>
        <w:rPr>
          <w:rFonts w:ascii="宋体" w:eastAsia="宋体" w:hAnsi="宋体" w:cs="宋体"/>
          <w:spacing w:val="-16"/>
          <w:sz w:val="24"/>
          <w:szCs w:val="24"/>
        </w:rPr>
        <w:t>质量可靠的吊具。</w:t>
      </w:r>
    </w:p>
    <w:p>
      <w:pPr>
        <w:spacing w:before="194" w:line="451" w:lineRule="exact"/>
        <w:ind w:right="3"/>
        <w:jc w:val="right"/>
        <w:rPr>
          <w:rFonts w:ascii="宋体" w:eastAsia="宋体" w:hAnsi="宋体" w:cs="宋体"/>
          <w:sz w:val="24"/>
          <w:szCs w:val="24"/>
        </w:rPr>
      </w:pPr>
      <w:r>
        <w:rPr>
          <w:rFonts w:ascii="宋体" w:eastAsia="宋体" w:hAnsi="宋体" w:cs="宋体"/>
          <w:spacing w:val="-4"/>
          <w:position w:val="15"/>
          <w:sz w:val="24"/>
          <w:szCs w:val="24"/>
        </w:rPr>
        <w:t>d.</w:t>
      </w:r>
      <w:r>
        <w:rPr>
          <w:rFonts w:ascii="宋体" w:eastAsia="宋体" w:hAnsi="宋体" w:cs="宋体"/>
          <w:spacing w:val="-55"/>
          <w:position w:val="15"/>
          <w:sz w:val="24"/>
          <w:szCs w:val="24"/>
        </w:rPr>
        <w:t xml:space="preserve"> </w:t>
      </w:r>
      <w:r>
        <w:rPr>
          <w:rFonts w:ascii="宋体" w:eastAsia="宋体" w:hAnsi="宋体" w:cs="宋体"/>
          <w:spacing w:val="-4"/>
          <w:position w:val="15"/>
          <w:sz w:val="24"/>
          <w:szCs w:val="24"/>
        </w:rPr>
        <w:t>塔机各部件所有可拆的销轴，塔身连接的螺栓、螺母均是专门特制零件，不得</w:t>
      </w:r>
    </w:p>
    <w:p>
      <w:pPr>
        <w:spacing w:line="219" w:lineRule="auto"/>
        <w:ind w:left="104"/>
        <w:rPr>
          <w:rFonts w:ascii="宋体" w:eastAsia="宋体" w:hAnsi="宋体" w:cs="宋体"/>
          <w:sz w:val="24"/>
          <w:szCs w:val="24"/>
        </w:rPr>
      </w:pPr>
      <w:r>
        <w:rPr>
          <w:rFonts w:ascii="宋体" w:eastAsia="宋体" w:hAnsi="宋体" w:cs="宋体"/>
          <w:spacing w:val="-10"/>
          <w:sz w:val="24"/>
          <w:szCs w:val="24"/>
        </w:rPr>
        <w:t>随意代换。</w:t>
      </w:r>
    </w:p>
    <w:p>
      <w:pPr>
        <w:spacing w:before="196" w:line="219" w:lineRule="auto"/>
        <w:ind w:left="565"/>
        <w:rPr>
          <w:rFonts w:ascii="宋体" w:eastAsia="宋体" w:hAnsi="宋体" w:cs="宋体"/>
          <w:sz w:val="24"/>
          <w:szCs w:val="24"/>
        </w:rPr>
      </w:pPr>
      <w:r>
        <w:rPr>
          <w:rFonts w:ascii="Times New Roman" w:eastAsia="Times New Roman" w:hAnsi="Times New Roman" w:cs="Times New Roman"/>
          <w:spacing w:val="-2"/>
          <w:sz w:val="24"/>
          <w:szCs w:val="24"/>
        </w:rPr>
        <w:t xml:space="preserve">e.  </w:t>
      </w:r>
      <w:r>
        <w:rPr>
          <w:rFonts w:ascii="宋体" w:eastAsia="宋体" w:hAnsi="宋体" w:cs="宋体"/>
          <w:spacing w:val="-2"/>
          <w:sz w:val="24"/>
          <w:szCs w:val="24"/>
        </w:rPr>
        <w:t>必须安装并使用如扶梯、平台、护栏等安全保护装置。</w:t>
      </w:r>
    </w:p>
    <w:p>
      <w:pPr>
        <w:spacing w:before="184" w:line="451" w:lineRule="exact"/>
        <w:ind w:right="3"/>
        <w:jc w:val="right"/>
        <w:rPr>
          <w:rFonts w:ascii="宋体" w:eastAsia="宋体" w:hAnsi="宋体" w:cs="宋体"/>
          <w:sz w:val="24"/>
          <w:szCs w:val="24"/>
        </w:rPr>
      </w:pPr>
      <w:r>
        <w:rPr>
          <w:rFonts w:ascii="Times New Roman" w:eastAsia="Times New Roman" w:hAnsi="Times New Roman" w:cs="Times New Roman"/>
          <w:spacing w:val="-2"/>
          <w:position w:val="15"/>
          <w:sz w:val="24"/>
          <w:szCs w:val="24"/>
        </w:rPr>
        <w:t>f.</w:t>
      </w:r>
      <w:r>
        <w:rPr>
          <w:rFonts w:ascii="Times New Roman" w:eastAsia="Times New Roman" w:hAnsi="Times New Roman" w:cs="Times New Roman"/>
          <w:spacing w:val="49"/>
          <w:w w:val="101"/>
          <w:position w:val="15"/>
          <w:sz w:val="24"/>
          <w:szCs w:val="24"/>
        </w:rPr>
        <w:t xml:space="preserve"> </w:t>
      </w:r>
      <w:r>
        <w:rPr>
          <w:rFonts w:ascii="宋体" w:eastAsia="宋体" w:hAnsi="宋体" w:cs="宋体"/>
          <w:spacing w:val="-2"/>
          <w:position w:val="15"/>
          <w:sz w:val="24"/>
          <w:szCs w:val="24"/>
        </w:rPr>
        <w:t>必须根据起重臂臂长，正确确定配重数量</w:t>
      </w:r>
      <w:r>
        <w:rPr>
          <w:rFonts w:ascii="宋体" w:eastAsia="宋体" w:hAnsi="宋体" w:cs="宋体"/>
          <w:spacing w:val="-3"/>
          <w:position w:val="15"/>
          <w:sz w:val="24"/>
          <w:szCs w:val="24"/>
        </w:rPr>
        <w:t>，在安装起重臂之前，必须先在平衡</w:t>
      </w:r>
    </w:p>
    <w:p>
      <w:pPr>
        <w:spacing w:line="219" w:lineRule="auto"/>
        <w:ind w:left="104"/>
        <w:rPr>
          <w:rFonts w:ascii="宋体" w:eastAsia="宋体" w:hAnsi="宋体" w:cs="宋体"/>
          <w:sz w:val="24"/>
          <w:szCs w:val="24"/>
        </w:rPr>
      </w:pPr>
      <w:r>
        <w:rPr>
          <w:rFonts w:ascii="宋体" w:eastAsia="宋体" w:hAnsi="宋体" w:cs="宋体"/>
          <w:spacing w:val="-2"/>
          <w:sz w:val="24"/>
          <w:szCs w:val="24"/>
        </w:rPr>
        <w:t>上安装一块重1.6</w:t>
      </w:r>
      <w:r>
        <w:rPr>
          <w:rFonts w:ascii="Times New Roman" w:eastAsia="Times New Roman" w:hAnsi="Times New Roman" w:cs="Times New Roman"/>
          <w:spacing w:val="-2"/>
          <w:sz w:val="24"/>
          <w:szCs w:val="24"/>
        </w:rPr>
        <w:t xml:space="preserve">T </w:t>
      </w:r>
      <w:r>
        <w:rPr>
          <w:rFonts w:ascii="宋体" w:eastAsia="宋体" w:hAnsi="宋体" w:cs="宋体"/>
          <w:spacing w:val="-2"/>
          <w:sz w:val="24"/>
          <w:szCs w:val="24"/>
        </w:rPr>
        <w:t>的平衡重，注意严禁超过此数量。</w:t>
      </w:r>
    </w:p>
    <w:p>
      <w:pPr>
        <w:spacing w:before="187" w:line="478" w:lineRule="exact"/>
        <w:ind w:left="565"/>
        <w:rPr>
          <w:rFonts w:ascii="宋体" w:eastAsia="宋体" w:hAnsi="宋体" w:cs="宋体"/>
          <w:sz w:val="24"/>
          <w:szCs w:val="24"/>
        </w:rPr>
      </w:pPr>
      <w:r>
        <w:rPr>
          <w:rFonts w:ascii="宋体" w:eastAsia="宋体" w:hAnsi="宋体" w:cs="宋体"/>
          <w:spacing w:val="-1"/>
          <w:position w:val="18"/>
          <w:sz w:val="24"/>
          <w:szCs w:val="24"/>
        </w:rPr>
        <w:t>g.</w:t>
      </w:r>
      <w:r>
        <w:rPr>
          <w:rFonts w:ascii="宋体" w:eastAsia="宋体" w:hAnsi="宋体" w:cs="宋体"/>
          <w:spacing w:val="-50"/>
          <w:position w:val="18"/>
          <w:sz w:val="24"/>
          <w:szCs w:val="24"/>
        </w:rPr>
        <w:t xml:space="preserve"> </w:t>
      </w:r>
      <w:r>
        <w:rPr>
          <w:rFonts w:ascii="宋体" w:eastAsia="宋体" w:hAnsi="宋体" w:cs="宋体"/>
          <w:spacing w:val="-1"/>
          <w:position w:val="18"/>
          <w:sz w:val="24"/>
          <w:szCs w:val="24"/>
        </w:rPr>
        <w:t>装好起重臂后平衡臂上未装够规定的平衡重前，严重起重臂吊载。</w:t>
      </w:r>
    </w:p>
    <w:p>
      <w:pPr>
        <w:spacing w:line="219" w:lineRule="auto"/>
        <w:ind w:left="565"/>
        <w:rPr>
          <w:rFonts w:ascii="宋体" w:eastAsia="宋体" w:hAnsi="宋体" w:cs="宋体"/>
          <w:sz w:val="24"/>
          <w:szCs w:val="24"/>
        </w:rPr>
      </w:pPr>
      <w:r>
        <w:rPr>
          <w:rFonts w:ascii="Times New Roman" w:eastAsia="Times New Roman" w:hAnsi="Times New Roman" w:cs="Times New Roman"/>
          <w:spacing w:val="-1"/>
          <w:sz w:val="24"/>
          <w:szCs w:val="24"/>
        </w:rPr>
        <w:t>h.</w:t>
      </w:r>
      <w:r>
        <w:rPr>
          <w:rFonts w:ascii="Times New Roman" w:eastAsia="Times New Roman" w:hAnsi="Times New Roman" w:cs="Times New Roman"/>
          <w:spacing w:val="36"/>
          <w:sz w:val="24"/>
          <w:szCs w:val="24"/>
        </w:rPr>
        <w:t xml:space="preserve"> </w:t>
      </w:r>
      <w:r>
        <w:rPr>
          <w:rFonts w:ascii="宋体" w:eastAsia="宋体" w:hAnsi="宋体" w:cs="宋体"/>
          <w:spacing w:val="-1"/>
          <w:sz w:val="24"/>
          <w:szCs w:val="24"/>
        </w:rPr>
        <w:t>标准节的安装不得任意交换方位，否则无法进行顶升。</w:t>
      </w:r>
    </w:p>
    <w:p>
      <w:pPr>
        <w:spacing w:before="174" w:line="466" w:lineRule="exact"/>
        <w:ind w:right="3"/>
        <w:jc w:val="right"/>
        <w:rPr>
          <w:rFonts w:ascii="宋体" w:eastAsia="宋体" w:hAnsi="宋体" w:cs="宋体"/>
          <w:sz w:val="24"/>
          <w:szCs w:val="24"/>
        </w:rPr>
      </w:pPr>
      <w:r>
        <w:rPr>
          <w:rFonts w:ascii="Times New Roman" w:eastAsia="Times New Roman" w:hAnsi="Times New Roman" w:cs="Times New Roman"/>
          <w:spacing w:val="-2"/>
          <w:position w:val="17"/>
          <w:sz w:val="24"/>
          <w:szCs w:val="24"/>
        </w:rPr>
        <w:t>i.</w:t>
      </w:r>
      <w:r>
        <w:rPr>
          <w:rFonts w:ascii="Times New Roman" w:eastAsia="Times New Roman" w:hAnsi="Times New Roman" w:cs="Times New Roman"/>
          <w:spacing w:val="47"/>
          <w:position w:val="17"/>
          <w:sz w:val="24"/>
          <w:szCs w:val="24"/>
        </w:rPr>
        <w:t xml:space="preserve"> </w:t>
      </w:r>
      <w:r>
        <w:rPr>
          <w:rFonts w:ascii="宋体" w:eastAsia="宋体" w:hAnsi="宋体" w:cs="宋体"/>
          <w:spacing w:val="-2"/>
          <w:position w:val="17"/>
          <w:sz w:val="24"/>
          <w:szCs w:val="24"/>
        </w:rPr>
        <w:t>塔机在施工现场的安装位置，必须保证塔机的最大旋转部分与周围建筑物的距</w:t>
      </w:r>
    </w:p>
    <w:p>
      <w:pPr>
        <w:spacing w:line="212" w:lineRule="auto"/>
        <w:ind w:left="104"/>
        <w:rPr>
          <w:rFonts w:ascii="宋体" w:eastAsia="宋体" w:hAnsi="宋体" w:cs="宋体"/>
          <w:sz w:val="24"/>
          <w:szCs w:val="24"/>
        </w:rPr>
      </w:pPr>
      <w:r>
        <w:rPr>
          <w:rFonts w:ascii="宋体" w:eastAsia="宋体" w:hAnsi="宋体" w:cs="宋体"/>
          <w:spacing w:val="-2"/>
          <w:sz w:val="24"/>
          <w:szCs w:val="24"/>
        </w:rPr>
        <w:t>离不小于1.5</w:t>
      </w:r>
      <w:r>
        <w:rPr>
          <w:rFonts w:ascii="Times New Roman" w:eastAsia="Times New Roman" w:hAnsi="Times New Roman" w:cs="Times New Roman"/>
          <w:spacing w:val="-2"/>
          <w:sz w:val="24"/>
          <w:szCs w:val="24"/>
        </w:rPr>
        <w:t>m,</w:t>
      </w:r>
      <w:r>
        <w:rPr>
          <w:rFonts w:ascii="Times New Roman" w:eastAsia="Times New Roman" w:hAnsi="Times New Roman" w:cs="Times New Roman"/>
          <w:spacing w:val="23"/>
          <w:sz w:val="24"/>
          <w:szCs w:val="24"/>
        </w:rPr>
        <w:t xml:space="preserve">  </w:t>
      </w:r>
      <w:r>
        <w:rPr>
          <w:rFonts w:ascii="宋体" w:eastAsia="宋体" w:hAnsi="宋体" w:cs="宋体"/>
          <w:spacing w:val="-2"/>
          <w:sz w:val="24"/>
          <w:szCs w:val="24"/>
        </w:rPr>
        <w:t>塔机任何部位与架空电线的安全</w:t>
      </w:r>
      <w:r>
        <w:rPr>
          <w:rFonts w:ascii="宋体" w:eastAsia="宋体" w:hAnsi="宋体" w:cs="宋体"/>
          <w:spacing w:val="-3"/>
          <w:sz w:val="24"/>
          <w:szCs w:val="24"/>
        </w:rPr>
        <w:t>距离应符合如下图表。</w:t>
      </w:r>
    </w:p>
    <w:p>
      <w:pPr>
        <w:spacing w:before="188" w:line="219" w:lineRule="auto"/>
        <w:ind w:left="2974"/>
        <w:rPr>
          <w:rFonts w:ascii="宋体" w:eastAsia="宋体" w:hAnsi="宋体" w:cs="宋体"/>
          <w:sz w:val="24"/>
          <w:szCs w:val="24"/>
        </w:rPr>
      </w:pPr>
      <w:r>
        <w:rPr>
          <w:rFonts w:ascii="宋体" w:eastAsia="宋体" w:hAnsi="宋体" w:cs="宋体"/>
          <w:spacing w:val="-1"/>
          <w:sz w:val="24"/>
          <w:szCs w:val="24"/>
        </w:rPr>
        <w:t>起重机距离输电线的安全距离</w:t>
      </w:r>
    </w:p>
    <w:p>
      <w:pPr>
        <w:spacing w:line="219" w:lineRule="auto"/>
        <w:rPr>
          <w:rFonts w:ascii="宋体" w:eastAsia="宋体" w:hAnsi="宋体" w:cs="宋体"/>
          <w:sz w:val="24"/>
          <w:szCs w:val="24"/>
        </w:rPr>
        <w:sectPr>
          <w:footerReference w:type="default" r:id="rId9"/>
          <w:pgSz w:w="11910" w:h="16840"/>
          <w:pgMar w:top="1425" w:right="1333" w:bottom="1285" w:left="1685" w:header="0" w:footer="1136" w:gutter="0"/>
          <w:pgNumType w:start="8"/>
          <w:cols w:space="708"/>
        </w:sectPr>
      </w:pPr>
    </w:p>
    <w:tbl>
      <w:tblPr>
        <w:tblStyle w:val="TableNormal2"/>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873"/>
        <w:gridCol w:w="1318"/>
        <w:gridCol w:w="1348"/>
        <w:gridCol w:w="1319"/>
        <w:gridCol w:w="1328"/>
        <w:gridCol w:w="1343"/>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30"/>
        </w:trPr>
        <w:tc>
          <w:tcPr>
            <w:tcW w:w="1873" w:type="dxa"/>
            <w:tcBorders>
              <w:tl2br w:val="single" w:sz="4" w:space="0" w:color="000000"/>
            </w:tcBorders>
          </w:tcPr>
          <w:p>
            <w:pPr>
              <w:pStyle w:val="TableText"/>
              <w:spacing w:before="149" w:line="466" w:lineRule="exact"/>
              <w:ind w:left="904"/>
              <w:rPr>
                <w:sz w:val="24"/>
                <w:szCs w:val="24"/>
              </w:rPr>
            </w:pPr>
            <w:r>
              <w:pict>
                <v:shape id="IM 4" o:spid="_x0000_s1027" type="#_x0000_t75" style="width:168.5pt;height:269pt;margin-top:309.95pt;margin-left:352pt;mso-position-horizontal-relative:page;mso-position-vertical-relative:page;mso-wrap-distance-left:0;mso-wrap-distance-right:0;position:absolute;z-index:251659264" o:allowincell="f" o:preferrelative="t" filled="f" stroked="f">
                  <v:fill o:detectmouseclick="t"/>
                  <v:imagedata r:id="rId10" o:title=""/>
                  <v:path o:extrusionok="f"/>
                  <o:lock v:ext="edit" aspectratio="f"/>
                </v:shape>
              </w:pict>
            </w:r>
            <w:bookmarkStart w:id="10" w:name="bookmark15"/>
            <w:bookmarkEnd w:id="10"/>
            <w:r>
              <w:rPr>
                <w:spacing w:val="3"/>
                <w:position w:val="16"/>
                <w:sz w:val="24"/>
                <w:szCs w:val="24"/>
              </w:rPr>
              <w:t>电压</w:t>
            </w:r>
            <w:r>
              <w:rPr>
                <w:position w:val="16"/>
                <w:sz w:val="24"/>
                <w:szCs w:val="24"/>
              </w:rPr>
              <w:t>KV</w:t>
            </w:r>
          </w:p>
          <w:p>
            <w:pPr>
              <w:pStyle w:val="TableText"/>
              <w:spacing w:line="220" w:lineRule="auto"/>
              <w:ind w:left="134"/>
              <w:rPr>
                <w:sz w:val="24"/>
                <w:szCs w:val="24"/>
              </w:rPr>
            </w:pPr>
            <w:r>
              <w:rPr>
                <w:spacing w:val="-3"/>
                <w:sz w:val="24"/>
                <w:szCs w:val="24"/>
              </w:rPr>
              <w:t>安全距离M</w:t>
            </w:r>
          </w:p>
        </w:tc>
        <w:tc>
          <w:tcPr>
            <w:tcW w:w="1318" w:type="dxa"/>
          </w:tcPr>
          <w:p>
            <w:pPr>
              <w:spacing w:line="332" w:lineRule="auto"/>
            </w:pPr>
          </w:p>
          <w:p>
            <w:pPr>
              <w:pStyle w:val="TableText"/>
              <w:spacing w:before="78" w:line="186" w:lineRule="auto"/>
              <w:ind w:left="531"/>
              <w:rPr>
                <w:sz w:val="24"/>
                <w:szCs w:val="24"/>
              </w:rPr>
            </w:pPr>
            <w:r>
              <w:rPr>
                <w:spacing w:val="-4"/>
                <w:sz w:val="24"/>
                <w:szCs w:val="24"/>
              </w:rPr>
              <w:t>&lt;1</w:t>
            </w:r>
          </w:p>
        </w:tc>
        <w:tc>
          <w:tcPr>
            <w:tcW w:w="1348" w:type="dxa"/>
          </w:tcPr>
          <w:p>
            <w:pPr>
              <w:spacing w:line="298" w:lineRule="auto"/>
            </w:pPr>
          </w:p>
          <w:p>
            <w:pPr>
              <w:pStyle w:val="TableText"/>
              <w:spacing w:before="78"/>
              <w:ind w:left="423"/>
              <w:rPr>
                <w:sz w:val="24"/>
                <w:szCs w:val="24"/>
              </w:rPr>
            </w:pPr>
            <w:r>
              <w:rPr>
                <w:spacing w:val="-6"/>
                <w:sz w:val="24"/>
                <w:szCs w:val="24"/>
              </w:rPr>
              <w:t>1~15</w:t>
            </w:r>
          </w:p>
        </w:tc>
        <w:tc>
          <w:tcPr>
            <w:tcW w:w="1319" w:type="dxa"/>
          </w:tcPr>
          <w:p>
            <w:pPr>
              <w:spacing w:line="298" w:lineRule="auto"/>
            </w:pPr>
          </w:p>
          <w:p>
            <w:pPr>
              <w:pStyle w:val="TableText"/>
              <w:spacing w:before="78"/>
              <w:ind w:left="356"/>
              <w:rPr>
                <w:sz w:val="24"/>
                <w:szCs w:val="24"/>
              </w:rPr>
            </w:pPr>
            <w:r>
              <w:rPr>
                <w:spacing w:val="-2"/>
                <w:sz w:val="24"/>
                <w:szCs w:val="24"/>
              </w:rPr>
              <w:t>20~40</w:t>
            </w:r>
          </w:p>
        </w:tc>
        <w:tc>
          <w:tcPr>
            <w:tcW w:w="1328" w:type="dxa"/>
          </w:tcPr>
          <w:p>
            <w:pPr>
              <w:spacing w:line="298" w:lineRule="auto"/>
            </w:pPr>
          </w:p>
          <w:p>
            <w:pPr>
              <w:pStyle w:val="TableText"/>
              <w:spacing w:before="78"/>
              <w:ind w:left="296"/>
              <w:rPr>
                <w:sz w:val="24"/>
                <w:szCs w:val="24"/>
              </w:rPr>
            </w:pPr>
            <w:r>
              <w:rPr>
                <w:spacing w:val="-2"/>
                <w:sz w:val="24"/>
                <w:szCs w:val="24"/>
              </w:rPr>
              <w:t>60~110</w:t>
            </w:r>
          </w:p>
        </w:tc>
        <w:tc>
          <w:tcPr>
            <w:tcW w:w="1343" w:type="dxa"/>
          </w:tcPr>
          <w:p>
            <w:pPr>
              <w:spacing w:line="336" w:lineRule="auto"/>
            </w:pPr>
          </w:p>
          <w:p>
            <w:pPr>
              <w:pStyle w:val="TableText"/>
              <w:spacing w:before="78" w:line="183" w:lineRule="auto"/>
              <w:ind w:left="488"/>
              <w:rPr>
                <w:sz w:val="24"/>
                <w:szCs w:val="24"/>
              </w:rPr>
            </w:pPr>
            <w:r>
              <w:rPr>
                <w:spacing w:val="-3"/>
                <w:sz w:val="24"/>
                <w:szCs w:val="24"/>
              </w:rPr>
              <w:t>200</w:t>
            </w:r>
          </w:p>
        </w:tc>
      </w:tr>
      <w:tr>
        <w:tblPrEx>
          <w:tblInd w:w="5" w:type="dxa"/>
          <w:tblLayout w:type="fixed"/>
          <w:tblCellMar>
            <w:top w:w="0" w:type="dxa"/>
            <w:left w:w="0" w:type="dxa"/>
            <w:bottom w:w="0" w:type="dxa"/>
            <w:right w:w="0" w:type="dxa"/>
          </w:tblCellMar>
          <w:tblLook w:val="0000"/>
        </w:tblPrEx>
        <w:trPr>
          <w:trHeight w:val="477"/>
        </w:trPr>
        <w:tc>
          <w:tcPr>
            <w:tcW w:w="1873" w:type="dxa"/>
          </w:tcPr>
          <w:p>
            <w:pPr>
              <w:pStyle w:val="TableText"/>
              <w:spacing w:before="126" w:line="221" w:lineRule="auto"/>
              <w:ind w:left="325"/>
              <w:rPr>
                <w:sz w:val="24"/>
                <w:szCs w:val="24"/>
              </w:rPr>
            </w:pPr>
            <w:r>
              <w:rPr>
                <w:spacing w:val="5"/>
                <w:sz w:val="24"/>
                <w:szCs w:val="24"/>
              </w:rPr>
              <w:t>沿垂直方向</w:t>
            </w:r>
          </w:p>
        </w:tc>
        <w:tc>
          <w:tcPr>
            <w:tcW w:w="1318" w:type="dxa"/>
          </w:tcPr>
          <w:p>
            <w:pPr>
              <w:pStyle w:val="TableText"/>
              <w:spacing w:before="185" w:line="184" w:lineRule="auto"/>
              <w:ind w:left="471"/>
              <w:rPr>
                <w:sz w:val="24"/>
                <w:szCs w:val="24"/>
              </w:rPr>
            </w:pPr>
            <w:r>
              <w:rPr>
                <w:spacing w:val="-7"/>
                <w:sz w:val="24"/>
                <w:szCs w:val="24"/>
              </w:rPr>
              <w:t>1.5</w:t>
            </w:r>
          </w:p>
        </w:tc>
        <w:tc>
          <w:tcPr>
            <w:tcW w:w="1348" w:type="dxa"/>
          </w:tcPr>
          <w:p>
            <w:pPr>
              <w:pStyle w:val="TableText"/>
              <w:spacing w:before="186" w:line="183" w:lineRule="auto"/>
              <w:ind w:left="483"/>
              <w:rPr>
                <w:sz w:val="24"/>
                <w:szCs w:val="24"/>
              </w:rPr>
            </w:pPr>
            <w:r>
              <w:rPr>
                <w:spacing w:val="-4"/>
                <w:sz w:val="24"/>
                <w:szCs w:val="24"/>
              </w:rPr>
              <w:t>3.0</w:t>
            </w:r>
          </w:p>
        </w:tc>
        <w:tc>
          <w:tcPr>
            <w:tcW w:w="1319" w:type="dxa"/>
          </w:tcPr>
          <w:p>
            <w:pPr>
              <w:pStyle w:val="TableText"/>
              <w:spacing w:before="186" w:line="183" w:lineRule="auto"/>
              <w:ind w:left="475"/>
              <w:rPr>
                <w:sz w:val="24"/>
                <w:szCs w:val="24"/>
              </w:rPr>
            </w:pPr>
            <w:r>
              <w:rPr>
                <w:spacing w:val="-2"/>
                <w:sz w:val="24"/>
                <w:szCs w:val="24"/>
              </w:rPr>
              <w:t>4.0</w:t>
            </w:r>
          </w:p>
        </w:tc>
        <w:tc>
          <w:tcPr>
            <w:tcW w:w="1328" w:type="dxa"/>
          </w:tcPr>
          <w:p>
            <w:pPr>
              <w:pStyle w:val="TableText"/>
              <w:spacing w:before="186" w:line="183" w:lineRule="auto"/>
              <w:ind w:left="476"/>
              <w:rPr>
                <w:sz w:val="24"/>
                <w:szCs w:val="24"/>
              </w:rPr>
            </w:pPr>
            <w:r>
              <w:rPr>
                <w:spacing w:val="-4"/>
                <w:sz w:val="24"/>
                <w:szCs w:val="24"/>
              </w:rPr>
              <w:t>5.0</w:t>
            </w:r>
          </w:p>
        </w:tc>
        <w:tc>
          <w:tcPr>
            <w:tcW w:w="1343" w:type="dxa"/>
          </w:tcPr>
          <w:p>
            <w:pPr>
              <w:pStyle w:val="TableText"/>
              <w:spacing w:before="186" w:line="183" w:lineRule="auto"/>
              <w:ind w:left="488"/>
              <w:rPr>
                <w:sz w:val="24"/>
                <w:szCs w:val="24"/>
              </w:rPr>
            </w:pPr>
            <w:r>
              <w:rPr>
                <w:spacing w:val="-3"/>
                <w:sz w:val="24"/>
                <w:szCs w:val="24"/>
              </w:rPr>
              <w:t>6.0</w:t>
            </w:r>
          </w:p>
        </w:tc>
      </w:tr>
      <w:tr>
        <w:tblPrEx>
          <w:tblInd w:w="5" w:type="dxa"/>
          <w:tblLayout w:type="fixed"/>
          <w:tblCellMar>
            <w:top w:w="0" w:type="dxa"/>
            <w:left w:w="0" w:type="dxa"/>
            <w:bottom w:w="0" w:type="dxa"/>
            <w:right w:w="0" w:type="dxa"/>
          </w:tblCellMar>
          <w:tblLook w:val="0000"/>
        </w:tblPrEx>
        <w:trPr>
          <w:trHeight w:val="472"/>
        </w:trPr>
        <w:tc>
          <w:tcPr>
            <w:tcW w:w="1873" w:type="dxa"/>
          </w:tcPr>
          <w:p>
            <w:pPr>
              <w:pStyle w:val="TableText"/>
              <w:spacing w:before="127" w:line="219" w:lineRule="auto"/>
              <w:ind w:left="325"/>
              <w:rPr>
                <w:sz w:val="24"/>
                <w:szCs w:val="24"/>
              </w:rPr>
            </w:pPr>
            <w:r>
              <w:rPr>
                <w:spacing w:val="5"/>
                <w:sz w:val="24"/>
                <w:szCs w:val="24"/>
              </w:rPr>
              <w:t>沿水平方向</w:t>
            </w:r>
          </w:p>
        </w:tc>
        <w:tc>
          <w:tcPr>
            <w:tcW w:w="1318" w:type="dxa"/>
          </w:tcPr>
          <w:p>
            <w:pPr>
              <w:pStyle w:val="TableText"/>
              <w:spacing w:before="188" w:line="184" w:lineRule="auto"/>
              <w:ind w:left="471"/>
              <w:rPr>
                <w:sz w:val="24"/>
                <w:szCs w:val="24"/>
              </w:rPr>
            </w:pPr>
            <w:r>
              <w:rPr>
                <w:spacing w:val="-7"/>
                <w:sz w:val="24"/>
                <w:szCs w:val="24"/>
              </w:rPr>
              <w:t>1.0</w:t>
            </w:r>
          </w:p>
        </w:tc>
        <w:tc>
          <w:tcPr>
            <w:tcW w:w="1348" w:type="dxa"/>
          </w:tcPr>
          <w:p>
            <w:pPr>
              <w:pStyle w:val="TableText"/>
              <w:spacing w:before="188" w:line="184" w:lineRule="auto"/>
              <w:ind w:left="483"/>
              <w:rPr>
                <w:sz w:val="24"/>
                <w:szCs w:val="24"/>
              </w:rPr>
            </w:pPr>
            <w:r>
              <w:rPr>
                <w:spacing w:val="-7"/>
                <w:sz w:val="24"/>
                <w:szCs w:val="24"/>
              </w:rPr>
              <w:t>1.5</w:t>
            </w:r>
          </w:p>
        </w:tc>
        <w:tc>
          <w:tcPr>
            <w:tcW w:w="1319" w:type="dxa"/>
          </w:tcPr>
          <w:p>
            <w:pPr>
              <w:pStyle w:val="TableText"/>
              <w:spacing w:before="189" w:line="183" w:lineRule="auto"/>
              <w:ind w:left="475"/>
              <w:rPr>
                <w:sz w:val="24"/>
                <w:szCs w:val="24"/>
              </w:rPr>
            </w:pPr>
            <w:r>
              <w:rPr>
                <w:spacing w:val="-3"/>
                <w:sz w:val="24"/>
                <w:szCs w:val="24"/>
              </w:rPr>
              <w:t>2.0</w:t>
            </w:r>
          </w:p>
        </w:tc>
        <w:tc>
          <w:tcPr>
            <w:tcW w:w="1328" w:type="dxa"/>
          </w:tcPr>
          <w:p>
            <w:pPr>
              <w:pStyle w:val="TableText"/>
              <w:spacing w:before="189" w:line="183" w:lineRule="auto"/>
              <w:ind w:left="476"/>
              <w:rPr>
                <w:sz w:val="24"/>
                <w:szCs w:val="24"/>
              </w:rPr>
            </w:pPr>
            <w:r>
              <w:rPr>
                <w:spacing w:val="-2"/>
                <w:sz w:val="24"/>
                <w:szCs w:val="24"/>
              </w:rPr>
              <w:t>4.0</w:t>
            </w:r>
          </w:p>
        </w:tc>
        <w:tc>
          <w:tcPr>
            <w:tcW w:w="1343" w:type="dxa"/>
          </w:tcPr>
          <w:p>
            <w:pPr>
              <w:pStyle w:val="TableText"/>
              <w:spacing w:before="189" w:line="183" w:lineRule="auto"/>
              <w:ind w:left="488"/>
              <w:rPr>
                <w:sz w:val="24"/>
                <w:szCs w:val="24"/>
              </w:rPr>
            </w:pPr>
            <w:r>
              <w:rPr>
                <w:spacing w:val="-3"/>
                <w:sz w:val="24"/>
                <w:szCs w:val="24"/>
              </w:rPr>
              <w:t>6.0</w:t>
            </w:r>
          </w:p>
        </w:tc>
      </w:tr>
    </w:tbl>
    <w:p>
      <w:pPr>
        <w:spacing w:before="118" w:line="212" w:lineRule="auto"/>
        <w:ind w:left="555"/>
        <w:rPr>
          <w:rFonts w:ascii="宋体" w:eastAsia="宋体" w:hAnsi="宋体" w:cs="宋体"/>
          <w:sz w:val="23"/>
          <w:szCs w:val="23"/>
        </w:rPr>
      </w:pPr>
      <w:r>
        <w:rPr>
          <w:rFonts w:ascii="Times New Roman" w:eastAsia="Times New Roman" w:hAnsi="Times New Roman" w:cs="Times New Roman"/>
          <w:spacing w:val="8"/>
          <w:sz w:val="23"/>
          <w:szCs w:val="23"/>
        </w:rPr>
        <w:t>j.</w:t>
      </w:r>
      <w:r>
        <w:rPr>
          <w:rFonts w:ascii="Times New Roman" w:eastAsia="Times New Roman" w:hAnsi="Times New Roman" w:cs="Times New Roman"/>
          <w:spacing w:val="58"/>
          <w:w w:val="101"/>
          <w:sz w:val="23"/>
          <w:szCs w:val="23"/>
        </w:rPr>
        <w:t xml:space="preserve"> </w:t>
      </w:r>
      <w:r>
        <w:rPr>
          <w:rFonts w:ascii="宋体" w:eastAsia="宋体" w:hAnsi="宋体" w:cs="宋体"/>
          <w:spacing w:val="8"/>
          <w:sz w:val="23"/>
          <w:szCs w:val="23"/>
        </w:rPr>
        <w:t>顶升过程中，严禁旋转起重臂以及使用吊钩起升和放下。</w:t>
      </w:r>
    </w:p>
    <w:p>
      <w:pPr>
        <w:pStyle w:val="BodyText"/>
        <w:spacing w:line="243" w:lineRule="auto"/>
      </w:pPr>
    </w:p>
    <w:p>
      <w:pPr>
        <w:spacing w:before="75" w:line="221" w:lineRule="auto"/>
        <w:ind w:left="108"/>
        <w:outlineLvl w:val="0"/>
        <w:rPr>
          <w:rFonts w:ascii="宋体" w:eastAsia="宋体" w:hAnsi="宋体" w:cs="宋体"/>
          <w:sz w:val="23"/>
          <w:szCs w:val="23"/>
        </w:rPr>
      </w:pPr>
      <w:r>
        <w:rPr>
          <w:rFonts w:ascii="宋体" w:eastAsia="宋体" w:hAnsi="宋体" w:cs="宋体"/>
          <w:b/>
          <w:bCs/>
          <w:spacing w:val="7"/>
          <w:sz w:val="23"/>
          <w:szCs w:val="23"/>
        </w:rPr>
        <w:t>4.2基础设计施工要求</w:t>
      </w:r>
    </w:p>
    <w:p>
      <w:pPr>
        <w:pStyle w:val="BodyText"/>
        <w:spacing w:line="241" w:lineRule="auto"/>
      </w:pPr>
    </w:p>
    <w:p>
      <w:pPr>
        <w:spacing w:before="74" w:line="220" w:lineRule="auto"/>
        <w:ind w:left="555"/>
        <w:rPr>
          <w:rFonts w:ascii="宋体" w:eastAsia="宋体" w:hAnsi="宋体" w:cs="宋体"/>
          <w:sz w:val="23"/>
          <w:szCs w:val="23"/>
        </w:rPr>
      </w:pPr>
      <w:r>
        <w:rPr>
          <w:rFonts w:ascii="宋体" w:eastAsia="宋体" w:hAnsi="宋体" w:cs="宋体"/>
          <w:spacing w:val="5"/>
          <w:sz w:val="23"/>
          <w:szCs w:val="23"/>
        </w:rPr>
        <w:t>基础设计施工，固定支腿预埋时需用基础节找正垂直度，要求1.5/1000。</w:t>
      </w:r>
    </w:p>
    <w:p>
      <w:pPr>
        <w:spacing w:before="312" w:line="220" w:lineRule="auto"/>
        <w:ind w:left="108"/>
        <w:outlineLvl w:val="0"/>
        <w:rPr>
          <w:rFonts w:ascii="宋体" w:eastAsia="宋体" w:hAnsi="宋体" w:cs="宋体"/>
          <w:sz w:val="23"/>
          <w:szCs w:val="23"/>
        </w:rPr>
      </w:pPr>
      <w:r>
        <w:rPr>
          <w:rFonts w:ascii="宋体" w:eastAsia="宋体" w:hAnsi="宋体" w:cs="宋体"/>
          <w:b/>
          <w:bCs/>
          <w:spacing w:val="7"/>
          <w:sz w:val="23"/>
          <w:szCs w:val="23"/>
        </w:rPr>
        <w:t>4.3吊装立塔</w:t>
      </w:r>
    </w:p>
    <w:p>
      <w:pPr>
        <w:pStyle w:val="BodyText"/>
      </w:pPr>
    </w:p>
    <w:p>
      <w:pPr>
        <w:spacing w:before="75" w:line="219" w:lineRule="auto"/>
        <w:ind w:left="555"/>
        <w:rPr>
          <w:rFonts w:ascii="宋体" w:eastAsia="宋体" w:hAnsi="宋体" w:cs="宋体"/>
          <w:sz w:val="23"/>
          <w:szCs w:val="23"/>
        </w:rPr>
      </w:pPr>
      <w:r>
        <w:rPr>
          <w:rFonts w:ascii="宋体" w:eastAsia="宋体" w:hAnsi="宋体" w:cs="宋体"/>
          <w:spacing w:val="8"/>
          <w:sz w:val="23"/>
          <w:szCs w:val="23"/>
        </w:rPr>
        <w:t>安装好压板及固定基础节后，固定式立塔的顺序按下图进行。</w:t>
      </w:r>
    </w:p>
    <w:p>
      <w:pPr>
        <w:pStyle w:val="BodyText"/>
        <w:spacing w:before="110" w:line="2090" w:lineRule="exact"/>
        <w:ind w:firstLine="65"/>
      </w:pPr>
      <w:r>
        <w:rPr>
          <w:position w:val="-41"/>
        </w:rPr>
        <w:pict>
          <v:group id="组合 3" o:spid="_x0000_i1028" style="width:251.65pt;height:104.55pt;mso-position-horizontal-relative:char;mso-position-vertical-relative:line" coordorigin="0,0" coordsize="5032,2091">
            <v:shape id="图片 4" o:spid="_x0000_s1029" type="#_x0000_t75" style="width:5030;height:2091;position:absolute" filled="f" stroked="f">
              <v:imagedata r:id="rId11" o:title=""/>
              <v:path o:extrusionok="f"/>
              <o:lock v:ext="edit" aspectratio="t"/>
            </v:shape>
            <v:shape id="文本框 5" o:spid="_x0000_s1030" type="#_x0000_t202" style="width:4582;height:1925;left:469;position:absolute;top:139" filled="f" stroked="f">
              <o:lock v:ext="edit" aspectratio="f"/>
              <v:textbox inset="0,0,0,0">
                <w:txbxContent>
                  <w:p>
                    <w:pPr>
                      <w:spacing w:before="20" w:line="180" w:lineRule="exact"/>
                      <w:ind w:firstLine="3669"/>
                    </w:pPr>
                    <w:r>
                      <w:rPr>
                        <w:position w:val="-3"/>
                      </w:rPr>
                      <w:pict>
                        <v:shape id="IM 6" o:spid="_x0000_i1031" type="#_x0000_t75" style="width:8.49pt;height:8.99pt;mso-wrap-distance-left:0;mso-wrap-distance-right:0" o:preferrelative="t" filled="f" stroked="f">
                          <v:fill o:detectmouseclick="t"/>
                          <v:imagedata r:id="rId12" o:title=""/>
                          <v:path o:extrusionok="f"/>
                          <o:lock v:ext="edit" aspectratio="f"/>
                        </v:shape>
                      </w:pict>
                    </w:r>
                  </w:p>
                  <w:p>
                    <w:pPr>
                      <w:spacing w:before="23" w:line="183" w:lineRule="auto"/>
                      <w:ind w:left="20"/>
                      <w:rPr>
                        <w:rFonts w:ascii="宋体" w:eastAsia="宋体" w:hAnsi="宋体" w:cs="宋体"/>
                        <w:sz w:val="18"/>
                        <w:szCs w:val="18"/>
                      </w:rPr>
                    </w:pPr>
                    <w:r>
                      <w:rPr>
                        <w:rFonts w:ascii="宋体" w:eastAsia="宋体" w:hAnsi="宋体" w:cs="宋体"/>
                        <w:sz w:val="18"/>
                        <w:szCs w:val="18"/>
                      </w:rPr>
                      <w:t>3</w:t>
                    </w:r>
                  </w:p>
                  <w:p>
                    <w:pPr>
                      <w:spacing w:line="367" w:lineRule="auto"/>
                    </w:pPr>
                  </w:p>
                  <w:p>
                    <w:pPr>
                      <w:spacing w:before="32" w:line="219" w:lineRule="auto"/>
                      <w:ind w:left="2629"/>
                      <w:rPr>
                        <w:rFonts w:ascii="宋体" w:eastAsia="宋体" w:hAnsi="宋体" w:cs="宋体"/>
                        <w:sz w:val="10"/>
                        <w:szCs w:val="10"/>
                      </w:rPr>
                    </w:pPr>
                    <w:r>
                      <w:rPr>
                        <w:rFonts w:ascii="宋体" w:eastAsia="宋体" w:hAnsi="宋体" w:cs="宋体"/>
                        <w:spacing w:val="3"/>
                        <w:sz w:val="10"/>
                        <w:szCs w:val="10"/>
                      </w:rPr>
                      <w:t>节标准节；(7)安装平衡臂拉钩；</w:t>
                    </w:r>
                  </w:p>
                  <w:p>
                    <w:pPr>
                      <w:spacing w:before="71" w:line="220" w:lineRule="auto"/>
                      <w:ind w:right="15"/>
                      <w:jc w:val="right"/>
                      <w:rPr>
                        <w:rFonts w:ascii="宋体" w:eastAsia="宋体" w:hAnsi="宋体" w:cs="宋体"/>
                        <w:sz w:val="10"/>
                        <w:szCs w:val="10"/>
                      </w:rPr>
                    </w:pPr>
                    <w:r>
                      <w:rPr>
                        <w:rFonts w:ascii="宋体" w:eastAsia="宋体" w:hAnsi="宋体" w:cs="宋体"/>
                        <w:spacing w:val="1"/>
                        <w:sz w:val="10"/>
                        <w:szCs w:val="10"/>
                      </w:rPr>
                      <w:t>(8)吊装一块2.4</w:t>
                    </w:r>
                    <w:r>
                      <w:rPr>
                        <w:rFonts w:ascii="Times New Roman" w:eastAsia="Times New Roman" w:hAnsi="Times New Roman" w:cs="Times New Roman"/>
                        <w:spacing w:val="1"/>
                        <w:sz w:val="10"/>
                        <w:szCs w:val="10"/>
                      </w:rPr>
                      <w:t xml:space="preserve">T </w:t>
                    </w:r>
                    <w:r>
                      <w:rPr>
                        <w:rFonts w:ascii="宋体" w:eastAsia="宋体" w:hAnsi="宋体" w:cs="宋体"/>
                        <w:spacing w:val="1"/>
                        <w:sz w:val="10"/>
                        <w:szCs w:val="10"/>
                      </w:rPr>
                      <w:t>重的平衡重；</w:t>
                    </w:r>
                  </w:p>
                  <w:p>
                    <w:pPr>
                      <w:spacing w:before="69" w:line="219" w:lineRule="auto"/>
                      <w:ind w:left="3149"/>
                      <w:rPr>
                        <w:rFonts w:ascii="宋体" w:eastAsia="宋体" w:hAnsi="宋体" w:cs="宋体"/>
                        <w:sz w:val="10"/>
                        <w:szCs w:val="10"/>
                      </w:rPr>
                    </w:pPr>
                    <w:r>
                      <w:rPr>
                        <w:rFonts w:ascii="宋体" w:eastAsia="宋体" w:hAnsi="宋体" w:cs="宋体"/>
                        <w:spacing w:val="3"/>
                        <w:sz w:val="10"/>
                        <w:szCs w:val="10"/>
                      </w:rPr>
                      <w:t>(9)安装司机室；</w:t>
                    </w:r>
                  </w:p>
                  <w:p>
                    <w:pPr>
                      <w:spacing w:before="85" w:line="222" w:lineRule="auto"/>
                      <w:ind w:left="3149"/>
                      <w:rPr>
                        <w:rFonts w:ascii="LiSu" w:eastAsia="LiSu" w:hAnsi="LiSu" w:cs="LiSu"/>
                        <w:sz w:val="10"/>
                        <w:szCs w:val="10"/>
                      </w:rPr>
                    </w:pPr>
                    <w:r>
                      <w:rPr>
                        <w:rFonts w:ascii="LiSu" w:eastAsia="LiSu" w:hAnsi="LiSu" w:cs="LiSu"/>
                        <w:spacing w:val="2"/>
                        <w:sz w:val="10"/>
                        <w:szCs w:val="10"/>
                      </w:rPr>
                      <w:t>(10)安装起重臂总成；</w:t>
                    </w:r>
                  </w:p>
                  <w:p>
                    <w:pPr>
                      <w:spacing w:before="87" w:line="219" w:lineRule="auto"/>
                      <w:ind w:left="3149"/>
                      <w:rPr>
                        <w:rFonts w:ascii="宋体" w:eastAsia="宋体" w:hAnsi="宋体" w:cs="宋体"/>
                        <w:sz w:val="10"/>
                        <w:szCs w:val="10"/>
                      </w:rPr>
                    </w:pPr>
                    <w:r>
                      <w:rPr>
                        <w:rFonts w:ascii="宋体" w:eastAsia="宋体" w:hAnsi="宋体" w:cs="宋体"/>
                        <w:spacing w:val="5"/>
                        <w:sz w:val="10"/>
                        <w:szCs w:val="10"/>
                      </w:rPr>
                      <w:t>(11)安装起重臂拉杆；</w:t>
                    </w:r>
                  </w:p>
                  <w:p>
                    <w:pPr>
                      <w:spacing w:before="92" w:line="220" w:lineRule="auto"/>
                      <w:ind w:left="3149"/>
                      <w:rPr>
                        <w:rFonts w:ascii="宋体" w:eastAsia="宋体" w:hAnsi="宋体" w:cs="宋体"/>
                        <w:sz w:val="10"/>
                        <w:szCs w:val="10"/>
                      </w:rPr>
                    </w:pPr>
                    <w:r>
                      <w:rPr>
                        <w:rFonts w:ascii="宋体" w:eastAsia="宋体" w:hAnsi="宋体" w:cs="宋体"/>
                        <w:spacing w:val="8"/>
                        <w:sz w:val="10"/>
                        <w:szCs w:val="10"/>
                      </w:rPr>
                      <w:t>(12)配装平衡重(余下的)</w:t>
                    </w:r>
                  </w:p>
                </w:txbxContent>
              </v:textbox>
            </v:shape>
            <v:shape id="文本框 6" o:spid="_x0000_s1032" type="#_x0000_t202" style="width:1110;height:1130;left:1999;position:absolute;top:924" filled="f" stroked="f">
              <o:lock v:ext="edit" aspectratio="f"/>
              <v:textbox inset="0,0,0,0">
                <w:txbxContent>
                  <w:p>
                    <w:pPr>
                      <w:spacing w:before="20" w:line="212" w:lineRule="auto"/>
                      <w:ind w:left="20"/>
                      <w:rPr>
                        <w:rFonts w:ascii="Times New Roman" w:eastAsia="Times New Roman" w:hAnsi="Times New Roman" w:cs="Times New Roman"/>
                        <w:sz w:val="10"/>
                        <w:szCs w:val="10"/>
                      </w:rPr>
                    </w:pPr>
                    <w:r>
                      <w:rPr>
                        <w:rFonts w:ascii="宋体" w:eastAsia="宋体" w:hAnsi="宋体" w:cs="宋体"/>
                        <w:spacing w:val="6"/>
                        <w:sz w:val="10"/>
                        <w:szCs w:val="10"/>
                      </w:rPr>
                      <w:t>(1)安装标准节</w:t>
                    </w:r>
                    <w:r>
                      <w:rPr>
                        <w:rFonts w:ascii="Times New Roman" w:eastAsia="Times New Roman" w:hAnsi="Times New Roman" w:cs="Times New Roman"/>
                        <w:sz w:val="10"/>
                        <w:szCs w:val="10"/>
                      </w:rPr>
                      <w:t>MQQ</w:t>
                    </w:r>
                    <w:r>
                      <w:rPr>
                        <w:rFonts w:ascii="Times New Roman" w:eastAsia="Times New Roman" w:hAnsi="Times New Roman" w:cs="Times New Roman"/>
                        <w:spacing w:val="6"/>
                        <w:sz w:val="10"/>
                        <w:szCs w:val="10"/>
                      </w:rPr>
                      <w:t>+2</w:t>
                    </w:r>
                  </w:p>
                  <w:p>
                    <w:pPr>
                      <w:spacing w:before="74" w:line="220" w:lineRule="auto"/>
                      <w:ind w:left="20"/>
                      <w:rPr>
                        <w:rFonts w:ascii="宋体" w:eastAsia="宋体" w:hAnsi="宋体" w:cs="宋体"/>
                        <w:sz w:val="10"/>
                        <w:szCs w:val="10"/>
                      </w:rPr>
                    </w:pPr>
                    <w:r>
                      <w:rPr>
                        <w:rFonts w:ascii="宋体" w:eastAsia="宋体" w:hAnsi="宋体" w:cs="宋体"/>
                        <w:spacing w:val="2"/>
                        <w:sz w:val="10"/>
                        <w:szCs w:val="10"/>
                      </w:rPr>
                      <w:t>(2)吊装爬升架；</w:t>
                    </w:r>
                  </w:p>
                  <w:p>
                    <w:pPr>
                      <w:spacing w:before="78" w:line="225" w:lineRule="auto"/>
                      <w:ind w:left="20"/>
                      <w:rPr>
                        <w:rFonts w:ascii="STXinwei" w:eastAsia="STXinwei" w:hAnsi="STXinwei" w:cs="STXinwei"/>
                        <w:sz w:val="10"/>
                        <w:szCs w:val="10"/>
                      </w:rPr>
                    </w:pPr>
                    <w:r>
                      <w:rPr>
                        <w:rFonts w:ascii="STXinwei" w:eastAsia="STXinwei" w:hAnsi="STXinwei" w:cs="STXinwei"/>
                        <w:spacing w:val="3"/>
                        <w:sz w:val="10"/>
                        <w:szCs w:val="10"/>
                      </w:rPr>
                      <w:t>(3)安装回转支承总成；</w:t>
                    </w:r>
                  </w:p>
                  <w:p>
                    <w:pPr>
                      <w:spacing w:before="75" w:line="225" w:lineRule="auto"/>
                      <w:ind w:left="20"/>
                      <w:rPr>
                        <w:rFonts w:ascii="STXinwei" w:eastAsia="STXinwei" w:hAnsi="STXinwei" w:cs="STXinwei"/>
                        <w:sz w:val="10"/>
                        <w:szCs w:val="10"/>
                      </w:rPr>
                    </w:pPr>
                    <w:r>
                      <w:rPr>
                        <w:rFonts w:ascii="STXinwei" w:eastAsia="STXinwei" w:hAnsi="STXinwei" w:cs="STXinwei"/>
                        <w:spacing w:val="3"/>
                        <w:sz w:val="10"/>
                        <w:szCs w:val="10"/>
                      </w:rPr>
                      <w:t>(4)安装回转塔身总成；</w:t>
                    </w:r>
                  </w:p>
                  <w:p>
                    <w:pPr>
                      <w:spacing w:before="71" w:line="222" w:lineRule="auto"/>
                      <w:ind w:left="20"/>
                      <w:rPr>
                        <w:rFonts w:ascii="LiSu" w:eastAsia="LiSu" w:hAnsi="LiSu" w:cs="LiSu"/>
                        <w:sz w:val="10"/>
                        <w:szCs w:val="10"/>
                      </w:rPr>
                    </w:pPr>
                    <w:r>
                      <w:rPr>
                        <w:rFonts w:ascii="LiSu" w:eastAsia="LiSu" w:hAnsi="LiSu" w:cs="LiSu"/>
                        <w:spacing w:val="5"/>
                        <w:sz w:val="10"/>
                        <w:szCs w:val="10"/>
                      </w:rPr>
                      <w:t>(5)安装塔顶；</w:t>
                    </w:r>
                  </w:p>
                  <w:p>
                    <w:pPr>
                      <w:spacing w:before="84" w:line="224" w:lineRule="auto"/>
                      <w:ind w:left="20"/>
                      <w:rPr>
                        <w:rFonts w:ascii="STXinwei" w:eastAsia="STXinwei" w:hAnsi="STXinwei" w:cs="STXinwei"/>
                        <w:sz w:val="10"/>
                        <w:szCs w:val="10"/>
                      </w:rPr>
                    </w:pPr>
                    <w:r>
                      <w:rPr>
                        <w:rFonts w:ascii="STXinwei" w:eastAsia="STXinwei" w:hAnsi="STXinwei" w:cs="STXinwei"/>
                        <w:spacing w:val="3"/>
                        <w:sz w:val="10"/>
                        <w:szCs w:val="10"/>
                      </w:rPr>
                      <w:t>(6)安装平衡臂总成；</w:t>
                    </w:r>
                  </w:p>
                </w:txbxContent>
              </v:textbox>
            </v:shape>
            <v:shape id="文本框 7" o:spid="_x0000_s1033" type="#_x0000_t202" style="width:197;height:270;left:19;position:absolute;top:855" filled="f" stroked="f">
              <o:lock v:ext="edit" aspectratio="f"/>
              <v:textbox inset="0,0,0,0">
                <w:txbxContent>
                  <w:p>
                    <w:pPr>
                      <w:spacing w:before="20" w:line="224" w:lineRule="auto"/>
                      <w:jc w:val="right"/>
                      <w:rPr>
                        <w:rFonts w:ascii="宋体" w:eastAsia="宋体" w:hAnsi="宋体" w:cs="宋体"/>
                        <w:sz w:val="23"/>
                        <w:szCs w:val="23"/>
                      </w:rPr>
                    </w:pPr>
                    <w:r>
                      <w:rPr>
                        <w:rFonts w:ascii="宋体" w:eastAsia="宋体" w:hAnsi="宋体" w:cs="宋体"/>
                        <w:spacing w:val="-21"/>
                        <w:w w:val="81"/>
                        <w:sz w:val="23"/>
                        <w:szCs w:val="23"/>
                      </w:rPr>
                      <w:t>2</w:t>
                    </w:r>
                    <w:r>
                      <w:rPr>
                        <w:rFonts w:ascii="宋体" w:eastAsia="宋体" w:hAnsi="宋体" w:cs="宋体"/>
                        <w:spacing w:val="-9"/>
                        <w:w w:val="81"/>
                        <w:sz w:val="23"/>
                        <w:szCs w:val="23"/>
                      </w:rPr>
                      <w:t>/</w:t>
                    </w:r>
                  </w:p>
                </w:txbxContent>
              </v:textbox>
            </v:shape>
            <v:shape id="图片 8" o:spid="_x0000_s1034" type="#_x0000_t75" style="width:191;height:111;left:4639;position:absolute;top:319" filled="f" stroked="f">
              <v:imagedata r:id="rId13" o:title=""/>
              <v:path o:extrusionok="f"/>
              <o:lock v:ext="edit" aspectratio="t"/>
            </v:shape>
            <v:shape id="图片 9" o:spid="_x0000_s1035" type="#_x0000_t75" style="width:131;height:160;left:1689;position:absolute;top:260" filled="f" stroked="f">
              <v:imagedata r:id="rId14" o:title=""/>
              <v:path o:extrusionok="f"/>
              <o:lock v:ext="edit" aspectratio="t"/>
            </v:shape>
            <w10:wrap type="none"/>
            <w10:anchorlock/>
          </v:group>
        </w:pict>
      </w:r>
    </w:p>
    <w:p>
      <w:pPr>
        <w:pStyle w:val="BodyText"/>
        <w:spacing w:line="242" w:lineRule="auto"/>
      </w:pPr>
    </w:p>
    <w:p>
      <w:pPr>
        <w:pStyle w:val="BodyText"/>
        <w:spacing w:line="242" w:lineRule="auto"/>
      </w:pPr>
    </w:p>
    <w:p>
      <w:pPr>
        <w:pStyle w:val="BodyText"/>
        <w:spacing w:line="242" w:lineRule="auto"/>
      </w:pPr>
    </w:p>
    <w:p>
      <w:pPr>
        <w:pStyle w:val="BodyText"/>
        <w:spacing w:line="242" w:lineRule="auto"/>
      </w:pPr>
    </w:p>
    <w:p>
      <w:pPr>
        <w:pStyle w:val="BodyText"/>
        <w:spacing w:line="242" w:lineRule="auto"/>
      </w:pPr>
    </w:p>
    <w:p>
      <w:pPr>
        <w:pStyle w:val="BodyText"/>
        <w:spacing w:line="242"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before="75" w:line="220" w:lineRule="auto"/>
        <w:ind w:left="108"/>
        <w:outlineLvl w:val="0"/>
        <w:rPr>
          <w:sz w:val="23"/>
          <w:szCs w:val="23"/>
        </w:rPr>
      </w:pPr>
      <w:r>
        <w:rPr>
          <w:rFonts w:ascii="宋体" w:eastAsia="宋体" w:hAnsi="宋体" w:cs="宋体"/>
          <w:b/>
          <w:bCs/>
          <w:spacing w:val="15"/>
          <w:sz w:val="23"/>
          <w:szCs w:val="23"/>
        </w:rPr>
        <w:t>4.4吊装标准节</w:t>
      </w:r>
      <w:r>
        <w:rPr>
          <w:rFonts w:ascii="宋体" w:eastAsia="宋体" w:hAnsi="宋体" w:cs="宋体"/>
          <w:spacing w:val="-30"/>
          <w:sz w:val="23"/>
          <w:szCs w:val="23"/>
        </w:rPr>
        <w:t xml:space="preserve"> </w:t>
      </w:r>
      <w:r>
        <w:rPr>
          <w:b/>
          <w:bCs/>
          <w:sz w:val="23"/>
          <w:szCs w:val="23"/>
        </w:rPr>
        <w:t>MQQ</w:t>
      </w:r>
      <w:r>
        <w:rPr>
          <w:b/>
          <w:bCs/>
          <w:spacing w:val="15"/>
          <w:sz w:val="23"/>
          <w:szCs w:val="23"/>
        </w:rPr>
        <w:t xml:space="preserve"> </w:t>
      </w:r>
      <w:r>
        <w:rPr>
          <w:rFonts w:ascii="宋体" w:eastAsia="宋体" w:hAnsi="宋体" w:cs="宋体"/>
          <w:b/>
          <w:bCs/>
          <w:spacing w:val="15"/>
          <w:sz w:val="23"/>
          <w:szCs w:val="23"/>
        </w:rPr>
        <w:t>和2节标准节</w:t>
      </w:r>
      <w:r>
        <w:rPr>
          <w:rFonts w:ascii="宋体" w:eastAsia="宋体" w:hAnsi="宋体" w:cs="宋体"/>
          <w:spacing w:val="-33"/>
          <w:sz w:val="23"/>
          <w:szCs w:val="23"/>
        </w:rPr>
        <w:t xml:space="preserve"> </w:t>
      </w:r>
      <w:r>
        <w:rPr>
          <w:b/>
          <w:bCs/>
          <w:sz w:val="23"/>
          <w:szCs w:val="23"/>
        </w:rPr>
        <w:t>MQ</w:t>
      </w:r>
    </w:p>
    <w:p>
      <w:pPr>
        <w:spacing w:before="303" w:line="372" w:lineRule="auto"/>
        <w:ind w:left="104" w:firstLine="450"/>
        <w:jc w:val="both"/>
        <w:rPr>
          <w:rFonts w:ascii="宋体" w:eastAsia="宋体" w:hAnsi="宋体" w:cs="宋体"/>
          <w:sz w:val="23"/>
          <w:szCs w:val="23"/>
        </w:rPr>
      </w:pPr>
      <w:r>
        <w:rPr>
          <w:rFonts w:ascii="Times New Roman" w:eastAsia="Times New Roman" w:hAnsi="Times New Roman" w:cs="Times New Roman"/>
          <w:spacing w:val="8"/>
          <w:sz w:val="23"/>
          <w:szCs w:val="23"/>
        </w:rPr>
        <w:t>a.</w:t>
      </w:r>
      <w:r>
        <w:rPr>
          <w:rFonts w:ascii="Times New Roman" w:eastAsia="Times New Roman" w:hAnsi="Times New Roman" w:cs="Times New Roman"/>
          <w:spacing w:val="60"/>
          <w:sz w:val="23"/>
          <w:szCs w:val="23"/>
        </w:rPr>
        <w:t xml:space="preserve"> </w:t>
      </w:r>
      <w:r>
        <w:rPr>
          <w:rFonts w:ascii="宋体" w:eastAsia="宋体" w:hAnsi="宋体" w:cs="宋体"/>
          <w:spacing w:val="8"/>
          <w:sz w:val="23"/>
          <w:szCs w:val="23"/>
        </w:rPr>
        <w:t>将吊具挂在标准节</w:t>
      </w:r>
      <w:r>
        <w:rPr>
          <w:rFonts w:ascii="Times New Roman" w:eastAsia="Times New Roman" w:hAnsi="Times New Roman" w:cs="Times New Roman"/>
          <w:b/>
          <w:bCs/>
          <w:sz w:val="23"/>
          <w:szCs w:val="23"/>
        </w:rPr>
        <w:t>MQQ</w:t>
      </w:r>
      <w:r>
        <w:rPr>
          <w:rFonts w:ascii="Times New Roman" w:eastAsia="Times New Roman" w:hAnsi="Times New Roman" w:cs="Times New Roman"/>
          <w:b/>
          <w:bCs/>
          <w:spacing w:val="8"/>
          <w:sz w:val="23"/>
          <w:szCs w:val="23"/>
        </w:rPr>
        <w:t xml:space="preserve"> </w:t>
      </w:r>
      <w:r>
        <w:rPr>
          <w:rFonts w:ascii="宋体" w:eastAsia="宋体" w:hAnsi="宋体" w:cs="宋体"/>
          <w:spacing w:val="8"/>
          <w:sz w:val="23"/>
          <w:szCs w:val="23"/>
        </w:rPr>
        <w:t>上，将其吊起，安装到已埋好的固定基础上的预埋支</w:t>
      </w:r>
      <w:r>
        <w:rPr>
          <w:rFonts w:ascii="宋体" w:eastAsia="宋体" w:hAnsi="宋体" w:cs="宋体"/>
          <w:sz w:val="23"/>
          <w:szCs w:val="23"/>
        </w:rPr>
        <w:t xml:space="preserve"> </w:t>
      </w:r>
      <w:r>
        <w:rPr>
          <w:rFonts w:ascii="宋体" w:eastAsia="宋体" w:hAnsi="宋体" w:cs="宋体"/>
          <w:spacing w:val="20"/>
          <w:sz w:val="23"/>
          <w:szCs w:val="23"/>
        </w:rPr>
        <w:t>腿固定基节</w:t>
      </w:r>
      <w:r>
        <w:rPr>
          <w:rFonts w:ascii="宋体" w:eastAsia="宋体" w:hAnsi="宋体" w:cs="宋体"/>
          <w:spacing w:val="-57"/>
          <w:sz w:val="23"/>
          <w:szCs w:val="23"/>
        </w:rPr>
        <w:t xml:space="preserve"> </w:t>
      </w:r>
      <w:r>
        <w:rPr>
          <w:rFonts w:ascii="Times New Roman" w:eastAsia="Times New Roman" w:hAnsi="Times New Roman" w:cs="Times New Roman"/>
          <w:b/>
          <w:bCs/>
          <w:sz w:val="23"/>
          <w:szCs w:val="23"/>
        </w:rPr>
        <w:t>MQQ</w:t>
      </w:r>
      <w:r>
        <w:rPr>
          <w:rFonts w:ascii="Times New Roman" w:eastAsia="Times New Roman" w:hAnsi="Times New Roman" w:cs="Times New Roman"/>
          <w:b/>
          <w:bCs/>
          <w:spacing w:val="-17"/>
          <w:sz w:val="23"/>
          <w:szCs w:val="23"/>
        </w:rPr>
        <w:t xml:space="preserve"> </w:t>
      </w:r>
      <w:r>
        <w:rPr>
          <w:rFonts w:ascii="宋体" w:eastAsia="宋体" w:hAnsi="宋体" w:cs="宋体"/>
          <w:spacing w:val="20"/>
          <w:sz w:val="23"/>
          <w:szCs w:val="23"/>
        </w:rPr>
        <w:t>上，再将标准2节标准节</w:t>
      </w:r>
      <w:r>
        <w:rPr>
          <w:rFonts w:ascii="Times New Roman" w:eastAsia="Times New Roman" w:hAnsi="Times New Roman" w:cs="Times New Roman"/>
          <w:sz w:val="23"/>
          <w:szCs w:val="23"/>
        </w:rPr>
        <w:t>MQ</w:t>
      </w:r>
      <w:r>
        <w:rPr>
          <w:rFonts w:ascii="Times New Roman" w:eastAsia="Times New Roman" w:hAnsi="Times New Roman" w:cs="Times New Roman"/>
          <w:spacing w:val="36"/>
          <w:sz w:val="23"/>
          <w:szCs w:val="23"/>
        </w:rPr>
        <w:t xml:space="preserve"> </w:t>
      </w:r>
      <w:r>
        <w:rPr>
          <w:rFonts w:ascii="宋体" w:eastAsia="宋体" w:hAnsi="宋体" w:cs="宋体"/>
          <w:spacing w:val="20"/>
          <w:sz w:val="23"/>
          <w:szCs w:val="23"/>
        </w:rPr>
        <w:t>安装到标准节</w:t>
      </w:r>
      <w:r>
        <w:rPr>
          <w:rFonts w:ascii="Times New Roman" w:eastAsia="Times New Roman" w:hAnsi="Times New Roman" w:cs="Times New Roman"/>
          <w:sz w:val="23"/>
          <w:szCs w:val="23"/>
        </w:rPr>
        <w:t>MQQ</w:t>
      </w:r>
      <w:r>
        <w:rPr>
          <w:rFonts w:ascii="Times New Roman" w:eastAsia="Times New Roman" w:hAnsi="Times New Roman" w:cs="Times New Roman"/>
          <w:spacing w:val="40"/>
          <w:sz w:val="23"/>
          <w:szCs w:val="23"/>
        </w:rPr>
        <w:t xml:space="preserve"> </w:t>
      </w:r>
      <w:r>
        <w:rPr>
          <w:rFonts w:ascii="宋体" w:eastAsia="宋体" w:hAnsi="宋体" w:cs="宋体"/>
          <w:spacing w:val="20"/>
          <w:sz w:val="23"/>
          <w:szCs w:val="23"/>
        </w:rPr>
        <w:t>上，或</w:t>
      </w:r>
      <w:r>
        <w:rPr>
          <w:rFonts w:ascii="宋体" w:eastAsia="宋体" w:hAnsi="宋体" w:cs="宋体"/>
          <w:spacing w:val="19"/>
          <w:sz w:val="23"/>
          <w:szCs w:val="23"/>
        </w:rPr>
        <w:t>将2节标</w:t>
      </w:r>
      <w:r>
        <w:rPr>
          <w:rFonts w:ascii="宋体" w:eastAsia="宋体" w:hAnsi="宋体" w:cs="宋体"/>
          <w:sz w:val="23"/>
          <w:szCs w:val="23"/>
        </w:rPr>
        <w:t xml:space="preserve"> </w:t>
      </w:r>
      <w:r>
        <w:rPr>
          <w:rFonts w:ascii="宋体" w:eastAsia="宋体" w:hAnsi="宋体" w:cs="宋体"/>
          <w:spacing w:val="13"/>
          <w:sz w:val="23"/>
          <w:szCs w:val="23"/>
        </w:rPr>
        <w:t>准节</w:t>
      </w:r>
      <w:r>
        <w:rPr>
          <w:rFonts w:ascii="宋体" w:eastAsia="宋体" w:hAnsi="宋体" w:cs="宋体"/>
          <w:sz w:val="23"/>
          <w:szCs w:val="23"/>
        </w:rPr>
        <w:t>MQ</w:t>
      </w:r>
      <w:r>
        <w:rPr>
          <w:rFonts w:ascii="宋体" w:eastAsia="宋体" w:hAnsi="宋体" w:cs="宋体"/>
          <w:spacing w:val="12"/>
          <w:sz w:val="23"/>
          <w:szCs w:val="23"/>
        </w:rPr>
        <w:t xml:space="preserve">  </w:t>
      </w:r>
      <w:r>
        <w:rPr>
          <w:rFonts w:ascii="宋体" w:eastAsia="宋体" w:hAnsi="宋体" w:cs="宋体"/>
          <w:spacing w:val="13"/>
          <w:sz w:val="23"/>
          <w:szCs w:val="23"/>
        </w:rPr>
        <w:t>己安装好的底架固定式的基节Ⅱ上，每个标准节</w:t>
      </w:r>
      <w:r>
        <w:rPr>
          <w:rFonts w:ascii="宋体" w:eastAsia="宋体" w:hAnsi="宋体" w:cs="宋体"/>
          <w:sz w:val="23"/>
          <w:szCs w:val="23"/>
        </w:rPr>
        <w:t>MQ</w:t>
      </w:r>
      <w:r>
        <w:rPr>
          <w:rFonts w:ascii="宋体" w:eastAsia="宋体" w:hAnsi="宋体" w:cs="宋体"/>
          <w:spacing w:val="1"/>
          <w:sz w:val="23"/>
          <w:szCs w:val="23"/>
        </w:rPr>
        <w:t xml:space="preserve">  </w:t>
      </w:r>
      <w:r>
        <w:rPr>
          <w:rFonts w:ascii="宋体" w:eastAsia="宋体" w:hAnsi="宋体" w:cs="宋体"/>
          <w:spacing w:val="13"/>
          <w:sz w:val="23"/>
          <w:szCs w:val="23"/>
        </w:rPr>
        <w:t>用12件10.9级高强度</w:t>
      </w:r>
      <w:r>
        <w:rPr>
          <w:rFonts w:ascii="宋体" w:eastAsia="宋体" w:hAnsi="宋体" w:cs="宋体"/>
          <w:spacing w:val="1"/>
          <w:sz w:val="23"/>
          <w:szCs w:val="23"/>
        </w:rPr>
        <w:t xml:space="preserve"> </w:t>
      </w:r>
      <w:r>
        <w:rPr>
          <w:rFonts w:ascii="宋体" w:eastAsia="宋体" w:hAnsi="宋体" w:cs="宋体"/>
          <w:spacing w:val="7"/>
          <w:sz w:val="23"/>
          <w:szCs w:val="23"/>
        </w:rPr>
        <w:t>螺栓连接牢靠。(标准节上有踏步的一面应在同一平面且要考虑塔机的降塔拆卸)。此</w:t>
      </w:r>
      <w:r>
        <w:rPr>
          <w:rFonts w:ascii="宋体" w:eastAsia="宋体" w:hAnsi="宋体" w:cs="宋体"/>
          <w:spacing w:val="12"/>
          <w:sz w:val="23"/>
          <w:szCs w:val="23"/>
        </w:rPr>
        <w:t xml:space="preserve"> </w:t>
      </w:r>
      <w:r>
        <w:rPr>
          <w:rFonts w:ascii="宋体" w:eastAsia="宋体" w:hAnsi="宋体" w:cs="宋体"/>
          <w:spacing w:val="19"/>
          <w:sz w:val="23"/>
          <w:szCs w:val="23"/>
        </w:rPr>
        <w:t>时在基础上已有1节预埋支腿固定基节</w:t>
      </w:r>
      <w:r>
        <w:rPr>
          <w:rFonts w:ascii="Times New Roman" w:eastAsia="Times New Roman" w:hAnsi="Times New Roman" w:cs="Times New Roman"/>
          <w:sz w:val="23"/>
          <w:szCs w:val="23"/>
        </w:rPr>
        <w:t>MQQ</w:t>
      </w:r>
      <w:r>
        <w:rPr>
          <w:rFonts w:ascii="Times New Roman" w:eastAsia="Times New Roman" w:hAnsi="Times New Roman" w:cs="Times New Roman"/>
          <w:spacing w:val="-34"/>
          <w:sz w:val="23"/>
          <w:szCs w:val="23"/>
        </w:rPr>
        <w:t xml:space="preserve"> </w:t>
      </w:r>
      <w:r>
        <w:rPr>
          <w:rFonts w:ascii="宋体" w:eastAsia="宋体" w:hAnsi="宋体" w:cs="宋体"/>
          <w:spacing w:val="19"/>
          <w:sz w:val="23"/>
          <w:szCs w:val="23"/>
        </w:rPr>
        <w:t>、</w:t>
      </w:r>
      <w:r>
        <w:rPr>
          <w:rFonts w:ascii="Times New Roman" w:eastAsia="Times New Roman" w:hAnsi="Times New Roman" w:cs="Times New Roman"/>
          <w:spacing w:val="19"/>
          <w:sz w:val="23"/>
          <w:szCs w:val="23"/>
        </w:rPr>
        <w:t>1</w:t>
      </w:r>
      <w:r>
        <w:rPr>
          <w:rFonts w:ascii="宋体" w:eastAsia="宋体" w:hAnsi="宋体" w:cs="宋体"/>
          <w:spacing w:val="19"/>
          <w:sz w:val="23"/>
          <w:szCs w:val="23"/>
        </w:rPr>
        <w:t>节标准节</w:t>
      </w:r>
      <w:r>
        <w:rPr>
          <w:rFonts w:ascii="Times New Roman" w:eastAsia="Times New Roman" w:hAnsi="Times New Roman" w:cs="Times New Roman"/>
          <w:sz w:val="23"/>
          <w:szCs w:val="23"/>
        </w:rPr>
        <w:t>MQQ</w:t>
      </w:r>
      <w:r>
        <w:rPr>
          <w:rFonts w:ascii="Times New Roman" w:eastAsia="Times New Roman" w:hAnsi="Times New Roman" w:cs="Times New Roman"/>
          <w:spacing w:val="40"/>
          <w:w w:val="101"/>
          <w:sz w:val="23"/>
          <w:szCs w:val="23"/>
        </w:rPr>
        <w:t xml:space="preserve"> </w:t>
      </w:r>
      <w:r>
        <w:rPr>
          <w:rFonts w:ascii="宋体" w:eastAsia="宋体" w:hAnsi="宋体" w:cs="宋体"/>
          <w:spacing w:val="19"/>
          <w:sz w:val="23"/>
          <w:szCs w:val="23"/>
        </w:rPr>
        <w:t>和2节标</w:t>
      </w:r>
      <w:r>
        <w:rPr>
          <w:rFonts w:ascii="宋体" w:eastAsia="宋体" w:hAnsi="宋体" w:cs="宋体"/>
          <w:spacing w:val="18"/>
          <w:sz w:val="23"/>
          <w:szCs w:val="23"/>
        </w:rPr>
        <w:t>准节</w:t>
      </w:r>
      <w:r>
        <w:rPr>
          <w:rFonts w:ascii="Times New Roman" w:eastAsia="Times New Roman" w:hAnsi="Times New Roman" w:cs="Times New Roman"/>
          <w:sz w:val="23"/>
          <w:szCs w:val="23"/>
        </w:rPr>
        <w:t>MQ</w:t>
      </w:r>
      <w:r>
        <w:rPr>
          <w:rFonts w:ascii="宋体" w:eastAsia="宋体" w:hAnsi="宋体" w:cs="宋体"/>
          <w:spacing w:val="18"/>
          <w:sz w:val="23"/>
          <w:szCs w:val="23"/>
        </w:rPr>
        <w:t>(见</w:t>
      </w:r>
    </w:p>
    <w:p>
      <w:pPr>
        <w:spacing w:before="1" w:line="220" w:lineRule="auto"/>
        <w:ind w:left="104"/>
        <w:rPr>
          <w:rFonts w:ascii="宋体" w:eastAsia="宋体" w:hAnsi="宋体" w:cs="宋体"/>
          <w:sz w:val="23"/>
          <w:szCs w:val="23"/>
        </w:rPr>
      </w:pPr>
      <w:r>
        <w:rPr>
          <w:rFonts w:ascii="宋体" w:eastAsia="宋体" w:hAnsi="宋体" w:cs="宋体"/>
          <w:spacing w:val="-8"/>
          <w:sz w:val="23"/>
          <w:szCs w:val="23"/>
        </w:rPr>
        <w:t>右图)。</w:t>
      </w:r>
    </w:p>
    <w:p>
      <w:pPr>
        <w:spacing w:line="220" w:lineRule="auto"/>
        <w:rPr>
          <w:rFonts w:ascii="宋体" w:eastAsia="宋体" w:hAnsi="宋体" w:cs="宋体"/>
          <w:sz w:val="23"/>
          <w:szCs w:val="23"/>
        </w:rPr>
        <w:sectPr>
          <w:footerReference w:type="default" r:id="rId15"/>
          <w:pgSz w:w="11910" w:h="16840"/>
          <w:pgMar w:top="1425" w:right="1298" w:bottom="1278" w:left="1685" w:header="0" w:footer="1139" w:gutter="0"/>
          <w:pgNumType w:start="9"/>
          <w:cols w:space="708"/>
        </w:sectPr>
      </w:pPr>
    </w:p>
    <w:p>
      <w:pPr>
        <w:spacing w:before="91" w:line="368" w:lineRule="auto"/>
        <w:ind w:left="143" w:right="37" w:firstLine="340"/>
        <w:rPr>
          <w:rFonts w:ascii="宋体" w:eastAsia="宋体" w:hAnsi="宋体" w:cs="宋体"/>
          <w:sz w:val="24"/>
          <w:szCs w:val="24"/>
        </w:rPr>
      </w:pPr>
      <w:r>
        <w:pict>
          <v:shape id="IM 8" o:spid="_x0000_s1036" type="#_x0000_t75" style="width:150.5pt;height:264pt;margin-top:421.45pt;margin-left:121.45pt;mso-position-horizontal-relative:page;mso-position-vertical-relative:page;mso-wrap-distance-left:0;mso-wrap-distance-right:0;position:absolute;z-index:251660288" o:allowincell="f" o:preferrelative="t" filled="f" stroked="f">
            <v:fill o:detectmouseclick="t"/>
            <v:imagedata r:id="rId16" o:title=""/>
            <v:path o:extrusionok="f"/>
            <o:lock v:ext="edit" aspectratio="f"/>
          </v:shape>
        </w:pict>
      </w:r>
      <w:bookmarkStart w:id="11" w:name="bookmark16"/>
      <w:bookmarkEnd w:id="11"/>
      <w:r>
        <w:rPr>
          <w:rFonts w:ascii="Times New Roman" w:eastAsia="Times New Roman" w:hAnsi="Times New Roman" w:cs="Times New Roman"/>
          <w:spacing w:val="2"/>
          <w:sz w:val="24"/>
          <w:szCs w:val="24"/>
        </w:rPr>
        <w:t xml:space="preserve">b.M36    </w:t>
      </w:r>
      <w:r>
        <w:rPr>
          <w:rFonts w:ascii="宋体" w:eastAsia="宋体" w:hAnsi="宋体" w:cs="宋体"/>
          <w:spacing w:val="2"/>
          <w:sz w:val="24"/>
          <w:szCs w:val="24"/>
        </w:rPr>
        <w:t>高强度螺栓的预紧扭矩为2400</w:t>
      </w:r>
      <w:r>
        <w:rPr>
          <w:rFonts w:ascii="Times New Roman" w:eastAsia="Times New Roman" w:hAnsi="Times New Roman" w:cs="Times New Roman"/>
          <w:spacing w:val="2"/>
          <w:sz w:val="24"/>
          <w:szCs w:val="24"/>
        </w:rPr>
        <w:t>N.m,</w:t>
      </w:r>
      <w:r>
        <w:rPr>
          <w:rFonts w:ascii="Times New Roman" w:eastAsia="Times New Roman" w:hAnsi="Times New Roman" w:cs="Times New Roman"/>
          <w:spacing w:val="25"/>
          <w:sz w:val="24"/>
          <w:szCs w:val="24"/>
        </w:rPr>
        <w:t xml:space="preserve">  </w:t>
      </w:r>
      <w:r>
        <w:rPr>
          <w:rFonts w:ascii="宋体" w:eastAsia="宋体" w:hAnsi="宋体" w:cs="宋体"/>
          <w:spacing w:val="2"/>
          <w:sz w:val="24"/>
          <w:szCs w:val="24"/>
        </w:rPr>
        <w:t>每根高强度螺栓均应装配两个垫圈</w:t>
      </w:r>
      <w:r>
        <w:rPr>
          <w:rFonts w:ascii="宋体" w:eastAsia="宋体" w:hAnsi="宋体" w:cs="宋体"/>
          <w:sz w:val="24"/>
          <w:szCs w:val="24"/>
        </w:rPr>
        <w:t xml:space="preserve"> </w:t>
      </w:r>
      <w:r>
        <w:rPr>
          <w:rFonts w:ascii="宋体" w:eastAsia="宋体" w:hAnsi="宋体" w:cs="宋体"/>
          <w:spacing w:val="-8"/>
          <w:sz w:val="24"/>
          <w:szCs w:val="24"/>
        </w:rPr>
        <w:t>(下个垫在螺栓头下，</w:t>
      </w:r>
      <w:r>
        <w:rPr>
          <w:rFonts w:ascii="宋体" w:eastAsia="宋体" w:hAnsi="宋体" w:cs="宋体"/>
          <w:spacing w:val="70"/>
          <w:sz w:val="24"/>
          <w:szCs w:val="24"/>
        </w:rPr>
        <w:t xml:space="preserve"> </w:t>
      </w:r>
      <w:r>
        <w:rPr>
          <w:rFonts w:ascii="宋体" w:eastAsia="宋体" w:hAnsi="宋体" w:cs="宋体"/>
          <w:spacing w:val="-8"/>
          <w:sz w:val="24"/>
          <w:szCs w:val="24"/>
        </w:rPr>
        <w:t>一个垫在螺母下，且使有倒角的一面朝向螺栓头或螺母，见右</w:t>
      </w:r>
    </w:p>
    <w:p>
      <w:pPr>
        <w:spacing w:line="219" w:lineRule="auto"/>
        <w:jc w:val="right"/>
        <w:rPr>
          <w:rFonts w:ascii="宋体" w:eastAsia="宋体" w:hAnsi="宋体" w:cs="宋体"/>
          <w:sz w:val="24"/>
          <w:szCs w:val="24"/>
        </w:rPr>
      </w:pPr>
      <w:r>
        <w:rPr>
          <w:rFonts w:ascii="宋体" w:eastAsia="宋体" w:hAnsi="宋体" w:cs="宋体"/>
          <w:spacing w:val="3"/>
          <w:sz w:val="24"/>
          <w:szCs w:val="24"/>
        </w:rPr>
        <w:t>图)及两个螺母并拧紧防松，双螺母中防松螺母拧紧扭矩应稍大于或等于2400</w:t>
      </w:r>
      <w:r>
        <w:rPr>
          <w:rFonts w:ascii="Times New Roman" w:eastAsia="Times New Roman" w:hAnsi="Times New Roman" w:cs="Times New Roman"/>
          <w:spacing w:val="3"/>
          <w:sz w:val="24"/>
          <w:szCs w:val="24"/>
        </w:rPr>
        <w:t>N.m</w:t>
      </w:r>
      <w:r>
        <w:rPr>
          <w:rFonts w:ascii="宋体" w:eastAsia="宋体" w:hAnsi="宋体" w:cs="宋体"/>
          <w:spacing w:val="3"/>
          <w:sz w:val="24"/>
          <w:szCs w:val="24"/>
        </w:rPr>
        <w:t>。</w:t>
      </w:r>
    </w:p>
    <w:p>
      <w:pPr>
        <w:spacing w:before="194" w:line="495" w:lineRule="exact"/>
        <w:ind w:right="53"/>
        <w:jc w:val="right"/>
        <w:rPr>
          <w:rFonts w:ascii="宋体" w:eastAsia="宋体" w:hAnsi="宋体" w:cs="宋体"/>
          <w:sz w:val="24"/>
          <w:szCs w:val="24"/>
        </w:rPr>
      </w:pPr>
      <w:r>
        <w:rPr>
          <w:rFonts w:ascii="Times New Roman" w:eastAsia="Times New Roman" w:hAnsi="Times New Roman" w:cs="Times New Roman"/>
          <w:spacing w:val="10"/>
          <w:position w:val="19"/>
          <w:sz w:val="24"/>
          <w:szCs w:val="24"/>
        </w:rPr>
        <w:t>c.</w:t>
      </w:r>
      <w:r>
        <w:rPr>
          <w:rFonts w:ascii="Times New Roman" w:eastAsia="Times New Roman" w:hAnsi="Times New Roman" w:cs="Times New Roman"/>
          <w:spacing w:val="66"/>
          <w:position w:val="19"/>
          <w:sz w:val="24"/>
          <w:szCs w:val="24"/>
        </w:rPr>
        <w:t xml:space="preserve"> </w:t>
      </w:r>
      <w:r>
        <w:rPr>
          <w:rFonts w:ascii="宋体" w:eastAsia="宋体" w:hAnsi="宋体" w:cs="宋体"/>
          <w:spacing w:val="10"/>
          <w:position w:val="19"/>
          <w:sz w:val="24"/>
          <w:szCs w:val="24"/>
        </w:rPr>
        <w:t>用经纬仪或吊线法检查其垂直度，主弦杆四个侧面的垂直度误差应不大于</w:t>
      </w:r>
    </w:p>
    <w:p>
      <w:pPr>
        <w:spacing w:line="224" w:lineRule="auto"/>
        <w:ind w:left="13"/>
        <w:rPr>
          <w:rFonts w:ascii="宋体" w:eastAsia="宋体" w:hAnsi="宋体" w:cs="宋体"/>
        </w:rPr>
      </w:pPr>
      <w:r>
        <w:rPr>
          <w:rFonts w:ascii="宋体" w:eastAsia="宋体" w:hAnsi="宋体" w:cs="宋体"/>
          <w:spacing w:val="-6"/>
          <w:sz w:val="21"/>
          <w:szCs w:val="21"/>
        </w:rPr>
        <w:t>1.5/1000。</w:t>
      </w:r>
    </w:p>
    <w:p>
      <w:pPr>
        <w:spacing w:before="287" w:line="220" w:lineRule="auto"/>
        <w:ind w:left="16"/>
        <w:outlineLvl w:val="0"/>
        <w:rPr>
          <w:rFonts w:ascii="宋体" w:eastAsia="宋体" w:hAnsi="宋体" w:cs="宋体"/>
          <w:sz w:val="24"/>
          <w:szCs w:val="24"/>
        </w:rPr>
      </w:pPr>
      <w:r>
        <w:rPr>
          <w:rFonts w:ascii="宋体" w:eastAsia="宋体" w:hAnsi="宋体" w:cs="宋体"/>
          <w:b/>
          <w:bCs/>
          <w:spacing w:val="-4"/>
          <w:sz w:val="24"/>
          <w:szCs w:val="24"/>
        </w:rPr>
        <w:t>4.5吊装爬升架</w:t>
      </w:r>
    </w:p>
    <w:p>
      <w:pPr>
        <w:pStyle w:val="BodyText"/>
        <w:spacing w:line="246" w:lineRule="auto"/>
      </w:pPr>
    </w:p>
    <w:p>
      <w:pPr>
        <w:spacing w:before="79" w:line="460" w:lineRule="exact"/>
        <w:ind w:right="64"/>
        <w:jc w:val="right"/>
        <w:rPr>
          <w:rFonts w:ascii="宋体" w:eastAsia="宋体" w:hAnsi="宋体" w:cs="宋体"/>
          <w:sz w:val="24"/>
          <w:szCs w:val="24"/>
        </w:rPr>
      </w:pPr>
      <w:r>
        <w:rPr>
          <w:rFonts w:ascii="Times New Roman" w:eastAsia="Times New Roman" w:hAnsi="Times New Roman" w:cs="Times New Roman"/>
          <w:spacing w:val="-3"/>
          <w:position w:val="16"/>
          <w:sz w:val="24"/>
          <w:szCs w:val="24"/>
        </w:rPr>
        <w:t>a.</w:t>
      </w:r>
      <w:r>
        <w:rPr>
          <w:rFonts w:ascii="Times New Roman" w:eastAsia="Times New Roman" w:hAnsi="Times New Roman" w:cs="Times New Roman"/>
          <w:spacing w:val="42"/>
          <w:position w:val="16"/>
          <w:sz w:val="24"/>
          <w:szCs w:val="24"/>
        </w:rPr>
        <w:t xml:space="preserve"> </w:t>
      </w:r>
      <w:r>
        <w:rPr>
          <w:rFonts w:ascii="宋体" w:eastAsia="宋体" w:hAnsi="宋体" w:cs="宋体"/>
          <w:spacing w:val="-3"/>
          <w:position w:val="16"/>
          <w:sz w:val="24"/>
          <w:szCs w:val="24"/>
        </w:rPr>
        <w:t>将爬升架按图要求组装完毕后，如下图所示</w:t>
      </w:r>
      <w:r>
        <w:rPr>
          <w:rFonts w:ascii="宋体" w:eastAsia="宋体" w:hAnsi="宋体" w:cs="宋体"/>
          <w:spacing w:val="-4"/>
          <w:position w:val="16"/>
          <w:sz w:val="24"/>
          <w:szCs w:val="24"/>
        </w:rPr>
        <w:t>，  将吊具挂在爬升架上，拉紧钢</w:t>
      </w:r>
    </w:p>
    <w:p>
      <w:pPr>
        <w:spacing w:line="219" w:lineRule="auto"/>
        <w:ind w:left="13"/>
        <w:rPr>
          <w:rFonts w:ascii="宋体" w:eastAsia="宋体" w:hAnsi="宋体" w:cs="宋体"/>
          <w:sz w:val="24"/>
          <w:szCs w:val="24"/>
        </w:rPr>
      </w:pPr>
      <w:r>
        <w:rPr>
          <w:rFonts w:ascii="宋体" w:eastAsia="宋体" w:hAnsi="宋体" w:cs="宋体"/>
          <w:spacing w:val="-3"/>
          <w:sz w:val="24"/>
          <w:szCs w:val="24"/>
        </w:rPr>
        <w:t>丝绳吊起。切记安装顶升油缸的位置必须与塔身踏步同侧。</w:t>
      </w:r>
    </w:p>
    <w:p>
      <w:pPr>
        <w:spacing w:before="186" w:line="219" w:lineRule="auto"/>
        <w:ind w:left="483"/>
        <w:rPr>
          <w:rFonts w:ascii="宋体" w:eastAsia="宋体" w:hAnsi="宋体" w:cs="宋体"/>
          <w:sz w:val="24"/>
          <w:szCs w:val="24"/>
        </w:rPr>
      </w:pPr>
      <w:r>
        <w:rPr>
          <w:rFonts w:ascii="宋体" w:eastAsia="宋体" w:hAnsi="宋体" w:cs="宋体"/>
          <w:spacing w:val="3"/>
          <w:sz w:val="24"/>
          <w:szCs w:val="24"/>
        </w:rPr>
        <w:t>b.将爬升架缓慢套装在二个标准节</w:t>
      </w:r>
      <w:r>
        <w:rPr>
          <w:rFonts w:ascii="宋体" w:eastAsia="宋体" w:hAnsi="宋体" w:cs="宋体"/>
          <w:sz w:val="24"/>
          <w:szCs w:val="24"/>
        </w:rPr>
        <w:t>MQ</w:t>
      </w:r>
      <w:r>
        <w:rPr>
          <w:rFonts w:ascii="宋体" w:eastAsia="宋体" w:hAnsi="宋体" w:cs="宋体"/>
          <w:spacing w:val="103"/>
          <w:sz w:val="24"/>
          <w:szCs w:val="24"/>
        </w:rPr>
        <w:t xml:space="preserve"> </w:t>
      </w:r>
      <w:r>
        <w:rPr>
          <w:rFonts w:ascii="宋体" w:eastAsia="宋体" w:hAnsi="宋体" w:cs="宋体"/>
          <w:spacing w:val="3"/>
          <w:sz w:val="24"/>
          <w:szCs w:val="24"/>
        </w:rPr>
        <w:t>侧。</w:t>
      </w:r>
    </w:p>
    <w:p>
      <w:pPr>
        <w:spacing w:before="165" w:line="463" w:lineRule="exact"/>
        <w:ind w:left="483"/>
        <w:rPr>
          <w:rFonts w:ascii="宋体" w:eastAsia="宋体" w:hAnsi="宋体" w:cs="宋体"/>
          <w:sz w:val="24"/>
          <w:szCs w:val="24"/>
        </w:rPr>
      </w:pPr>
      <w:r>
        <w:rPr>
          <w:rFonts w:ascii="宋体" w:eastAsia="宋体" w:hAnsi="宋体" w:cs="宋体"/>
          <w:spacing w:val="6"/>
          <w:position w:val="16"/>
          <w:sz w:val="24"/>
          <w:szCs w:val="24"/>
        </w:rPr>
        <w:t xml:space="preserve">c.将爬升架上的爬爪放在标准节 </w:t>
      </w:r>
      <w:r>
        <w:rPr>
          <w:rFonts w:ascii="宋体" w:eastAsia="宋体" w:hAnsi="宋体" w:cs="宋体"/>
          <w:position w:val="16"/>
          <w:sz w:val="24"/>
          <w:szCs w:val="24"/>
        </w:rPr>
        <w:t>MQ</w:t>
      </w:r>
      <w:r>
        <w:rPr>
          <w:rFonts w:ascii="宋体" w:eastAsia="宋体" w:hAnsi="宋体" w:cs="宋体"/>
          <w:spacing w:val="6"/>
          <w:position w:val="16"/>
          <w:sz w:val="24"/>
          <w:szCs w:val="24"/>
        </w:rPr>
        <w:t xml:space="preserve">  的第二节(从上往下数)上部的踏步上，</w:t>
      </w:r>
    </w:p>
    <w:p>
      <w:pPr>
        <w:spacing w:line="212" w:lineRule="auto"/>
        <w:ind w:left="13"/>
        <w:rPr>
          <w:rFonts w:ascii="宋体" w:eastAsia="宋体" w:hAnsi="宋体" w:cs="宋体"/>
          <w:sz w:val="24"/>
          <w:szCs w:val="24"/>
        </w:rPr>
      </w:pPr>
      <w:r>
        <w:rPr>
          <w:rFonts w:ascii="宋体" w:eastAsia="宋体" w:hAnsi="宋体" w:cs="宋体"/>
          <w:spacing w:val="10"/>
          <w:sz w:val="24"/>
          <w:szCs w:val="24"/>
        </w:rPr>
        <w:t>再调整好16个爬升导轮与标准节</w:t>
      </w:r>
      <w:r>
        <w:rPr>
          <w:rFonts w:ascii="宋体" w:eastAsia="宋体" w:hAnsi="宋体" w:cs="宋体"/>
          <w:spacing w:val="-51"/>
          <w:sz w:val="24"/>
          <w:szCs w:val="24"/>
        </w:rPr>
        <w:t xml:space="preserve"> </w:t>
      </w:r>
      <w:r>
        <w:rPr>
          <w:rFonts w:ascii="Times New Roman" w:eastAsia="Times New Roman" w:hAnsi="Times New Roman" w:cs="Times New Roman"/>
          <w:sz w:val="24"/>
          <w:szCs w:val="24"/>
        </w:rPr>
        <w:t>MQ</w:t>
      </w:r>
      <w:r>
        <w:rPr>
          <w:rFonts w:ascii="Times New Roman" w:eastAsia="Times New Roman" w:hAnsi="Times New Roman" w:cs="Times New Roman"/>
          <w:spacing w:val="10"/>
          <w:sz w:val="24"/>
          <w:szCs w:val="24"/>
        </w:rPr>
        <w:t xml:space="preserve"> </w:t>
      </w:r>
      <w:r>
        <w:rPr>
          <w:rFonts w:ascii="宋体" w:eastAsia="宋体" w:hAnsi="宋体" w:cs="宋体"/>
          <w:spacing w:val="10"/>
          <w:sz w:val="24"/>
          <w:szCs w:val="24"/>
        </w:rPr>
        <w:t>的间隙(间隙为2～3</w:t>
      </w:r>
      <w:r>
        <w:rPr>
          <w:rFonts w:ascii="Times New Roman" w:eastAsia="Times New Roman" w:hAnsi="Times New Roman" w:cs="Times New Roman"/>
          <w:sz w:val="24"/>
          <w:szCs w:val="24"/>
        </w:rPr>
        <w:t>mm</w:t>
      </w:r>
      <w:r>
        <w:rPr>
          <w:rFonts w:ascii="Times New Roman" w:eastAsia="Times New Roman" w:hAnsi="Times New Roman" w:cs="Times New Roman"/>
          <w:spacing w:val="10"/>
          <w:sz w:val="24"/>
          <w:szCs w:val="24"/>
        </w:rPr>
        <w:t>)</w:t>
      </w:r>
      <w:r>
        <w:rPr>
          <w:rFonts w:ascii="宋体" w:eastAsia="宋体" w:hAnsi="宋体" w:cs="宋体"/>
          <w:spacing w:val="10"/>
          <w:sz w:val="24"/>
          <w:szCs w:val="24"/>
        </w:rPr>
        <w:t>。</w:t>
      </w:r>
    </w:p>
    <w:p>
      <w:pPr>
        <w:spacing w:before="199" w:line="362" w:lineRule="auto"/>
        <w:ind w:left="13" w:right="12" w:firstLine="470"/>
        <w:rPr>
          <w:rFonts w:ascii="宋体" w:eastAsia="宋体" w:hAnsi="宋体" w:cs="宋体"/>
          <w:sz w:val="24"/>
          <w:szCs w:val="24"/>
        </w:rPr>
      </w:pPr>
      <w:r>
        <w:rPr>
          <w:rFonts w:ascii="Times New Roman" w:eastAsia="Times New Roman" w:hAnsi="Times New Roman" w:cs="Times New Roman"/>
          <w:spacing w:val="-4"/>
          <w:sz w:val="24"/>
          <w:szCs w:val="24"/>
        </w:rPr>
        <w:t>d.</w:t>
      </w:r>
      <w:r>
        <w:rPr>
          <w:rFonts w:ascii="Times New Roman" w:eastAsia="Times New Roman" w:hAnsi="Times New Roman" w:cs="Times New Roman"/>
          <w:spacing w:val="52"/>
          <w:sz w:val="24"/>
          <w:szCs w:val="24"/>
        </w:rPr>
        <w:t xml:space="preserve"> </w:t>
      </w:r>
      <w:r>
        <w:rPr>
          <w:rFonts w:ascii="宋体" w:eastAsia="宋体" w:hAnsi="宋体" w:cs="宋体"/>
          <w:spacing w:val="-4"/>
          <w:sz w:val="24"/>
          <w:szCs w:val="24"/>
        </w:rPr>
        <w:t>安装好顶升油缸，将液压泵站吊装到平台一角，接好油管，检查液压系统的运</w:t>
      </w:r>
      <w:r>
        <w:rPr>
          <w:rFonts w:ascii="宋体" w:eastAsia="宋体" w:hAnsi="宋体" w:cs="宋体"/>
          <w:sz w:val="24"/>
          <w:szCs w:val="24"/>
        </w:rPr>
        <w:t xml:space="preserve"> </w:t>
      </w:r>
      <w:r>
        <w:rPr>
          <w:rFonts w:ascii="宋体" w:eastAsia="宋体" w:hAnsi="宋体" w:cs="宋体"/>
          <w:spacing w:val="-2"/>
          <w:sz w:val="24"/>
          <w:szCs w:val="24"/>
        </w:rPr>
        <w:t>转情况，应保证油泵电机风扇叶片旋向为右旋，与外壳箭头标识一致，以避免烧坏油</w:t>
      </w:r>
    </w:p>
    <w:p>
      <w:pPr>
        <w:spacing w:before="1" w:line="218" w:lineRule="auto"/>
        <w:ind w:left="13"/>
        <w:rPr>
          <w:rFonts w:ascii="宋体" w:eastAsia="宋体" w:hAnsi="宋体" w:cs="宋体"/>
          <w:sz w:val="24"/>
          <w:szCs w:val="24"/>
        </w:rPr>
      </w:pPr>
      <w:r>
        <w:rPr>
          <w:rFonts w:ascii="宋体" w:eastAsia="宋体" w:hAnsi="宋体" w:cs="宋体"/>
          <w:spacing w:val="-4"/>
          <w:sz w:val="24"/>
          <w:szCs w:val="24"/>
        </w:rPr>
        <w:t>泵。如有错误。则应重新接好电机接线。</w:t>
      </w:r>
    </w:p>
    <w:p>
      <w:pPr>
        <w:spacing w:before="127" w:line="5430" w:lineRule="exact"/>
        <w:ind w:firstLine="3873"/>
      </w:pPr>
      <w:r>
        <w:rPr>
          <w:position w:val="-108"/>
        </w:rPr>
        <w:pict>
          <v:shape id="IM 10" o:spid="_x0000_i1037" type="#_x0000_t75" style="width:189.49pt;height:271.46pt;mso-wrap-distance-left:0;mso-wrap-distance-right:0" o:preferrelative="t" filled="f" stroked="f">
            <v:fill o:detectmouseclick="t"/>
            <v:imagedata r:id="rId17" o:title=""/>
            <v:path o:extrusionok="f"/>
            <o:lock v:ext="edit" aspectratio="f"/>
          </v:shape>
        </w:pict>
      </w:r>
    </w:p>
    <w:p>
      <w:pPr>
        <w:spacing w:line="5430" w:lineRule="exact"/>
        <w:sectPr>
          <w:footerReference w:type="default" r:id="rId18"/>
          <w:pgSz w:w="11910" w:h="16840"/>
          <w:pgMar w:top="1431" w:right="1272" w:bottom="1284" w:left="1786" w:header="0" w:footer="1136" w:gutter="0"/>
          <w:pgNumType w:start="10"/>
          <w:cols w:space="708"/>
        </w:sectPr>
      </w:pPr>
    </w:p>
    <w:p>
      <w:pPr>
        <w:spacing w:before="88" w:line="1630" w:lineRule="exact"/>
        <w:ind w:firstLine="2363"/>
      </w:pPr>
      <w:r>
        <w:rPr>
          <w:position w:val="-32"/>
        </w:rPr>
        <w:pict>
          <v:shape id="IM 12" o:spid="_x0000_i1038" type="#_x0000_t75" style="width:228.96pt;height:81.46pt;mso-wrap-distance-left:0;mso-wrap-distance-right:0" o:preferrelative="t" filled="f" stroked="f">
            <v:fill o:detectmouseclick="t"/>
            <v:imagedata r:id="rId19" o:title=""/>
            <v:path o:extrusionok="f"/>
            <o:lock v:ext="edit" aspectratio="f"/>
          </v:shape>
        </w:pict>
      </w:r>
    </w:p>
    <w:p>
      <w:pPr>
        <w:pStyle w:val="BodyText"/>
        <w:spacing w:line="316" w:lineRule="auto"/>
      </w:pPr>
    </w:p>
    <w:p>
      <w:pPr>
        <w:spacing w:before="78" w:line="219" w:lineRule="auto"/>
        <w:ind w:left="16"/>
        <w:outlineLvl w:val="0"/>
        <w:rPr>
          <w:rFonts w:ascii="宋体" w:eastAsia="宋体" w:hAnsi="宋体" w:cs="宋体"/>
          <w:sz w:val="24"/>
          <w:szCs w:val="24"/>
        </w:rPr>
      </w:pPr>
      <w:r>
        <w:rPr>
          <w:rFonts w:ascii="宋体" w:eastAsia="宋体" w:hAnsi="宋体" w:cs="宋体"/>
          <w:b/>
          <w:bCs/>
          <w:spacing w:val="-2"/>
          <w:sz w:val="24"/>
          <w:szCs w:val="24"/>
        </w:rPr>
        <w:t>4.6安装回转支承总成</w:t>
      </w:r>
    </w:p>
    <w:p>
      <w:pPr>
        <w:spacing w:before="288" w:line="470" w:lineRule="exact"/>
        <w:ind w:left="473"/>
        <w:rPr>
          <w:rFonts w:ascii="宋体" w:eastAsia="宋体" w:hAnsi="宋体" w:cs="宋体"/>
          <w:sz w:val="24"/>
          <w:szCs w:val="24"/>
        </w:rPr>
      </w:pPr>
      <w:r>
        <w:rPr>
          <w:rFonts w:ascii="宋体" w:eastAsia="宋体" w:hAnsi="宋体" w:cs="宋体"/>
          <w:spacing w:val="5"/>
          <w:position w:val="17"/>
          <w:sz w:val="24"/>
          <w:szCs w:val="24"/>
        </w:rPr>
        <w:t>将下支座、回转支承、上支座用88件8.</w:t>
      </w:r>
      <w:r>
        <w:rPr>
          <w:rFonts w:ascii="宋体" w:eastAsia="宋体" w:hAnsi="宋体" w:cs="宋体"/>
          <w:spacing w:val="4"/>
          <w:position w:val="17"/>
          <w:sz w:val="24"/>
          <w:szCs w:val="24"/>
        </w:rPr>
        <w:t>8级的勺</w:t>
      </w:r>
      <w:r>
        <w:rPr>
          <w:rFonts w:ascii="宋体" w:eastAsia="宋体" w:hAnsi="宋体" w:cs="宋体"/>
          <w:spacing w:val="-55"/>
          <w:position w:val="17"/>
          <w:sz w:val="24"/>
          <w:szCs w:val="24"/>
        </w:rPr>
        <w:t xml:space="preserve"> </w:t>
      </w:r>
      <w:r>
        <w:rPr>
          <w:rFonts w:ascii="宋体" w:eastAsia="宋体" w:hAnsi="宋体" w:cs="宋体"/>
          <w:spacing w:val="4"/>
          <w:position w:val="17"/>
          <w:sz w:val="24"/>
          <w:szCs w:val="24"/>
        </w:rPr>
        <w:t>M24</w:t>
      </w:r>
      <w:r>
        <w:rPr>
          <w:rFonts w:ascii="宋体" w:eastAsia="宋体" w:hAnsi="宋体" w:cs="宋体"/>
          <w:spacing w:val="52"/>
          <w:position w:val="17"/>
          <w:sz w:val="24"/>
          <w:szCs w:val="24"/>
        </w:rPr>
        <w:t xml:space="preserve"> </w:t>
      </w:r>
      <w:r>
        <w:rPr>
          <w:rFonts w:ascii="宋体" w:eastAsia="宋体" w:hAnsi="宋体" w:cs="宋体"/>
          <w:spacing w:val="4"/>
          <w:position w:val="17"/>
          <w:sz w:val="24"/>
          <w:szCs w:val="24"/>
        </w:rPr>
        <w:t>高强螺栓连为整体。每个</w:t>
      </w:r>
    </w:p>
    <w:p>
      <w:pPr>
        <w:spacing w:line="219" w:lineRule="auto"/>
        <w:jc w:val="right"/>
        <w:rPr>
          <w:rFonts w:ascii="宋体" w:eastAsia="宋体" w:hAnsi="宋体" w:cs="宋体"/>
          <w:sz w:val="24"/>
          <w:szCs w:val="24"/>
        </w:rPr>
      </w:pPr>
      <w:r>
        <w:rPr>
          <w:rFonts w:ascii="宋体" w:eastAsia="宋体" w:hAnsi="宋体" w:cs="宋体"/>
          <w:spacing w:val="2"/>
          <w:sz w:val="24"/>
          <w:szCs w:val="24"/>
        </w:rPr>
        <w:t>螺栓的预紧扭矩为640</w:t>
      </w:r>
      <w:r>
        <w:rPr>
          <w:rFonts w:ascii="Times New Roman" w:eastAsia="Times New Roman" w:hAnsi="Times New Roman" w:cs="Times New Roman"/>
          <w:spacing w:val="2"/>
          <w:sz w:val="24"/>
          <w:szCs w:val="24"/>
        </w:rPr>
        <w:t>N.m</w:t>
      </w:r>
      <w:r>
        <w:rPr>
          <w:rFonts w:ascii="宋体" w:eastAsia="宋体" w:hAnsi="宋体" w:cs="宋体"/>
          <w:spacing w:val="2"/>
          <w:sz w:val="24"/>
          <w:szCs w:val="24"/>
        </w:rPr>
        <w:t>双螺母中防松螺母拧紧扭矩说法不一稍大于或等于6</w:t>
      </w:r>
      <w:r>
        <w:rPr>
          <w:rFonts w:ascii="Times New Roman" w:eastAsia="Times New Roman" w:hAnsi="Times New Roman" w:cs="Times New Roman"/>
          <w:spacing w:val="2"/>
          <w:sz w:val="24"/>
          <w:szCs w:val="24"/>
        </w:rPr>
        <w:t>N.M</w:t>
      </w:r>
      <w:r>
        <w:rPr>
          <w:rFonts w:ascii="宋体" w:eastAsia="宋体" w:hAnsi="宋体" w:cs="宋体"/>
          <w:spacing w:val="2"/>
          <w:sz w:val="24"/>
          <w:szCs w:val="24"/>
        </w:rPr>
        <w:t>。</w:t>
      </w:r>
    </w:p>
    <w:p>
      <w:pPr>
        <w:spacing w:before="185" w:line="361" w:lineRule="auto"/>
        <w:ind w:left="13" w:right="103" w:firstLine="460"/>
        <w:rPr>
          <w:rFonts w:ascii="宋体" w:eastAsia="宋体" w:hAnsi="宋体" w:cs="宋体"/>
          <w:sz w:val="24"/>
          <w:szCs w:val="24"/>
        </w:rPr>
      </w:pPr>
      <w:r>
        <w:rPr>
          <w:rFonts w:ascii="宋体" w:eastAsia="宋体" w:hAnsi="宋体" w:cs="宋体"/>
          <w:spacing w:val="-3"/>
          <w:sz w:val="24"/>
          <w:szCs w:val="24"/>
        </w:rPr>
        <w:t>a.将吊具挂在上支座四个支柱耳套下，将回转支承总成吊起。下支座的八个连接</w:t>
      </w:r>
      <w:r>
        <w:rPr>
          <w:rFonts w:ascii="宋体" w:eastAsia="宋体" w:hAnsi="宋体" w:cs="宋体"/>
          <w:spacing w:val="9"/>
          <w:sz w:val="24"/>
          <w:szCs w:val="24"/>
        </w:rPr>
        <w:t xml:space="preserve"> </w:t>
      </w:r>
      <w:r>
        <w:rPr>
          <w:rFonts w:ascii="宋体" w:eastAsia="宋体" w:hAnsi="宋体" w:cs="宋体"/>
          <w:spacing w:val="-9"/>
          <w:sz w:val="24"/>
          <w:szCs w:val="24"/>
        </w:rPr>
        <w:t>强对谁标准带四根主弦杆的八个连接套缓慢落下，将回转支承总成</w:t>
      </w:r>
      <w:r>
        <w:rPr>
          <w:rFonts w:ascii="宋体" w:eastAsia="宋体" w:hAnsi="宋体" w:cs="宋体"/>
          <w:spacing w:val="-10"/>
          <w:sz w:val="24"/>
          <w:szCs w:val="24"/>
        </w:rPr>
        <w:t>放在塔身顶部。切记</w:t>
      </w:r>
    </w:p>
    <w:p>
      <w:pPr>
        <w:spacing w:before="1" w:line="218" w:lineRule="auto"/>
        <w:ind w:left="13"/>
        <w:rPr>
          <w:rFonts w:ascii="宋体" w:eastAsia="宋体" w:hAnsi="宋体" w:cs="宋体"/>
          <w:sz w:val="24"/>
          <w:szCs w:val="24"/>
        </w:rPr>
      </w:pPr>
      <w:r>
        <w:rPr>
          <w:rFonts w:ascii="宋体" w:eastAsia="宋体" w:hAnsi="宋体" w:cs="宋体"/>
          <w:spacing w:val="-2"/>
          <w:sz w:val="24"/>
          <w:szCs w:val="24"/>
        </w:rPr>
        <w:t>下支座的斜腹杆方向一致；下支座与套架连接时，应对好四角的标记。</w:t>
      </w:r>
    </w:p>
    <w:p>
      <w:pPr>
        <w:spacing w:before="177" w:line="219" w:lineRule="auto"/>
        <w:ind w:left="473"/>
        <w:rPr>
          <w:rFonts w:ascii="宋体" w:eastAsia="宋体" w:hAnsi="宋体" w:cs="宋体"/>
          <w:sz w:val="24"/>
          <w:szCs w:val="24"/>
        </w:rPr>
      </w:pPr>
      <w:r>
        <w:rPr>
          <w:rFonts w:ascii="Times New Roman" w:eastAsia="Times New Roman" w:hAnsi="Times New Roman" w:cs="Times New Roman"/>
          <w:spacing w:val="11"/>
          <w:sz w:val="24"/>
          <w:szCs w:val="24"/>
        </w:rPr>
        <w:t>b.</w:t>
      </w:r>
      <w:r>
        <w:rPr>
          <w:rFonts w:ascii="Times New Roman" w:eastAsia="Times New Roman" w:hAnsi="Times New Roman" w:cs="Times New Roman"/>
          <w:spacing w:val="35"/>
          <w:sz w:val="24"/>
          <w:szCs w:val="24"/>
        </w:rPr>
        <w:t xml:space="preserve"> </w:t>
      </w:r>
      <w:r>
        <w:rPr>
          <w:rFonts w:ascii="宋体" w:eastAsia="宋体" w:hAnsi="宋体" w:cs="宋体"/>
          <w:spacing w:val="11"/>
          <w:sz w:val="24"/>
          <w:szCs w:val="24"/>
        </w:rPr>
        <w:t>用8件10.9级的M36</w:t>
      </w:r>
      <w:r>
        <w:rPr>
          <w:rFonts w:ascii="宋体" w:eastAsia="宋体" w:hAnsi="宋体" w:cs="宋体"/>
          <w:spacing w:val="62"/>
          <w:sz w:val="24"/>
          <w:szCs w:val="24"/>
        </w:rPr>
        <w:t xml:space="preserve"> </w:t>
      </w:r>
      <w:r>
        <w:rPr>
          <w:rFonts w:ascii="宋体" w:eastAsia="宋体" w:hAnsi="宋体" w:cs="宋体"/>
          <w:spacing w:val="11"/>
          <w:sz w:val="24"/>
          <w:szCs w:val="24"/>
        </w:rPr>
        <w:t>高强度螺栓</w:t>
      </w:r>
    </w:p>
    <w:p>
      <w:pPr>
        <w:spacing w:before="185" w:line="453" w:lineRule="exact"/>
        <w:ind w:left="473"/>
        <w:rPr>
          <w:rFonts w:ascii="宋体" w:eastAsia="宋体" w:hAnsi="宋体" w:cs="宋体"/>
          <w:sz w:val="24"/>
          <w:szCs w:val="24"/>
        </w:rPr>
      </w:pPr>
      <w:r>
        <w:rPr>
          <w:rFonts w:ascii="宋体" w:eastAsia="宋体" w:hAnsi="宋体" w:cs="宋体"/>
          <w:spacing w:val="8"/>
          <w:position w:val="16"/>
          <w:sz w:val="24"/>
          <w:szCs w:val="24"/>
        </w:rPr>
        <w:t>将下支座与标准节连接牢固(每个螺检用双螺母拧紧防松，螺栓的预紧扭矩为</w:t>
      </w:r>
    </w:p>
    <w:p>
      <w:pPr>
        <w:spacing w:line="212" w:lineRule="auto"/>
        <w:ind w:left="13"/>
        <w:rPr>
          <w:rFonts w:ascii="宋体" w:eastAsia="宋体" w:hAnsi="宋体" w:cs="宋体"/>
          <w:sz w:val="24"/>
          <w:szCs w:val="24"/>
        </w:rPr>
      </w:pPr>
      <w:r>
        <w:rPr>
          <w:rFonts w:ascii="宋体" w:eastAsia="宋体" w:hAnsi="宋体" w:cs="宋体"/>
          <w:spacing w:val="2"/>
          <w:sz w:val="24"/>
          <w:szCs w:val="24"/>
        </w:rPr>
        <w:t>2400N·m,</w:t>
      </w:r>
      <w:r>
        <w:rPr>
          <w:rFonts w:ascii="宋体" w:eastAsia="宋体" w:hAnsi="宋体" w:cs="宋体"/>
          <w:spacing w:val="112"/>
          <w:sz w:val="24"/>
          <w:szCs w:val="24"/>
        </w:rPr>
        <w:t xml:space="preserve"> </w:t>
      </w:r>
      <w:r>
        <w:rPr>
          <w:rFonts w:ascii="宋体" w:eastAsia="宋体" w:hAnsi="宋体" w:cs="宋体"/>
          <w:spacing w:val="2"/>
          <w:sz w:val="24"/>
          <w:szCs w:val="24"/>
        </w:rPr>
        <w:t>双螺母中防松螺母拧紧扭矩应稍大</w:t>
      </w:r>
      <w:r>
        <w:rPr>
          <w:rFonts w:ascii="宋体" w:eastAsia="宋体" w:hAnsi="宋体" w:cs="宋体"/>
          <w:spacing w:val="1"/>
          <w:sz w:val="24"/>
          <w:szCs w:val="24"/>
        </w:rPr>
        <w:t>于或等于2400</w:t>
      </w:r>
      <w:r>
        <w:rPr>
          <w:rFonts w:ascii="Times New Roman" w:eastAsia="Times New Roman" w:hAnsi="Times New Roman" w:cs="Times New Roman"/>
          <w:spacing w:val="1"/>
          <w:sz w:val="24"/>
          <w:szCs w:val="24"/>
        </w:rPr>
        <w:t>N.m)</w:t>
      </w:r>
      <w:r>
        <w:rPr>
          <w:rFonts w:ascii="宋体" w:eastAsia="宋体" w:hAnsi="宋体" w:cs="宋体"/>
          <w:spacing w:val="1"/>
          <w:sz w:val="24"/>
          <w:szCs w:val="24"/>
        </w:rPr>
        <w:t>。</w:t>
      </w:r>
    </w:p>
    <w:p>
      <w:pPr>
        <w:spacing w:before="207" w:line="483" w:lineRule="exact"/>
        <w:ind w:left="473"/>
        <w:rPr>
          <w:rFonts w:ascii="宋体" w:eastAsia="宋体" w:hAnsi="宋体" w:cs="宋体"/>
          <w:sz w:val="24"/>
          <w:szCs w:val="24"/>
        </w:rPr>
      </w:pPr>
      <w:r>
        <w:rPr>
          <w:rFonts w:ascii="Times New Roman" w:eastAsia="Times New Roman" w:hAnsi="Times New Roman" w:cs="Times New Roman"/>
          <w:spacing w:val="-2"/>
          <w:position w:val="18"/>
          <w:sz w:val="24"/>
          <w:szCs w:val="24"/>
        </w:rPr>
        <w:t xml:space="preserve">c.  </w:t>
      </w:r>
      <w:r>
        <w:rPr>
          <w:rFonts w:ascii="宋体" w:eastAsia="宋体" w:hAnsi="宋体" w:cs="宋体"/>
          <w:spacing w:val="-2"/>
          <w:position w:val="18"/>
          <w:sz w:val="24"/>
          <w:szCs w:val="24"/>
        </w:rPr>
        <w:t>操符预升系统，将液压油缸伸长至第2节标准节的下踏步上，,</w:t>
      </w:r>
      <w:r>
        <w:rPr>
          <w:rFonts w:ascii="宋体" w:eastAsia="宋体" w:hAnsi="宋体" w:cs="宋体"/>
          <w:spacing w:val="66"/>
          <w:position w:val="18"/>
          <w:sz w:val="24"/>
          <w:szCs w:val="24"/>
        </w:rPr>
        <w:t xml:space="preserve"> </w:t>
      </w:r>
      <w:r>
        <w:rPr>
          <w:rFonts w:ascii="宋体" w:eastAsia="宋体" w:hAnsi="宋体" w:cs="宋体"/>
          <w:spacing w:val="-2"/>
          <w:position w:val="18"/>
          <w:sz w:val="24"/>
          <w:szCs w:val="24"/>
        </w:rPr>
        <w:t>将爬升架顶升</w:t>
      </w:r>
    </w:p>
    <w:p>
      <w:pPr>
        <w:spacing w:before="1" w:line="218" w:lineRule="auto"/>
        <w:ind w:left="13"/>
        <w:rPr>
          <w:rFonts w:ascii="宋体" w:eastAsia="宋体" w:hAnsi="宋体" w:cs="宋体"/>
          <w:sz w:val="24"/>
          <w:szCs w:val="24"/>
        </w:rPr>
      </w:pPr>
      <w:r>
        <w:rPr>
          <w:rFonts w:ascii="宋体" w:eastAsia="宋体" w:hAnsi="宋体" w:cs="宋体"/>
          <w:spacing w:val="2"/>
          <w:sz w:val="24"/>
          <w:szCs w:val="24"/>
        </w:rPr>
        <w:t>至与下支座连接耳板接触，用4件销轴将爬</w:t>
      </w:r>
      <w:r>
        <w:rPr>
          <w:rFonts w:ascii="宋体" w:eastAsia="宋体" w:hAnsi="宋体" w:cs="宋体"/>
          <w:spacing w:val="1"/>
          <w:sz w:val="24"/>
          <w:szCs w:val="24"/>
        </w:rPr>
        <w:t>升架与下支架连接牢固。</w:t>
      </w:r>
    </w:p>
    <w:p>
      <w:pPr>
        <w:spacing w:before="304" w:line="219" w:lineRule="auto"/>
        <w:ind w:left="16"/>
        <w:outlineLvl w:val="0"/>
        <w:rPr>
          <w:rFonts w:ascii="宋体" w:eastAsia="宋体" w:hAnsi="宋体" w:cs="宋体"/>
          <w:sz w:val="24"/>
          <w:szCs w:val="24"/>
        </w:rPr>
      </w:pPr>
      <w:r>
        <w:rPr>
          <w:rFonts w:ascii="宋体" w:eastAsia="宋体" w:hAnsi="宋体" w:cs="宋体"/>
          <w:b/>
          <w:bCs/>
          <w:spacing w:val="-4"/>
          <w:sz w:val="24"/>
          <w:szCs w:val="24"/>
        </w:rPr>
        <w:t>4.7吊装回转塔身</w:t>
      </w:r>
    </w:p>
    <w:p>
      <w:pPr>
        <w:spacing w:before="308" w:line="219" w:lineRule="auto"/>
        <w:ind w:left="473"/>
        <w:rPr>
          <w:rFonts w:ascii="宋体" w:eastAsia="宋体" w:hAnsi="宋体" w:cs="宋体"/>
          <w:sz w:val="24"/>
          <w:szCs w:val="24"/>
        </w:rPr>
      </w:pPr>
      <w:r>
        <w:rPr>
          <w:rFonts w:ascii="宋体" w:eastAsia="宋体" w:hAnsi="宋体" w:cs="宋体"/>
          <w:spacing w:val="-3"/>
          <w:sz w:val="24"/>
          <w:szCs w:val="24"/>
        </w:rPr>
        <w:t>如下图所示；将吊具挂在回转塔身四根主弦杆处，拉紧吊索。</w:t>
      </w:r>
    </w:p>
    <w:p>
      <w:pPr>
        <w:spacing w:line="219" w:lineRule="auto"/>
        <w:rPr>
          <w:rFonts w:ascii="宋体" w:eastAsia="宋体" w:hAnsi="宋体" w:cs="宋体"/>
          <w:sz w:val="24"/>
          <w:szCs w:val="24"/>
        </w:rPr>
        <w:sectPr>
          <w:footerReference w:type="default" r:id="rId20"/>
          <w:pgSz w:w="11910" w:h="16840"/>
          <w:pgMar w:top="1431" w:right="1235" w:bottom="1278" w:left="1786" w:header="0" w:footer="1139" w:gutter="0"/>
          <w:pgNumType w:start="11"/>
          <w:cols w:space="708"/>
        </w:sectPr>
      </w:pPr>
    </w:p>
    <w:p>
      <w:pPr>
        <w:spacing w:before="118" w:line="6730" w:lineRule="exact"/>
        <w:ind w:firstLine="1933"/>
      </w:pPr>
      <w:r>
        <w:rPr>
          <w:position w:val="-134"/>
        </w:rPr>
        <w:pict>
          <v:shape id="IM 14" o:spid="_x0000_i1039" type="#_x0000_t75" style="width:276.49pt;height:336.52pt;mso-wrap-distance-left:0;mso-wrap-distance-right:0" o:preferrelative="t" filled="f" stroked="f">
            <v:fill o:detectmouseclick="t"/>
            <v:imagedata r:id="rId21" o:title=""/>
            <v:path o:extrusionok="f"/>
            <o:lock v:ext="edit" aspectratio="f"/>
          </v:shape>
        </w:pict>
      </w:r>
    </w:p>
    <w:p>
      <w:pPr>
        <w:spacing w:before="105" w:line="503" w:lineRule="exact"/>
        <w:jc w:val="right"/>
        <w:rPr>
          <w:rFonts w:ascii="宋体" w:eastAsia="宋体" w:hAnsi="宋体" w:cs="宋体"/>
          <w:sz w:val="24"/>
          <w:szCs w:val="24"/>
        </w:rPr>
      </w:pPr>
      <w:bookmarkStart w:id="12" w:name="bookmark17"/>
      <w:bookmarkEnd w:id="12"/>
      <w:r>
        <w:rPr>
          <w:rFonts w:ascii="Times New Roman" w:eastAsia="Times New Roman" w:hAnsi="Times New Roman" w:cs="Times New Roman"/>
          <w:spacing w:val="13"/>
          <w:position w:val="20"/>
          <w:sz w:val="24"/>
          <w:szCs w:val="24"/>
        </w:rPr>
        <w:t>a.</w:t>
      </w:r>
      <w:r>
        <w:rPr>
          <w:rFonts w:ascii="Times New Roman" w:eastAsia="Times New Roman" w:hAnsi="Times New Roman" w:cs="Times New Roman"/>
          <w:spacing w:val="21"/>
          <w:position w:val="20"/>
          <w:sz w:val="24"/>
          <w:szCs w:val="24"/>
        </w:rPr>
        <w:t xml:space="preserve">  </w:t>
      </w:r>
      <w:r>
        <w:rPr>
          <w:rFonts w:ascii="宋体" w:eastAsia="宋体" w:hAnsi="宋体" w:cs="宋体"/>
          <w:spacing w:val="13"/>
          <w:position w:val="20"/>
          <w:sz w:val="24"/>
          <w:szCs w:val="24"/>
        </w:rPr>
        <w:t>吊起回转塔身(安装时注意用于安装平</w:t>
      </w:r>
      <w:r>
        <w:rPr>
          <w:rFonts w:ascii="宋体" w:eastAsia="宋体" w:hAnsi="宋体" w:cs="宋体"/>
          <w:spacing w:val="12"/>
          <w:position w:val="20"/>
          <w:sz w:val="24"/>
          <w:szCs w:val="24"/>
        </w:rPr>
        <w:t>衡臂和起重臂支耳的方向),使靠近</w:t>
      </w:r>
    </w:p>
    <w:p>
      <w:pPr>
        <w:spacing w:line="218" w:lineRule="auto"/>
        <w:ind w:left="13"/>
        <w:rPr>
          <w:rFonts w:ascii="宋体" w:eastAsia="宋体" w:hAnsi="宋体" w:cs="宋体"/>
          <w:sz w:val="24"/>
          <w:szCs w:val="24"/>
        </w:rPr>
      </w:pPr>
      <w:r>
        <w:rPr>
          <w:rFonts w:ascii="宋体" w:eastAsia="宋体" w:hAnsi="宋体" w:cs="宋体"/>
          <w:spacing w:val="1"/>
          <w:sz w:val="24"/>
          <w:szCs w:val="24"/>
        </w:rPr>
        <w:t>起重量限制器一边的支耳与上支座的起重臂方向一致。</w:t>
      </w:r>
    </w:p>
    <w:p>
      <w:pPr>
        <w:spacing w:before="185" w:line="362" w:lineRule="auto"/>
        <w:ind w:left="13" w:right="23" w:firstLine="460"/>
        <w:rPr>
          <w:rFonts w:ascii="宋体" w:eastAsia="宋体" w:hAnsi="宋体" w:cs="宋体"/>
          <w:sz w:val="24"/>
          <w:szCs w:val="24"/>
        </w:rPr>
      </w:pPr>
      <w:r>
        <w:rPr>
          <w:rFonts w:ascii="Times New Roman" w:eastAsia="Times New Roman" w:hAnsi="Times New Roman" w:cs="Times New Roman"/>
          <w:spacing w:val="22"/>
          <w:sz w:val="24"/>
          <w:szCs w:val="24"/>
        </w:rPr>
        <w:t>b.</w:t>
      </w:r>
      <w:r>
        <w:rPr>
          <w:rFonts w:ascii="Times New Roman" w:eastAsia="Times New Roman" w:hAnsi="Times New Roman" w:cs="Times New Roman"/>
          <w:spacing w:val="5"/>
          <w:sz w:val="24"/>
          <w:szCs w:val="24"/>
        </w:rPr>
        <w:t xml:space="preserve">  </w:t>
      </w:r>
      <w:r>
        <w:rPr>
          <w:rFonts w:ascii="宋体" w:eastAsia="宋体" w:hAnsi="宋体" w:cs="宋体"/>
          <w:spacing w:val="22"/>
          <w:sz w:val="24"/>
          <w:szCs w:val="24"/>
        </w:rPr>
        <w:t>用8件10</w:t>
      </w:r>
      <w:r>
        <w:rPr>
          <w:rFonts w:ascii="宋体" w:eastAsia="宋体" w:hAnsi="宋体" w:cs="宋体"/>
          <w:spacing w:val="-65"/>
          <w:sz w:val="24"/>
          <w:szCs w:val="24"/>
        </w:rPr>
        <w:t xml:space="preserve"> </w:t>
      </w:r>
      <w:r>
        <w:rPr>
          <w:rFonts w:ascii="宋体" w:eastAsia="宋体" w:hAnsi="宋体" w:cs="宋体"/>
          <w:spacing w:val="22"/>
          <w:sz w:val="24"/>
          <w:szCs w:val="24"/>
        </w:rPr>
        <w:t>.9级的M36</w:t>
      </w:r>
      <w:r>
        <w:rPr>
          <w:rFonts w:ascii="宋体" w:eastAsia="宋体" w:hAnsi="宋体" w:cs="宋体"/>
          <w:spacing w:val="81"/>
          <w:sz w:val="24"/>
          <w:szCs w:val="24"/>
        </w:rPr>
        <w:t xml:space="preserve"> </w:t>
      </w:r>
      <w:r>
        <w:rPr>
          <w:rFonts w:ascii="宋体" w:eastAsia="宋体" w:hAnsi="宋体" w:cs="宋体"/>
          <w:spacing w:val="22"/>
          <w:sz w:val="24"/>
          <w:szCs w:val="24"/>
        </w:rPr>
        <w:t>高强度螺栓和16件10级的M36</w:t>
      </w:r>
      <w:r>
        <w:rPr>
          <w:rFonts w:ascii="宋体" w:eastAsia="宋体" w:hAnsi="宋体" w:cs="宋体"/>
          <w:spacing w:val="62"/>
          <w:sz w:val="24"/>
          <w:szCs w:val="24"/>
        </w:rPr>
        <w:t xml:space="preserve"> </w:t>
      </w:r>
      <w:r>
        <w:rPr>
          <w:rFonts w:ascii="宋体" w:eastAsia="宋体" w:hAnsi="宋体" w:cs="宋体"/>
          <w:spacing w:val="22"/>
          <w:sz w:val="24"/>
          <w:szCs w:val="24"/>
        </w:rPr>
        <w:t>高强度螺母(双螺</w:t>
      </w:r>
      <w:r>
        <w:rPr>
          <w:rFonts w:ascii="宋体" w:eastAsia="宋体" w:hAnsi="宋体" w:cs="宋体"/>
          <w:sz w:val="24"/>
          <w:szCs w:val="24"/>
        </w:rPr>
        <w:t xml:space="preserve"> </w:t>
      </w:r>
      <w:r>
        <w:rPr>
          <w:rFonts w:ascii="宋体" w:eastAsia="宋体" w:hAnsi="宋体" w:cs="宋体"/>
          <w:spacing w:val="14"/>
          <w:sz w:val="24"/>
          <w:szCs w:val="24"/>
        </w:rPr>
        <w:t>母防松)将回转塔身与上支座紧固。螺栓的预紧力矩为2400</w:t>
      </w:r>
      <w:r>
        <w:rPr>
          <w:rFonts w:ascii="Times New Roman" w:eastAsia="Times New Roman" w:hAnsi="Times New Roman" w:cs="Times New Roman"/>
          <w:spacing w:val="14"/>
          <w:sz w:val="24"/>
          <w:szCs w:val="24"/>
        </w:rPr>
        <w:t>N.m,</w:t>
      </w:r>
      <w:r>
        <w:rPr>
          <w:rFonts w:ascii="Times New Roman" w:eastAsia="Times New Roman" w:hAnsi="Times New Roman" w:cs="Times New Roman"/>
          <w:spacing w:val="3"/>
          <w:sz w:val="24"/>
          <w:szCs w:val="24"/>
        </w:rPr>
        <w:t xml:space="preserve">   </w:t>
      </w:r>
      <w:r>
        <w:rPr>
          <w:rFonts w:ascii="宋体" w:eastAsia="宋体" w:hAnsi="宋体" w:cs="宋体"/>
          <w:spacing w:val="14"/>
          <w:sz w:val="24"/>
          <w:szCs w:val="24"/>
        </w:rPr>
        <w:t>双螺母中防松</w:t>
      </w:r>
    </w:p>
    <w:p>
      <w:pPr>
        <w:spacing w:before="1" w:line="219" w:lineRule="auto"/>
        <w:ind w:left="13"/>
        <w:rPr>
          <w:rFonts w:ascii="宋体" w:eastAsia="宋体" w:hAnsi="宋体" w:cs="宋体"/>
          <w:sz w:val="24"/>
          <w:szCs w:val="24"/>
        </w:rPr>
      </w:pPr>
      <w:r>
        <w:rPr>
          <w:rFonts w:ascii="宋体" w:eastAsia="宋体" w:hAnsi="宋体" w:cs="宋体"/>
          <w:spacing w:val="11"/>
          <w:sz w:val="24"/>
          <w:szCs w:val="24"/>
        </w:rPr>
        <w:t>螺母拧紧扭矩应稍大于或等于2400</w:t>
      </w:r>
      <w:r>
        <w:rPr>
          <w:rFonts w:ascii="Times New Roman" w:eastAsia="Times New Roman" w:hAnsi="Times New Roman" w:cs="Times New Roman"/>
          <w:spacing w:val="11"/>
          <w:sz w:val="24"/>
          <w:szCs w:val="24"/>
        </w:rPr>
        <w:t>N.m</w:t>
      </w:r>
      <w:r>
        <w:rPr>
          <w:rFonts w:ascii="宋体" w:eastAsia="宋体" w:hAnsi="宋体" w:cs="宋体"/>
          <w:spacing w:val="11"/>
          <w:sz w:val="24"/>
          <w:szCs w:val="24"/>
        </w:rPr>
        <w:t>。</w:t>
      </w:r>
    </w:p>
    <w:p>
      <w:pPr>
        <w:spacing w:before="291" w:line="219" w:lineRule="auto"/>
        <w:ind w:left="16"/>
        <w:outlineLvl w:val="0"/>
        <w:rPr>
          <w:rFonts w:ascii="宋体" w:eastAsia="宋体" w:hAnsi="宋体" w:cs="宋体"/>
          <w:sz w:val="24"/>
          <w:szCs w:val="24"/>
        </w:rPr>
      </w:pPr>
      <w:r>
        <w:rPr>
          <w:rFonts w:ascii="宋体" w:eastAsia="宋体" w:hAnsi="宋体" w:cs="宋体"/>
          <w:b/>
          <w:bCs/>
          <w:spacing w:val="-4"/>
          <w:sz w:val="24"/>
          <w:szCs w:val="24"/>
        </w:rPr>
        <w:t>4.8安装塔顶</w:t>
      </w:r>
    </w:p>
    <w:p>
      <w:pPr>
        <w:spacing w:before="309" w:line="459" w:lineRule="exact"/>
        <w:ind w:right="44"/>
        <w:jc w:val="right"/>
        <w:rPr>
          <w:rFonts w:ascii="宋体" w:eastAsia="宋体" w:hAnsi="宋体" w:cs="宋体"/>
          <w:sz w:val="24"/>
          <w:szCs w:val="24"/>
        </w:rPr>
      </w:pPr>
      <w:r>
        <w:rPr>
          <w:rFonts w:ascii="宋体" w:eastAsia="宋体" w:hAnsi="宋体" w:cs="宋体"/>
          <w:spacing w:val="-3"/>
          <w:position w:val="16"/>
          <w:sz w:val="24"/>
          <w:szCs w:val="24"/>
        </w:rPr>
        <w:t>吊装前在地面上先把塔顶上的平台、栏杆、扶梯及力</w:t>
      </w:r>
      <w:r>
        <w:rPr>
          <w:rFonts w:ascii="宋体" w:eastAsia="宋体" w:hAnsi="宋体" w:cs="宋体"/>
          <w:spacing w:val="-4"/>
          <w:position w:val="16"/>
          <w:sz w:val="24"/>
          <w:szCs w:val="24"/>
        </w:rPr>
        <w:t>矩限制器装好，为使安装平</w:t>
      </w:r>
    </w:p>
    <w:p>
      <w:pPr>
        <w:spacing w:before="1" w:line="218" w:lineRule="auto"/>
        <w:ind w:left="13"/>
        <w:rPr>
          <w:rFonts w:ascii="宋体" w:eastAsia="宋体" w:hAnsi="宋体" w:cs="宋体"/>
          <w:sz w:val="24"/>
          <w:szCs w:val="24"/>
        </w:rPr>
      </w:pPr>
      <w:r>
        <w:rPr>
          <w:rFonts w:ascii="宋体" w:eastAsia="宋体" w:hAnsi="宋体" w:cs="宋体"/>
          <w:spacing w:val="-3"/>
          <w:sz w:val="24"/>
          <w:szCs w:val="24"/>
        </w:rPr>
        <w:t>衡臂方便，在塔顶的后侧左右两边各装上两根平衡臂拉杆。</w:t>
      </w:r>
    </w:p>
    <w:p>
      <w:pPr>
        <w:spacing w:before="197" w:line="219" w:lineRule="auto"/>
        <w:ind w:left="473"/>
        <w:rPr>
          <w:rFonts w:ascii="宋体" w:eastAsia="宋体" w:hAnsi="宋体" w:cs="宋体"/>
          <w:sz w:val="24"/>
          <w:szCs w:val="24"/>
        </w:rPr>
      </w:pPr>
      <w:r>
        <w:rPr>
          <w:rFonts w:ascii="宋体" w:eastAsia="宋体" w:hAnsi="宋体" w:cs="宋体"/>
          <w:spacing w:val="-2"/>
          <w:sz w:val="24"/>
          <w:szCs w:val="24"/>
        </w:rPr>
        <w:t>a.如下图所示，将吊具挂在塔顶上。</w:t>
      </w:r>
    </w:p>
    <w:p>
      <w:pPr>
        <w:spacing w:line="219" w:lineRule="auto"/>
        <w:rPr>
          <w:rFonts w:ascii="宋体" w:eastAsia="宋体" w:hAnsi="宋体" w:cs="宋体"/>
          <w:sz w:val="24"/>
          <w:szCs w:val="24"/>
        </w:rPr>
        <w:sectPr>
          <w:footerReference w:type="default" r:id="rId22"/>
          <w:pgSz w:w="11910" w:h="16840"/>
          <w:pgMar w:top="1431" w:right="1320" w:bottom="1284" w:left="1786" w:header="0" w:footer="1136" w:gutter="0"/>
          <w:pgNumType w:start="12"/>
          <w:cols w:space="708"/>
        </w:sectPr>
      </w:pPr>
    </w:p>
    <w:p>
      <w:pPr>
        <w:spacing w:before="198" w:line="5520" w:lineRule="exact"/>
        <w:ind w:firstLine="2233"/>
      </w:pPr>
      <w:r>
        <w:rPr>
          <w:position w:val="-110"/>
        </w:rPr>
        <w:pict>
          <v:shape id="IM 16" o:spid="_x0000_i1040" type="#_x0000_t75" style="width:247.01pt;height:275.94pt;mso-wrap-distance-left:0;mso-wrap-distance-right:0" o:preferrelative="t" filled="f" stroked="f">
            <v:fill o:detectmouseclick="t"/>
            <v:imagedata r:id="rId23" o:title=""/>
            <v:path o:extrusionok="f"/>
            <o:lock v:ext="edit" aspectratio="f"/>
          </v:shape>
        </w:pict>
      </w:r>
    </w:p>
    <w:p>
      <w:pPr>
        <w:pStyle w:val="BodyText"/>
        <w:spacing w:line="259" w:lineRule="auto"/>
      </w:pPr>
    </w:p>
    <w:p>
      <w:pPr>
        <w:spacing w:before="78" w:line="452" w:lineRule="exact"/>
        <w:ind w:right="4"/>
        <w:jc w:val="right"/>
        <w:rPr>
          <w:rFonts w:ascii="宋体" w:eastAsia="宋体" w:hAnsi="宋体" w:cs="宋体"/>
          <w:sz w:val="24"/>
          <w:szCs w:val="24"/>
        </w:rPr>
      </w:pPr>
      <w:r>
        <w:rPr>
          <w:rFonts w:ascii="宋体" w:eastAsia="宋体" w:hAnsi="宋体" w:cs="宋体"/>
          <w:spacing w:val="4"/>
          <w:position w:val="16"/>
          <w:sz w:val="24"/>
          <w:szCs w:val="24"/>
        </w:rPr>
        <w:t>b.将塔顶吊到回转塔身上，应注意将塔顶垂直的一侧应对准上支座的起重</w:t>
      </w:r>
      <w:r>
        <w:rPr>
          <w:rFonts w:ascii="宋体" w:eastAsia="宋体" w:hAnsi="宋体" w:cs="宋体"/>
          <w:spacing w:val="3"/>
          <w:position w:val="16"/>
          <w:sz w:val="24"/>
          <w:szCs w:val="24"/>
        </w:rPr>
        <w:t>臂方</w:t>
      </w:r>
    </w:p>
    <w:p>
      <w:pPr>
        <w:spacing w:before="1" w:line="220" w:lineRule="auto"/>
        <w:ind w:left="13"/>
        <w:rPr>
          <w:rFonts w:ascii="宋体" w:eastAsia="宋体" w:hAnsi="宋体" w:cs="宋体"/>
          <w:sz w:val="24"/>
          <w:szCs w:val="24"/>
        </w:rPr>
      </w:pPr>
      <w:r>
        <w:rPr>
          <w:rFonts w:ascii="宋体" w:eastAsia="宋体" w:hAnsi="宋体" w:cs="宋体"/>
          <w:spacing w:val="-8"/>
          <w:sz w:val="24"/>
          <w:szCs w:val="24"/>
        </w:rPr>
        <w:t>向。</w:t>
      </w:r>
    </w:p>
    <w:p>
      <w:pPr>
        <w:spacing w:before="189" w:line="219" w:lineRule="auto"/>
        <w:ind w:left="483"/>
        <w:rPr>
          <w:rFonts w:ascii="宋体" w:eastAsia="宋体" w:hAnsi="宋体" w:cs="宋体"/>
          <w:sz w:val="24"/>
          <w:szCs w:val="24"/>
        </w:rPr>
      </w:pPr>
      <w:r>
        <w:rPr>
          <w:rFonts w:ascii="Times New Roman" w:eastAsia="Times New Roman" w:hAnsi="Times New Roman" w:cs="Times New Roman"/>
          <w:spacing w:val="3"/>
          <w:sz w:val="24"/>
          <w:szCs w:val="24"/>
        </w:rPr>
        <w:t xml:space="preserve">c.  </w:t>
      </w:r>
      <w:r>
        <w:rPr>
          <w:rFonts w:ascii="宋体" w:eastAsia="宋体" w:hAnsi="宋体" w:cs="宋体"/>
          <w:spacing w:val="3"/>
          <w:sz w:val="24"/>
          <w:szCs w:val="24"/>
        </w:rPr>
        <w:t>用4件销轴将塔顶与回转塔身连接，穿好并充分张开开口销。</w:t>
      </w:r>
    </w:p>
    <w:p>
      <w:pPr>
        <w:spacing w:before="302" w:line="219" w:lineRule="auto"/>
        <w:ind w:left="16"/>
        <w:outlineLvl w:val="0"/>
        <w:rPr>
          <w:rFonts w:ascii="宋体" w:eastAsia="宋体" w:hAnsi="宋体" w:cs="宋体"/>
          <w:sz w:val="24"/>
          <w:szCs w:val="24"/>
        </w:rPr>
      </w:pPr>
      <w:r>
        <w:rPr>
          <w:rFonts w:ascii="宋体" w:eastAsia="宋体" w:hAnsi="宋体" w:cs="宋体"/>
          <w:b/>
          <w:bCs/>
          <w:spacing w:val="-4"/>
          <w:sz w:val="24"/>
          <w:szCs w:val="24"/>
        </w:rPr>
        <w:t>4.9安装平衡臂总成</w:t>
      </w:r>
    </w:p>
    <w:p>
      <w:pPr>
        <w:spacing w:before="309" w:line="354" w:lineRule="auto"/>
        <w:ind w:left="13" w:firstLine="470"/>
        <w:jc w:val="both"/>
        <w:rPr>
          <w:rFonts w:ascii="宋体" w:eastAsia="宋体" w:hAnsi="宋体" w:cs="宋体"/>
          <w:sz w:val="24"/>
          <w:szCs w:val="24"/>
        </w:rPr>
      </w:pPr>
      <w:r>
        <w:rPr>
          <w:rFonts w:ascii="宋体" w:eastAsia="宋体" w:hAnsi="宋体" w:cs="宋体"/>
          <w:spacing w:val="-3"/>
          <w:sz w:val="24"/>
          <w:szCs w:val="24"/>
        </w:rPr>
        <w:t>在地面上把两节平衡臂组装好，将起升机构、电控箔、电阻箱、平衡臂拉杆装在</w:t>
      </w:r>
      <w:r>
        <w:rPr>
          <w:rFonts w:ascii="宋体" w:eastAsia="宋体" w:hAnsi="宋体" w:cs="宋体"/>
          <w:spacing w:val="6"/>
          <w:sz w:val="24"/>
          <w:szCs w:val="24"/>
        </w:rPr>
        <w:t xml:space="preserve"> </w:t>
      </w:r>
      <w:r>
        <w:rPr>
          <w:rFonts w:ascii="宋体" w:eastAsia="宋体" w:hAnsi="宋体" w:cs="宋体"/>
          <w:spacing w:val="-3"/>
          <w:sz w:val="24"/>
          <w:szCs w:val="24"/>
        </w:rPr>
        <w:t>平衡臂上，并固接好。回转机构接上临时电源，  将回转支承以上部分回转到便于安</w:t>
      </w:r>
    </w:p>
    <w:p>
      <w:pPr>
        <w:spacing w:line="218" w:lineRule="auto"/>
        <w:ind w:left="13"/>
        <w:rPr>
          <w:rFonts w:ascii="宋体" w:eastAsia="宋体" w:hAnsi="宋体" w:cs="宋体"/>
          <w:sz w:val="24"/>
          <w:szCs w:val="24"/>
        </w:rPr>
      </w:pPr>
      <w:r>
        <w:rPr>
          <w:rFonts w:ascii="宋体" w:eastAsia="宋体" w:hAnsi="宋体" w:cs="宋体"/>
          <w:spacing w:val="-8"/>
          <w:sz w:val="24"/>
          <w:szCs w:val="24"/>
        </w:rPr>
        <w:t>装平衡臂的方位。</w:t>
      </w:r>
    </w:p>
    <w:p>
      <w:pPr>
        <w:spacing w:before="196" w:line="219" w:lineRule="auto"/>
        <w:ind w:left="483"/>
        <w:rPr>
          <w:rFonts w:ascii="宋体" w:eastAsia="宋体" w:hAnsi="宋体" w:cs="宋体"/>
          <w:sz w:val="24"/>
          <w:szCs w:val="24"/>
        </w:rPr>
      </w:pPr>
      <w:r>
        <w:rPr>
          <w:rFonts w:ascii="宋体" w:eastAsia="宋体" w:hAnsi="宋体" w:cs="宋体"/>
          <w:spacing w:val="8"/>
          <w:sz w:val="24"/>
          <w:szCs w:val="24"/>
        </w:rPr>
        <w:t>a.如下图所示，吊起平衡(平衡臂上设有4个安装吊耳)。</w:t>
      </w:r>
    </w:p>
    <w:p>
      <w:pPr>
        <w:spacing w:line="219" w:lineRule="auto"/>
        <w:rPr>
          <w:rFonts w:ascii="宋体" w:eastAsia="宋体" w:hAnsi="宋体" w:cs="宋体"/>
          <w:sz w:val="24"/>
          <w:szCs w:val="24"/>
        </w:rPr>
        <w:sectPr>
          <w:footerReference w:type="default" r:id="rId24"/>
          <w:pgSz w:w="11910" w:h="16840"/>
          <w:pgMar w:top="1431" w:right="1335" w:bottom="1278" w:left="1786" w:header="0" w:footer="1139" w:gutter="0"/>
          <w:pgNumType w:start="13"/>
          <w:cols w:space="708"/>
        </w:sectPr>
      </w:pPr>
    </w:p>
    <w:p>
      <w:pPr>
        <w:pStyle w:val="BodyText"/>
        <w:spacing w:line="284" w:lineRule="auto"/>
      </w:pPr>
    </w:p>
    <w:p>
      <w:pPr>
        <w:pStyle w:val="BodyText"/>
        <w:spacing w:line="285" w:lineRule="auto"/>
      </w:pPr>
    </w:p>
    <w:p>
      <w:pPr>
        <w:pStyle w:val="BodyText"/>
        <w:spacing w:line="285" w:lineRule="auto"/>
      </w:pPr>
    </w:p>
    <w:p>
      <w:pPr>
        <w:pStyle w:val="BodyText"/>
        <w:spacing w:line="285" w:lineRule="auto"/>
      </w:pPr>
    </w:p>
    <w:p>
      <w:pPr>
        <w:pStyle w:val="BodyText"/>
        <w:spacing w:line="285" w:lineRule="auto"/>
      </w:pPr>
    </w:p>
    <w:p>
      <w:pPr>
        <w:spacing w:before="84" w:line="189" w:lineRule="auto"/>
        <w:ind w:left="4739"/>
        <w:rPr>
          <w:rFonts w:ascii="宋体" w:eastAsia="宋体" w:hAnsi="宋体" w:cs="宋体"/>
          <w:sz w:val="26"/>
          <w:szCs w:val="26"/>
        </w:rPr>
      </w:pPr>
      <w:r>
        <w:rPr>
          <w:rFonts w:ascii="仿宋" w:eastAsia="仿宋" w:hAnsi="仿宋" w:cs="仿宋"/>
          <w:spacing w:val="-31"/>
          <w:w w:val="81"/>
          <w:sz w:val="26"/>
          <w:szCs w:val="26"/>
        </w:rPr>
        <w:t>(21:身6500</w:t>
      </w:r>
      <w:r>
        <w:rPr>
          <w:rFonts w:ascii="宋体" w:eastAsia="宋体" w:hAnsi="宋体" w:cs="宋体"/>
          <w:spacing w:val="-31"/>
          <w:w w:val="81"/>
          <w:sz w:val="26"/>
          <w:szCs w:val="26"/>
        </w:rPr>
        <w:t>Kg|</w:t>
      </w:r>
    </w:p>
    <w:p>
      <w:pPr>
        <w:spacing w:line="9506" w:lineRule="exact"/>
        <w:ind w:firstLine="3890"/>
      </w:pPr>
      <w:r>
        <w:rPr>
          <w:position w:val="-190"/>
        </w:rPr>
        <w:pict>
          <v:shape id="IM 20" o:spid="_x0000_i1041" type="#_x0000_t75" style="width:252.43pt;height:475.31pt;mso-wrap-distance-left:0;mso-wrap-distance-right:0" o:preferrelative="t" filled="f" stroked="f">
            <v:fill o:detectmouseclick="t"/>
            <v:imagedata r:id="rId25" o:title=""/>
            <v:path o:extrusionok="f"/>
            <o:lock v:ext="edit" aspectratio="f"/>
          </v:shape>
        </w:pict>
      </w:r>
    </w:p>
    <w:p>
      <w:pPr>
        <w:pStyle w:val="BodyText"/>
        <w:spacing w:line="300" w:lineRule="auto"/>
      </w:pPr>
    </w:p>
    <w:p>
      <w:pPr>
        <w:pStyle w:val="BodyText"/>
        <w:spacing w:line="300" w:lineRule="auto"/>
      </w:pPr>
    </w:p>
    <w:p>
      <w:pPr>
        <w:spacing w:before="85" w:line="219" w:lineRule="auto"/>
        <w:ind w:left="2260"/>
        <w:rPr>
          <w:rFonts w:ascii="宋体" w:eastAsia="宋体" w:hAnsi="宋体" w:cs="宋体"/>
          <w:sz w:val="26"/>
          <w:szCs w:val="26"/>
        </w:rPr>
      </w:pPr>
      <w:r>
        <w:rPr>
          <w:rFonts w:ascii="Times New Roman" w:eastAsia="Times New Roman" w:hAnsi="Times New Roman" w:cs="Times New Roman"/>
          <w:spacing w:val="-18"/>
          <w:sz w:val="26"/>
          <w:szCs w:val="26"/>
        </w:rPr>
        <w:t>b.</w:t>
      </w:r>
      <w:r>
        <w:rPr>
          <w:rFonts w:ascii="Times New Roman" w:eastAsia="Times New Roman" w:hAnsi="Times New Roman" w:cs="Times New Roman"/>
          <w:spacing w:val="41"/>
          <w:sz w:val="26"/>
          <w:szCs w:val="26"/>
        </w:rPr>
        <w:t xml:space="preserve"> </w:t>
      </w:r>
      <w:r>
        <w:rPr>
          <w:rFonts w:ascii="宋体" w:eastAsia="宋体" w:hAnsi="宋体" w:cs="宋体"/>
          <w:spacing w:val="-18"/>
          <w:sz w:val="26"/>
          <w:szCs w:val="26"/>
        </w:rPr>
        <w:t>用定轴架和销轴将平衡臂与回转塔身固定联接好。</w:t>
      </w:r>
    </w:p>
    <w:p>
      <w:pPr>
        <w:spacing w:before="161" w:line="219" w:lineRule="auto"/>
        <w:ind w:left="2270"/>
        <w:rPr>
          <w:rFonts w:ascii="宋体" w:eastAsia="宋体" w:hAnsi="宋体" w:cs="宋体"/>
          <w:sz w:val="26"/>
          <w:szCs w:val="26"/>
        </w:rPr>
      </w:pPr>
      <w:r>
        <w:rPr>
          <w:rFonts w:ascii="Times New Roman" w:eastAsia="Times New Roman" w:hAnsi="Times New Roman" w:cs="Times New Roman"/>
          <w:spacing w:val="-22"/>
          <w:sz w:val="26"/>
          <w:szCs w:val="26"/>
        </w:rPr>
        <w:t>c.</w:t>
      </w:r>
      <w:r>
        <w:rPr>
          <w:rFonts w:ascii="Times New Roman" w:eastAsia="Times New Roman" w:hAnsi="Times New Roman" w:cs="Times New Roman"/>
          <w:spacing w:val="34"/>
          <w:sz w:val="26"/>
          <w:szCs w:val="26"/>
        </w:rPr>
        <w:t xml:space="preserve"> </w:t>
      </w:r>
      <w:r>
        <w:rPr>
          <w:rFonts w:ascii="宋体" w:eastAsia="宋体" w:hAnsi="宋体" w:cs="宋体"/>
          <w:spacing w:val="-22"/>
          <w:sz w:val="26"/>
          <w:szCs w:val="26"/>
        </w:rPr>
        <w:t>平衡臂拉杆示意见如下图所示，  按如下图将平</w:t>
      </w:r>
      <w:r>
        <w:rPr>
          <w:rFonts w:ascii="宋体" w:eastAsia="宋体" w:hAnsi="宋体" w:cs="宋体"/>
          <w:spacing w:val="-23"/>
          <w:sz w:val="26"/>
          <w:szCs w:val="26"/>
        </w:rPr>
        <w:t>衡臂逐渐抬高至适当的位置，</w:t>
      </w:r>
    </w:p>
    <w:p>
      <w:pPr>
        <w:spacing w:before="171" w:line="219" w:lineRule="auto"/>
        <w:ind w:left="1819"/>
        <w:rPr>
          <w:rFonts w:ascii="宋体" w:eastAsia="宋体" w:hAnsi="宋体" w:cs="宋体"/>
          <w:sz w:val="26"/>
          <w:szCs w:val="26"/>
        </w:rPr>
      </w:pPr>
      <w:r>
        <w:rPr>
          <w:rFonts w:ascii="宋体" w:eastAsia="宋体" w:hAnsi="宋体" w:cs="宋体"/>
          <w:spacing w:val="-25"/>
          <w:sz w:val="26"/>
          <w:szCs w:val="26"/>
        </w:rPr>
        <w:t>便于平衡臂拉杆与塔顶上平衡臂拉杆顺利相连，将拉杆用销轴铰接，穿好</w:t>
      </w:r>
      <w:r>
        <w:rPr>
          <w:rFonts w:ascii="宋体" w:eastAsia="宋体" w:hAnsi="宋体" w:cs="宋体"/>
          <w:spacing w:val="-26"/>
          <w:sz w:val="26"/>
          <w:szCs w:val="26"/>
        </w:rPr>
        <w:t>并张开开销。</w:t>
      </w:r>
    </w:p>
    <w:p>
      <w:pPr>
        <w:spacing w:line="219" w:lineRule="auto"/>
        <w:rPr>
          <w:rFonts w:ascii="宋体" w:eastAsia="宋体" w:hAnsi="宋体" w:cs="宋体"/>
          <w:sz w:val="26"/>
          <w:szCs w:val="26"/>
        </w:rPr>
        <w:sectPr>
          <w:footerReference w:type="default" r:id="rId26"/>
          <w:pgSz w:w="11910" w:h="16840"/>
          <w:pgMar w:top="0" w:right="0" w:bottom="1278" w:left="0" w:header="0" w:footer="1139" w:gutter="0"/>
          <w:pgNumType w:start="14"/>
          <w:cols w:space="708"/>
        </w:sectPr>
      </w:pPr>
    </w:p>
    <w:p>
      <w:pPr>
        <w:spacing w:line="3089" w:lineRule="exact"/>
        <w:ind w:firstLine="506"/>
      </w:pPr>
      <w:r>
        <w:rPr>
          <w:position w:val="-61"/>
        </w:rPr>
        <w:pict>
          <v:shape id="IM 22" o:spid="_x0000_i1042" type="#_x0000_t75" style="width:331.93pt;height:154.45pt;mso-wrap-distance-left:0;mso-wrap-distance-right:0" o:preferrelative="t" filled="f" stroked="f">
            <v:fill o:detectmouseclick="t"/>
            <v:imagedata r:id="rId27" o:title=""/>
            <v:path o:extrusionok="f"/>
            <o:lock v:ext="edit" aspectratio="f"/>
          </v:shape>
        </w:pict>
      </w:r>
    </w:p>
    <w:p>
      <w:pPr>
        <w:spacing w:before="187" w:line="225" w:lineRule="auto"/>
        <w:ind w:left="5526"/>
        <w:rPr>
          <w:rFonts w:ascii="宋体" w:eastAsia="宋体" w:hAnsi="宋体" w:cs="宋体"/>
          <w:sz w:val="10"/>
          <w:szCs w:val="10"/>
        </w:rPr>
      </w:pPr>
      <w:r>
        <w:rPr>
          <w:rFonts w:ascii="STHupo" w:eastAsia="STHupo" w:hAnsi="STHupo" w:cs="STHupo"/>
          <w:spacing w:val="7"/>
          <w:sz w:val="10"/>
          <w:szCs w:val="10"/>
        </w:rPr>
        <w:t>(重量：480</w:t>
      </w:r>
      <w:r>
        <w:rPr>
          <w:rFonts w:ascii="宋体" w:eastAsia="宋体" w:hAnsi="宋体" w:cs="宋体"/>
          <w:sz w:val="10"/>
          <w:szCs w:val="10"/>
        </w:rPr>
        <w:t>kg</w:t>
      </w:r>
      <w:r>
        <w:rPr>
          <w:rFonts w:ascii="宋体" w:eastAsia="宋体" w:hAnsi="宋体" w:cs="宋体"/>
          <w:spacing w:val="7"/>
          <w:sz w:val="10"/>
          <w:szCs w:val="10"/>
        </w:rPr>
        <w:t>)</w:t>
      </w:r>
    </w:p>
    <w:p>
      <w:pPr>
        <w:pStyle w:val="BodyText"/>
        <w:spacing w:line="270" w:lineRule="auto"/>
      </w:pPr>
    </w:p>
    <w:p>
      <w:pPr>
        <w:pStyle w:val="BodyText"/>
        <w:spacing w:line="271" w:lineRule="auto"/>
      </w:pPr>
    </w:p>
    <w:p>
      <w:pPr>
        <w:spacing w:before="75" w:line="461" w:lineRule="exact"/>
        <w:jc w:val="right"/>
        <w:rPr>
          <w:rFonts w:ascii="宋体" w:eastAsia="宋体" w:hAnsi="宋体" w:cs="宋体"/>
          <w:sz w:val="23"/>
          <w:szCs w:val="23"/>
        </w:rPr>
      </w:pPr>
      <w:r>
        <w:rPr>
          <w:rFonts w:ascii="Times New Roman" w:eastAsia="Times New Roman" w:hAnsi="Times New Roman" w:cs="Times New Roman"/>
          <w:spacing w:val="10"/>
          <w:position w:val="17"/>
          <w:sz w:val="23"/>
          <w:szCs w:val="23"/>
        </w:rPr>
        <w:t>d.</w:t>
      </w:r>
      <w:r>
        <w:rPr>
          <w:rFonts w:ascii="Times New Roman" w:eastAsia="Times New Roman" w:hAnsi="Times New Roman" w:cs="Times New Roman"/>
          <w:spacing w:val="48"/>
          <w:position w:val="17"/>
          <w:sz w:val="23"/>
          <w:szCs w:val="23"/>
        </w:rPr>
        <w:t xml:space="preserve"> </w:t>
      </w:r>
      <w:r>
        <w:rPr>
          <w:rFonts w:ascii="宋体" w:eastAsia="宋体" w:hAnsi="宋体" w:cs="宋体"/>
          <w:spacing w:val="10"/>
          <w:position w:val="17"/>
          <w:sz w:val="23"/>
          <w:szCs w:val="23"/>
        </w:rPr>
        <w:t>缓慢地将平衡臂放下，再吊装一块1.6</w:t>
      </w:r>
      <w:r>
        <w:rPr>
          <w:rFonts w:ascii="Times New Roman" w:eastAsia="Times New Roman" w:hAnsi="Times New Roman" w:cs="Times New Roman"/>
          <w:spacing w:val="10"/>
          <w:position w:val="17"/>
          <w:sz w:val="23"/>
          <w:szCs w:val="23"/>
        </w:rPr>
        <w:t xml:space="preserve">t  </w:t>
      </w:r>
      <w:r>
        <w:rPr>
          <w:rFonts w:ascii="宋体" w:eastAsia="宋体" w:hAnsi="宋体" w:cs="宋体"/>
          <w:spacing w:val="10"/>
          <w:position w:val="17"/>
          <w:sz w:val="23"/>
          <w:szCs w:val="23"/>
        </w:rPr>
        <w:t>重的平衡重安装在平衡臂最前面的安</w:t>
      </w:r>
    </w:p>
    <w:p>
      <w:pPr>
        <w:spacing w:line="220" w:lineRule="auto"/>
        <w:ind w:left="26"/>
        <w:rPr>
          <w:rFonts w:ascii="宋体" w:eastAsia="宋体" w:hAnsi="宋体" w:cs="宋体"/>
          <w:sz w:val="23"/>
          <w:szCs w:val="23"/>
        </w:rPr>
      </w:pPr>
      <w:r>
        <w:rPr>
          <w:rFonts w:ascii="宋体" w:eastAsia="宋体" w:hAnsi="宋体" w:cs="宋体"/>
          <w:spacing w:val="-1"/>
          <w:sz w:val="23"/>
          <w:szCs w:val="23"/>
        </w:rPr>
        <w:t>装位置上。</w:t>
      </w:r>
    </w:p>
    <w:p>
      <w:pPr>
        <w:spacing w:before="126" w:line="5230" w:lineRule="exact"/>
        <w:ind w:firstLine="1936"/>
      </w:pPr>
      <w:r>
        <w:rPr>
          <w:position w:val="-104"/>
        </w:rPr>
        <w:pict>
          <v:shape id="IM 24" o:spid="_x0000_i1043" type="#_x0000_t75" style="width:272.48pt;height:261.44pt;mso-wrap-distance-left:0;mso-wrap-distance-right:0" o:preferrelative="t" filled="f" stroked="f">
            <v:fill o:detectmouseclick="t"/>
            <v:imagedata r:id="rId28" o:title=""/>
            <v:path o:extrusionok="f"/>
            <o:lock v:ext="edit" aspectratio="f"/>
          </v:shape>
        </w:pict>
      </w:r>
    </w:p>
    <w:p>
      <w:pPr>
        <w:pStyle w:val="BodyText"/>
        <w:spacing w:line="337" w:lineRule="auto"/>
      </w:pPr>
    </w:p>
    <w:p>
      <w:pPr>
        <w:pStyle w:val="BodyText"/>
        <w:spacing w:line="338" w:lineRule="auto"/>
      </w:pPr>
    </w:p>
    <w:p>
      <w:pPr>
        <w:spacing w:before="75" w:line="219" w:lineRule="auto"/>
        <w:outlineLvl w:val="0"/>
        <w:rPr>
          <w:rFonts w:ascii="宋体" w:eastAsia="宋体" w:hAnsi="宋体" w:cs="宋体"/>
          <w:sz w:val="23"/>
          <w:szCs w:val="23"/>
        </w:rPr>
      </w:pPr>
      <w:r>
        <w:rPr>
          <w:rFonts w:ascii="宋体" w:eastAsia="宋体" w:hAnsi="宋体" w:cs="宋体"/>
          <w:b/>
          <w:bCs/>
          <w:spacing w:val="6"/>
          <w:sz w:val="23"/>
          <w:szCs w:val="23"/>
        </w:rPr>
        <w:t>4.10吊装司机室</w:t>
      </w:r>
    </w:p>
    <w:p>
      <w:pPr>
        <w:spacing w:before="301" w:line="219" w:lineRule="auto"/>
        <w:ind w:left="526"/>
        <w:rPr>
          <w:rFonts w:ascii="宋体" w:eastAsia="宋体" w:hAnsi="宋体" w:cs="宋体"/>
          <w:sz w:val="23"/>
          <w:szCs w:val="23"/>
        </w:rPr>
      </w:pPr>
      <w:r>
        <w:rPr>
          <w:rFonts w:ascii="宋体" w:eastAsia="宋体" w:hAnsi="宋体" w:cs="宋体"/>
          <w:spacing w:val="5"/>
          <w:sz w:val="23"/>
          <w:szCs w:val="23"/>
        </w:rPr>
        <w:t>司机室内的电气设备安装齐全后</w:t>
      </w:r>
    </w:p>
    <w:p>
      <w:pPr>
        <w:spacing w:line="219" w:lineRule="auto"/>
        <w:rPr>
          <w:rFonts w:ascii="宋体" w:eastAsia="宋体" w:hAnsi="宋体" w:cs="宋体"/>
          <w:sz w:val="23"/>
          <w:szCs w:val="23"/>
        </w:rPr>
        <w:sectPr>
          <w:footerReference w:type="default" r:id="rId29"/>
          <w:pgSz w:w="11910" w:h="16840"/>
          <w:pgMar w:top="1430" w:right="1296" w:bottom="1278" w:left="1783" w:header="0" w:footer="1139" w:gutter="0"/>
          <w:pgNumType w:start="15"/>
          <w:cols w:space="708"/>
        </w:sectPr>
      </w:pPr>
    </w:p>
    <w:p>
      <w:pPr>
        <w:spacing w:before="78" w:line="5100" w:lineRule="exact"/>
        <w:ind w:firstLine="483"/>
      </w:pPr>
      <w:r>
        <w:rPr>
          <w:position w:val="-101"/>
        </w:rPr>
        <w:pict>
          <v:shape id="IM 26" o:spid="_x0000_i1044" type="#_x0000_t75" style="width:396.44pt;height:254.96pt;mso-wrap-distance-left:0;mso-wrap-distance-right:0" o:preferrelative="t" filled="f" stroked="f">
            <v:fill o:detectmouseclick="t"/>
            <v:imagedata r:id="rId30" o:title=""/>
            <v:path o:extrusionok="f"/>
            <o:lock v:ext="edit" aspectratio="f"/>
          </v:shape>
        </w:pict>
      </w:r>
    </w:p>
    <w:p>
      <w:pPr>
        <w:pStyle w:val="BodyText"/>
        <w:spacing w:line="308" w:lineRule="auto"/>
      </w:pPr>
    </w:p>
    <w:p>
      <w:pPr>
        <w:pStyle w:val="BodyText"/>
        <w:spacing w:line="308" w:lineRule="auto"/>
      </w:pPr>
    </w:p>
    <w:p>
      <w:pPr>
        <w:spacing w:before="78" w:line="219" w:lineRule="auto"/>
        <w:ind w:left="493"/>
        <w:rPr>
          <w:rFonts w:ascii="宋体" w:eastAsia="宋体" w:hAnsi="宋体" w:cs="宋体"/>
          <w:sz w:val="24"/>
          <w:szCs w:val="24"/>
        </w:rPr>
      </w:pPr>
      <w:bookmarkStart w:id="13" w:name="bookmark20"/>
      <w:bookmarkStart w:id="14" w:name="bookmark19"/>
      <w:bookmarkStart w:id="15" w:name="bookmark21"/>
      <w:bookmarkEnd w:id="13"/>
      <w:bookmarkEnd w:id="14"/>
      <w:bookmarkEnd w:id="15"/>
      <w:r>
        <w:rPr>
          <w:rFonts w:ascii="宋体" w:eastAsia="宋体" w:hAnsi="宋体" w:cs="宋体"/>
          <w:spacing w:val="-2"/>
          <w:sz w:val="24"/>
          <w:szCs w:val="24"/>
        </w:rPr>
        <w:t>a.如上图所示，吊起司机室。</w:t>
      </w:r>
    </w:p>
    <w:p>
      <w:pPr>
        <w:spacing w:before="185" w:line="362" w:lineRule="auto"/>
        <w:ind w:left="13" w:firstLine="480"/>
        <w:rPr>
          <w:rFonts w:ascii="宋体" w:eastAsia="宋体" w:hAnsi="宋体" w:cs="宋体"/>
          <w:sz w:val="24"/>
          <w:szCs w:val="24"/>
        </w:rPr>
      </w:pPr>
      <w:r>
        <w:rPr>
          <w:rFonts w:ascii="Times New Roman" w:eastAsia="Times New Roman" w:hAnsi="Times New Roman" w:cs="Times New Roman"/>
          <w:spacing w:val="-3"/>
          <w:sz w:val="24"/>
          <w:szCs w:val="24"/>
        </w:rPr>
        <w:t>b.</w:t>
      </w:r>
      <w:r>
        <w:rPr>
          <w:rFonts w:ascii="Times New Roman" w:eastAsia="Times New Roman" w:hAnsi="Times New Roman" w:cs="Times New Roman"/>
          <w:spacing w:val="34"/>
          <w:sz w:val="24"/>
          <w:szCs w:val="24"/>
        </w:rPr>
        <w:t xml:space="preserve"> </w:t>
      </w:r>
      <w:r>
        <w:rPr>
          <w:rFonts w:ascii="宋体" w:eastAsia="宋体" w:hAnsi="宋体" w:cs="宋体"/>
          <w:spacing w:val="-3"/>
          <w:sz w:val="24"/>
          <w:szCs w:val="24"/>
        </w:rPr>
        <w:t>把司机室吊到上支座靠右平台的前端，对准耳板上孔的位胃，然后用三根销轴</w:t>
      </w:r>
      <w:r>
        <w:rPr>
          <w:rFonts w:ascii="宋体" w:eastAsia="宋体" w:hAnsi="宋体" w:cs="宋体"/>
          <w:sz w:val="24"/>
          <w:szCs w:val="24"/>
        </w:rPr>
        <w:t xml:space="preserve"> 联接并穿好开口销。(也可在地下先将司机室与回转艾承总成组装好后，作为一个整</w:t>
      </w:r>
    </w:p>
    <w:p>
      <w:pPr>
        <w:spacing w:line="219" w:lineRule="auto"/>
        <w:ind w:left="13"/>
        <w:rPr>
          <w:rFonts w:ascii="宋体" w:eastAsia="宋体" w:hAnsi="宋体" w:cs="宋体"/>
          <w:sz w:val="24"/>
          <w:szCs w:val="24"/>
        </w:rPr>
      </w:pPr>
      <w:r>
        <w:rPr>
          <w:rFonts w:ascii="宋体" w:eastAsia="宋体" w:hAnsi="宋体" w:cs="宋体"/>
          <w:spacing w:val="-18"/>
          <w:sz w:val="24"/>
          <w:szCs w:val="24"/>
        </w:rPr>
        <w:t>体，</w:t>
      </w:r>
      <w:r>
        <w:rPr>
          <w:rFonts w:ascii="宋体" w:eastAsia="宋体" w:hAnsi="宋体" w:cs="宋体"/>
          <w:spacing w:val="-29"/>
          <w:sz w:val="24"/>
          <w:szCs w:val="24"/>
        </w:rPr>
        <w:t xml:space="preserve"> </w:t>
      </w:r>
      <w:r>
        <w:rPr>
          <w:rFonts w:ascii="宋体" w:eastAsia="宋体" w:hAnsi="宋体" w:cs="宋体"/>
          <w:spacing w:val="-18"/>
          <w:sz w:val="24"/>
          <w:szCs w:val="24"/>
        </w:rPr>
        <w:t>一次性吊装)。</w:t>
      </w:r>
    </w:p>
    <w:p>
      <w:pPr>
        <w:spacing w:before="310" w:line="219" w:lineRule="auto"/>
        <w:ind w:left="16"/>
        <w:outlineLvl w:val="0"/>
        <w:rPr>
          <w:rFonts w:ascii="宋体" w:eastAsia="宋体" w:hAnsi="宋体" w:cs="宋体"/>
          <w:sz w:val="24"/>
          <w:szCs w:val="24"/>
        </w:rPr>
      </w:pPr>
      <w:r>
        <w:rPr>
          <w:rFonts w:ascii="宋体" w:eastAsia="宋体" w:hAnsi="宋体" w:cs="宋体"/>
          <w:b/>
          <w:bCs/>
          <w:spacing w:val="-11"/>
          <w:sz w:val="24"/>
          <w:szCs w:val="24"/>
        </w:rPr>
        <w:t>4.11</w:t>
      </w:r>
      <w:r>
        <w:rPr>
          <w:rFonts w:ascii="宋体" w:eastAsia="宋体" w:hAnsi="宋体" w:cs="宋体"/>
          <w:spacing w:val="-11"/>
          <w:sz w:val="24"/>
          <w:szCs w:val="24"/>
        </w:rPr>
        <w:t xml:space="preserve"> </w:t>
      </w:r>
      <w:r>
        <w:rPr>
          <w:rFonts w:ascii="宋体" w:eastAsia="宋体" w:hAnsi="宋体" w:cs="宋体"/>
          <w:b/>
          <w:bCs/>
          <w:spacing w:val="-11"/>
          <w:sz w:val="24"/>
          <w:szCs w:val="24"/>
        </w:rPr>
        <w:t>吊装起重臂总成</w:t>
      </w:r>
    </w:p>
    <w:p>
      <w:pPr>
        <w:spacing w:before="298" w:line="471" w:lineRule="exact"/>
        <w:ind w:right="31"/>
        <w:jc w:val="right"/>
        <w:rPr>
          <w:rFonts w:ascii="宋体" w:eastAsia="宋体" w:hAnsi="宋体" w:cs="宋体"/>
          <w:sz w:val="24"/>
          <w:szCs w:val="24"/>
        </w:rPr>
      </w:pPr>
      <w:r>
        <w:rPr>
          <w:rFonts w:ascii="宋体" w:eastAsia="宋体" w:hAnsi="宋体" w:cs="宋体"/>
          <w:spacing w:val="-3"/>
          <w:position w:val="17"/>
          <w:sz w:val="24"/>
          <w:szCs w:val="24"/>
        </w:rPr>
        <w:t>起重臂总成包括起重臂、起重臂拉杆、载重小车和变幅机构，起重臂拉杆安放在</w:t>
      </w:r>
    </w:p>
    <w:p>
      <w:pPr>
        <w:spacing w:before="1" w:line="218" w:lineRule="auto"/>
        <w:ind w:left="13"/>
        <w:rPr>
          <w:rFonts w:ascii="宋体" w:eastAsia="宋体" w:hAnsi="宋体" w:cs="宋体"/>
          <w:sz w:val="24"/>
          <w:szCs w:val="24"/>
        </w:rPr>
      </w:pPr>
      <w:r>
        <w:rPr>
          <w:rFonts w:ascii="宋体" w:eastAsia="宋体" w:hAnsi="宋体" w:cs="宋体"/>
          <w:spacing w:val="-5"/>
          <w:sz w:val="24"/>
          <w:szCs w:val="24"/>
        </w:rPr>
        <w:t>起重臂上弦杆的拉杆固定架上。</w:t>
      </w:r>
    </w:p>
    <w:p>
      <w:pPr>
        <w:spacing w:before="196" w:line="459" w:lineRule="exact"/>
        <w:ind w:right="47"/>
        <w:jc w:val="right"/>
        <w:rPr>
          <w:rFonts w:ascii="宋体" w:eastAsia="宋体" w:hAnsi="宋体" w:cs="宋体"/>
          <w:sz w:val="24"/>
          <w:szCs w:val="24"/>
        </w:rPr>
      </w:pPr>
      <w:r>
        <w:rPr>
          <w:rFonts w:ascii="宋体" w:eastAsia="宋体" w:hAnsi="宋体" w:cs="宋体"/>
          <w:spacing w:val="12"/>
          <w:position w:val="16"/>
          <w:sz w:val="24"/>
          <w:szCs w:val="24"/>
        </w:rPr>
        <w:t>a.在塔机附近平整的枕木(或支架，高约</w:t>
      </w:r>
      <w:r>
        <w:rPr>
          <w:rFonts w:ascii="宋体" w:eastAsia="宋体" w:hAnsi="宋体" w:cs="宋体"/>
          <w:spacing w:val="11"/>
          <w:position w:val="16"/>
          <w:sz w:val="24"/>
          <w:szCs w:val="24"/>
        </w:rPr>
        <w:t>0.6m)</w:t>
      </w:r>
      <w:r>
        <w:rPr>
          <w:rFonts w:ascii="宋体" w:eastAsia="宋体" w:hAnsi="宋体" w:cs="宋体"/>
          <w:spacing w:val="52"/>
          <w:position w:val="16"/>
          <w:sz w:val="24"/>
          <w:szCs w:val="24"/>
        </w:rPr>
        <w:t xml:space="preserve"> </w:t>
      </w:r>
      <w:r>
        <w:rPr>
          <w:rFonts w:ascii="宋体" w:eastAsia="宋体" w:hAnsi="宋体" w:cs="宋体"/>
          <w:spacing w:val="11"/>
          <w:position w:val="16"/>
          <w:sz w:val="24"/>
          <w:szCs w:val="24"/>
        </w:rPr>
        <w:t>上(如下图)拼装好起重臂。</w:t>
      </w:r>
    </w:p>
    <w:p>
      <w:pPr>
        <w:spacing w:before="1" w:line="218" w:lineRule="auto"/>
        <w:ind w:left="13"/>
        <w:rPr>
          <w:rFonts w:ascii="宋体" w:eastAsia="宋体" w:hAnsi="宋体" w:cs="宋体"/>
          <w:sz w:val="24"/>
          <w:szCs w:val="24"/>
        </w:rPr>
      </w:pPr>
      <w:r>
        <w:rPr>
          <w:rFonts w:ascii="宋体" w:eastAsia="宋体" w:hAnsi="宋体" w:cs="宋体"/>
          <w:spacing w:val="-2"/>
          <w:sz w:val="24"/>
          <w:szCs w:val="24"/>
        </w:rPr>
        <w:t>注意无论组装多长的起重臂，均应先将载重小车套在起重臂下弦杆的导轨上。</w:t>
      </w:r>
    </w:p>
    <w:p>
      <w:pPr>
        <w:pStyle w:val="BodyText"/>
        <w:spacing w:line="285" w:lineRule="auto"/>
      </w:pPr>
    </w:p>
    <w:p>
      <w:pPr>
        <w:spacing w:line="2220" w:lineRule="exact"/>
        <w:ind w:firstLine="503"/>
      </w:pPr>
      <w:r>
        <w:rPr>
          <w:position w:val="-44"/>
        </w:rPr>
        <w:pict>
          <v:shape id="IM 28" o:spid="_x0000_i1045" type="#_x0000_t75" style="width:401.46pt;height:110.99pt;mso-wrap-distance-left:0;mso-wrap-distance-right:0" o:preferrelative="t" filled="f" stroked="f">
            <v:fill o:detectmouseclick="t"/>
            <v:imagedata r:id="rId31" o:title=""/>
            <v:path o:extrusionok="f"/>
            <o:lock v:ext="edit" aspectratio="f"/>
          </v:shape>
        </w:pict>
      </w:r>
    </w:p>
    <w:p>
      <w:pPr>
        <w:spacing w:before="169" w:line="481" w:lineRule="exact"/>
        <w:ind w:right="6"/>
        <w:jc w:val="right"/>
        <w:rPr>
          <w:rFonts w:ascii="宋体" w:eastAsia="宋体" w:hAnsi="宋体" w:cs="宋体"/>
          <w:sz w:val="24"/>
          <w:szCs w:val="24"/>
        </w:rPr>
      </w:pPr>
      <w:r>
        <w:rPr>
          <w:rFonts w:ascii="宋体" w:eastAsia="宋体" w:hAnsi="宋体" w:cs="宋体"/>
          <w:spacing w:val="-2"/>
          <w:position w:val="18"/>
          <w:sz w:val="24"/>
          <w:szCs w:val="24"/>
        </w:rPr>
        <w:t>注：1.起重臂安装时的参考重心位置合长矩拉杆牵引机构找受</w:t>
      </w:r>
      <w:r>
        <w:rPr>
          <w:rFonts w:ascii="宋体" w:eastAsia="宋体" w:hAnsi="宋体" w:cs="宋体"/>
          <w:spacing w:val="-3"/>
          <w:position w:val="18"/>
          <w:sz w:val="24"/>
          <w:szCs w:val="24"/>
        </w:rPr>
        <w:t>车。且我重小车位</w:t>
      </w:r>
    </w:p>
    <w:p>
      <w:pPr>
        <w:spacing w:before="1" w:line="219" w:lineRule="auto"/>
        <w:ind w:left="13"/>
        <w:rPr>
          <w:rFonts w:ascii="宋体" w:eastAsia="宋体" w:hAnsi="宋体" w:cs="宋体"/>
          <w:sz w:val="24"/>
          <w:szCs w:val="24"/>
        </w:rPr>
      </w:pPr>
      <w:r>
        <w:rPr>
          <w:rFonts w:ascii="宋体" w:eastAsia="宋体" w:hAnsi="宋体" w:cs="宋体"/>
          <w:spacing w:val="-2"/>
          <w:sz w:val="24"/>
          <w:szCs w:val="24"/>
        </w:rPr>
        <w:t>置在最根部时</w:t>
      </w:r>
    </w:p>
    <w:p>
      <w:pPr>
        <w:spacing w:before="186" w:line="214" w:lineRule="auto"/>
        <w:ind w:left="713"/>
        <w:rPr>
          <w:rFonts w:ascii="宋体" w:eastAsia="宋体" w:hAnsi="宋体" w:cs="宋体"/>
          <w:sz w:val="24"/>
          <w:szCs w:val="24"/>
        </w:rPr>
      </w:pPr>
      <w:r>
        <w:rPr>
          <w:rFonts w:ascii="宋体" w:eastAsia="宋体" w:hAnsi="宋体" w:cs="宋体"/>
          <w:spacing w:val="-5"/>
          <w:sz w:val="24"/>
          <w:szCs w:val="24"/>
        </w:rPr>
        <w:t>50米臂长：</w:t>
      </w:r>
      <w:r>
        <w:rPr>
          <w:rFonts w:ascii="宋体" w:eastAsia="宋体" w:hAnsi="宋体" w:cs="宋体"/>
          <w:spacing w:val="-51"/>
          <w:sz w:val="24"/>
          <w:szCs w:val="24"/>
        </w:rPr>
        <w:t xml:space="preserve"> </w:t>
      </w:r>
      <w:r>
        <w:rPr>
          <w:rFonts w:ascii="宋体" w:eastAsia="宋体" w:hAnsi="宋体" w:cs="宋体"/>
          <w:spacing w:val="-5"/>
          <w:sz w:val="24"/>
          <w:szCs w:val="24"/>
        </w:rPr>
        <w:t>L=18</w:t>
      </w:r>
      <w:r>
        <w:rPr>
          <w:rFonts w:ascii="宋体" w:eastAsia="宋体" w:hAnsi="宋体" w:cs="宋体"/>
          <w:spacing w:val="98"/>
          <w:sz w:val="24"/>
          <w:szCs w:val="24"/>
        </w:rPr>
        <w:t xml:space="preserve"> </w:t>
      </w:r>
      <w:r>
        <w:rPr>
          <w:rFonts w:ascii="宋体" w:eastAsia="宋体" w:hAnsi="宋体" w:cs="宋体"/>
          <w:spacing w:val="-5"/>
          <w:sz w:val="24"/>
          <w:szCs w:val="24"/>
        </w:rPr>
        <w:t>米，</w:t>
      </w:r>
      <w:r>
        <w:rPr>
          <w:rFonts w:ascii="宋体" w:eastAsia="宋体" w:hAnsi="宋体" w:cs="宋体"/>
          <w:spacing w:val="27"/>
          <w:sz w:val="24"/>
          <w:szCs w:val="24"/>
        </w:rPr>
        <w:t xml:space="preserve">  </w:t>
      </w:r>
      <w:r>
        <w:rPr>
          <w:rFonts w:ascii="宋体" w:eastAsia="宋体" w:hAnsi="宋体" w:cs="宋体"/>
          <w:spacing w:val="-5"/>
          <w:sz w:val="24"/>
          <w:szCs w:val="24"/>
        </w:rPr>
        <w:t>C=4500kg</w:t>
      </w:r>
    </w:p>
    <w:p>
      <w:pPr>
        <w:spacing w:line="214" w:lineRule="auto"/>
        <w:rPr>
          <w:rFonts w:ascii="宋体" w:eastAsia="宋体" w:hAnsi="宋体" w:cs="宋体"/>
          <w:sz w:val="24"/>
          <w:szCs w:val="24"/>
        </w:rPr>
        <w:sectPr>
          <w:footerReference w:type="default" r:id="rId32"/>
          <w:pgSz w:w="11910" w:h="16840"/>
          <w:pgMar w:top="1431" w:right="1302" w:bottom="1278" w:left="1786" w:header="0" w:footer="1139" w:gutter="0"/>
          <w:pgNumType w:start="16"/>
          <w:cols w:space="708"/>
        </w:sectPr>
      </w:pPr>
    </w:p>
    <w:p>
      <w:pPr>
        <w:spacing w:before="118" w:line="219" w:lineRule="auto"/>
        <w:ind w:left="473"/>
        <w:rPr>
          <w:rFonts w:ascii="宋体" w:eastAsia="宋体" w:hAnsi="宋体" w:cs="宋体"/>
          <w:sz w:val="24"/>
          <w:szCs w:val="24"/>
        </w:rPr>
      </w:pPr>
      <w:bookmarkStart w:id="16" w:name="bookmark23"/>
      <w:bookmarkStart w:id="17" w:name="bookmark24"/>
      <w:bookmarkStart w:id="18" w:name="bookmark22"/>
      <w:bookmarkEnd w:id="16"/>
      <w:bookmarkEnd w:id="17"/>
      <w:bookmarkEnd w:id="18"/>
      <w:r>
        <w:rPr>
          <w:rFonts w:ascii="宋体" w:eastAsia="宋体" w:hAnsi="宋体" w:cs="宋体"/>
          <w:spacing w:val="9"/>
          <w:sz w:val="24"/>
          <w:szCs w:val="24"/>
        </w:rPr>
        <w:t>2.</w:t>
      </w:r>
      <w:r>
        <w:rPr>
          <w:rFonts w:ascii="宋体" w:eastAsia="宋体" w:hAnsi="宋体" w:cs="宋体"/>
          <w:spacing w:val="-24"/>
          <w:sz w:val="24"/>
          <w:szCs w:val="24"/>
        </w:rPr>
        <w:t xml:space="preserve"> </w:t>
      </w:r>
      <w:r>
        <w:rPr>
          <w:rFonts w:ascii="宋体" w:eastAsia="宋体" w:hAnsi="宋体" w:cs="宋体"/>
          <w:spacing w:val="9"/>
          <w:sz w:val="24"/>
          <w:szCs w:val="24"/>
        </w:rPr>
        <w:t>吊装绳8米</w:t>
      </w:r>
    </w:p>
    <w:p>
      <w:pPr>
        <w:spacing w:before="173" w:line="362" w:lineRule="auto"/>
        <w:ind w:left="13" w:right="30" w:firstLine="460"/>
        <w:rPr>
          <w:rFonts w:ascii="宋体" w:eastAsia="宋体" w:hAnsi="宋体" w:cs="宋体"/>
          <w:sz w:val="24"/>
          <w:szCs w:val="24"/>
        </w:rPr>
      </w:pPr>
      <w:r>
        <w:rPr>
          <w:rFonts w:ascii="宋体" w:eastAsia="宋体" w:hAnsi="宋体" w:cs="宋体"/>
          <w:spacing w:val="-4"/>
          <w:sz w:val="24"/>
          <w:szCs w:val="24"/>
        </w:rPr>
        <w:t>3.</w:t>
      </w:r>
      <w:r>
        <w:rPr>
          <w:rFonts w:ascii="宋体" w:eastAsia="宋体" w:hAnsi="宋体" w:cs="宋体"/>
          <w:spacing w:val="-54"/>
          <w:sz w:val="24"/>
          <w:szCs w:val="24"/>
        </w:rPr>
        <w:t xml:space="preserve"> </w:t>
      </w:r>
      <w:r>
        <w:rPr>
          <w:rFonts w:ascii="宋体" w:eastAsia="宋体" w:hAnsi="宋体" w:cs="宋体"/>
          <w:spacing w:val="-4"/>
          <w:sz w:val="24"/>
          <w:szCs w:val="24"/>
        </w:rPr>
        <w:t>组装好的</w:t>
      </w:r>
      <w:r>
        <w:rPr>
          <w:rFonts w:ascii="宋体" w:eastAsia="宋体" w:hAnsi="宋体" w:cs="宋体"/>
          <w:spacing w:val="-4"/>
          <w:sz w:val="24"/>
          <w:szCs w:val="24"/>
          <w:u w:val="single" w:color="auto"/>
        </w:rPr>
        <w:t>起鱼</w:t>
      </w:r>
      <w:r>
        <w:rPr>
          <w:rFonts w:ascii="宋体" w:eastAsia="宋体" w:hAnsi="宋体" w:cs="宋体"/>
          <w:spacing w:val="-4"/>
          <w:sz w:val="24"/>
          <w:szCs w:val="24"/>
        </w:rPr>
        <w:t>馆用支架文承在地面时，严禁为了穿绕小车牵引钢丝绳的方仅仅</w:t>
      </w:r>
      <w:r>
        <w:rPr>
          <w:rFonts w:ascii="宋体" w:eastAsia="宋体" w:hAnsi="宋体" w:cs="宋体"/>
          <w:sz w:val="24"/>
          <w:szCs w:val="24"/>
        </w:rPr>
        <w:t xml:space="preserve"> </w:t>
      </w:r>
      <w:r>
        <w:rPr>
          <w:rFonts w:ascii="宋体" w:eastAsia="宋体" w:hAnsi="宋体" w:cs="宋体"/>
          <w:spacing w:val="1"/>
          <w:sz w:val="24"/>
          <w:szCs w:val="24"/>
        </w:rPr>
        <w:t>文承两端，全长内支架不应少于5个，且每个支架均</w:t>
      </w:r>
      <w:r>
        <w:rPr>
          <w:rFonts w:ascii="宋体" w:eastAsia="宋体" w:hAnsi="宋体" w:cs="宋体"/>
          <w:sz w:val="24"/>
          <w:szCs w:val="24"/>
        </w:rPr>
        <w:t>应垫好受力，为了穿绕方便，允</w:t>
      </w:r>
    </w:p>
    <w:p>
      <w:pPr>
        <w:spacing w:line="219" w:lineRule="auto"/>
        <w:ind w:left="13"/>
        <w:rPr>
          <w:rFonts w:ascii="宋体" w:eastAsia="宋体" w:hAnsi="宋体" w:cs="宋体"/>
          <w:sz w:val="24"/>
          <w:szCs w:val="24"/>
        </w:rPr>
      </w:pPr>
      <w:r>
        <w:rPr>
          <w:rFonts w:ascii="宋体" w:eastAsia="宋体" w:hAnsi="宋体" w:cs="宋体"/>
          <w:spacing w:val="-8"/>
          <w:sz w:val="24"/>
          <w:szCs w:val="24"/>
        </w:rPr>
        <w:t>许分别支承在两边主弦杆下。</w:t>
      </w:r>
    </w:p>
    <w:p>
      <w:pPr>
        <w:pStyle w:val="BodyText"/>
        <w:spacing w:line="280" w:lineRule="auto"/>
      </w:pPr>
    </w:p>
    <w:p>
      <w:pPr>
        <w:pStyle w:val="BodyText"/>
        <w:spacing w:line="281" w:lineRule="auto"/>
      </w:pPr>
    </w:p>
    <w:p>
      <w:pPr>
        <w:spacing w:before="78" w:line="468" w:lineRule="exact"/>
        <w:ind w:right="31"/>
        <w:jc w:val="right"/>
        <w:rPr>
          <w:rFonts w:ascii="宋体" w:eastAsia="宋体" w:hAnsi="宋体" w:cs="宋体"/>
          <w:sz w:val="24"/>
          <w:szCs w:val="24"/>
        </w:rPr>
      </w:pPr>
      <w:r>
        <w:rPr>
          <w:rFonts w:ascii="Times New Roman" w:eastAsia="Times New Roman" w:hAnsi="Times New Roman" w:cs="Times New Roman"/>
          <w:spacing w:val="4"/>
          <w:position w:val="17"/>
          <w:sz w:val="24"/>
          <w:szCs w:val="24"/>
        </w:rPr>
        <w:t>b.</w:t>
      </w:r>
      <w:r>
        <w:rPr>
          <w:rFonts w:ascii="Times New Roman" w:eastAsia="Times New Roman" w:hAnsi="Times New Roman" w:cs="Times New Roman"/>
          <w:spacing w:val="30"/>
          <w:position w:val="17"/>
          <w:sz w:val="24"/>
          <w:szCs w:val="24"/>
        </w:rPr>
        <w:t xml:space="preserve"> </w:t>
      </w:r>
      <w:r>
        <w:rPr>
          <w:rFonts w:ascii="宋体" w:eastAsia="宋体" w:hAnsi="宋体" w:cs="宋体"/>
          <w:spacing w:val="4"/>
          <w:position w:val="17"/>
          <w:sz w:val="24"/>
          <w:szCs w:val="24"/>
        </w:rPr>
        <w:t>将维修吊篮紧固在载重小车上，并使载重小车尽量靠近起重</w:t>
      </w:r>
      <w:r>
        <w:rPr>
          <w:rFonts w:ascii="宋体" w:eastAsia="宋体" w:hAnsi="宋体" w:cs="宋体"/>
          <w:spacing w:val="3"/>
          <w:position w:val="17"/>
          <w:sz w:val="24"/>
          <w:szCs w:val="24"/>
        </w:rPr>
        <w:t>臂根部最小幅度</w:t>
      </w:r>
    </w:p>
    <w:p>
      <w:pPr>
        <w:spacing w:line="223" w:lineRule="auto"/>
        <w:ind w:left="13"/>
        <w:rPr>
          <w:rFonts w:ascii="宋体" w:eastAsia="宋体" w:hAnsi="宋体" w:cs="宋体"/>
          <w:sz w:val="24"/>
          <w:szCs w:val="24"/>
        </w:rPr>
      </w:pPr>
      <w:r>
        <w:rPr>
          <w:rFonts w:ascii="宋体" w:eastAsia="宋体" w:hAnsi="宋体" w:cs="宋体"/>
          <w:spacing w:val="-13"/>
          <w:sz w:val="24"/>
          <w:szCs w:val="24"/>
        </w:rPr>
        <w:t>处。</w:t>
      </w:r>
    </w:p>
    <w:p>
      <w:pPr>
        <w:spacing w:before="160" w:line="362" w:lineRule="auto"/>
        <w:ind w:left="13" w:firstLine="460"/>
        <w:rPr>
          <w:rFonts w:ascii="宋体" w:eastAsia="宋体" w:hAnsi="宋体" w:cs="宋体"/>
          <w:sz w:val="24"/>
          <w:szCs w:val="24"/>
        </w:rPr>
      </w:pPr>
      <w:r>
        <w:rPr>
          <w:rFonts w:ascii="Times New Roman" w:eastAsia="Times New Roman" w:hAnsi="Times New Roman" w:cs="Times New Roman"/>
          <w:spacing w:val="-4"/>
          <w:sz w:val="24"/>
          <w:szCs w:val="24"/>
        </w:rPr>
        <w:t>c.</w:t>
      </w:r>
      <w:r>
        <w:rPr>
          <w:rFonts w:ascii="Times New Roman" w:eastAsia="Times New Roman" w:hAnsi="Times New Roman" w:cs="Times New Roman"/>
          <w:spacing w:val="26"/>
          <w:sz w:val="24"/>
          <w:szCs w:val="24"/>
        </w:rPr>
        <w:t xml:space="preserve">  </w:t>
      </w:r>
      <w:r>
        <w:rPr>
          <w:rFonts w:ascii="宋体" w:eastAsia="宋体" w:hAnsi="宋体" w:cs="宋体"/>
          <w:spacing w:val="-4"/>
          <w:sz w:val="24"/>
          <w:szCs w:val="24"/>
        </w:rPr>
        <w:t>安装好起重臂根部处的牵引机构，卷简绕出两根钢丝绳，其中一根通过臂根导</w:t>
      </w:r>
      <w:r>
        <w:rPr>
          <w:rFonts w:ascii="宋体" w:eastAsia="宋体" w:hAnsi="宋体" w:cs="宋体"/>
          <w:sz w:val="24"/>
          <w:szCs w:val="24"/>
        </w:rPr>
        <w:t xml:space="preserve"> </w:t>
      </w:r>
      <w:r>
        <w:rPr>
          <w:rFonts w:ascii="宋体" w:eastAsia="宋体" w:hAnsi="宋体" w:cs="宋体"/>
          <w:spacing w:val="-9"/>
          <w:sz w:val="24"/>
          <w:szCs w:val="24"/>
        </w:rPr>
        <w:t>向滑轮固定于载重小车后部，另一根通过起重臂中间及头部导向滑轮，圆定于载重小车</w:t>
      </w:r>
      <w:r>
        <w:rPr>
          <w:rFonts w:ascii="宋体" w:eastAsia="宋体" w:hAnsi="宋体" w:cs="宋体"/>
          <w:spacing w:val="1"/>
          <w:sz w:val="24"/>
          <w:szCs w:val="24"/>
        </w:rPr>
        <w:t xml:space="preserve"> </w:t>
      </w:r>
      <w:r>
        <w:rPr>
          <w:rFonts w:ascii="宋体" w:eastAsia="宋体" w:hAnsi="宋体" w:cs="宋体"/>
          <w:sz w:val="24"/>
          <w:szCs w:val="24"/>
        </w:rPr>
        <w:t>前部，如下图所示。在载重小车后部设有3个绳卡，绳卡压板应在钢丝绳受力一边，</w:t>
      </w:r>
      <w:r>
        <w:rPr>
          <w:rFonts w:ascii="宋体" w:eastAsia="宋体" w:hAnsi="宋体" w:cs="宋体"/>
          <w:spacing w:val="18"/>
          <w:sz w:val="24"/>
          <w:szCs w:val="24"/>
        </w:rPr>
        <w:t xml:space="preserve"> </w:t>
      </w:r>
      <w:r>
        <w:rPr>
          <w:rFonts w:ascii="宋体" w:eastAsia="宋体" w:hAnsi="宋体" w:cs="宋体"/>
          <w:spacing w:val="2"/>
          <w:sz w:val="24"/>
          <w:szCs w:val="24"/>
        </w:rPr>
        <w:t>绳卡问距为钢丝绳直径的6～9</w:t>
      </w:r>
      <w:r>
        <w:rPr>
          <w:rFonts w:ascii="宋体" w:eastAsia="宋体" w:hAnsi="宋体" w:cs="宋体"/>
          <w:spacing w:val="-23"/>
          <w:sz w:val="24"/>
          <w:szCs w:val="24"/>
        </w:rPr>
        <w:t xml:space="preserve"> </w:t>
      </w:r>
      <w:r>
        <w:rPr>
          <w:rFonts w:ascii="宋体" w:eastAsia="宋体" w:hAnsi="宋体" w:cs="宋体"/>
          <w:spacing w:val="2"/>
          <w:sz w:val="24"/>
          <w:szCs w:val="24"/>
        </w:rPr>
        <w:t>倍。钢丝绳与载重小车的</w:t>
      </w:r>
      <w:r>
        <w:rPr>
          <w:rFonts w:ascii="宋体" w:eastAsia="宋体" w:hAnsi="宋体" w:cs="宋体"/>
          <w:spacing w:val="1"/>
          <w:sz w:val="24"/>
          <w:szCs w:val="24"/>
        </w:rPr>
        <w:t>前端设有张紧装胃，如果牵</w:t>
      </w:r>
      <w:r>
        <w:rPr>
          <w:rFonts w:ascii="宋体" w:eastAsia="宋体" w:hAnsi="宋体" w:cs="宋体"/>
          <w:sz w:val="24"/>
          <w:szCs w:val="24"/>
        </w:rPr>
        <w:t xml:space="preserve"> </w:t>
      </w:r>
      <w:r>
        <w:rPr>
          <w:rFonts w:ascii="宋体" w:eastAsia="宋体" w:hAnsi="宋体" w:cs="宋体"/>
          <w:spacing w:val="-3"/>
          <w:sz w:val="24"/>
          <w:szCs w:val="24"/>
        </w:rPr>
        <w:t>引钢丝绳松弛，调整张紧装置，即可将钢丝绳张紧。在起重臂根部还有另一套牵引钢</w:t>
      </w:r>
    </w:p>
    <w:p>
      <w:pPr>
        <w:spacing w:before="1" w:line="218" w:lineRule="auto"/>
        <w:ind w:left="13"/>
        <w:rPr>
          <w:rFonts w:ascii="宋体" w:eastAsia="宋体" w:hAnsi="宋体" w:cs="宋体"/>
          <w:sz w:val="24"/>
          <w:szCs w:val="24"/>
        </w:rPr>
      </w:pPr>
      <w:r>
        <w:rPr>
          <w:rFonts w:ascii="宋体" w:eastAsia="宋体" w:hAnsi="宋体" w:cs="宋体"/>
          <w:spacing w:val="-2"/>
          <w:sz w:val="24"/>
          <w:szCs w:val="24"/>
        </w:rPr>
        <w:t>丝绳张紧装置，在使用过程中出现牵引钢丝绳松驰时，可用该装置将钢丝绳张紧。</w:t>
      </w:r>
    </w:p>
    <w:p>
      <w:pPr>
        <w:pStyle w:val="BodyText"/>
        <w:spacing w:line="281" w:lineRule="auto"/>
      </w:pPr>
    </w:p>
    <w:p>
      <w:pPr>
        <w:pStyle w:val="BodyText"/>
        <w:spacing w:line="282" w:lineRule="auto"/>
      </w:pPr>
    </w:p>
    <w:p>
      <w:pPr>
        <w:spacing w:line="2950" w:lineRule="exact"/>
        <w:ind w:firstLine="1513"/>
      </w:pPr>
      <w:r>
        <w:rPr>
          <w:position w:val="-59"/>
        </w:rPr>
        <w:pict>
          <v:shape id="IM 30" o:spid="_x0000_i1046" type="#_x0000_t75" style="width:311.49pt;height:147.51pt;mso-wrap-distance-left:0;mso-wrap-distance-right:0" o:preferrelative="t" filled="f" stroked="f">
            <v:fill o:detectmouseclick="t"/>
            <v:imagedata r:id="rId33" o:title=""/>
            <v:path o:extrusionok="f"/>
            <o:lock v:ext="edit" aspectratio="f"/>
          </v:shape>
        </w:pict>
      </w:r>
    </w:p>
    <w:p>
      <w:pPr>
        <w:spacing w:before="269" w:line="480" w:lineRule="exact"/>
        <w:ind w:right="9"/>
        <w:jc w:val="right"/>
        <w:rPr>
          <w:rFonts w:ascii="宋体" w:eastAsia="宋体" w:hAnsi="宋体" w:cs="宋体"/>
          <w:sz w:val="24"/>
          <w:szCs w:val="24"/>
        </w:rPr>
      </w:pPr>
      <w:r>
        <w:rPr>
          <w:rFonts w:ascii="Times New Roman" w:eastAsia="Times New Roman" w:hAnsi="Times New Roman" w:cs="Times New Roman"/>
          <w:spacing w:val="4"/>
          <w:position w:val="18"/>
          <w:sz w:val="24"/>
          <w:szCs w:val="24"/>
        </w:rPr>
        <w:t>d.</w:t>
      </w:r>
      <w:r>
        <w:rPr>
          <w:rFonts w:ascii="Times New Roman" w:eastAsia="Times New Roman" w:hAnsi="Times New Roman" w:cs="Times New Roman"/>
          <w:spacing w:val="44"/>
          <w:w w:val="101"/>
          <w:position w:val="18"/>
          <w:sz w:val="24"/>
          <w:szCs w:val="24"/>
        </w:rPr>
        <w:t xml:space="preserve"> </w:t>
      </w:r>
      <w:r>
        <w:rPr>
          <w:rFonts w:ascii="宋体" w:eastAsia="宋体" w:hAnsi="宋体" w:cs="宋体"/>
          <w:spacing w:val="4"/>
          <w:position w:val="18"/>
          <w:sz w:val="24"/>
          <w:szCs w:val="24"/>
        </w:rPr>
        <w:t>将起重臂拉杆按下图所示拼装好后与起重臂上的吊点用销轴铰接，穿好开口</w:t>
      </w:r>
    </w:p>
    <w:p>
      <w:pPr>
        <w:spacing w:before="1" w:line="218" w:lineRule="auto"/>
        <w:ind w:left="13"/>
        <w:rPr>
          <w:rFonts w:ascii="宋体" w:eastAsia="宋体" w:hAnsi="宋体" w:cs="宋体"/>
          <w:sz w:val="24"/>
          <w:szCs w:val="24"/>
        </w:rPr>
      </w:pPr>
      <w:r>
        <w:rPr>
          <w:rFonts w:ascii="宋体" w:eastAsia="宋体" w:hAnsi="宋体" w:cs="宋体"/>
          <w:spacing w:val="-4"/>
          <w:sz w:val="24"/>
          <w:szCs w:val="24"/>
        </w:rPr>
        <w:t>销，放在起重臂上弦杆的定位托架内。</w:t>
      </w:r>
    </w:p>
    <w:p>
      <w:pPr>
        <w:spacing w:line="218" w:lineRule="auto"/>
        <w:rPr>
          <w:rFonts w:ascii="宋体" w:eastAsia="宋体" w:hAnsi="宋体" w:cs="宋体"/>
          <w:sz w:val="24"/>
          <w:szCs w:val="24"/>
        </w:rPr>
        <w:sectPr>
          <w:footerReference w:type="default" r:id="rId34"/>
          <w:pgSz w:w="11910" w:h="16840"/>
          <w:pgMar w:top="1431" w:right="1294" w:bottom="1278" w:left="1786" w:header="0" w:footer="1139" w:gutter="0"/>
          <w:pgNumType w:start="17"/>
          <w:cols w:space="708"/>
        </w:sectPr>
      </w:pPr>
    </w:p>
    <w:p>
      <w:pPr>
        <w:spacing w:before="118" w:line="3350" w:lineRule="exact"/>
        <w:ind w:firstLine="603"/>
      </w:pPr>
      <w:r>
        <w:rPr>
          <w:position w:val="-66"/>
        </w:rPr>
        <w:pict>
          <v:shape id="IM 32" o:spid="_x0000_i1047" type="#_x0000_t75" style="width:376.96pt;height:167.46pt;mso-wrap-distance-left:0;mso-wrap-distance-right:0" o:preferrelative="t" filled="f" stroked="f">
            <v:fill o:detectmouseclick="t"/>
            <v:imagedata r:id="rId35" o:title=""/>
            <v:path o:extrusionok="f"/>
            <o:lock v:ext="edit" aspectratio="f"/>
          </v:shape>
        </w:pict>
      </w:r>
    </w:p>
    <w:p>
      <w:pPr>
        <w:spacing w:before="68" w:line="470" w:lineRule="exact"/>
        <w:jc w:val="right"/>
        <w:rPr>
          <w:rFonts w:ascii="宋体" w:eastAsia="宋体" w:hAnsi="宋体" w:cs="宋体"/>
          <w:sz w:val="24"/>
          <w:szCs w:val="24"/>
        </w:rPr>
      </w:pPr>
      <w:bookmarkStart w:id="19" w:name="bookmark25"/>
      <w:bookmarkEnd w:id="19"/>
      <w:r>
        <w:rPr>
          <w:rFonts w:ascii="宋体" w:eastAsia="宋体" w:hAnsi="宋体" w:cs="宋体"/>
          <w:spacing w:val="-3"/>
          <w:position w:val="17"/>
          <w:sz w:val="24"/>
          <w:szCs w:val="24"/>
        </w:rPr>
        <w:t>e.</w:t>
      </w:r>
      <w:r>
        <w:rPr>
          <w:rFonts w:ascii="宋体" w:eastAsia="宋体" w:hAnsi="宋体" w:cs="宋体"/>
          <w:spacing w:val="-53"/>
          <w:position w:val="17"/>
          <w:sz w:val="24"/>
          <w:szCs w:val="24"/>
        </w:rPr>
        <w:t xml:space="preserve"> </w:t>
      </w:r>
      <w:r>
        <w:rPr>
          <w:rFonts w:ascii="宋体" w:eastAsia="宋体" w:hAnsi="宋体" w:cs="宋体"/>
          <w:spacing w:val="-3"/>
          <w:position w:val="17"/>
          <w:sz w:val="24"/>
          <w:szCs w:val="24"/>
        </w:rPr>
        <w:t>检查起重臂上的电路是否完善。使用回转机构的临时电源将塔机上部结构田转</w:t>
      </w:r>
    </w:p>
    <w:p>
      <w:pPr>
        <w:spacing w:line="218" w:lineRule="auto"/>
        <w:ind w:left="33"/>
        <w:rPr>
          <w:rFonts w:ascii="宋体" w:eastAsia="宋体" w:hAnsi="宋体" w:cs="宋体"/>
          <w:sz w:val="24"/>
          <w:szCs w:val="24"/>
        </w:rPr>
      </w:pPr>
      <w:r>
        <w:rPr>
          <w:rFonts w:ascii="宋体" w:eastAsia="宋体" w:hAnsi="宋体" w:cs="宋体"/>
          <w:spacing w:val="-4"/>
          <w:sz w:val="24"/>
          <w:szCs w:val="24"/>
        </w:rPr>
        <w:t>到便于安装起重臂的方位。</w:t>
      </w:r>
    </w:p>
    <w:p>
      <w:pPr>
        <w:spacing w:before="195" w:line="362" w:lineRule="auto"/>
        <w:ind w:left="33" w:right="19" w:firstLine="440"/>
        <w:rPr>
          <w:rFonts w:ascii="宋体" w:eastAsia="宋体" w:hAnsi="宋体" w:cs="宋体"/>
          <w:sz w:val="24"/>
          <w:szCs w:val="24"/>
        </w:rPr>
      </w:pPr>
      <w:r>
        <w:rPr>
          <w:rFonts w:ascii="Times New Roman" w:eastAsia="Times New Roman" w:hAnsi="Times New Roman" w:cs="Times New Roman"/>
          <w:spacing w:val="-3"/>
          <w:sz w:val="24"/>
          <w:szCs w:val="24"/>
        </w:rPr>
        <w:t>f.</w:t>
      </w:r>
      <w:r>
        <w:rPr>
          <w:rFonts w:ascii="Times New Roman" w:eastAsia="Times New Roman" w:hAnsi="Times New Roman" w:cs="Times New Roman"/>
          <w:spacing w:val="61"/>
          <w:sz w:val="24"/>
          <w:szCs w:val="24"/>
        </w:rPr>
        <w:t xml:space="preserve"> </w:t>
      </w:r>
      <w:r>
        <w:rPr>
          <w:rFonts w:ascii="宋体" w:eastAsia="宋体" w:hAnsi="宋体" w:cs="宋体"/>
          <w:spacing w:val="-3"/>
          <w:sz w:val="24"/>
          <w:szCs w:val="24"/>
        </w:rPr>
        <w:t>按下图挂绳，试吊是否平衡，否则可适当移动挂绳位贯，起吊起重臂总成至安</w:t>
      </w:r>
      <w:r>
        <w:rPr>
          <w:rFonts w:ascii="宋体" w:eastAsia="宋体" w:hAnsi="宋体" w:cs="宋体"/>
          <w:sz w:val="24"/>
          <w:szCs w:val="24"/>
        </w:rPr>
        <w:t xml:space="preserve"> </w:t>
      </w:r>
      <w:r>
        <w:rPr>
          <w:rFonts w:ascii="宋体" w:eastAsia="宋体" w:hAnsi="宋体" w:cs="宋体"/>
          <w:spacing w:val="-3"/>
          <w:sz w:val="24"/>
          <w:szCs w:val="24"/>
        </w:rPr>
        <w:t>装高度。如下图所示用定轴架和销轴将回转塔身与起重臂根部联接固定。注意：记录</w:t>
      </w:r>
    </w:p>
    <w:p>
      <w:pPr>
        <w:spacing w:before="1" w:line="219" w:lineRule="auto"/>
        <w:ind w:left="33"/>
        <w:rPr>
          <w:rFonts w:ascii="宋体" w:eastAsia="宋体" w:hAnsi="宋体" w:cs="宋体"/>
          <w:sz w:val="24"/>
          <w:szCs w:val="24"/>
        </w:rPr>
      </w:pPr>
      <w:r>
        <w:rPr>
          <w:rFonts w:ascii="宋体" w:eastAsia="宋体" w:hAnsi="宋体" w:cs="宋体"/>
          <w:spacing w:val="-3"/>
          <w:sz w:val="24"/>
          <w:szCs w:val="24"/>
        </w:rPr>
        <w:t>下吊装起重审的吊点位置，以便拆塔时使用。</w:t>
      </w:r>
    </w:p>
    <w:p>
      <w:pPr>
        <w:pStyle w:val="BodyText"/>
        <w:spacing w:line="263" w:lineRule="auto"/>
      </w:pPr>
    </w:p>
    <w:p>
      <w:pPr>
        <w:spacing w:line="2270" w:lineRule="exact"/>
        <w:ind w:firstLine="553"/>
      </w:pPr>
      <w:r>
        <w:rPr>
          <w:position w:val="-45"/>
        </w:rPr>
        <w:pict>
          <v:shape id="IM 34" o:spid="_x0000_i1048" type="#_x0000_t75" style="width:399.5pt;height:113.51pt;mso-wrap-distance-left:0;mso-wrap-distance-right:0" o:preferrelative="t" filled="f" stroked="f">
            <v:fill o:detectmouseclick="t"/>
            <v:imagedata r:id="rId36" o:title=""/>
            <v:path o:extrusionok="f"/>
            <o:lock v:ext="edit" aspectratio="f"/>
          </v:shape>
        </w:pict>
      </w:r>
    </w:p>
    <w:p>
      <w:pPr>
        <w:pStyle w:val="BodyText"/>
        <w:spacing w:line="327" w:lineRule="auto"/>
      </w:pPr>
    </w:p>
    <w:p>
      <w:pPr>
        <w:pStyle w:val="BodyText"/>
        <w:spacing w:line="328" w:lineRule="auto"/>
      </w:pPr>
    </w:p>
    <w:p>
      <w:pPr>
        <w:spacing w:before="1" w:line="3730" w:lineRule="exact"/>
        <w:ind w:firstLine="523"/>
      </w:pPr>
      <w:r>
        <w:rPr>
          <w:position w:val="-74"/>
        </w:rPr>
        <w:pict>
          <v:shape id="IM 36" o:spid="_x0000_i1049" type="#_x0000_t75" style="width:412pt;height:186.5pt;mso-wrap-distance-left:0;mso-wrap-distance-right:0" o:preferrelative="t" filled="f" stroked="f">
            <v:fill o:detectmouseclick="t"/>
            <v:imagedata r:id="rId37" o:title=""/>
            <v:path o:extrusionok="f"/>
            <o:lock v:ext="edit" aspectratio="f"/>
          </v:shape>
        </w:pict>
      </w:r>
    </w:p>
    <w:p>
      <w:pPr>
        <w:spacing w:before="252" w:line="487" w:lineRule="exact"/>
        <w:ind w:right="15"/>
        <w:jc w:val="right"/>
        <w:rPr>
          <w:rFonts w:ascii="宋体" w:eastAsia="宋体" w:hAnsi="宋体" w:cs="宋体"/>
          <w:sz w:val="24"/>
          <w:szCs w:val="24"/>
        </w:rPr>
      </w:pPr>
      <w:r>
        <w:rPr>
          <w:rFonts w:ascii="宋体" w:eastAsia="宋体" w:hAnsi="宋体" w:cs="宋体"/>
          <w:spacing w:val="-4"/>
          <w:position w:val="19"/>
          <w:sz w:val="24"/>
          <w:szCs w:val="24"/>
        </w:rPr>
        <w:t>g.</w:t>
      </w:r>
      <w:r>
        <w:rPr>
          <w:rFonts w:ascii="宋体" w:eastAsia="宋体" w:hAnsi="宋体" w:cs="宋体"/>
          <w:spacing w:val="-33"/>
          <w:position w:val="19"/>
          <w:sz w:val="24"/>
          <w:szCs w:val="24"/>
        </w:rPr>
        <w:t xml:space="preserve"> </w:t>
      </w:r>
      <w:r>
        <w:rPr>
          <w:rFonts w:ascii="宋体" w:eastAsia="宋体" w:hAnsi="宋体" w:cs="宋体"/>
          <w:spacing w:val="-4"/>
          <w:position w:val="19"/>
          <w:sz w:val="24"/>
          <w:szCs w:val="24"/>
        </w:rPr>
        <w:t>接通起升机构的电源，放出起升钢丝绳缠绕好钢丝绳，用汽车吊逐渐抬高起重</w:t>
      </w:r>
    </w:p>
    <w:p>
      <w:pPr>
        <w:spacing w:before="1" w:line="218" w:lineRule="auto"/>
        <w:jc w:val="right"/>
        <w:rPr>
          <w:rFonts w:ascii="宋体" w:eastAsia="宋体" w:hAnsi="宋体" w:cs="宋体"/>
          <w:sz w:val="24"/>
          <w:szCs w:val="24"/>
        </w:rPr>
      </w:pPr>
      <w:r>
        <w:rPr>
          <w:rFonts w:ascii="宋体" w:eastAsia="宋体" w:hAnsi="宋体" w:cs="宋体"/>
          <w:spacing w:val="-2"/>
          <w:sz w:val="24"/>
          <w:szCs w:val="24"/>
        </w:rPr>
        <w:t>臂的同时开动起升机构收回起重钢丝绳，直至将起重臂拉杆拉近塔顶</w:t>
      </w:r>
      <w:r>
        <w:rPr>
          <w:rFonts w:ascii="宋体" w:eastAsia="宋体" w:hAnsi="宋体" w:cs="宋体"/>
          <w:spacing w:val="-3"/>
          <w:sz w:val="24"/>
          <w:szCs w:val="24"/>
        </w:rPr>
        <w:t>拉板，将拉杆分</w:t>
      </w:r>
    </w:p>
    <w:p>
      <w:pPr>
        <w:spacing w:line="218" w:lineRule="auto"/>
        <w:rPr>
          <w:rFonts w:ascii="宋体" w:eastAsia="宋体" w:hAnsi="宋体" w:cs="宋体"/>
          <w:sz w:val="24"/>
          <w:szCs w:val="24"/>
        </w:rPr>
        <w:sectPr>
          <w:footerReference w:type="default" r:id="rId38"/>
          <w:pgSz w:w="11910" w:h="16840"/>
          <w:pgMar w:top="1431" w:right="1289" w:bottom="1285" w:left="1786" w:header="0" w:footer="1136" w:gutter="0"/>
          <w:pgNumType w:start="18"/>
          <w:cols w:space="708"/>
        </w:sectPr>
      </w:pPr>
    </w:p>
    <w:p>
      <w:pPr>
        <w:spacing w:before="104" w:line="476" w:lineRule="exact"/>
        <w:rPr>
          <w:rFonts w:ascii="宋体" w:eastAsia="宋体" w:hAnsi="宋体" w:cs="宋体"/>
          <w:sz w:val="24"/>
          <w:szCs w:val="24"/>
        </w:rPr>
      </w:pPr>
      <w:bookmarkStart w:id="20" w:name="bookmark26"/>
      <w:bookmarkStart w:id="21" w:name="bookmark27"/>
      <w:bookmarkEnd w:id="20"/>
      <w:bookmarkEnd w:id="21"/>
      <w:r>
        <w:rPr>
          <w:rFonts w:ascii="宋体" w:eastAsia="宋体" w:hAnsi="宋体" w:cs="宋体"/>
          <w:spacing w:val="-1"/>
          <w:position w:val="18"/>
          <w:sz w:val="24"/>
          <w:szCs w:val="24"/>
        </w:rPr>
        <w:t>别与塔顶拉板</w:t>
      </w:r>
      <w:r>
        <w:rPr>
          <w:rFonts w:ascii="Times New Roman" w:eastAsia="Times New Roman" w:hAnsi="Times New Roman" w:cs="Times New Roman"/>
          <w:spacing w:val="-1"/>
          <w:position w:val="18"/>
          <w:sz w:val="24"/>
          <w:szCs w:val="24"/>
        </w:rPr>
        <w:t>I</w:t>
      </w:r>
      <w:r>
        <w:rPr>
          <w:rFonts w:ascii="Times New Roman" w:eastAsia="Times New Roman" w:hAnsi="Times New Roman" w:cs="Times New Roman"/>
          <w:spacing w:val="-34"/>
          <w:position w:val="18"/>
          <w:sz w:val="24"/>
          <w:szCs w:val="24"/>
        </w:rPr>
        <w:t xml:space="preserve"> </w:t>
      </w:r>
      <w:r>
        <w:rPr>
          <w:rFonts w:ascii="宋体" w:eastAsia="宋体" w:hAnsi="宋体" w:cs="宋体"/>
          <w:spacing w:val="-1"/>
          <w:position w:val="18"/>
          <w:sz w:val="24"/>
          <w:szCs w:val="24"/>
        </w:rPr>
        <w:t>、</w:t>
      </w:r>
      <w:r>
        <w:rPr>
          <w:rFonts w:ascii="Times New Roman" w:eastAsia="Times New Roman" w:hAnsi="Times New Roman" w:cs="Times New Roman"/>
          <w:spacing w:val="-1"/>
          <w:position w:val="18"/>
          <w:sz w:val="24"/>
          <w:szCs w:val="24"/>
        </w:rPr>
        <w:t xml:space="preserve">Ⅱ </w:t>
      </w:r>
      <w:r>
        <w:rPr>
          <w:rFonts w:ascii="宋体" w:eastAsia="宋体" w:hAnsi="宋体" w:cs="宋体"/>
          <w:spacing w:val="-1"/>
          <w:position w:val="18"/>
          <w:sz w:val="24"/>
          <w:szCs w:val="24"/>
        </w:rPr>
        <w:t>销轴饺接，,并穿好开口销。松驰起</w:t>
      </w:r>
      <w:r>
        <w:rPr>
          <w:rFonts w:ascii="宋体" w:eastAsia="宋体" w:hAnsi="宋体" w:cs="宋体"/>
          <w:spacing w:val="-2"/>
          <w:position w:val="18"/>
          <w:sz w:val="24"/>
          <w:szCs w:val="24"/>
        </w:rPr>
        <w:t>升机构钢丝绳把起重臂缓慢放</w:t>
      </w:r>
    </w:p>
    <w:p>
      <w:pPr>
        <w:spacing w:before="1" w:line="220" w:lineRule="auto"/>
        <w:rPr>
          <w:rFonts w:ascii="宋体" w:eastAsia="宋体" w:hAnsi="宋体" w:cs="宋体"/>
          <w:sz w:val="24"/>
          <w:szCs w:val="24"/>
        </w:rPr>
      </w:pPr>
      <w:r>
        <w:rPr>
          <w:rFonts w:ascii="宋体" w:eastAsia="宋体" w:hAnsi="宋体" w:cs="宋体"/>
          <w:spacing w:val="-8"/>
          <w:sz w:val="24"/>
          <w:szCs w:val="24"/>
        </w:rPr>
        <w:t>下。</w:t>
      </w:r>
    </w:p>
    <w:p>
      <w:pPr>
        <w:spacing w:before="177" w:line="481" w:lineRule="exact"/>
        <w:ind w:right="28"/>
        <w:jc w:val="right"/>
        <w:rPr>
          <w:rFonts w:ascii="宋体" w:eastAsia="宋体" w:hAnsi="宋体" w:cs="宋体"/>
          <w:sz w:val="24"/>
          <w:szCs w:val="24"/>
        </w:rPr>
      </w:pPr>
      <w:r>
        <w:rPr>
          <w:rFonts w:ascii="Times New Roman" w:eastAsia="Times New Roman" w:hAnsi="Times New Roman" w:cs="Times New Roman"/>
          <w:spacing w:val="1"/>
          <w:position w:val="18"/>
          <w:sz w:val="24"/>
          <w:szCs w:val="24"/>
        </w:rPr>
        <w:t>h.</w:t>
      </w:r>
      <w:r>
        <w:rPr>
          <w:rFonts w:ascii="Times New Roman" w:eastAsia="Times New Roman" w:hAnsi="Times New Roman" w:cs="Times New Roman"/>
          <w:spacing w:val="31"/>
          <w:position w:val="18"/>
          <w:sz w:val="24"/>
          <w:szCs w:val="24"/>
        </w:rPr>
        <w:t xml:space="preserve"> </w:t>
      </w:r>
      <w:r>
        <w:rPr>
          <w:rFonts w:ascii="宋体" w:eastAsia="宋体" w:hAnsi="宋体" w:cs="宋体"/>
          <w:spacing w:val="1"/>
          <w:position w:val="18"/>
          <w:sz w:val="24"/>
          <w:szCs w:val="24"/>
        </w:rPr>
        <w:t>使拉杆处于拉紧状态，这时起重臂约上1/70,</w:t>
      </w:r>
      <w:r>
        <w:rPr>
          <w:rFonts w:ascii="宋体" w:eastAsia="宋体" w:hAnsi="宋体" w:cs="宋体"/>
          <w:spacing w:val="103"/>
          <w:position w:val="18"/>
          <w:sz w:val="24"/>
          <w:szCs w:val="24"/>
        </w:rPr>
        <w:t xml:space="preserve"> </w:t>
      </w:r>
      <w:r>
        <w:rPr>
          <w:rFonts w:ascii="宋体" w:eastAsia="宋体" w:hAnsi="宋体" w:cs="宋体"/>
          <w:spacing w:val="1"/>
          <w:position w:val="18"/>
          <w:sz w:val="24"/>
          <w:szCs w:val="24"/>
        </w:rPr>
        <w:t>最后松脱滑轮组上的起升钢丝</w:t>
      </w:r>
    </w:p>
    <w:p>
      <w:pPr>
        <w:spacing w:line="225" w:lineRule="auto"/>
        <w:rPr>
          <w:rFonts w:ascii="宋体" w:eastAsia="宋体" w:hAnsi="宋体" w:cs="宋体"/>
          <w:sz w:val="24"/>
          <w:szCs w:val="24"/>
        </w:rPr>
      </w:pPr>
      <w:r>
        <w:rPr>
          <w:rFonts w:ascii="宋体" w:eastAsia="宋体" w:hAnsi="宋体" w:cs="宋体"/>
          <w:spacing w:val="-12"/>
          <w:sz w:val="24"/>
          <w:szCs w:val="24"/>
        </w:rPr>
        <w:t>绳。</w:t>
      </w:r>
    </w:p>
    <w:p>
      <w:pPr>
        <w:spacing w:before="277" w:line="223" w:lineRule="auto"/>
        <w:ind w:left="3"/>
        <w:outlineLvl w:val="0"/>
        <w:rPr>
          <w:rFonts w:ascii="宋体" w:eastAsia="宋体" w:hAnsi="宋体" w:cs="宋体"/>
          <w:sz w:val="24"/>
          <w:szCs w:val="24"/>
        </w:rPr>
      </w:pPr>
      <w:r>
        <w:rPr>
          <w:rFonts w:ascii="黑体" w:eastAsia="黑体" w:hAnsi="黑体" w:cs="黑体"/>
          <w:b/>
          <w:bCs/>
          <w:spacing w:val="-1"/>
          <w:sz w:val="24"/>
          <w:szCs w:val="24"/>
        </w:rPr>
        <w:t>4.12配</w:t>
      </w:r>
      <w:r>
        <w:rPr>
          <w:rFonts w:ascii="宋体" w:eastAsia="宋体" w:hAnsi="宋体" w:cs="宋体"/>
          <w:b/>
          <w:bCs/>
          <w:spacing w:val="-1"/>
          <w:sz w:val="24"/>
          <w:szCs w:val="24"/>
        </w:rPr>
        <w:t>装平衡重</w:t>
      </w:r>
    </w:p>
    <w:p>
      <w:pPr>
        <w:spacing w:before="310" w:line="472" w:lineRule="exact"/>
        <w:ind w:right="18"/>
        <w:jc w:val="right"/>
        <w:rPr>
          <w:rFonts w:ascii="宋体" w:eastAsia="宋体" w:hAnsi="宋体" w:cs="宋体"/>
          <w:sz w:val="24"/>
          <w:szCs w:val="24"/>
        </w:rPr>
      </w:pPr>
      <w:r>
        <w:rPr>
          <w:rFonts w:ascii="宋体" w:eastAsia="宋体" w:hAnsi="宋体" w:cs="宋体"/>
          <w:spacing w:val="5"/>
          <w:position w:val="18"/>
          <w:sz w:val="24"/>
          <w:szCs w:val="24"/>
        </w:rPr>
        <w:t>本次</w:t>
      </w:r>
      <w:r>
        <w:rPr>
          <w:rFonts w:ascii="宋体" w:eastAsia="宋体" w:hAnsi="宋体" w:cs="宋体"/>
          <w:spacing w:val="-29"/>
          <w:position w:val="18"/>
          <w:sz w:val="24"/>
          <w:szCs w:val="24"/>
        </w:rPr>
        <w:t xml:space="preserve"> </w:t>
      </w:r>
      <w:r>
        <w:rPr>
          <w:rFonts w:ascii="Times New Roman" w:eastAsia="Times New Roman" w:hAnsi="Times New Roman" w:cs="Times New Roman"/>
          <w:position w:val="18"/>
          <w:sz w:val="24"/>
          <w:szCs w:val="24"/>
        </w:rPr>
        <w:t>QTZ</w:t>
      </w:r>
      <w:r>
        <w:rPr>
          <w:rFonts w:ascii="Times New Roman" w:eastAsia="Times New Roman" w:hAnsi="Times New Roman" w:cs="Times New Roman"/>
          <w:spacing w:val="5"/>
          <w:position w:val="18"/>
          <w:sz w:val="24"/>
          <w:szCs w:val="24"/>
        </w:rPr>
        <w:t xml:space="preserve">63 </w:t>
      </w:r>
      <w:r>
        <w:rPr>
          <w:rFonts w:ascii="宋体" w:eastAsia="宋体" w:hAnsi="宋体" w:cs="宋体"/>
          <w:spacing w:val="5"/>
          <w:position w:val="18"/>
          <w:sz w:val="24"/>
          <w:szCs w:val="24"/>
        </w:rPr>
        <w:t>塔吊安装起重臂长度为50</w:t>
      </w:r>
      <w:r>
        <w:rPr>
          <w:rFonts w:ascii="Times New Roman" w:eastAsia="Times New Roman" w:hAnsi="Times New Roman" w:cs="Times New Roman"/>
          <w:spacing w:val="5"/>
          <w:position w:val="18"/>
          <w:sz w:val="24"/>
          <w:szCs w:val="24"/>
        </w:rPr>
        <w:t>m,</w:t>
      </w:r>
      <w:r>
        <w:rPr>
          <w:rFonts w:ascii="宋体" w:eastAsia="宋体" w:hAnsi="宋体" w:cs="宋体"/>
          <w:spacing w:val="5"/>
          <w:position w:val="18"/>
          <w:sz w:val="24"/>
          <w:szCs w:val="24"/>
        </w:rPr>
        <w:t>平衡重的重量共6块其</w:t>
      </w:r>
      <w:r>
        <w:rPr>
          <w:rFonts w:ascii="宋体" w:eastAsia="宋体" w:hAnsi="宋体" w:cs="宋体"/>
          <w:spacing w:val="4"/>
          <w:position w:val="18"/>
          <w:sz w:val="24"/>
          <w:szCs w:val="24"/>
        </w:rPr>
        <w:t>中4块2.5</w:t>
      </w:r>
      <w:r>
        <w:rPr>
          <w:rFonts w:ascii="宋体" w:eastAsia="宋体" w:hAnsi="宋体" w:cs="宋体"/>
          <w:spacing w:val="-25"/>
          <w:position w:val="18"/>
          <w:sz w:val="24"/>
          <w:szCs w:val="24"/>
        </w:rPr>
        <w:t xml:space="preserve"> </w:t>
      </w:r>
      <w:r>
        <w:rPr>
          <w:rFonts w:ascii="宋体" w:eastAsia="宋体" w:hAnsi="宋体" w:cs="宋体"/>
          <w:spacing w:val="4"/>
          <w:position w:val="18"/>
          <w:sz w:val="24"/>
          <w:szCs w:val="24"/>
        </w:rPr>
        <w:t>吨，2</w:t>
      </w:r>
    </w:p>
    <w:p>
      <w:pPr>
        <w:spacing w:line="219" w:lineRule="auto"/>
        <w:rPr>
          <w:rFonts w:ascii="宋体" w:eastAsia="宋体" w:hAnsi="宋体" w:cs="宋体"/>
          <w:sz w:val="24"/>
          <w:szCs w:val="24"/>
        </w:rPr>
      </w:pPr>
      <w:r>
        <w:rPr>
          <w:rFonts w:ascii="宋体" w:eastAsia="宋体" w:hAnsi="宋体" w:cs="宋体"/>
          <w:spacing w:val="-8"/>
          <w:sz w:val="24"/>
          <w:szCs w:val="24"/>
        </w:rPr>
        <w:t>块1.6吨，平衡重的安装位置严格按要求安装。</w:t>
      </w:r>
    </w:p>
    <w:p>
      <w:pPr>
        <w:spacing w:before="300" w:line="219" w:lineRule="auto"/>
        <w:ind w:left="3"/>
        <w:outlineLvl w:val="0"/>
        <w:rPr>
          <w:rFonts w:ascii="宋体" w:eastAsia="宋体" w:hAnsi="宋体" w:cs="宋体"/>
          <w:sz w:val="24"/>
          <w:szCs w:val="24"/>
        </w:rPr>
      </w:pPr>
      <w:r>
        <w:rPr>
          <w:rFonts w:ascii="宋体" w:eastAsia="宋体" w:hAnsi="宋体" w:cs="宋体"/>
          <w:b/>
          <w:bCs/>
          <w:spacing w:val="2"/>
          <w:sz w:val="24"/>
          <w:szCs w:val="24"/>
        </w:rPr>
        <w:t>4.13起升机构绕绳系统</w:t>
      </w:r>
    </w:p>
    <w:p>
      <w:pPr>
        <w:spacing w:before="311" w:line="220" w:lineRule="auto"/>
        <w:ind w:left="470"/>
        <w:rPr>
          <w:rFonts w:ascii="宋体" w:eastAsia="宋体" w:hAnsi="宋体" w:cs="宋体"/>
          <w:sz w:val="24"/>
          <w:szCs w:val="24"/>
        </w:rPr>
      </w:pPr>
      <w:r>
        <w:rPr>
          <w:rFonts w:ascii="宋体" w:eastAsia="宋体" w:hAnsi="宋体" w:cs="宋体"/>
          <w:spacing w:val="-12"/>
          <w:sz w:val="24"/>
          <w:szCs w:val="24"/>
        </w:rPr>
        <w:t>4.13.1</w:t>
      </w:r>
      <w:r>
        <w:rPr>
          <w:rFonts w:ascii="宋体" w:eastAsia="宋体" w:hAnsi="宋体" w:cs="宋体"/>
          <w:spacing w:val="33"/>
          <w:sz w:val="24"/>
          <w:szCs w:val="24"/>
        </w:rPr>
        <w:t xml:space="preserve"> </w:t>
      </w:r>
      <w:r>
        <w:rPr>
          <w:rFonts w:ascii="宋体" w:eastAsia="宋体" w:hAnsi="宋体" w:cs="宋体"/>
          <w:spacing w:val="-12"/>
          <w:sz w:val="24"/>
          <w:szCs w:val="24"/>
        </w:rPr>
        <w:t>穿绕钢丝绳</w:t>
      </w:r>
    </w:p>
    <w:p>
      <w:pPr>
        <w:spacing w:before="182" w:line="354" w:lineRule="auto"/>
        <w:ind w:right="75" w:firstLine="510"/>
        <w:rPr>
          <w:rFonts w:ascii="宋体" w:eastAsia="宋体" w:hAnsi="宋体" w:cs="宋体"/>
          <w:sz w:val="24"/>
          <w:szCs w:val="24"/>
        </w:rPr>
      </w:pPr>
      <w:r>
        <w:rPr>
          <w:rFonts w:ascii="宋体" w:eastAsia="宋体" w:hAnsi="宋体" w:cs="宋体"/>
          <w:spacing w:val="-3"/>
          <w:sz w:val="24"/>
          <w:szCs w:val="24"/>
        </w:rPr>
        <w:t>吊装完毕后，进行起升钢丝绳的穿绕。如下图所示，</w:t>
      </w:r>
      <w:r>
        <w:rPr>
          <w:rFonts w:ascii="宋体" w:eastAsia="宋体" w:hAnsi="宋体" w:cs="宋体"/>
          <w:spacing w:val="-4"/>
          <w:sz w:val="24"/>
          <w:szCs w:val="24"/>
        </w:rPr>
        <w:t>起升钢丝绳出起升机构卷筒</w:t>
      </w:r>
      <w:r>
        <w:rPr>
          <w:rFonts w:ascii="宋体" w:eastAsia="宋体" w:hAnsi="宋体" w:cs="宋体"/>
          <w:sz w:val="24"/>
          <w:szCs w:val="24"/>
        </w:rPr>
        <w:t xml:space="preserve"> </w:t>
      </w:r>
      <w:r>
        <w:rPr>
          <w:rFonts w:ascii="宋体" w:eastAsia="宋体" w:hAnsi="宋体" w:cs="宋体"/>
          <w:spacing w:val="-2"/>
          <w:sz w:val="24"/>
          <w:szCs w:val="24"/>
        </w:rPr>
        <w:t>放出，经机构上排绳滑轮，绕过搭顶导向滑轮向下</w:t>
      </w:r>
      <w:r>
        <w:rPr>
          <w:rFonts w:ascii="宋体" w:eastAsia="宋体" w:hAnsi="宋体" w:cs="宋体"/>
          <w:spacing w:val="-3"/>
          <w:sz w:val="24"/>
          <w:szCs w:val="24"/>
        </w:rPr>
        <w:t>进入。回转塔身上起重量段制器滑</w:t>
      </w:r>
      <w:r>
        <w:rPr>
          <w:rFonts w:ascii="宋体" w:eastAsia="宋体" w:hAnsi="宋体" w:cs="宋体"/>
          <w:sz w:val="24"/>
          <w:szCs w:val="24"/>
        </w:rPr>
        <w:t xml:space="preserve"> </w:t>
      </w:r>
      <w:r>
        <w:rPr>
          <w:rFonts w:ascii="宋体" w:eastAsia="宋体" w:hAnsi="宋体" w:cs="宋体"/>
          <w:spacing w:val="-9"/>
          <w:sz w:val="24"/>
          <w:szCs w:val="24"/>
        </w:rPr>
        <w:t>轮，向前再绕到载重小车和吊钩滑轮组，最后将绳头通过绳夹，用销轴固定在起重臂头</w:t>
      </w:r>
    </w:p>
    <w:p>
      <w:pPr>
        <w:spacing w:before="1" w:line="219" w:lineRule="auto"/>
        <w:rPr>
          <w:rFonts w:ascii="宋体" w:eastAsia="宋体" w:hAnsi="宋体" w:cs="宋体"/>
          <w:sz w:val="24"/>
          <w:szCs w:val="24"/>
        </w:rPr>
      </w:pPr>
      <w:r>
        <w:rPr>
          <w:rFonts w:ascii="宋体" w:eastAsia="宋体" w:hAnsi="宋体" w:cs="宋体"/>
          <w:spacing w:val="-9"/>
          <w:sz w:val="24"/>
          <w:szCs w:val="24"/>
        </w:rPr>
        <w:t>部的防扭装置上。</w:t>
      </w:r>
    </w:p>
    <w:p>
      <w:pPr>
        <w:pStyle w:val="BodyText"/>
        <w:spacing w:line="253" w:lineRule="auto"/>
      </w:pPr>
    </w:p>
    <w:p>
      <w:pPr>
        <w:spacing w:line="4140" w:lineRule="exact"/>
        <w:ind w:firstLine="2190"/>
      </w:pPr>
      <w:r>
        <w:rPr>
          <w:position w:val="-82"/>
        </w:rPr>
        <w:pict>
          <v:shape id="IM 38" o:spid="_x0000_i1050" type="#_x0000_t75" style="width:247.51pt;height:206.99pt;mso-wrap-distance-left:0;mso-wrap-distance-right:0" o:preferrelative="t" filled="f" stroked="f">
            <v:fill o:detectmouseclick="t"/>
            <v:imagedata r:id="rId39" o:title=""/>
            <v:path o:extrusionok="f"/>
            <o:lock v:ext="edit" aspectratio="f"/>
          </v:shape>
        </w:pict>
      </w:r>
    </w:p>
    <w:p>
      <w:pPr>
        <w:spacing w:before="298" w:line="220" w:lineRule="auto"/>
        <w:ind w:left="3"/>
        <w:outlineLvl w:val="0"/>
        <w:rPr>
          <w:rFonts w:ascii="宋体" w:eastAsia="宋体" w:hAnsi="宋体" w:cs="宋体"/>
          <w:sz w:val="24"/>
          <w:szCs w:val="24"/>
        </w:rPr>
      </w:pPr>
      <w:r>
        <w:rPr>
          <w:rFonts w:ascii="宋体" w:eastAsia="宋体" w:hAnsi="宋体" w:cs="宋体"/>
          <w:b/>
          <w:bCs/>
          <w:spacing w:val="-2"/>
          <w:sz w:val="24"/>
          <w:szCs w:val="24"/>
        </w:rPr>
        <w:t>4.14接电源及试运转</w:t>
      </w:r>
    </w:p>
    <w:p>
      <w:pPr>
        <w:spacing w:before="306" w:line="359" w:lineRule="auto"/>
        <w:ind w:firstLine="510"/>
        <w:jc w:val="both"/>
        <w:rPr>
          <w:rFonts w:ascii="宋体" w:eastAsia="宋体" w:hAnsi="宋体" w:cs="宋体"/>
          <w:sz w:val="24"/>
          <w:szCs w:val="24"/>
        </w:rPr>
      </w:pPr>
      <w:r>
        <w:rPr>
          <w:rFonts w:ascii="宋体" w:eastAsia="宋体" w:hAnsi="宋体" w:cs="宋体"/>
          <w:spacing w:val="-3"/>
          <w:sz w:val="24"/>
          <w:szCs w:val="24"/>
        </w:rPr>
        <w:t>当整机按前面的步骤安装完毕后，在无风状态下，检查塔身轴线的垂直度，允差</w:t>
      </w:r>
      <w:r>
        <w:rPr>
          <w:rFonts w:ascii="宋体" w:eastAsia="宋体" w:hAnsi="宋体" w:cs="宋体"/>
          <w:spacing w:val="7"/>
          <w:sz w:val="24"/>
          <w:szCs w:val="24"/>
        </w:rPr>
        <w:t xml:space="preserve"> 为4/1000:再按电路图的要求接通所有电路的电源，试开动各机构进行运转</w:t>
      </w:r>
      <w:r>
        <w:rPr>
          <w:rFonts w:ascii="宋体" w:eastAsia="宋体" w:hAnsi="宋体" w:cs="宋体"/>
          <w:spacing w:val="6"/>
          <w:sz w:val="24"/>
          <w:szCs w:val="24"/>
        </w:rPr>
        <w:t>，检查</w:t>
      </w:r>
      <w:r>
        <w:rPr>
          <w:rFonts w:ascii="宋体" w:eastAsia="宋体" w:hAnsi="宋体" w:cs="宋体"/>
          <w:sz w:val="24"/>
          <w:szCs w:val="24"/>
        </w:rPr>
        <w:t xml:space="preserve"> </w:t>
      </w:r>
      <w:r>
        <w:rPr>
          <w:rFonts w:ascii="宋体" w:eastAsia="宋体" w:hAnsi="宋体" w:cs="宋体"/>
          <w:spacing w:val="3"/>
          <w:sz w:val="24"/>
          <w:szCs w:val="24"/>
        </w:rPr>
        <w:t>各机构运转是否正确(详见有关章节),同时检查各处钢丝绳是否处于正常</w:t>
      </w:r>
      <w:r>
        <w:rPr>
          <w:rFonts w:ascii="宋体" w:eastAsia="宋体" w:hAnsi="宋体" w:cs="宋体"/>
          <w:spacing w:val="2"/>
          <w:sz w:val="24"/>
          <w:szCs w:val="24"/>
        </w:rPr>
        <w:t>工作状态，</w:t>
      </w:r>
    </w:p>
    <w:p>
      <w:pPr>
        <w:spacing w:line="219" w:lineRule="auto"/>
        <w:rPr>
          <w:rFonts w:ascii="宋体" w:eastAsia="宋体" w:hAnsi="宋体" w:cs="宋体"/>
          <w:sz w:val="24"/>
          <w:szCs w:val="24"/>
        </w:rPr>
      </w:pPr>
      <w:r>
        <w:rPr>
          <w:rFonts w:ascii="宋体" w:eastAsia="宋体" w:hAnsi="宋体" w:cs="宋体"/>
          <w:spacing w:val="-2"/>
          <w:sz w:val="24"/>
          <w:szCs w:val="24"/>
        </w:rPr>
        <w:t>是否与结构件有摩擦，所有不正常情况均应予以排除。</w:t>
      </w:r>
    </w:p>
    <w:p>
      <w:pPr>
        <w:spacing w:line="219" w:lineRule="auto"/>
        <w:rPr>
          <w:rFonts w:ascii="宋体" w:eastAsia="宋体" w:hAnsi="宋体" w:cs="宋体"/>
          <w:sz w:val="24"/>
          <w:szCs w:val="24"/>
        </w:rPr>
        <w:sectPr>
          <w:footerReference w:type="default" r:id="rId40"/>
          <w:pgSz w:w="11910" w:h="16840"/>
          <w:pgMar w:top="1431" w:right="1259" w:bottom="1278" w:left="1779" w:header="0" w:footer="1139" w:gutter="0"/>
          <w:pgNumType w:start="19"/>
          <w:cols w:space="708"/>
        </w:sectPr>
      </w:pPr>
    </w:p>
    <w:p>
      <w:pPr>
        <w:spacing w:before="115" w:line="219" w:lineRule="auto"/>
        <w:ind w:left="3"/>
        <w:outlineLvl w:val="0"/>
        <w:rPr>
          <w:rFonts w:ascii="宋体" w:eastAsia="宋体" w:hAnsi="宋体" w:cs="宋体"/>
          <w:sz w:val="24"/>
          <w:szCs w:val="24"/>
        </w:rPr>
      </w:pPr>
      <w:bookmarkStart w:id="22" w:name="bookmark28"/>
      <w:bookmarkEnd w:id="22"/>
      <w:r>
        <w:rPr>
          <w:rFonts w:ascii="宋体" w:eastAsia="宋体" w:hAnsi="宋体" w:cs="宋体"/>
          <w:b/>
          <w:bCs/>
          <w:sz w:val="24"/>
          <w:szCs w:val="24"/>
        </w:rPr>
        <w:t>4.15顶升加节</w:t>
      </w:r>
    </w:p>
    <w:p>
      <w:pPr>
        <w:spacing w:before="305" w:line="219" w:lineRule="auto"/>
        <w:ind w:left="3"/>
        <w:outlineLvl w:val="0"/>
        <w:rPr>
          <w:rFonts w:ascii="宋体" w:eastAsia="宋体" w:hAnsi="宋体" w:cs="宋体"/>
          <w:sz w:val="24"/>
          <w:szCs w:val="24"/>
        </w:rPr>
      </w:pPr>
      <w:r>
        <w:rPr>
          <w:rFonts w:ascii="宋体" w:eastAsia="宋体" w:hAnsi="宋体" w:cs="宋体"/>
          <w:b/>
          <w:bCs/>
          <w:spacing w:val="-10"/>
          <w:sz w:val="24"/>
          <w:szCs w:val="24"/>
        </w:rPr>
        <w:t>4.15.1顶升前的准备</w:t>
      </w:r>
    </w:p>
    <w:p>
      <w:pPr>
        <w:spacing w:before="297" w:line="481" w:lineRule="exact"/>
        <w:ind w:left="490"/>
        <w:rPr>
          <w:rFonts w:ascii="宋体" w:eastAsia="宋体" w:hAnsi="宋体" w:cs="宋体"/>
          <w:sz w:val="24"/>
          <w:szCs w:val="24"/>
        </w:rPr>
      </w:pPr>
      <w:r>
        <w:rPr>
          <w:rFonts w:ascii="宋体" w:eastAsia="宋体" w:hAnsi="宋体" w:cs="宋体"/>
          <w:spacing w:val="4"/>
          <w:position w:val="18"/>
          <w:sz w:val="24"/>
          <w:szCs w:val="24"/>
        </w:rPr>
        <w:t>1)按液压泵站要求给其油箱加油。确认电动机接线正确，风扇旋向右旋，手动</w:t>
      </w:r>
    </w:p>
    <w:p>
      <w:pPr>
        <w:spacing w:line="219" w:lineRule="auto"/>
        <w:rPr>
          <w:rFonts w:ascii="宋体" w:eastAsia="宋体" w:hAnsi="宋体" w:cs="宋体"/>
          <w:sz w:val="24"/>
          <w:szCs w:val="24"/>
        </w:rPr>
      </w:pPr>
      <w:r>
        <w:rPr>
          <w:rFonts w:ascii="宋体" w:eastAsia="宋体" w:hAnsi="宋体" w:cs="宋体"/>
          <w:spacing w:val="-7"/>
          <w:sz w:val="24"/>
          <w:szCs w:val="24"/>
        </w:rPr>
        <w:t>阀操纵杆操纵自如，无卡滞。</w:t>
      </w:r>
    </w:p>
    <w:p>
      <w:pPr>
        <w:spacing w:before="175" w:line="361" w:lineRule="auto"/>
        <w:ind w:right="76" w:firstLine="490"/>
        <w:rPr>
          <w:rFonts w:ascii="宋体" w:eastAsia="宋体" w:hAnsi="宋体" w:cs="宋体"/>
          <w:sz w:val="24"/>
          <w:szCs w:val="24"/>
        </w:rPr>
      </w:pPr>
      <w:r>
        <w:rPr>
          <w:rFonts w:ascii="宋体" w:eastAsia="宋体" w:hAnsi="宋体" w:cs="宋体"/>
          <w:spacing w:val="4"/>
          <w:sz w:val="24"/>
          <w:szCs w:val="24"/>
        </w:rPr>
        <w:t>2)清理好各个标准节，在标准节连接套内涂上黄油，将待顶升加高用的标准节</w:t>
      </w:r>
      <w:r>
        <w:rPr>
          <w:rFonts w:ascii="宋体" w:eastAsia="宋体" w:hAnsi="宋体" w:cs="宋体"/>
          <w:spacing w:val="1"/>
          <w:sz w:val="24"/>
          <w:szCs w:val="24"/>
        </w:rPr>
        <w:t xml:space="preserve"> </w:t>
      </w:r>
      <w:r>
        <w:rPr>
          <w:rFonts w:ascii="宋体" w:eastAsia="宋体" w:hAnsi="宋体" w:cs="宋体"/>
          <w:spacing w:val="-2"/>
          <w:sz w:val="24"/>
          <w:szCs w:val="24"/>
        </w:rPr>
        <w:t>排成一排，放在顶升位置时起重臂的正下方，这样能</w:t>
      </w:r>
      <w:r>
        <w:rPr>
          <w:rFonts w:ascii="宋体" w:eastAsia="宋体" w:hAnsi="宋体" w:cs="宋体"/>
          <w:spacing w:val="-3"/>
          <w:sz w:val="24"/>
          <w:szCs w:val="24"/>
        </w:rPr>
        <w:t>使塔机在整个顶升加节过程中不</w:t>
      </w:r>
    </w:p>
    <w:p>
      <w:pPr>
        <w:spacing w:line="218" w:lineRule="auto"/>
        <w:rPr>
          <w:rFonts w:ascii="宋体" w:eastAsia="宋体" w:hAnsi="宋体" w:cs="宋体"/>
          <w:sz w:val="24"/>
          <w:szCs w:val="24"/>
        </w:rPr>
      </w:pPr>
      <w:r>
        <w:rPr>
          <w:rFonts w:ascii="宋体" w:eastAsia="宋体" w:hAnsi="宋体" w:cs="宋体"/>
          <w:spacing w:val="-4"/>
          <w:sz w:val="24"/>
          <w:szCs w:val="24"/>
        </w:rPr>
        <w:t>用回转机构，能使顶升加节过程所用时间最短。</w:t>
      </w:r>
    </w:p>
    <w:p>
      <w:pPr>
        <w:spacing w:before="187" w:line="219" w:lineRule="auto"/>
        <w:ind w:left="490"/>
        <w:rPr>
          <w:rFonts w:ascii="宋体" w:eastAsia="宋体" w:hAnsi="宋体" w:cs="宋体"/>
          <w:sz w:val="24"/>
          <w:szCs w:val="24"/>
        </w:rPr>
      </w:pPr>
      <w:r>
        <w:rPr>
          <w:rFonts w:ascii="宋体" w:eastAsia="宋体" w:hAnsi="宋体" w:cs="宋体"/>
          <w:spacing w:val="3"/>
          <w:sz w:val="24"/>
          <w:szCs w:val="24"/>
        </w:rPr>
        <w:t>3)放松电缆长率略大于总的顶升高皮，并</w:t>
      </w:r>
      <w:r>
        <w:rPr>
          <w:rFonts w:ascii="宋体" w:eastAsia="宋体" w:hAnsi="宋体" w:cs="宋体"/>
          <w:spacing w:val="2"/>
          <w:sz w:val="24"/>
          <w:szCs w:val="24"/>
        </w:rPr>
        <w:t>紧固好电缆。</w:t>
      </w:r>
    </w:p>
    <w:p>
      <w:pPr>
        <w:spacing w:before="174" w:line="480" w:lineRule="exact"/>
        <w:ind w:left="490"/>
        <w:rPr>
          <w:rFonts w:ascii="宋体" w:eastAsia="宋体" w:hAnsi="宋体" w:cs="宋体"/>
          <w:sz w:val="24"/>
          <w:szCs w:val="24"/>
        </w:rPr>
      </w:pPr>
      <w:r>
        <w:rPr>
          <w:rFonts w:ascii="宋体" w:eastAsia="宋体" w:hAnsi="宋体" w:cs="宋体"/>
          <w:spacing w:val="7"/>
          <w:position w:val="18"/>
          <w:sz w:val="24"/>
          <w:szCs w:val="24"/>
        </w:rPr>
        <w:t>4)将起重臂旋转至爬升架前方，平衡臂处于爬升架的后方(顶升油缸正好位于</w:t>
      </w:r>
    </w:p>
    <w:p>
      <w:pPr>
        <w:spacing w:before="1" w:line="218" w:lineRule="auto"/>
        <w:rPr>
          <w:rFonts w:ascii="宋体" w:eastAsia="宋体" w:hAnsi="宋体" w:cs="宋体"/>
          <w:sz w:val="24"/>
          <w:szCs w:val="24"/>
        </w:rPr>
      </w:pPr>
      <w:r>
        <w:rPr>
          <w:rFonts w:ascii="宋体" w:eastAsia="宋体" w:hAnsi="宋体" w:cs="宋体"/>
          <w:spacing w:val="-8"/>
          <w:sz w:val="24"/>
          <w:szCs w:val="24"/>
        </w:rPr>
        <w:t>平衡臂正下方)。</w:t>
      </w:r>
    </w:p>
    <w:p>
      <w:pPr>
        <w:spacing w:before="167" w:line="219" w:lineRule="auto"/>
        <w:ind w:left="490"/>
        <w:rPr>
          <w:rFonts w:ascii="宋体" w:eastAsia="宋体" w:hAnsi="宋体" w:cs="宋体"/>
          <w:sz w:val="24"/>
          <w:szCs w:val="24"/>
        </w:rPr>
      </w:pPr>
      <w:r>
        <w:rPr>
          <w:rFonts w:ascii="宋体" w:eastAsia="宋体" w:hAnsi="宋体" w:cs="宋体"/>
          <w:spacing w:val="1"/>
          <w:sz w:val="24"/>
          <w:szCs w:val="24"/>
        </w:rPr>
        <w:t>5)在引进平台上准备好引进滚轮，爬升架平台上准备好塔身高强度螺栓。</w:t>
      </w:r>
    </w:p>
    <w:p>
      <w:pPr>
        <w:spacing w:before="310" w:line="219" w:lineRule="auto"/>
        <w:ind w:left="3"/>
        <w:outlineLvl w:val="0"/>
        <w:rPr>
          <w:rFonts w:ascii="宋体" w:eastAsia="宋体" w:hAnsi="宋体" w:cs="宋体"/>
          <w:sz w:val="24"/>
          <w:szCs w:val="24"/>
        </w:rPr>
      </w:pPr>
      <w:r>
        <w:rPr>
          <w:rFonts w:ascii="宋体" w:eastAsia="宋体" w:hAnsi="宋体" w:cs="宋体"/>
          <w:b/>
          <w:bCs/>
          <w:spacing w:val="-7"/>
          <w:sz w:val="24"/>
          <w:szCs w:val="24"/>
        </w:rPr>
        <w:t>4.15.2顶升前塔机的配平</w:t>
      </w:r>
    </w:p>
    <w:p>
      <w:pPr>
        <w:spacing w:before="298" w:line="362" w:lineRule="auto"/>
        <w:ind w:right="70" w:firstLine="490"/>
        <w:rPr>
          <w:rFonts w:ascii="宋体" w:eastAsia="宋体" w:hAnsi="宋体" w:cs="宋体"/>
          <w:sz w:val="24"/>
          <w:szCs w:val="24"/>
        </w:rPr>
      </w:pPr>
      <w:r>
        <w:rPr>
          <w:rFonts w:ascii="宋体" w:eastAsia="宋体" w:hAnsi="宋体" w:cs="宋体"/>
          <w:spacing w:val="4"/>
          <w:sz w:val="24"/>
          <w:szCs w:val="24"/>
        </w:rPr>
        <w:t>1)塔机配平前，必须先吊一节标准节放在引进梁上，再将载重小车运行到配平</w:t>
      </w:r>
      <w:r>
        <w:rPr>
          <w:rFonts w:ascii="宋体" w:eastAsia="宋体" w:hAnsi="宋体" w:cs="宋体"/>
          <w:sz w:val="24"/>
          <w:szCs w:val="24"/>
        </w:rPr>
        <w:t xml:space="preserve"> </w:t>
      </w:r>
      <w:r>
        <w:rPr>
          <w:rFonts w:ascii="宋体" w:eastAsia="宋体" w:hAnsi="宋体" w:cs="宋体"/>
          <w:spacing w:val="8"/>
          <w:sz w:val="24"/>
          <w:szCs w:val="24"/>
        </w:rPr>
        <w:t>参考位置，并吊起一节标准节或其它重物(顶升时必须根据</w:t>
      </w:r>
      <w:r>
        <w:rPr>
          <w:rFonts w:ascii="宋体" w:eastAsia="宋体" w:hAnsi="宋体" w:cs="宋体"/>
          <w:spacing w:val="7"/>
          <w:sz w:val="24"/>
          <w:szCs w:val="24"/>
        </w:rPr>
        <w:t>实际情况的需要进行调</w:t>
      </w:r>
    </w:p>
    <w:p>
      <w:pPr>
        <w:spacing w:before="1" w:line="218" w:lineRule="auto"/>
        <w:rPr>
          <w:rFonts w:ascii="宋体" w:eastAsia="宋体" w:hAnsi="宋体" w:cs="宋体"/>
          <w:sz w:val="24"/>
          <w:szCs w:val="24"/>
        </w:rPr>
      </w:pPr>
      <w:r>
        <w:rPr>
          <w:rFonts w:ascii="宋体" w:eastAsia="宋体" w:hAnsi="宋体" w:cs="宋体"/>
          <w:spacing w:val="-3"/>
          <w:sz w:val="24"/>
          <w:szCs w:val="24"/>
        </w:rPr>
        <w:t>整)。然后拆除下四个支脚与标准节的连接螺栓：</w:t>
      </w:r>
    </w:p>
    <w:p>
      <w:pPr>
        <w:spacing w:before="193" w:line="453" w:lineRule="exact"/>
        <w:ind w:left="490"/>
        <w:rPr>
          <w:rFonts w:ascii="宋体" w:eastAsia="宋体" w:hAnsi="宋体" w:cs="宋体"/>
          <w:sz w:val="24"/>
          <w:szCs w:val="24"/>
        </w:rPr>
      </w:pPr>
      <w:r>
        <w:rPr>
          <w:rFonts w:ascii="宋体" w:eastAsia="宋体" w:hAnsi="宋体" w:cs="宋体"/>
          <w:spacing w:val="2"/>
          <w:position w:val="16"/>
          <w:sz w:val="24"/>
          <w:szCs w:val="24"/>
        </w:rPr>
        <w:t>2)将液压顶升系统操纵杆推至“顶升方向”,</w:t>
      </w:r>
      <w:r>
        <w:rPr>
          <w:rFonts w:ascii="宋体" w:eastAsia="宋体" w:hAnsi="宋体" w:cs="宋体"/>
          <w:spacing w:val="75"/>
          <w:position w:val="16"/>
          <w:sz w:val="24"/>
          <w:szCs w:val="24"/>
        </w:rPr>
        <w:t xml:space="preserve"> </w:t>
      </w:r>
      <w:r>
        <w:rPr>
          <w:rFonts w:ascii="宋体" w:eastAsia="宋体" w:hAnsi="宋体" w:cs="宋体"/>
          <w:spacing w:val="2"/>
          <w:position w:val="16"/>
          <w:sz w:val="24"/>
          <w:szCs w:val="24"/>
        </w:rPr>
        <w:t>使爬升架顶升至下支座支脚刚刚</w:t>
      </w:r>
    </w:p>
    <w:p>
      <w:pPr>
        <w:spacing w:before="1" w:line="219" w:lineRule="auto"/>
        <w:rPr>
          <w:rFonts w:ascii="宋体" w:eastAsia="宋体" w:hAnsi="宋体" w:cs="宋体"/>
          <w:sz w:val="24"/>
          <w:szCs w:val="24"/>
        </w:rPr>
      </w:pPr>
      <w:r>
        <w:rPr>
          <w:rFonts w:ascii="宋体" w:eastAsia="宋体" w:hAnsi="宋体" w:cs="宋体"/>
          <w:spacing w:val="-7"/>
          <w:sz w:val="24"/>
          <w:szCs w:val="24"/>
        </w:rPr>
        <w:t>脱离塔身的主弦杆的位置：</w:t>
      </w:r>
    </w:p>
    <w:p>
      <w:pPr>
        <w:spacing w:before="183" w:line="362" w:lineRule="auto"/>
        <w:ind w:firstLine="490"/>
        <w:rPr>
          <w:rFonts w:ascii="宋体" w:eastAsia="宋体" w:hAnsi="宋体" w:cs="宋体"/>
          <w:sz w:val="24"/>
          <w:szCs w:val="24"/>
        </w:rPr>
      </w:pPr>
      <w:r>
        <w:rPr>
          <w:rFonts w:ascii="宋体" w:eastAsia="宋体" w:hAnsi="宋体" w:cs="宋体"/>
          <w:spacing w:val="4"/>
          <w:sz w:val="24"/>
          <w:szCs w:val="24"/>
        </w:rPr>
        <w:t>3)检验下支座与标准节相连的支脚与塔身主弦杆是布袖一条垂直线上，并观察</w:t>
      </w:r>
      <w:r>
        <w:rPr>
          <w:rFonts w:ascii="宋体" w:eastAsia="宋体" w:hAnsi="宋体" w:cs="宋体"/>
          <w:spacing w:val="1"/>
          <w:sz w:val="24"/>
          <w:szCs w:val="24"/>
        </w:rPr>
        <w:t xml:space="preserve"> </w:t>
      </w:r>
      <w:r>
        <w:rPr>
          <w:rFonts w:ascii="宋体" w:eastAsia="宋体" w:hAnsi="宋体" w:cs="宋体"/>
          <w:spacing w:val="-3"/>
          <w:sz w:val="24"/>
          <w:szCs w:val="24"/>
        </w:rPr>
        <w:t>爬升架上8个导轮与塔身主弦杆间隙是否基本相</w:t>
      </w:r>
      <w:r>
        <w:rPr>
          <w:rFonts w:ascii="宋体" w:eastAsia="宋体" w:hAnsi="宋体" w:cs="宋体"/>
          <w:spacing w:val="-4"/>
          <w:sz w:val="24"/>
          <w:szCs w:val="24"/>
        </w:rPr>
        <w:t>同，以检查塔机是否平衡，若不平衡，</w:t>
      </w:r>
    </w:p>
    <w:p>
      <w:pPr>
        <w:spacing w:before="1" w:line="218" w:lineRule="auto"/>
        <w:jc w:val="right"/>
        <w:rPr>
          <w:rFonts w:ascii="宋体" w:eastAsia="宋体" w:hAnsi="宋体" w:cs="宋体"/>
          <w:sz w:val="24"/>
          <w:szCs w:val="24"/>
        </w:rPr>
      </w:pPr>
      <w:r>
        <w:rPr>
          <w:rFonts w:ascii="宋体" w:eastAsia="宋体" w:hAnsi="宋体" w:cs="宋体"/>
          <w:spacing w:val="-7"/>
          <w:sz w:val="24"/>
          <w:szCs w:val="24"/>
        </w:rPr>
        <w:t>则调整载重小车的配平位置，直至平衡，使得塔机上部重心落在顶升油缸梁的位置上。</w:t>
      </w:r>
    </w:p>
    <w:p>
      <w:pPr>
        <w:spacing w:before="175" w:line="491" w:lineRule="exact"/>
        <w:ind w:right="57"/>
        <w:jc w:val="right"/>
        <w:rPr>
          <w:rFonts w:ascii="宋体" w:eastAsia="宋体" w:hAnsi="宋体" w:cs="宋体"/>
          <w:sz w:val="24"/>
          <w:szCs w:val="24"/>
        </w:rPr>
      </w:pPr>
      <w:r>
        <w:rPr>
          <w:rFonts w:ascii="宋体" w:eastAsia="宋体" w:hAnsi="宋体" w:cs="宋体"/>
          <w:spacing w:val="8"/>
          <w:position w:val="19"/>
          <w:sz w:val="24"/>
          <w:szCs w:val="24"/>
        </w:rPr>
        <w:t>4)记录载重小车的配平位置(可用布条系在该处的斜腹杆上作为标志，但要注</w:t>
      </w:r>
    </w:p>
    <w:p>
      <w:pPr>
        <w:spacing w:line="218" w:lineRule="auto"/>
        <w:rPr>
          <w:rFonts w:ascii="宋体" w:eastAsia="宋体" w:hAnsi="宋体" w:cs="宋体"/>
          <w:sz w:val="24"/>
          <w:szCs w:val="24"/>
        </w:rPr>
      </w:pPr>
      <w:r>
        <w:rPr>
          <w:rFonts w:ascii="宋体" w:eastAsia="宋体" w:hAnsi="宋体" w:cs="宋体"/>
          <w:spacing w:val="-5"/>
          <w:sz w:val="24"/>
          <w:szCs w:val="24"/>
        </w:rPr>
        <w:t>意，这个标志的位置随起重臂长度不同而改变，  事后应将该标志取掉)。</w:t>
      </w:r>
    </w:p>
    <w:p>
      <w:pPr>
        <w:spacing w:before="177" w:line="219" w:lineRule="auto"/>
        <w:ind w:left="490"/>
        <w:rPr>
          <w:rFonts w:ascii="宋体" w:eastAsia="宋体" w:hAnsi="宋体" w:cs="宋体"/>
          <w:sz w:val="24"/>
          <w:szCs w:val="24"/>
        </w:rPr>
      </w:pPr>
      <w:r>
        <w:rPr>
          <w:rFonts w:ascii="宋体" w:eastAsia="宋体" w:hAnsi="宋体" w:cs="宋体"/>
          <w:spacing w:val="1"/>
          <w:sz w:val="24"/>
          <w:szCs w:val="24"/>
        </w:rPr>
        <w:t>5)操纵液压系统使套架下降，连接好下支座和塔身标准节间的连接螺栓。</w:t>
      </w:r>
    </w:p>
    <w:p>
      <w:pPr>
        <w:spacing w:line="219" w:lineRule="auto"/>
        <w:rPr>
          <w:rFonts w:ascii="宋体" w:eastAsia="宋体" w:hAnsi="宋体" w:cs="宋体"/>
          <w:sz w:val="24"/>
          <w:szCs w:val="24"/>
        </w:rPr>
        <w:sectPr>
          <w:footerReference w:type="default" r:id="rId41"/>
          <w:pgSz w:w="11910" w:h="16840"/>
          <w:pgMar w:top="1431" w:right="1260" w:bottom="1285" w:left="1779" w:header="0" w:footer="1136" w:gutter="0"/>
          <w:pgNumType w:start="20"/>
          <w:cols w:space="708"/>
        </w:sectPr>
      </w:pPr>
    </w:p>
    <w:p>
      <w:pPr>
        <w:spacing w:before="115" w:line="219" w:lineRule="auto"/>
        <w:ind w:left="16"/>
        <w:outlineLvl w:val="0"/>
        <w:rPr>
          <w:rFonts w:ascii="宋体" w:eastAsia="宋体" w:hAnsi="宋体" w:cs="宋体"/>
          <w:sz w:val="24"/>
          <w:szCs w:val="24"/>
        </w:rPr>
      </w:pPr>
      <w:r>
        <w:rPr>
          <w:rFonts w:ascii="宋体" w:eastAsia="宋体" w:hAnsi="宋体" w:cs="宋体"/>
          <w:b/>
          <w:bCs/>
          <w:spacing w:val="2"/>
          <w:sz w:val="24"/>
          <w:szCs w:val="24"/>
        </w:rPr>
        <w:t>4.15.3顶升作业(见下图)</w:t>
      </w:r>
    </w:p>
    <w:p>
      <w:pPr>
        <w:spacing w:before="158" w:line="2820" w:lineRule="exact"/>
        <w:ind w:firstLine="1933"/>
      </w:pPr>
      <w:r>
        <w:rPr>
          <w:position w:val="-56"/>
        </w:rPr>
        <w:pict>
          <v:shape id="IM 40" o:spid="_x0000_i1051" type="#_x0000_t75" style="width:267.96pt;height:141.01pt;mso-wrap-distance-left:0;mso-wrap-distance-right:0" o:preferrelative="t" filled="f" stroked="f">
            <v:fill o:detectmouseclick="t"/>
            <v:imagedata r:id="rId42" o:title=""/>
            <v:path o:extrusionok="f"/>
            <o:lock v:ext="edit" aspectratio="f"/>
          </v:shape>
        </w:pict>
      </w:r>
    </w:p>
    <w:p>
      <w:pPr>
        <w:pStyle w:val="BodyText"/>
        <w:spacing w:line="259" w:lineRule="auto"/>
      </w:pPr>
    </w:p>
    <w:p>
      <w:pPr>
        <w:pStyle w:val="BodyText"/>
        <w:spacing w:line="259" w:lineRule="auto"/>
      </w:pPr>
    </w:p>
    <w:p>
      <w:pPr>
        <w:spacing w:before="78" w:line="354" w:lineRule="auto"/>
        <w:ind w:left="13" w:right="35" w:firstLine="480"/>
        <w:rPr>
          <w:rFonts w:ascii="宋体" w:eastAsia="宋体" w:hAnsi="宋体" w:cs="宋体"/>
          <w:sz w:val="24"/>
          <w:szCs w:val="24"/>
        </w:rPr>
      </w:pPr>
      <w:r>
        <w:rPr>
          <w:rFonts w:ascii="宋体" w:eastAsia="宋体" w:hAnsi="宋体" w:cs="宋体"/>
          <w:spacing w:val="10"/>
          <w:sz w:val="24"/>
          <w:szCs w:val="24"/>
        </w:rPr>
        <w:t>1)将一节标准节或普通标准节(统称标准村)吊至爬</w:t>
      </w:r>
      <w:r>
        <w:rPr>
          <w:rFonts w:ascii="宋体" w:eastAsia="宋体" w:hAnsi="宋体" w:cs="宋体"/>
          <w:spacing w:val="9"/>
          <w:sz w:val="24"/>
          <w:szCs w:val="24"/>
        </w:rPr>
        <w:t>升架引进横梁的正上方，</w:t>
      </w:r>
      <w:r>
        <w:rPr>
          <w:rFonts w:ascii="宋体" w:eastAsia="宋体" w:hAnsi="宋体" w:cs="宋体"/>
          <w:sz w:val="24"/>
          <w:szCs w:val="24"/>
        </w:rPr>
        <w:t xml:space="preserve"> </w:t>
      </w:r>
      <w:r>
        <w:rPr>
          <w:rFonts w:ascii="宋体" w:eastAsia="宋体" w:hAnsi="宋体" w:cs="宋体"/>
          <w:spacing w:val="-3"/>
          <w:sz w:val="24"/>
          <w:szCs w:val="24"/>
        </w:rPr>
        <w:t>在标准节下端装上四只引进滚轮，缓慢落下吊钩，使装住你准节上的引进滚轮比较合</w:t>
      </w:r>
    </w:p>
    <w:p>
      <w:pPr>
        <w:spacing w:line="219" w:lineRule="auto"/>
        <w:ind w:left="13"/>
        <w:rPr>
          <w:rFonts w:ascii="宋体" w:eastAsia="宋体" w:hAnsi="宋体" w:cs="宋体"/>
          <w:sz w:val="24"/>
          <w:szCs w:val="24"/>
        </w:rPr>
      </w:pPr>
      <w:r>
        <w:rPr>
          <w:rFonts w:ascii="宋体" w:eastAsia="宋体" w:hAnsi="宋体" w:cs="宋体"/>
          <w:spacing w:val="-3"/>
          <w:sz w:val="24"/>
          <w:szCs w:val="24"/>
        </w:rPr>
        <w:t>适地落在引进横梁上，然后摘下吊钩。</w:t>
      </w:r>
    </w:p>
    <w:p>
      <w:pPr>
        <w:spacing w:before="195" w:line="219" w:lineRule="auto"/>
        <w:ind w:left="493"/>
        <w:rPr>
          <w:rFonts w:ascii="宋体" w:eastAsia="宋体" w:hAnsi="宋体" w:cs="宋体"/>
          <w:sz w:val="24"/>
          <w:szCs w:val="24"/>
        </w:rPr>
      </w:pPr>
      <w:r>
        <w:rPr>
          <w:rFonts w:ascii="宋体" w:eastAsia="宋体" w:hAnsi="宋体" w:cs="宋体"/>
          <w:spacing w:val="3"/>
          <w:sz w:val="24"/>
          <w:szCs w:val="24"/>
        </w:rPr>
        <w:t>2)将载重小车开至顶升平衡位置。</w:t>
      </w:r>
    </w:p>
    <w:p>
      <w:pPr>
        <w:spacing w:before="184" w:line="481" w:lineRule="exact"/>
        <w:ind w:right="36"/>
        <w:jc w:val="right"/>
        <w:rPr>
          <w:rFonts w:ascii="宋体" w:eastAsia="宋体" w:hAnsi="宋体" w:cs="宋体"/>
          <w:sz w:val="24"/>
          <w:szCs w:val="24"/>
        </w:rPr>
      </w:pPr>
      <w:r>
        <w:rPr>
          <w:rFonts w:ascii="宋体" w:eastAsia="宋体" w:hAnsi="宋体" w:cs="宋体"/>
          <w:spacing w:val="4"/>
          <w:position w:val="18"/>
          <w:sz w:val="24"/>
          <w:szCs w:val="24"/>
        </w:rPr>
        <w:t>3)使用回转机构上的回转制动器，将塔机上部机构处于回转制动状态，不</w:t>
      </w:r>
      <w:r>
        <w:rPr>
          <w:rFonts w:ascii="宋体" w:eastAsia="宋体" w:hAnsi="宋体" w:cs="宋体"/>
          <w:spacing w:val="3"/>
          <w:position w:val="18"/>
          <w:sz w:val="24"/>
          <w:szCs w:val="24"/>
        </w:rPr>
        <w:t>允许</w:t>
      </w:r>
    </w:p>
    <w:p>
      <w:pPr>
        <w:spacing w:line="220" w:lineRule="auto"/>
        <w:ind w:left="13"/>
        <w:rPr>
          <w:rFonts w:ascii="宋体" w:eastAsia="宋体" w:hAnsi="宋体" w:cs="宋体"/>
          <w:sz w:val="24"/>
          <w:szCs w:val="24"/>
        </w:rPr>
      </w:pPr>
      <w:r>
        <w:rPr>
          <w:rFonts w:ascii="宋体" w:eastAsia="宋体" w:hAnsi="宋体" w:cs="宋体"/>
          <w:spacing w:val="-12"/>
          <w:sz w:val="24"/>
          <w:szCs w:val="24"/>
        </w:rPr>
        <w:t>行有回转送动。</w:t>
      </w:r>
    </w:p>
    <w:p>
      <w:pPr>
        <w:spacing w:before="163" w:line="219" w:lineRule="auto"/>
        <w:ind w:left="493"/>
        <w:rPr>
          <w:rFonts w:ascii="宋体" w:eastAsia="宋体" w:hAnsi="宋体" w:cs="宋体"/>
          <w:sz w:val="24"/>
          <w:szCs w:val="24"/>
        </w:rPr>
      </w:pPr>
      <w:r>
        <w:rPr>
          <w:rFonts w:ascii="宋体" w:eastAsia="宋体" w:hAnsi="宋体" w:cs="宋体"/>
          <w:spacing w:val="9"/>
          <w:sz w:val="24"/>
          <w:szCs w:val="24"/>
        </w:rPr>
        <w:t>4)卸下塔身顶部与下支座连接的8个高强度螺栓。</w:t>
      </w:r>
    </w:p>
    <w:p>
      <w:pPr>
        <w:spacing w:before="187" w:line="352" w:lineRule="auto"/>
        <w:ind w:left="13" w:firstLine="480"/>
        <w:rPr>
          <w:rFonts w:ascii="宋体" w:eastAsia="宋体" w:hAnsi="宋体" w:cs="宋体"/>
          <w:sz w:val="24"/>
          <w:szCs w:val="24"/>
        </w:rPr>
      </w:pPr>
      <w:r>
        <w:rPr>
          <w:rFonts w:ascii="宋体" w:eastAsia="宋体" w:hAnsi="宋体" w:cs="宋体"/>
          <w:spacing w:val="8"/>
          <w:sz w:val="24"/>
          <w:szCs w:val="24"/>
        </w:rPr>
        <w:t>5)将顶升横梁放在距离最近的标准节踏步的圆弧槽内(要设专人特别注意观察</w:t>
      </w:r>
      <w:r>
        <w:rPr>
          <w:rFonts w:ascii="宋体" w:eastAsia="宋体" w:hAnsi="宋体" w:cs="宋体"/>
          <w:spacing w:val="1"/>
          <w:sz w:val="24"/>
          <w:szCs w:val="24"/>
        </w:rPr>
        <w:t xml:space="preserve"> </w:t>
      </w:r>
      <w:r>
        <w:rPr>
          <w:rFonts w:ascii="宋体" w:eastAsia="宋体" w:hAnsi="宋体" w:cs="宋体"/>
          <w:sz w:val="24"/>
          <w:szCs w:val="24"/>
        </w:rPr>
        <w:t>顶升横梁两端销轴是否放在爬爪田弧棺内)。确认无误后，开动液压系统，使活塞杆</w:t>
      </w:r>
      <w:r>
        <w:rPr>
          <w:rFonts w:ascii="宋体" w:eastAsia="宋体" w:hAnsi="宋体" w:cs="宋体"/>
          <w:spacing w:val="18"/>
          <w:sz w:val="24"/>
          <w:szCs w:val="24"/>
        </w:rPr>
        <w:t xml:space="preserve"> </w:t>
      </w:r>
      <w:r>
        <w:rPr>
          <w:rFonts w:ascii="宋体" w:eastAsia="宋体" w:hAnsi="宋体" w:cs="宋体"/>
          <w:spacing w:val="1"/>
          <w:sz w:val="24"/>
          <w:szCs w:val="24"/>
        </w:rPr>
        <w:t>伸出，将爬升架及其以上部分顶起10~50</w:t>
      </w:r>
      <w:r>
        <w:rPr>
          <w:rFonts w:ascii="Times New Roman" w:eastAsia="Times New Roman" w:hAnsi="Times New Roman" w:cs="Times New Roman"/>
          <w:sz w:val="24"/>
          <w:szCs w:val="24"/>
        </w:rPr>
        <w:t>mm</w:t>
      </w:r>
      <w:r>
        <w:rPr>
          <w:rFonts w:ascii="Times New Roman" w:eastAsia="Times New Roman" w:hAnsi="Times New Roman" w:cs="Times New Roman"/>
          <w:spacing w:val="38"/>
          <w:sz w:val="24"/>
          <w:szCs w:val="24"/>
        </w:rPr>
        <w:t xml:space="preserve"> </w:t>
      </w:r>
      <w:r>
        <w:rPr>
          <w:rFonts w:ascii="宋体" w:eastAsia="宋体" w:hAnsi="宋体" w:cs="宋体"/>
          <w:spacing w:val="1"/>
          <w:sz w:val="24"/>
          <w:szCs w:val="24"/>
        </w:rPr>
        <w:t>时停止，检查顶升横梁、爬升架等传力</w:t>
      </w:r>
      <w:r>
        <w:rPr>
          <w:rFonts w:ascii="宋体" w:eastAsia="宋体" w:hAnsi="宋体" w:cs="宋体"/>
          <w:sz w:val="24"/>
          <w:szCs w:val="24"/>
        </w:rPr>
        <w:t xml:space="preserve"> </w:t>
      </w:r>
      <w:r>
        <w:rPr>
          <w:rFonts w:ascii="宋体" w:eastAsia="宋体" w:hAnsi="宋体" w:cs="宋体"/>
          <w:spacing w:val="-3"/>
          <w:sz w:val="24"/>
          <w:szCs w:val="24"/>
        </w:rPr>
        <w:t>部件是否有异响、变形油缸活塞杆是否有自动回缩等异常现象，确认正常后，继续顶</w:t>
      </w:r>
      <w:r>
        <w:rPr>
          <w:rFonts w:ascii="宋体" w:eastAsia="宋体" w:hAnsi="宋体" w:cs="宋体"/>
          <w:spacing w:val="12"/>
          <w:sz w:val="24"/>
          <w:szCs w:val="24"/>
        </w:rPr>
        <w:t xml:space="preserve"> </w:t>
      </w:r>
      <w:r>
        <w:rPr>
          <w:rFonts w:ascii="宋体" w:eastAsia="宋体" w:hAnsi="宋体" w:cs="宋体"/>
          <w:spacing w:val="4"/>
          <w:sz w:val="24"/>
          <w:szCs w:val="24"/>
        </w:rPr>
        <w:t>升：顶起略超过半个标准节高度并使爬升架上的活动爬爪滑过一对踏</w:t>
      </w:r>
      <w:r>
        <w:rPr>
          <w:rFonts w:ascii="宋体" w:eastAsia="宋体" w:hAnsi="宋体" w:cs="宋体"/>
          <w:spacing w:val="3"/>
          <w:sz w:val="24"/>
          <w:szCs w:val="24"/>
        </w:rPr>
        <w:t>步并自动复位</w:t>
      </w:r>
      <w:r>
        <w:rPr>
          <w:rFonts w:ascii="宋体" w:eastAsia="宋体" w:hAnsi="宋体" w:cs="宋体"/>
          <w:sz w:val="24"/>
          <w:szCs w:val="24"/>
        </w:rPr>
        <w:t xml:space="preserve"> </w:t>
      </w:r>
      <w:r>
        <w:rPr>
          <w:rFonts w:ascii="宋体" w:eastAsia="宋体" w:hAnsi="宋体" w:cs="宋体"/>
          <w:spacing w:val="-3"/>
          <w:sz w:val="24"/>
          <w:szCs w:val="24"/>
        </w:rPr>
        <w:t>后，停止顶升，并回缩油缸，使爬升架的活动爬爪搁在顶升横梁所顶踏步的上一对踏</w:t>
      </w:r>
      <w:r>
        <w:rPr>
          <w:rFonts w:ascii="宋体" w:eastAsia="宋体" w:hAnsi="宋体" w:cs="宋体"/>
          <w:spacing w:val="9"/>
          <w:sz w:val="24"/>
          <w:szCs w:val="24"/>
        </w:rPr>
        <w:t xml:space="preserve"> </w:t>
      </w:r>
      <w:r>
        <w:rPr>
          <w:rFonts w:ascii="宋体" w:eastAsia="宋体" w:hAnsi="宋体" w:cs="宋体"/>
          <w:spacing w:val="-2"/>
          <w:sz w:val="24"/>
          <w:szCs w:val="24"/>
        </w:rPr>
        <w:t>步上。确认两个活动爬爪都准确地压在踏步顶端并承受住爬升架及</w:t>
      </w:r>
      <w:r>
        <w:rPr>
          <w:rFonts w:ascii="宋体" w:eastAsia="宋体" w:hAnsi="宋体" w:cs="宋体"/>
          <w:spacing w:val="-3"/>
          <w:sz w:val="24"/>
          <w:szCs w:val="24"/>
        </w:rPr>
        <w:t>其以上部分的重量</w:t>
      </w:r>
      <w:r>
        <w:rPr>
          <w:rFonts w:ascii="宋体" w:eastAsia="宋体" w:hAnsi="宋体" w:cs="宋体"/>
          <w:sz w:val="24"/>
          <w:szCs w:val="24"/>
        </w:rPr>
        <w:t xml:space="preserve"> </w:t>
      </w:r>
      <w:r>
        <w:rPr>
          <w:rFonts w:ascii="宋体" w:eastAsia="宋体" w:hAnsi="宋体" w:cs="宋体"/>
          <w:spacing w:val="-2"/>
          <w:sz w:val="24"/>
          <w:szCs w:val="24"/>
        </w:rPr>
        <w:t>后，将油缸活塞全部缩回，提起顶升横梁，重新使</w:t>
      </w:r>
      <w:r>
        <w:rPr>
          <w:rFonts w:ascii="宋体" w:eastAsia="宋体" w:hAnsi="宋体" w:cs="宋体"/>
          <w:spacing w:val="-3"/>
          <w:sz w:val="24"/>
          <w:szCs w:val="24"/>
        </w:rPr>
        <w:t>顶升横梁顶在爬爪所搁的踏步的圆</w:t>
      </w:r>
      <w:r>
        <w:rPr>
          <w:rFonts w:ascii="宋体" w:eastAsia="宋体" w:hAnsi="宋体" w:cs="宋体"/>
          <w:sz w:val="24"/>
          <w:szCs w:val="24"/>
        </w:rPr>
        <w:t xml:space="preserve"> </w:t>
      </w:r>
      <w:r>
        <w:rPr>
          <w:rFonts w:ascii="宋体" w:eastAsia="宋体" w:hAnsi="宋体" w:cs="宋体"/>
          <w:spacing w:val="-3"/>
          <w:sz w:val="24"/>
          <w:szCs w:val="24"/>
        </w:rPr>
        <w:t>弧槽内，再次伸出油缸，将塔机上部结构再顶起略超过半个标准节高度，此时塔身上</w:t>
      </w:r>
      <w:r>
        <w:rPr>
          <w:rFonts w:ascii="宋体" w:eastAsia="宋体" w:hAnsi="宋体" w:cs="宋体"/>
          <w:spacing w:val="10"/>
          <w:sz w:val="24"/>
          <w:szCs w:val="24"/>
        </w:rPr>
        <w:t xml:space="preserve"> </w:t>
      </w:r>
      <w:r>
        <w:rPr>
          <w:rFonts w:ascii="宋体" w:eastAsia="宋体" w:hAnsi="宋体" w:cs="宋体"/>
          <w:spacing w:val="-2"/>
          <w:sz w:val="24"/>
          <w:szCs w:val="24"/>
        </w:rPr>
        <w:t>方恰好行能装入一个标准节的空间，将爬升架引进横梁上的标准节引至塔身正上方，</w:t>
      </w:r>
      <w:r>
        <w:rPr>
          <w:rFonts w:ascii="宋体" w:eastAsia="宋体" w:hAnsi="宋体" w:cs="宋体"/>
          <w:spacing w:val="9"/>
          <w:sz w:val="24"/>
          <w:szCs w:val="24"/>
        </w:rPr>
        <w:t xml:space="preserve"> </w:t>
      </w:r>
      <w:r>
        <w:rPr>
          <w:rFonts w:ascii="宋体" w:eastAsia="宋体" w:hAnsi="宋体" w:cs="宋体"/>
          <w:spacing w:val="-1"/>
          <w:sz w:val="24"/>
          <w:szCs w:val="24"/>
        </w:rPr>
        <w:t>稍微缩回油缸，将新引进的标准节落在塔身顶部，对卸下引进滚轮，用12 件 (</w:t>
      </w:r>
      <w:r>
        <w:rPr>
          <w:rFonts w:ascii="宋体" w:eastAsia="宋体" w:hAnsi="宋体" w:cs="宋体"/>
          <w:spacing w:val="-19"/>
          <w:sz w:val="24"/>
          <w:szCs w:val="24"/>
        </w:rPr>
        <w:t xml:space="preserve"> </w:t>
      </w:r>
      <w:r>
        <w:rPr>
          <w:rFonts w:ascii="宋体" w:eastAsia="宋体" w:hAnsi="宋体" w:cs="宋体"/>
          <w:spacing w:val="-1"/>
          <w:sz w:val="24"/>
          <w:szCs w:val="24"/>
        </w:rPr>
        <w:t>或</w:t>
      </w:r>
      <w:r>
        <w:rPr>
          <w:rFonts w:ascii="宋体" w:eastAsia="宋体" w:hAnsi="宋体" w:cs="宋体"/>
          <w:spacing w:val="-39"/>
          <w:sz w:val="24"/>
          <w:szCs w:val="24"/>
        </w:rPr>
        <w:t xml:space="preserve"> </w:t>
      </w:r>
      <w:r>
        <w:rPr>
          <w:rFonts w:ascii="宋体" w:eastAsia="宋体" w:hAnsi="宋体" w:cs="宋体"/>
          <w:spacing w:val="-1"/>
          <w:sz w:val="24"/>
          <w:szCs w:val="24"/>
        </w:rPr>
        <w:t>8</w:t>
      </w:r>
      <w:r>
        <w:rPr>
          <w:rFonts w:ascii="宋体" w:eastAsia="宋体" w:hAnsi="宋体" w:cs="宋体"/>
          <w:sz w:val="24"/>
          <w:szCs w:val="24"/>
        </w:rPr>
        <w:t xml:space="preserve"> </w:t>
      </w:r>
      <w:r>
        <w:rPr>
          <w:rFonts w:ascii="宋体" w:eastAsia="宋体" w:hAnsi="宋体" w:cs="宋体"/>
          <w:spacing w:val="6"/>
          <w:sz w:val="24"/>
          <w:szCs w:val="24"/>
        </w:rPr>
        <w:t>件)M36</w:t>
      </w:r>
      <w:r>
        <w:rPr>
          <w:rFonts w:ascii="宋体" w:eastAsia="宋体" w:hAnsi="宋体" w:cs="宋体"/>
          <w:spacing w:val="42"/>
          <w:sz w:val="24"/>
          <w:szCs w:val="24"/>
        </w:rPr>
        <w:t xml:space="preserve"> </w:t>
      </w:r>
      <w:r>
        <w:rPr>
          <w:rFonts w:ascii="宋体" w:eastAsia="宋体" w:hAnsi="宋体" w:cs="宋体"/>
          <w:spacing w:val="6"/>
          <w:sz w:val="24"/>
          <w:szCs w:val="24"/>
        </w:rPr>
        <w:t>的高强度螺栓(每根螺栓必须有两个螺母和两个</w:t>
      </w:r>
      <w:r>
        <w:rPr>
          <w:rFonts w:ascii="宋体" w:eastAsia="宋体" w:hAnsi="宋体" w:cs="宋体"/>
          <w:spacing w:val="5"/>
          <w:sz w:val="24"/>
          <w:szCs w:val="24"/>
        </w:rPr>
        <w:t>垫圈)将上，下标准节连接</w:t>
      </w:r>
    </w:p>
    <w:p>
      <w:pPr>
        <w:spacing w:line="212" w:lineRule="auto"/>
        <w:ind w:left="13"/>
        <w:rPr>
          <w:rFonts w:ascii="宋体" w:eastAsia="宋体" w:hAnsi="宋体" w:cs="宋体"/>
          <w:sz w:val="24"/>
          <w:szCs w:val="24"/>
        </w:rPr>
      </w:pPr>
      <w:r>
        <w:rPr>
          <w:rFonts w:ascii="宋体" w:eastAsia="宋体" w:hAnsi="宋体" w:cs="宋体"/>
          <w:spacing w:val="8"/>
          <w:sz w:val="24"/>
          <w:szCs w:val="24"/>
        </w:rPr>
        <w:t>牢靠(螺栓预紧力矩为2400</w:t>
      </w:r>
      <w:r>
        <w:rPr>
          <w:rFonts w:ascii="Times New Roman" w:eastAsia="Times New Roman" w:hAnsi="Times New Roman" w:cs="Times New Roman"/>
          <w:spacing w:val="8"/>
          <w:sz w:val="24"/>
          <w:szCs w:val="24"/>
        </w:rPr>
        <w:t>N·m)</w:t>
      </w:r>
      <w:r>
        <w:rPr>
          <w:rFonts w:ascii="宋体" w:eastAsia="宋体" w:hAnsi="宋体" w:cs="宋体"/>
          <w:spacing w:val="8"/>
          <w:sz w:val="24"/>
          <w:szCs w:val="24"/>
        </w:rPr>
        <w:t>。</w:t>
      </w:r>
    </w:p>
    <w:p>
      <w:pPr>
        <w:pStyle w:val="BodyText"/>
        <w:spacing w:line="250" w:lineRule="auto"/>
      </w:pPr>
    </w:p>
    <w:p>
      <w:pPr>
        <w:spacing w:before="79" w:line="219" w:lineRule="auto"/>
        <w:ind w:right="18"/>
        <w:jc w:val="right"/>
        <w:rPr>
          <w:rFonts w:ascii="宋体" w:eastAsia="宋体" w:hAnsi="宋体" w:cs="宋体"/>
          <w:sz w:val="24"/>
          <w:szCs w:val="24"/>
        </w:rPr>
      </w:pPr>
      <w:r>
        <w:rPr>
          <w:rFonts w:ascii="宋体" w:eastAsia="宋体" w:hAnsi="宋体" w:cs="宋体"/>
          <w:spacing w:val="3"/>
          <w:sz w:val="24"/>
          <w:szCs w:val="24"/>
        </w:rPr>
        <w:t>再次缩回油缸，将下支座落在新的塔身顶部上，并对正，用8件</w:t>
      </w:r>
      <w:r>
        <w:rPr>
          <w:rFonts w:ascii="宋体" w:eastAsia="宋体" w:hAnsi="宋体" w:cs="宋体"/>
          <w:spacing w:val="-20"/>
          <w:sz w:val="24"/>
          <w:szCs w:val="24"/>
        </w:rPr>
        <w:t xml:space="preserve"> </w:t>
      </w:r>
      <w:r>
        <w:rPr>
          <w:rFonts w:ascii="宋体" w:eastAsia="宋体" w:hAnsi="宋体" w:cs="宋体"/>
          <w:spacing w:val="3"/>
          <w:sz w:val="24"/>
          <w:szCs w:val="24"/>
        </w:rPr>
        <w:t>M36</w:t>
      </w:r>
      <w:r>
        <w:rPr>
          <w:rFonts w:ascii="宋体" w:eastAsia="宋体" w:hAnsi="宋体" w:cs="宋体"/>
          <w:spacing w:val="72"/>
          <w:sz w:val="24"/>
          <w:szCs w:val="24"/>
        </w:rPr>
        <w:t xml:space="preserve"> </w:t>
      </w:r>
      <w:r>
        <w:rPr>
          <w:rFonts w:ascii="宋体" w:eastAsia="宋体" w:hAnsi="宋体" w:cs="宋体"/>
          <w:spacing w:val="3"/>
          <w:sz w:val="24"/>
          <w:szCs w:val="24"/>
        </w:rPr>
        <w:t>高强度螺</w:t>
      </w:r>
    </w:p>
    <w:p>
      <w:pPr>
        <w:spacing w:line="219" w:lineRule="auto"/>
        <w:rPr>
          <w:rFonts w:ascii="宋体" w:eastAsia="宋体" w:hAnsi="宋体" w:cs="宋体"/>
          <w:sz w:val="24"/>
          <w:szCs w:val="24"/>
        </w:rPr>
        <w:sectPr>
          <w:footerReference w:type="default" r:id="rId43"/>
          <w:pgSz w:w="11910" w:h="16840"/>
          <w:pgMar w:top="1431" w:right="1293" w:bottom="1278" w:left="1786" w:header="0" w:footer="1139" w:gutter="0"/>
          <w:pgNumType w:start="21"/>
          <w:cols w:space="708"/>
        </w:sectPr>
      </w:pPr>
    </w:p>
    <w:p>
      <w:pPr>
        <w:spacing w:before="105" w:line="362" w:lineRule="auto"/>
        <w:ind w:left="13"/>
        <w:jc w:val="both"/>
        <w:rPr>
          <w:rFonts w:ascii="宋体" w:eastAsia="宋体" w:hAnsi="宋体" w:cs="宋体"/>
          <w:sz w:val="24"/>
          <w:szCs w:val="24"/>
        </w:rPr>
      </w:pPr>
      <w:bookmarkStart w:id="23" w:name="bookmark30"/>
      <w:bookmarkStart w:id="24" w:name="bookmark29"/>
      <w:bookmarkEnd w:id="23"/>
      <w:bookmarkEnd w:id="24"/>
      <w:r>
        <w:rPr>
          <w:rFonts w:ascii="宋体" w:eastAsia="宋体" w:hAnsi="宋体" w:cs="宋体"/>
          <w:spacing w:val="-2"/>
          <w:sz w:val="24"/>
          <w:szCs w:val="24"/>
        </w:rPr>
        <w:t>将下支座与塔身连接牢靠，至此完成一节标准节的加节工作，若连续加几节标准节，</w:t>
      </w:r>
      <w:r>
        <w:rPr>
          <w:rFonts w:ascii="宋体" w:eastAsia="宋体" w:hAnsi="宋体" w:cs="宋体"/>
          <w:spacing w:val="12"/>
          <w:sz w:val="24"/>
          <w:szCs w:val="24"/>
        </w:rPr>
        <w:t xml:space="preserve"> </w:t>
      </w:r>
      <w:r>
        <w:rPr>
          <w:rFonts w:ascii="宋体" w:eastAsia="宋体" w:hAnsi="宋体" w:cs="宋体"/>
          <w:spacing w:val="-6"/>
          <w:sz w:val="24"/>
          <w:szCs w:val="24"/>
        </w:rPr>
        <w:t>则可按以上步骤重复几次即可。为使下支座顺利地落在塔</w:t>
      </w:r>
      <w:r>
        <w:rPr>
          <w:rFonts w:ascii="宋体" w:eastAsia="宋体" w:hAnsi="宋体" w:cs="宋体"/>
          <w:spacing w:val="-7"/>
          <w:sz w:val="24"/>
          <w:szCs w:val="24"/>
        </w:rPr>
        <w:t>身顶部，并对准连接螺栓孔，</w:t>
      </w:r>
      <w:r>
        <w:rPr>
          <w:rFonts w:ascii="宋体" w:eastAsia="宋体" w:hAnsi="宋体" w:cs="宋体"/>
          <w:sz w:val="24"/>
          <w:szCs w:val="24"/>
        </w:rPr>
        <w:t xml:space="preserve"> 在缩回油缸之前，可在下支座四角的螺栓孔内从上往下插入四根(每角一根)导向杆，</w:t>
      </w:r>
    </w:p>
    <w:p>
      <w:pPr>
        <w:spacing w:line="218" w:lineRule="auto"/>
        <w:ind w:left="13"/>
        <w:rPr>
          <w:rFonts w:ascii="宋体" w:eastAsia="宋体" w:hAnsi="宋体" w:cs="宋体"/>
          <w:sz w:val="24"/>
          <w:szCs w:val="24"/>
        </w:rPr>
      </w:pPr>
      <w:r>
        <w:rPr>
          <w:rFonts w:ascii="宋体" w:eastAsia="宋体" w:hAnsi="宋体" w:cs="宋体"/>
          <w:spacing w:val="-3"/>
          <w:sz w:val="24"/>
          <w:szCs w:val="24"/>
        </w:rPr>
        <w:t>然后再缩回油缸，将下支座落下。</w:t>
      </w:r>
    </w:p>
    <w:p>
      <w:pPr>
        <w:spacing w:before="176" w:line="219" w:lineRule="auto"/>
        <w:ind w:left="473"/>
        <w:rPr>
          <w:rFonts w:ascii="宋体" w:eastAsia="宋体" w:hAnsi="宋体" w:cs="宋体"/>
          <w:sz w:val="24"/>
          <w:szCs w:val="24"/>
        </w:rPr>
      </w:pPr>
      <w:r>
        <w:rPr>
          <w:rFonts w:ascii="宋体" w:eastAsia="宋体" w:hAnsi="宋体" w:cs="宋体"/>
          <w:spacing w:val="-9"/>
          <w:sz w:val="24"/>
          <w:szCs w:val="24"/>
        </w:rPr>
        <w:t>顶升过程的注意事项：</w:t>
      </w:r>
    </w:p>
    <w:p>
      <w:pPr>
        <w:spacing w:before="184" w:line="219" w:lineRule="auto"/>
        <w:ind w:left="473"/>
        <w:rPr>
          <w:rFonts w:ascii="宋体" w:eastAsia="宋体" w:hAnsi="宋体" w:cs="宋体"/>
          <w:sz w:val="24"/>
          <w:szCs w:val="24"/>
        </w:rPr>
      </w:pPr>
      <w:r>
        <w:rPr>
          <w:rFonts w:ascii="Times New Roman" w:eastAsia="Times New Roman" w:hAnsi="Times New Roman" w:cs="Times New Roman"/>
          <w:spacing w:val="1"/>
          <w:sz w:val="24"/>
          <w:szCs w:val="24"/>
        </w:rPr>
        <w:t>a.</w:t>
      </w:r>
      <w:r>
        <w:rPr>
          <w:rFonts w:ascii="Times New Roman" w:eastAsia="Times New Roman" w:hAnsi="Times New Roman" w:cs="Times New Roman"/>
          <w:spacing w:val="49"/>
          <w:sz w:val="24"/>
          <w:szCs w:val="24"/>
        </w:rPr>
        <w:t xml:space="preserve"> </w:t>
      </w:r>
      <w:r>
        <w:rPr>
          <w:rFonts w:ascii="宋体" w:eastAsia="宋体" w:hAnsi="宋体" w:cs="宋体"/>
          <w:spacing w:val="1"/>
          <w:sz w:val="24"/>
          <w:szCs w:val="24"/>
        </w:rPr>
        <w:t>塔机最高处风速大于13</w:t>
      </w:r>
      <w:r>
        <w:rPr>
          <w:rFonts w:ascii="Times New Roman" w:eastAsia="Times New Roman" w:hAnsi="Times New Roman" w:cs="Times New Roman"/>
          <w:spacing w:val="1"/>
          <w:sz w:val="24"/>
          <w:szCs w:val="24"/>
        </w:rPr>
        <w:t xml:space="preserve">m/s </w:t>
      </w:r>
      <w:r>
        <w:rPr>
          <w:rFonts w:ascii="宋体" w:eastAsia="宋体" w:hAnsi="宋体" w:cs="宋体"/>
          <w:spacing w:val="1"/>
          <w:sz w:val="24"/>
          <w:szCs w:val="24"/>
        </w:rPr>
        <w:t>时，不得进行顶升作业。</w:t>
      </w:r>
    </w:p>
    <w:p>
      <w:pPr>
        <w:spacing w:before="185" w:line="470" w:lineRule="exact"/>
        <w:ind w:left="473"/>
        <w:rPr>
          <w:rFonts w:ascii="宋体" w:eastAsia="宋体" w:hAnsi="宋体" w:cs="宋体"/>
          <w:sz w:val="24"/>
          <w:szCs w:val="24"/>
        </w:rPr>
      </w:pPr>
      <w:r>
        <w:rPr>
          <w:rFonts w:ascii="Times New Roman" w:eastAsia="Times New Roman" w:hAnsi="Times New Roman" w:cs="Times New Roman"/>
          <w:spacing w:val="10"/>
          <w:position w:val="17"/>
          <w:sz w:val="24"/>
          <w:szCs w:val="24"/>
        </w:rPr>
        <w:t>b.</w:t>
      </w:r>
      <w:r>
        <w:rPr>
          <w:rFonts w:ascii="Times New Roman" w:eastAsia="Times New Roman" w:hAnsi="Times New Roman" w:cs="Times New Roman"/>
          <w:spacing w:val="50"/>
          <w:w w:val="101"/>
          <w:position w:val="17"/>
          <w:sz w:val="24"/>
          <w:szCs w:val="24"/>
        </w:rPr>
        <w:t xml:space="preserve"> </w:t>
      </w:r>
      <w:r>
        <w:rPr>
          <w:rFonts w:ascii="宋体" w:eastAsia="宋体" w:hAnsi="宋体" w:cs="宋体"/>
          <w:spacing w:val="10"/>
          <w:position w:val="17"/>
          <w:sz w:val="24"/>
          <w:szCs w:val="24"/>
        </w:rPr>
        <w:t>顶升过程中必须保证起重臂与引入标准</w:t>
      </w:r>
      <w:r>
        <w:rPr>
          <w:rFonts w:ascii="宋体" w:eastAsia="宋体" w:hAnsi="宋体" w:cs="宋体"/>
          <w:spacing w:val="9"/>
          <w:position w:val="17"/>
          <w:sz w:val="24"/>
          <w:szCs w:val="24"/>
        </w:rPr>
        <w:t>节方向一致，并利用回转机构制动</w:t>
      </w:r>
    </w:p>
    <w:p>
      <w:pPr>
        <w:spacing w:before="1" w:line="218" w:lineRule="auto"/>
        <w:ind w:left="13"/>
        <w:rPr>
          <w:rFonts w:ascii="宋体" w:eastAsia="宋体" w:hAnsi="宋体" w:cs="宋体"/>
          <w:sz w:val="24"/>
          <w:szCs w:val="24"/>
        </w:rPr>
      </w:pPr>
      <w:r>
        <w:rPr>
          <w:rFonts w:ascii="宋体" w:eastAsia="宋体" w:hAnsi="宋体" w:cs="宋体"/>
          <w:spacing w:val="4"/>
          <w:sz w:val="24"/>
          <w:szCs w:val="24"/>
        </w:rPr>
        <w:t>器将起重臂制动住，载重小车必须停在顶升配平位置。</w:t>
      </w:r>
    </w:p>
    <w:p>
      <w:pPr>
        <w:spacing w:before="186" w:line="354" w:lineRule="auto"/>
        <w:ind w:left="13" w:right="102" w:firstLine="460"/>
        <w:rPr>
          <w:rFonts w:ascii="宋体" w:eastAsia="宋体" w:hAnsi="宋体" w:cs="宋体"/>
          <w:sz w:val="24"/>
          <w:szCs w:val="24"/>
        </w:rPr>
      </w:pPr>
      <w:r>
        <w:rPr>
          <w:rFonts w:ascii="Times New Roman" w:eastAsia="Times New Roman" w:hAnsi="Times New Roman" w:cs="Times New Roman"/>
          <w:spacing w:val="-3"/>
          <w:sz w:val="24"/>
          <w:szCs w:val="24"/>
        </w:rPr>
        <w:t>c.</w:t>
      </w:r>
      <w:r>
        <w:rPr>
          <w:rFonts w:ascii="Times New Roman" w:eastAsia="Times New Roman" w:hAnsi="Times New Roman" w:cs="Times New Roman"/>
          <w:spacing w:val="41"/>
          <w:w w:val="101"/>
          <w:sz w:val="24"/>
          <w:szCs w:val="24"/>
        </w:rPr>
        <w:t xml:space="preserve"> </w:t>
      </w:r>
      <w:r>
        <w:rPr>
          <w:rFonts w:ascii="宋体" w:eastAsia="宋体" w:hAnsi="宋体" w:cs="宋体"/>
          <w:spacing w:val="-3"/>
          <w:sz w:val="24"/>
          <w:szCs w:val="24"/>
        </w:rPr>
        <w:t>若要连续加高几节标准节，则每加先一节后；塔机起料下一节标准节</w:t>
      </w:r>
      <w:r>
        <w:rPr>
          <w:rFonts w:ascii="宋体" w:eastAsia="宋体" w:hAnsi="宋体" w:cs="宋体"/>
          <w:spacing w:val="-4"/>
          <w:sz w:val="24"/>
          <w:szCs w:val="24"/>
        </w:rPr>
        <w:t>前，塔身</w:t>
      </w:r>
      <w:r>
        <w:rPr>
          <w:rFonts w:ascii="宋体" w:eastAsia="宋体" w:hAnsi="宋体" w:cs="宋体"/>
          <w:sz w:val="24"/>
          <w:szCs w:val="24"/>
        </w:rPr>
        <w:t xml:space="preserve"> </w:t>
      </w:r>
      <w:r>
        <w:rPr>
          <w:rFonts w:ascii="宋体" w:eastAsia="宋体" w:hAnsi="宋体" w:cs="宋体"/>
          <w:spacing w:val="6"/>
          <w:sz w:val="24"/>
          <w:szCs w:val="24"/>
        </w:rPr>
        <w:t>各主弦杆和下支座必须有8个</w:t>
      </w:r>
      <w:r>
        <w:rPr>
          <w:rFonts w:ascii="宋体" w:eastAsia="宋体" w:hAnsi="宋体" w:cs="宋体"/>
          <w:spacing w:val="-41"/>
          <w:sz w:val="24"/>
          <w:szCs w:val="24"/>
        </w:rPr>
        <w:t xml:space="preserve"> </w:t>
      </w:r>
      <w:r>
        <w:rPr>
          <w:rFonts w:ascii="宋体" w:eastAsia="宋体" w:hAnsi="宋体" w:cs="宋体"/>
          <w:spacing w:val="6"/>
          <w:sz w:val="24"/>
          <w:szCs w:val="24"/>
        </w:rPr>
        <w:t>M36</w:t>
      </w:r>
      <w:r>
        <w:rPr>
          <w:rFonts w:ascii="宋体" w:eastAsia="宋体" w:hAnsi="宋体" w:cs="宋体"/>
          <w:spacing w:val="72"/>
          <w:sz w:val="24"/>
          <w:szCs w:val="24"/>
        </w:rPr>
        <w:t xml:space="preserve"> </w:t>
      </w:r>
      <w:r>
        <w:rPr>
          <w:rFonts w:ascii="宋体" w:eastAsia="宋体" w:hAnsi="宋体" w:cs="宋体"/>
          <w:spacing w:val="6"/>
          <w:sz w:val="24"/>
          <w:szCs w:val="24"/>
        </w:rPr>
        <w:t>的螺栓连按有在这种情况下，允许这8根高强度</w:t>
      </w:r>
    </w:p>
    <w:p>
      <w:pPr>
        <w:spacing w:before="1" w:line="219" w:lineRule="auto"/>
        <w:ind w:left="13"/>
        <w:rPr>
          <w:rFonts w:ascii="宋体" w:eastAsia="宋体" w:hAnsi="宋体" w:cs="宋体"/>
          <w:sz w:val="24"/>
          <w:szCs w:val="24"/>
        </w:rPr>
      </w:pPr>
      <w:r>
        <w:rPr>
          <w:rFonts w:ascii="宋体" w:eastAsia="宋体" w:hAnsi="宋体" w:cs="宋体"/>
          <w:spacing w:val="-7"/>
          <w:sz w:val="24"/>
          <w:szCs w:val="24"/>
        </w:rPr>
        <w:t>强栓每根只用一个强母。</w:t>
      </w:r>
    </w:p>
    <w:p>
      <w:pPr>
        <w:spacing w:before="205" w:line="219" w:lineRule="auto"/>
        <w:ind w:left="473"/>
        <w:rPr>
          <w:rFonts w:ascii="宋体" w:eastAsia="宋体" w:hAnsi="宋体" w:cs="宋体"/>
          <w:sz w:val="24"/>
          <w:szCs w:val="24"/>
        </w:rPr>
      </w:pPr>
      <w:r>
        <w:rPr>
          <w:rFonts w:ascii="宋体" w:eastAsia="宋体" w:hAnsi="宋体" w:cs="宋体"/>
          <w:spacing w:val="-3"/>
          <w:sz w:val="24"/>
          <w:szCs w:val="24"/>
        </w:rPr>
        <w:t>d.</w:t>
      </w:r>
      <w:r>
        <w:rPr>
          <w:rFonts w:ascii="宋体" w:eastAsia="宋体" w:hAnsi="宋体" w:cs="宋体"/>
          <w:spacing w:val="-35"/>
          <w:sz w:val="24"/>
          <w:szCs w:val="24"/>
        </w:rPr>
        <w:t xml:space="preserve"> </w:t>
      </w:r>
      <w:r>
        <w:rPr>
          <w:rFonts w:ascii="宋体" w:eastAsia="宋体" w:hAnsi="宋体" w:cs="宋体"/>
          <w:spacing w:val="-3"/>
          <w:sz w:val="24"/>
          <w:szCs w:val="24"/>
        </w:rPr>
        <w:t>所加标准节上的踏步，必须与已有标准节对正。</w:t>
      </w:r>
    </w:p>
    <w:p>
      <w:pPr>
        <w:spacing w:before="183" w:line="218" w:lineRule="auto"/>
        <w:ind w:left="473"/>
        <w:rPr>
          <w:rFonts w:ascii="宋体" w:eastAsia="宋体" w:hAnsi="宋体" w:cs="宋体"/>
          <w:sz w:val="24"/>
          <w:szCs w:val="24"/>
        </w:rPr>
      </w:pPr>
      <w:r>
        <w:rPr>
          <w:rFonts w:ascii="Times New Roman" w:eastAsia="Times New Roman" w:hAnsi="Times New Roman" w:cs="Times New Roman"/>
          <w:spacing w:val="-1"/>
          <w:sz w:val="24"/>
          <w:szCs w:val="24"/>
        </w:rPr>
        <w:t>e.</w:t>
      </w:r>
      <w:r>
        <w:rPr>
          <w:rFonts w:ascii="Times New Roman" w:eastAsia="Times New Roman" w:hAnsi="Times New Roman" w:cs="Times New Roman"/>
          <w:spacing w:val="32"/>
          <w:w w:val="101"/>
          <w:sz w:val="24"/>
          <w:szCs w:val="24"/>
        </w:rPr>
        <w:t xml:space="preserve"> </w:t>
      </w:r>
      <w:r>
        <w:rPr>
          <w:rFonts w:ascii="宋体" w:eastAsia="宋体" w:hAnsi="宋体" w:cs="宋体"/>
          <w:spacing w:val="-1"/>
          <w:sz w:val="24"/>
          <w:szCs w:val="24"/>
        </w:rPr>
        <w:t>在下支座与塔身没有用</w:t>
      </w:r>
      <w:r>
        <w:rPr>
          <w:rFonts w:ascii="宋体" w:eastAsia="宋体" w:hAnsi="宋体" w:cs="宋体"/>
          <w:spacing w:val="-49"/>
          <w:sz w:val="24"/>
          <w:szCs w:val="24"/>
        </w:rPr>
        <w:t xml:space="preserve"> </w:t>
      </w:r>
      <w:r>
        <w:rPr>
          <w:rFonts w:ascii="宋体" w:eastAsia="宋体" w:hAnsi="宋体" w:cs="宋体"/>
          <w:spacing w:val="-1"/>
          <w:sz w:val="24"/>
          <w:szCs w:val="24"/>
        </w:rPr>
        <w:t>M36</w:t>
      </w:r>
      <w:r>
        <w:rPr>
          <w:rFonts w:ascii="宋体" w:eastAsia="宋体" w:hAnsi="宋体" w:cs="宋体"/>
          <w:spacing w:val="32"/>
          <w:sz w:val="24"/>
          <w:szCs w:val="24"/>
        </w:rPr>
        <w:t xml:space="preserve"> </w:t>
      </w:r>
      <w:r>
        <w:rPr>
          <w:rFonts w:ascii="宋体" w:eastAsia="宋体" w:hAnsi="宋体" w:cs="宋体"/>
          <w:spacing w:val="-1"/>
          <w:sz w:val="24"/>
          <w:szCs w:val="24"/>
        </w:rPr>
        <w:t>螺栓连接好之前，严禁回转、变幅和吊装作</w:t>
      </w:r>
      <w:r>
        <w:rPr>
          <w:rFonts w:ascii="宋体" w:eastAsia="宋体" w:hAnsi="宋体" w:cs="宋体"/>
          <w:spacing w:val="-2"/>
          <w:sz w:val="24"/>
          <w:szCs w:val="24"/>
        </w:rPr>
        <w:t>业。</w:t>
      </w:r>
    </w:p>
    <w:p>
      <w:pPr>
        <w:spacing w:before="178" w:line="354" w:lineRule="auto"/>
        <w:ind w:left="13" w:right="104" w:firstLine="460"/>
        <w:rPr>
          <w:rFonts w:ascii="宋体" w:eastAsia="宋体" w:hAnsi="宋体" w:cs="宋体"/>
          <w:sz w:val="24"/>
          <w:szCs w:val="24"/>
        </w:rPr>
      </w:pPr>
      <w:r>
        <w:rPr>
          <w:rFonts w:ascii="Times New Roman" w:eastAsia="Times New Roman" w:hAnsi="Times New Roman" w:cs="Times New Roman"/>
          <w:spacing w:val="-3"/>
          <w:sz w:val="24"/>
          <w:szCs w:val="24"/>
        </w:rPr>
        <w:t>f.</w:t>
      </w:r>
      <w:r>
        <w:rPr>
          <w:rFonts w:ascii="Times New Roman" w:eastAsia="Times New Roman" w:hAnsi="Times New Roman" w:cs="Times New Roman"/>
          <w:spacing w:val="62"/>
          <w:w w:val="101"/>
          <w:sz w:val="24"/>
          <w:szCs w:val="24"/>
        </w:rPr>
        <w:t xml:space="preserve"> </w:t>
      </w:r>
      <w:r>
        <w:rPr>
          <w:rFonts w:ascii="宋体" w:eastAsia="宋体" w:hAnsi="宋体" w:cs="宋体"/>
          <w:spacing w:val="-3"/>
          <w:sz w:val="24"/>
          <w:szCs w:val="24"/>
        </w:rPr>
        <w:t>在顶升过程中，若液压顶升系统出现异常，应立即停止顶升，收回油缸，将下</w:t>
      </w:r>
      <w:r>
        <w:rPr>
          <w:rFonts w:ascii="宋体" w:eastAsia="宋体" w:hAnsi="宋体" w:cs="宋体"/>
          <w:sz w:val="24"/>
          <w:szCs w:val="24"/>
        </w:rPr>
        <w:t xml:space="preserve"> </w:t>
      </w:r>
      <w:r>
        <w:rPr>
          <w:rFonts w:ascii="宋体" w:eastAsia="宋体" w:hAnsi="宋体" w:cs="宋体"/>
          <w:spacing w:val="2"/>
          <w:sz w:val="24"/>
          <w:szCs w:val="24"/>
        </w:rPr>
        <w:t>支座落在塔身顶部，并用8件 M36</w:t>
      </w:r>
      <w:r>
        <w:rPr>
          <w:rFonts w:ascii="宋体" w:eastAsia="宋体" w:hAnsi="宋体" w:cs="宋体"/>
          <w:spacing w:val="72"/>
          <w:sz w:val="24"/>
          <w:szCs w:val="24"/>
        </w:rPr>
        <w:t xml:space="preserve"> </w:t>
      </w:r>
      <w:r>
        <w:rPr>
          <w:rFonts w:ascii="宋体" w:eastAsia="宋体" w:hAnsi="宋体" w:cs="宋体"/>
          <w:spacing w:val="2"/>
          <w:sz w:val="24"/>
          <w:szCs w:val="24"/>
        </w:rPr>
        <w:t>商强度螺栓将</w:t>
      </w:r>
      <w:r>
        <w:rPr>
          <w:rFonts w:ascii="宋体" w:eastAsia="宋体" w:hAnsi="宋体" w:cs="宋体"/>
          <w:spacing w:val="1"/>
          <w:sz w:val="24"/>
          <w:szCs w:val="24"/>
        </w:rPr>
        <w:t>下文脱与塔身连接牢靠后，再排除</w:t>
      </w:r>
    </w:p>
    <w:p>
      <w:pPr>
        <w:spacing w:before="1" w:line="219" w:lineRule="auto"/>
        <w:ind w:left="13"/>
        <w:rPr>
          <w:rFonts w:ascii="宋体" w:eastAsia="宋体" w:hAnsi="宋体" w:cs="宋体"/>
          <w:sz w:val="24"/>
          <w:szCs w:val="24"/>
        </w:rPr>
      </w:pPr>
      <w:r>
        <w:rPr>
          <w:rFonts w:ascii="宋体" w:eastAsia="宋体" w:hAnsi="宋体" w:cs="宋体"/>
          <w:spacing w:val="-8"/>
          <w:sz w:val="24"/>
          <w:szCs w:val="24"/>
        </w:rPr>
        <w:t>液压系统的故障。</w:t>
      </w:r>
    </w:p>
    <w:p>
      <w:pPr>
        <w:spacing w:before="177" w:line="372" w:lineRule="auto"/>
        <w:ind w:left="13" w:right="20" w:firstLine="460"/>
        <w:rPr>
          <w:rFonts w:ascii="宋体" w:eastAsia="宋体" w:hAnsi="宋体" w:cs="宋体"/>
          <w:sz w:val="24"/>
          <w:szCs w:val="24"/>
        </w:rPr>
      </w:pPr>
      <w:r>
        <w:rPr>
          <w:rFonts w:ascii="宋体" w:eastAsia="宋体" w:hAnsi="宋体" w:cs="宋体"/>
          <w:spacing w:val="2"/>
          <w:sz w:val="24"/>
          <w:szCs w:val="24"/>
        </w:rPr>
        <w:t>g.</w:t>
      </w:r>
      <w:r>
        <w:rPr>
          <w:rFonts w:ascii="宋体" w:eastAsia="宋体" w:hAnsi="宋体" w:cs="宋体"/>
          <w:spacing w:val="-56"/>
          <w:sz w:val="24"/>
          <w:szCs w:val="24"/>
        </w:rPr>
        <w:t xml:space="preserve"> </w:t>
      </w:r>
      <w:r>
        <w:rPr>
          <w:rFonts w:ascii="宋体" w:eastAsia="宋体" w:hAnsi="宋体" w:cs="宋体"/>
          <w:spacing w:val="2"/>
          <w:sz w:val="24"/>
          <w:szCs w:val="24"/>
        </w:rPr>
        <w:t xml:space="preserve">塔机加节达到所需工作高度(但不超过独立高度)后，应旋转起重臂至不同的 </w:t>
      </w:r>
      <w:r>
        <w:rPr>
          <w:rFonts w:ascii="宋体" w:eastAsia="宋体" w:hAnsi="宋体" w:cs="宋体"/>
          <w:spacing w:val="-4"/>
          <w:sz w:val="24"/>
          <w:szCs w:val="24"/>
        </w:rPr>
        <w:t>角度，检查塔身各接头处、基础支腿处螺栓的拧紧问题(哪一根拄弦村位于平衡下方，</w:t>
      </w:r>
    </w:p>
    <w:p>
      <w:pPr>
        <w:spacing w:before="1" w:line="219" w:lineRule="auto"/>
        <w:ind w:left="13"/>
        <w:rPr>
          <w:rFonts w:ascii="宋体" w:eastAsia="宋体" w:hAnsi="宋体" w:cs="宋体"/>
          <w:sz w:val="24"/>
          <w:szCs w:val="24"/>
        </w:rPr>
      </w:pPr>
      <w:r>
        <w:rPr>
          <w:rFonts w:ascii="宋体" w:eastAsia="宋体" w:hAnsi="宋体" w:cs="宋体"/>
          <w:spacing w:val="-2"/>
          <w:sz w:val="24"/>
          <w:szCs w:val="24"/>
        </w:rPr>
        <w:t>就把这根弦杆从下到上的所有螺母拧紧，上述连接处均为双螺</w:t>
      </w:r>
      <w:r>
        <w:rPr>
          <w:rFonts w:ascii="宋体" w:eastAsia="宋体" w:hAnsi="宋体" w:cs="宋体"/>
          <w:spacing w:val="-3"/>
          <w:sz w:val="24"/>
          <w:szCs w:val="24"/>
        </w:rPr>
        <w:t>母防松)。</w:t>
      </w:r>
    </w:p>
    <w:p>
      <w:pPr>
        <w:spacing w:before="303" w:line="221" w:lineRule="auto"/>
        <w:ind w:left="16"/>
        <w:rPr>
          <w:rFonts w:ascii="宋体" w:eastAsia="宋体" w:hAnsi="宋体" w:cs="宋体"/>
          <w:sz w:val="24"/>
          <w:szCs w:val="24"/>
        </w:rPr>
      </w:pPr>
      <w:r>
        <w:rPr>
          <w:rFonts w:ascii="宋体" w:eastAsia="宋体" w:hAnsi="宋体" w:cs="宋体"/>
          <w:b/>
          <w:bCs/>
          <w:spacing w:val="11"/>
          <w:sz w:val="24"/>
          <w:szCs w:val="24"/>
        </w:rPr>
        <w:t>5试吊</w:t>
      </w:r>
    </w:p>
    <w:p>
      <w:pPr>
        <w:spacing w:before="293" w:line="461" w:lineRule="exact"/>
        <w:ind w:left="473"/>
        <w:rPr>
          <w:rFonts w:ascii="宋体" w:eastAsia="宋体" w:hAnsi="宋体" w:cs="宋体"/>
          <w:sz w:val="24"/>
          <w:szCs w:val="24"/>
        </w:rPr>
      </w:pPr>
      <w:r>
        <w:rPr>
          <w:rFonts w:ascii="宋体" w:eastAsia="宋体" w:hAnsi="宋体" w:cs="宋体"/>
          <w:spacing w:val="3"/>
          <w:position w:val="16"/>
          <w:sz w:val="24"/>
          <w:szCs w:val="24"/>
        </w:rPr>
        <w:t>塔机投入使用前的工作，是为了保证塔机能正确操纵，并在安全条件下运行。</w:t>
      </w:r>
    </w:p>
    <w:p>
      <w:pPr>
        <w:spacing w:line="218" w:lineRule="auto"/>
        <w:ind w:left="13"/>
        <w:rPr>
          <w:rFonts w:ascii="宋体" w:eastAsia="宋体" w:hAnsi="宋体" w:cs="宋体"/>
          <w:sz w:val="24"/>
          <w:szCs w:val="24"/>
        </w:rPr>
      </w:pPr>
      <w:r>
        <w:rPr>
          <w:rFonts w:ascii="宋体" w:eastAsia="宋体" w:hAnsi="宋体" w:cs="宋体"/>
          <w:spacing w:val="2"/>
          <w:sz w:val="24"/>
          <w:szCs w:val="24"/>
        </w:rPr>
        <w:t>这些工作主要是：对塔机部件的检查及调试各安全装</w:t>
      </w:r>
      <w:r>
        <w:rPr>
          <w:rFonts w:ascii="宋体" w:eastAsia="宋体" w:hAnsi="宋体" w:cs="宋体"/>
          <w:spacing w:val="1"/>
          <w:sz w:val="24"/>
          <w:szCs w:val="24"/>
        </w:rPr>
        <w:t>置。</w:t>
      </w:r>
    </w:p>
    <w:p>
      <w:pPr>
        <w:spacing w:before="314" w:line="219" w:lineRule="auto"/>
        <w:ind w:left="16"/>
        <w:outlineLvl w:val="0"/>
        <w:rPr>
          <w:rFonts w:ascii="宋体" w:eastAsia="宋体" w:hAnsi="宋体" w:cs="宋体"/>
          <w:sz w:val="24"/>
          <w:szCs w:val="24"/>
        </w:rPr>
      </w:pPr>
      <w:r>
        <w:rPr>
          <w:rFonts w:ascii="宋体" w:eastAsia="宋体" w:hAnsi="宋体" w:cs="宋体"/>
          <w:b/>
          <w:bCs/>
          <w:spacing w:val="-15"/>
          <w:sz w:val="24"/>
          <w:szCs w:val="24"/>
        </w:rPr>
        <w:t>5.1</w:t>
      </w:r>
      <w:r>
        <w:rPr>
          <w:rFonts w:ascii="宋体" w:eastAsia="宋体" w:hAnsi="宋体" w:cs="宋体"/>
          <w:spacing w:val="-23"/>
          <w:sz w:val="24"/>
          <w:szCs w:val="24"/>
        </w:rPr>
        <w:t xml:space="preserve"> </w:t>
      </w:r>
      <w:r>
        <w:rPr>
          <w:rFonts w:ascii="宋体" w:eastAsia="宋体" w:hAnsi="宋体" w:cs="宋体"/>
          <w:b/>
          <w:bCs/>
          <w:spacing w:val="-15"/>
          <w:sz w:val="24"/>
          <w:szCs w:val="24"/>
        </w:rPr>
        <w:t>部件检查</w:t>
      </w:r>
    </w:p>
    <w:p>
      <w:pPr>
        <w:spacing w:before="297" w:line="481" w:lineRule="exact"/>
        <w:ind w:left="473"/>
        <w:rPr>
          <w:rFonts w:ascii="宋体" w:eastAsia="宋体" w:hAnsi="宋体" w:cs="宋体"/>
          <w:sz w:val="24"/>
          <w:szCs w:val="24"/>
        </w:rPr>
      </w:pPr>
      <w:r>
        <w:rPr>
          <w:rFonts w:ascii="宋体" w:eastAsia="宋体" w:hAnsi="宋体" w:cs="宋体"/>
          <w:spacing w:val="-3"/>
          <w:position w:val="18"/>
          <w:sz w:val="24"/>
          <w:szCs w:val="24"/>
        </w:rPr>
        <w:t>为了检查架设工作的正确性和保证安全运转，应对塔机各部件进行一系列试运转</w:t>
      </w:r>
    </w:p>
    <w:p>
      <w:pPr>
        <w:spacing w:line="219" w:lineRule="auto"/>
        <w:ind w:left="13"/>
        <w:rPr>
          <w:rFonts w:ascii="宋体" w:eastAsia="宋体" w:hAnsi="宋体" w:cs="宋体"/>
          <w:sz w:val="24"/>
          <w:szCs w:val="24"/>
        </w:rPr>
      </w:pPr>
      <w:r>
        <w:rPr>
          <w:rFonts w:ascii="宋体" w:eastAsia="宋体" w:hAnsi="宋体" w:cs="宋体"/>
          <w:spacing w:val="-8"/>
          <w:sz w:val="24"/>
          <w:szCs w:val="24"/>
        </w:rPr>
        <w:t>和全面地检查工作。</w:t>
      </w:r>
    </w:p>
    <w:p>
      <w:pPr>
        <w:spacing w:before="165" w:line="490" w:lineRule="exact"/>
        <w:ind w:left="473"/>
        <w:rPr>
          <w:rFonts w:ascii="宋体" w:eastAsia="宋体" w:hAnsi="宋体" w:cs="宋体"/>
          <w:sz w:val="24"/>
          <w:szCs w:val="24"/>
        </w:rPr>
      </w:pPr>
      <w:r>
        <w:rPr>
          <w:rFonts w:ascii="宋体" w:eastAsia="宋体" w:hAnsi="宋体" w:cs="宋体"/>
          <w:spacing w:val="-2"/>
          <w:position w:val="19"/>
          <w:sz w:val="24"/>
          <w:szCs w:val="24"/>
        </w:rPr>
        <w:t>a.各部件之间的紧固联接状况检查；</w:t>
      </w:r>
    </w:p>
    <w:p>
      <w:pPr>
        <w:spacing w:before="1" w:line="219" w:lineRule="auto"/>
        <w:ind w:left="473"/>
        <w:rPr>
          <w:rFonts w:ascii="宋体" w:eastAsia="宋体" w:hAnsi="宋体" w:cs="宋体"/>
          <w:sz w:val="24"/>
          <w:szCs w:val="24"/>
        </w:rPr>
      </w:pPr>
      <w:r>
        <w:rPr>
          <w:rFonts w:ascii="Times New Roman" w:eastAsia="Times New Roman" w:hAnsi="Times New Roman" w:cs="Times New Roman"/>
          <w:spacing w:val="-4"/>
          <w:sz w:val="24"/>
          <w:szCs w:val="24"/>
        </w:rPr>
        <w:t>b.</w:t>
      </w:r>
      <w:r>
        <w:rPr>
          <w:rFonts w:ascii="Times New Roman" w:eastAsia="Times New Roman" w:hAnsi="Times New Roman" w:cs="Times New Roman"/>
          <w:spacing w:val="35"/>
          <w:w w:val="101"/>
          <w:sz w:val="24"/>
          <w:szCs w:val="24"/>
        </w:rPr>
        <w:t xml:space="preserve"> </w:t>
      </w:r>
      <w:r>
        <w:rPr>
          <w:rFonts w:ascii="宋体" w:eastAsia="宋体" w:hAnsi="宋体" w:cs="宋体"/>
          <w:spacing w:val="-4"/>
          <w:sz w:val="24"/>
          <w:szCs w:val="24"/>
        </w:rPr>
        <w:t>检查支承平台及栏杆的安装情况；</w:t>
      </w:r>
    </w:p>
    <w:p>
      <w:pPr>
        <w:spacing w:before="174" w:line="461" w:lineRule="exact"/>
        <w:ind w:left="473"/>
        <w:rPr>
          <w:rFonts w:ascii="宋体" w:eastAsia="宋体" w:hAnsi="宋体" w:cs="宋体"/>
          <w:sz w:val="24"/>
          <w:szCs w:val="24"/>
        </w:rPr>
      </w:pPr>
      <w:r>
        <w:rPr>
          <w:rFonts w:ascii="Times New Roman" w:eastAsia="Times New Roman" w:hAnsi="Times New Roman" w:cs="Times New Roman"/>
          <w:spacing w:val="-1"/>
          <w:position w:val="16"/>
          <w:sz w:val="24"/>
          <w:szCs w:val="24"/>
        </w:rPr>
        <w:t>c.</w:t>
      </w:r>
      <w:r>
        <w:rPr>
          <w:rFonts w:ascii="Times New Roman" w:eastAsia="Times New Roman" w:hAnsi="Times New Roman" w:cs="Times New Roman"/>
          <w:spacing w:val="42"/>
          <w:position w:val="16"/>
          <w:sz w:val="24"/>
          <w:szCs w:val="24"/>
        </w:rPr>
        <w:t xml:space="preserve"> </w:t>
      </w:r>
      <w:r>
        <w:rPr>
          <w:rFonts w:ascii="宋体" w:eastAsia="宋体" w:hAnsi="宋体" w:cs="宋体"/>
          <w:spacing w:val="-1"/>
          <w:position w:val="16"/>
          <w:sz w:val="24"/>
          <w:szCs w:val="24"/>
        </w:rPr>
        <w:t>检查钢丝绳穿绕是否正确，及是否有与其相干涉或本</w:t>
      </w:r>
      <w:r>
        <w:rPr>
          <w:rFonts w:ascii="宋体" w:eastAsia="宋体" w:hAnsi="宋体" w:cs="宋体"/>
          <w:spacing w:val="-2"/>
          <w:position w:val="16"/>
          <w:sz w:val="24"/>
          <w:szCs w:val="24"/>
        </w:rPr>
        <w:t>或相磨擦地方；</w:t>
      </w:r>
    </w:p>
    <w:p>
      <w:pPr>
        <w:spacing w:line="219" w:lineRule="auto"/>
        <w:ind w:left="473"/>
        <w:rPr>
          <w:rFonts w:ascii="宋体" w:eastAsia="宋体" w:hAnsi="宋体" w:cs="宋体"/>
          <w:sz w:val="24"/>
          <w:szCs w:val="24"/>
        </w:rPr>
      </w:pPr>
      <w:r>
        <w:rPr>
          <w:rFonts w:ascii="宋体" w:eastAsia="宋体" w:hAnsi="宋体" w:cs="宋体"/>
          <w:spacing w:val="-3"/>
          <w:sz w:val="24"/>
          <w:szCs w:val="24"/>
        </w:rPr>
        <w:t>d.检查电缆通行状况；</w:t>
      </w:r>
    </w:p>
    <w:p>
      <w:pPr>
        <w:spacing w:line="219" w:lineRule="auto"/>
        <w:rPr>
          <w:rFonts w:ascii="宋体" w:eastAsia="宋体" w:hAnsi="宋体" w:cs="宋体"/>
          <w:sz w:val="24"/>
          <w:szCs w:val="24"/>
        </w:rPr>
        <w:sectPr>
          <w:footerReference w:type="default" r:id="rId44"/>
          <w:pgSz w:w="11910" w:h="16840"/>
          <w:pgMar w:top="1431" w:right="1229" w:bottom="1278" w:left="1786" w:header="0" w:footer="1139" w:gutter="0"/>
          <w:pgNumType w:start="22"/>
          <w:cols w:space="708"/>
        </w:sectPr>
      </w:pPr>
    </w:p>
    <w:p>
      <w:pPr>
        <w:spacing w:before="107" w:line="219" w:lineRule="auto"/>
        <w:ind w:left="605"/>
        <w:rPr>
          <w:rFonts w:ascii="宋体" w:eastAsia="宋体" w:hAnsi="宋体" w:cs="宋体"/>
          <w:sz w:val="24"/>
          <w:szCs w:val="24"/>
        </w:rPr>
      </w:pPr>
      <w:bookmarkStart w:id="25" w:name="bookmark32"/>
      <w:bookmarkStart w:id="26" w:name="bookmark31"/>
      <w:bookmarkEnd w:id="25"/>
      <w:bookmarkEnd w:id="26"/>
      <w:r>
        <w:rPr>
          <w:rFonts w:ascii="Times New Roman" w:eastAsia="Times New Roman" w:hAnsi="Times New Roman" w:cs="Times New Roman"/>
          <w:spacing w:val="-5"/>
          <w:sz w:val="24"/>
          <w:szCs w:val="24"/>
        </w:rPr>
        <w:t>e.</w:t>
      </w:r>
      <w:r>
        <w:rPr>
          <w:rFonts w:ascii="Times New Roman" w:eastAsia="Times New Roman" w:hAnsi="Times New Roman" w:cs="Times New Roman"/>
          <w:spacing w:val="36"/>
          <w:w w:val="101"/>
          <w:sz w:val="24"/>
          <w:szCs w:val="24"/>
        </w:rPr>
        <w:t xml:space="preserve"> </w:t>
      </w:r>
      <w:r>
        <w:rPr>
          <w:rFonts w:ascii="宋体" w:eastAsia="宋体" w:hAnsi="宋体" w:cs="宋体"/>
          <w:spacing w:val="-5"/>
          <w:sz w:val="24"/>
          <w:szCs w:val="24"/>
        </w:rPr>
        <w:t>检查平衡臂配重的固定状况；</w:t>
      </w:r>
    </w:p>
    <w:p>
      <w:pPr>
        <w:spacing w:before="195" w:line="464" w:lineRule="exact"/>
        <w:ind w:left="605"/>
        <w:rPr>
          <w:rFonts w:ascii="宋体" w:eastAsia="宋体" w:hAnsi="宋体" w:cs="宋体"/>
          <w:sz w:val="24"/>
          <w:szCs w:val="24"/>
        </w:rPr>
      </w:pPr>
      <w:r>
        <w:rPr>
          <w:rFonts w:ascii="Times New Roman" w:eastAsia="Times New Roman" w:hAnsi="Times New Roman" w:cs="Times New Roman"/>
          <w:spacing w:val="-3"/>
          <w:position w:val="16"/>
          <w:sz w:val="24"/>
          <w:szCs w:val="24"/>
        </w:rPr>
        <w:t>f.</w:t>
      </w:r>
      <w:r>
        <w:rPr>
          <w:rFonts w:ascii="Times New Roman" w:eastAsia="Times New Roman" w:hAnsi="Times New Roman" w:cs="Times New Roman"/>
          <w:spacing w:val="54"/>
          <w:position w:val="16"/>
          <w:sz w:val="24"/>
          <w:szCs w:val="24"/>
        </w:rPr>
        <w:t xml:space="preserve"> </w:t>
      </w:r>
      <w:r>
        <w:rPr>
          <w:rFonts w:ascii="宋体" w:eastAsia="宋体" w:hAnsi="宋体" w:cs="宋体"/>
          <w:spacing w:val="-3"/>
          <w:position w:val="16"/>
          <w:sz w:val="24"/>
          <w:szCs w:val="24"/>
        </w:rPr>
        <w:t>检查平台上有无杂物，防止塔机运转时杂物下坠伤人；</w:t>
      </w:r>
    </w:p>
    <w:p>
      <w:pPr>
        <w:spacing w:line="212" w:lineRule="auto"/>
        <w:ind w:left="605"/>
        <w:rPr>
          <w:rFonts w:ascii="宋体" w:eastAsia="宋体" w:hAnsi="宋体" w:cs="宋体"/>
          <w:sz w:val="24"/>
          <w:szCs w:val="24"/>
        </w:rPr>
      </w:pPr>
      <w:r>
        <w:rPr>
          <w:rFonts w:ascii="Times New Roman" w:eastAsia="Times New Roman" w:hAnsi="Times New Roman" w:cs="Times New Roman"/>
          <w:spacing w:val="-1"/>
          <w:sz w:val="24"/>
          <w:szCs w:val="24"/>
        </w:rPr>
        <w:t>g.</w:t>
      </w:r>
      <w:r>
        <w:rPr>
          <w:rFonts w:ascii="Times New Roman" w:eastAsia="Times New Roman" w:hAnsi="Times New Roman" w:cs="Times New Roman"/>
          <w:spacing w:val="51"/>
          <w:w w:val="101"/>
          <w:sz w:val="24"/>
          <w:szCs w:val="24"/>
        </w:rPr>
        <w:t xml:space="preserve"> </w:t>
      </w:r>
      <w:r>
        <w:rPr>
          <w:rFonts w:ascii="宋体" w:eastAsia="宋体" w:hAnsi="宋体" w:cs="宋体"/>
          <w:spacing w:val="-1"/>
          <w:sz w:val="24"/>
          <w:szCs w:val="24"/>
        </w:rPr>
        <w:t>检查各润滑面和润滑点。</w:t>
      </w:r>
    </w:p>
    <w:p>
      <w:pPr>
        <w:spacing w:before="319" w:line="220" w:lineRule="auto"/>
        <w:ind w:left="118"/>
        <w:outlineLvl w:val="0"/>
        <w:rPr>
          <w:rFonts w:ascii="宋体" w:eastAsia="宋体" w:hAnsi="宋体" w:cs="宋体"/>
          <w:sz w:val="24"/>
          <w:szCs w:val="24"/>
        </w:rPr>
      </w:pPr>
      <w:r>
        <w:rPr>
          <w:rFonts w:ascii="宋体" w:eastAsia="宋体" w:hAnsi="宋体" w:cs="宋体"/>
          <w:b/>
          <w:bCs/>
          <w:spacing w:val="-5"/>
          <w:sz w:val="24"/>
          <w:szCs w:val="24"/>
        </w:rPr>
        <w:t>5.2安全装置调试</w:t>
      </w:r>
    </w:p>
    <w:p>
      <w:pPr>
        <w:spacing w:before="294" w:line="362" w:lineRule="auto"/>
        <w:ind w:left="114" w:firstLine="490"/>
        <w:jc w:val="both"/>
        <w:rPr>
          <w:rFonts w:ascii="宋体" w:eastAsia="宋体" w:hAnsi="宋体" w:cs="宋体"/>
          <w:sz w:val="24"/>
          <w:szCs w:val="24"/>
        </w:rPr>
      </w:pPr>
      <w:r>
        <w:rPr>
          <w:rFonts w:ascii="宋体" w:eastAsia="宋体" w:hAnsi="宋体" w:cs="宋体"/>
          <w:spacing w:val="-3"/>
          <w:sz w:val="24"/>
          <w:szCs w:val="24"/>
        </w:rPr>
        <w:t>塔机安全装置主要包括：行程限位器和载荷限制器。行程限位器有：起升高度限</w:t>
      </w:r>
      <w:r>
        <w:rPr>
          <w:rFonts w:ascii="宋体" w:eastAsia="宋体" w:hAnsi="宋体" w:cs="宋体"/>
          <w:spacing w:val="17"/>
          <w:sz w:val="24"/>
          <w:szCs w:val="24"/>
        </w:rPr>
        <w:t xml:space="preserve"> </w:t>
      </w:r>
      <w:r>
        <w:rPr>
          <w:rFonts w:ascii="宋体" w:eastAsia="宋体" w:hAnsi="宋体" w:cs="宋体"/>
          <w:spacing w:val="-2"/>
          <w:sz w:val="24"/>
          <w:szCs w:val="24"/>
        </w:rPr>
        <w:t>位器、回转限位器、幅度限位器。载荷限制器有：起重力矩限制器、起重量限制器。</w:t>
      </w:r>
    </w:p>
    <w:p>
      <w:pPr>
        <w:spacing w:line="218" w:lineRule="auto"/>
        <w:ind w:right="17"/>
        <w:jc w:val="right"/>
        <w:rPr>
          <w:rFonts w:ascii="宋体" w:eastAsia="宋体" w:hAnsi="宋体" w:cs="宋体"/>
          <w:sz w:val="24"/>
          <w:szCs w:val="24"/>
        </w:rPr>
      </w:pPr>
      <w:r>
        <w:rPr>
          <w:rFonts w:ascii="宋体" w:eastAsia="宋体" w:hAnsi="宋体" w:cs="宋体"/>
          <w:spacing w:val="-2"/>
          <w:sz w:val="24"/>
          <w:szCs w:val="24"/>
        </w:rPr>
        <w:t>此外还包括风速仪。调试方法见第二篇第三章。整</w:t>
      </w:r>
      <w:r>
        <w:rPr>
          <w:rFonts w:ascii="宋体" w:eastAsia="宋体" w:hAnsi="宋体" w:cs="宋体"/>
          <w:spacing w:val="-3"/>
          <w:sz w:val="24"/>
          <w:szCs w:val="24"/>
        </w:rPr>
        <w:t>机安全保护装置的安装位置如下图</w:t>
      </w:r>
    </w:p>
    <w:p>
      <w:pPr>
        <w:spacing w:before="187" w:line="220" w:lineRule="auto"/>
        <w:ind w:left="114"/>
        <w:rPr>
          <w:rFonts w:ascii="宋体" w:eastAsia="宋体" w:hAnsi="宋体" w:cs="宋体"/>
          <w:sz w:val="24"/>
          <w:szCs w:val="24"/>
        </w:rPr>
      </w:pPr>
      <w:r>
        <w:rPr>
          <w:rFonts w:ascii="宋体" w:eastAsia="宋体" w:hAnsi="宋体" w:cs="宋体"/>
          <w:spacing w:val="-10"/>
          <w:sz w:val="24"/>
          <w:szCs w:val="24"/>
        </w:rPr>
        <w:t>所示。</w:t>
      </w:r>
    </w:p>
    <w:p>
      <w:pPr>
        <w:spacing w:before="233" w:line="5240" w:lineRule="exact"/>
        <w:ind w:firstLine="1834"/>
      </w:pPr>
      <w:r>
        <w:rPr>
          <w:position w:val="-104"/>
        </w:rPr>
        <w:pict>
          <v:shape id="IM 42" o:spid="_x0000_i1052" type="#_x0000_t75" style="width:287.51pt;height:261.94pt;mso-wrap-distance-left:0;mso-wrap-distance-right:0" o:preferrelative="t" filled="f" stroked="f">
            <v:fill o:detectmouseclick="t"/>
            <v:imagedata r:id="rId45" o:title=""/>
            <v:path o:extrusionok="f"/>
            <o:lock v:ext="edit" aspectratio="f"/>
          </v:shape>
        </w:pict>
      </w:r>
    </w:p>
    <w:p>
      <w:pPr>
        <w:spacing w:before="175" w:line="219" w:lineRule="auto"/>
        <w:ind w:left="3724"/>
        <w:rPr>
          <w:rFonts w:ascii="宋体" w:eastAsia="宋体" w:hAnsi="宋体" w:cs="宋体"/>
          <w:sz w:val="15"/>
          <w:szCs w:val="15"/>
        </w:rPr>
      </w:pPr>
      <w:r>
        <w:rPr>
          <w:rFonts w:ascii="宋体" w:eastAsia="宋体" w:hAnsi="宋体" w:cs="宋体"/>
          <w:spacing w:val="1"/>
          <w:sz w:val="15"/>
          <w:szCs w:val="15"/>
        </w:rPr>
        <w:t>图1.10-1</w:t>
      </w:r>
      <w:r>
        <w:rPr>
          <w:rFonts w:ascii="宋体" w:eastAsia="宋体" w:hAnsi="宋体" w:cs="宋体"/>
          <w:spacing w:val="33"/>
          <w:sz w:val="15"/>
          <w:szCs w:val="15"/>
        </w:rPr>
        <w:t xml:space="preserve"> </w:t>
      </w:r>
      <w:r>
        <w:rPr>
          <w:rFonts w:ascii="宋体" w:eastAsia="宋体" w:hAnsi="宋体" w:cs="宋体"/>
          <w:spacing w:val="1"/>
          <w:sz w:val="15"/>
          <w:szCs w:val="15"/>
        </w:rPr>
        <w:t>整机安全保护装置的安装位置</w:t>
      </w:r>
    </w:p>
    <w:p>
      <w:pPr>
        <w:pStyle w:val="BodyText"/>
        <w:spacing w:line="353" w:lineRule="auto"/>
      </w:pPr>
    </w:p>
    <w:p>
      <w:pPr>
        <w:spacing w:before="79" w:line="219" w:lineRule="auto"/>
        <w:ind w:left="548"/>
        <w:rPr>
          <w:rFonts w:ascii="宋体" w:eastAsia="宋体" w:hAnsi="宋体" w:cs="宋体"/>
          <w:sz w:val="24"/>
          <w:szCs w:val="24"/>
        </w:rPr>
      </w:pPr>
      <w:r>
        <w:rPr>
          <w:rFonts w:ascii="宋体" w:eastAsia="宋体" w:hAnsi="宋体" w:cs="宋体"/>
          <w:b/>
          <w:bCs/>
          <w:spacing w:val="9"/>
          <w:sz w:val="24"/>
          <w:szCs w:val="24"/>
        </w:rPr>
        <w:t>5.3立塔后检查项目</w:t>
      </w:r>
      <w:r>
        <w:rPr>
          <w:rFonts w:ascii="宋体" w:eastAsia="宋体" w:hAnsi="宋体" w:cs="宋体"/>
          <w:spacing w:val="9"/>
          <w:sz w:val="24"/>
          <w:szCs w:val="24"/>
        </w:rPr>
        <w:t>(见下表)</w:t>
      </w:r>
    </w:p>
    <w:p>
      <w:pPr>
        <w:spacing w:before="142"/>
      </w:pPr>
    </w:p>
    <w:tbl>
      <w:tblPr>
        <w:tblStyle w:val="TableNormal3"/>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902"/>
        <w:gridCol w:w="6627"/>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593"/>
        </w:trPr>
        <w:tc>
          <w:tcPr>
            <w:tcW w:w="1902" w:type="dxa"/>
          </w:tcPr>
          <w:p>
            <w:pPr>
              <w:pStyle w:val="TableText"/>
              <w:spacing w:before="184" w:line="219" w:lineRule="auto"/>
              <w:ind w:left="484"/>
            </w:pPr>
            <w:r>
              <w:rPr>
                <w:spacing w:val="10"/>
              </w:rPr>
              <w:t>检查项目</w:t>
            </w:r>
          </w:p>
        </w:tc>
        <w:tc>
          <w:tcPr>
            <w:tcW w:w="6627" w:type="dxa"/>
          </w:tcPr>
          <w:p>
            <w:pPr>
              <w:pStyle w:val="TableText"/>
              <w:spacing w:before="184" w:line="219" w:lineRule="auto"/>
              <w:ind w:left="2132"/>
            </w:pPr>
            <w:r>
              <w:rPr>
                <w:spacing w:val="-15"/>
              </w:rPr>
              <w:t>检</w:t>
            </w:r>
            <w:r>
              <w:rPr>
                <w:spacing w:val="6"/>
              </w:rPr>
              <w:t xml:space="preserve">   </w:t>
            </w:r>
            <w:r>
              <w:rPr>
                <w:spacing w:val="-15"/>
              </w:rPr>
              <w:t>查</w:t>
            </w:r>
            <w:r>
              <w:rPr>
                <w:spacing w:val="11"/>
              </w:rPr>
              <w:t xml:space="preserve">    </w:t>
            </w:r>
            <w:r>
              <w:rPr>
                <w:spacing w:val="-15"/>
              </w:rPr>
              <w:t>内</w:t>
            </w:r>
            <w:r>
              <w:rPr>
                <w:spacing w:val="6"/>
              </w:rPr>
              <w:t xml:space="preserve">   </w:t>
            </w:r>
            <w:r>
              <w:rPr>
                <w:spacing w:val="-15"/>
              </w:rPr>
              <w:t>容</w:t>
            </w:r>
          </w:p>
        </w:tc>
      </w:tr>
      <w:tr>
        <w:tblPrEx>
          <w:tblInd w:w="5" w:type="dxa"/>
          <w:tblLayout w:type="fixed"/>
          <w:tblCellMar>
            <w:top w:w="0" w:type="dxa"/>
            <w:left w:w="0" w:type="dxa"/>
            <w:bottom w:w="0" w:type="dxa"/>
            <w:right w:w="0" w:type="dxa"/>
          </w:tblCellMar>
          <w:tblLook w:val="0000"/>
        </w:tblPrEx>
        <w:trPr>
          <w:trHeight w:val="1654"/>
        </w:trPr>
        <w:tc>
          <w:tcPr>
            <w:tcW w:w="1902" w:type="dxa"/>
          </w:tcPr>
          <w:p/>
        </w:tc>
        <w:tc>
          <w:tcPr>
            <w:tcW w:w="6627" w:type="dxa"/>
          </w:tcPr>
          <w:p>
            <w:pPr>
              <w:pStyle w:val="TableText"/>
              <w:spacing w:before="210" w:line="219" w:lineRule="auto"/>
              <w:ind w:left="152"/>
            </w:pPr>
            <w:r>
              <w:rPr>
                <w:spacing w:val="-1"/>
              </w:rPr>
              <w:t>检查地脚螺栓的紧固情况</w:t>
            </w:r>
          </w:p>
          <w:p>
            <w:pPr>
              <w:pStyle w:val="TableText"/>
              <w:spacing w:before="227" w:line="561" w:lineRule="exact"/>
              <w:ind w:left="152"/>
            </w:pPr>
            <w:r>
              <w:rPr>
                <w:position w:val="25"/>
              </w:rPr>
              <w:t>检查输电线距塔机最大旋转部分的安全距离</w:t>
            </w:r>
          </w:p>
          <w:p>
            <w:pPr>
              <w:pStyle w:val="TableText"/>
              <w:spacing w:line="219" w:lineRule="auto"/>
              <w:ind w:left="152"/>
            </w:pPr>
            <w:r>
              <w:t>检查电缆通过情况，以防损坏</w:t>
            </w:r>
          </w:p>
        </w:tc>
      </w:tr>
      <w:tr>
        <w:tblPrEx>
          <w:tblInd w:w="5" w:type="dxa"/>
          <w:tblLayout w:type="fixed"/>
          <w:tblCellMar>
            <w:top w:w="0" w:type="dxa"/>
            <w:left w:w="0" w:type="dxa"/>
            <w:bottom w:w="0" w:type="dxa"/>
            <w:right w:w="0" w:type="dxa"/>
          </w:tblCellMar>
          <w:tblLook w:val="0000"/>
        </w:tblPrEx>
        <w:trPr>
          <w:trHeight w:val="593"/>
        </w:trPr>
        <w:tc>
          <w:tcPr>
            <w:tcW w:w="1902" w:type="dxa"/>
          </w:tcPr>
          <w:p>
            <w:pPr>
              <w:pStyle w:val="TableText"/>
              <w:spacing w:before="187" w:line="219" w:lineRule="auto"/>
              <w:ind w:left="484"/>
            </w:pPr>
            <w:r>
              <w:rPr>
                <w:spacing w:val="-5"/>
              </w:rPr>
              <w:t>塔</w:t>
            </w:r>
            <w:r>
              <w:rPr>
                <w:spacing w:val="10"/>
              </w:rPr>
              <w:t xml:space="preserve">    </w:t>
            </w:r>
            <w:r>
              <w:rPr>
                <w:spacing w:val="-5"/>
              </w:rPr>
              <w:t>身</w:t>
            </w:r>
          </w:p>
        </w:tc>
        <w:tc>
          <w:tcPr>
            <w:tcW w:w="6627" w:type="dxa"/>
          </w:tcPr>
          <w:p>
            <w:pPr>
              <w:pStyle w:val="TableText"/>
              <w:spacing w:before="187" w:line="219" w:lineRule="auto"/>
              <w:ind w:left="152"/>
            </w:pPr>
            <w:r>
              <w:rPr>
                <w:spacing w:val="-1"/>
              </w:rPr>
              <w:t>检查标准节连接螺栓的紧固情况</w:t>
            </w:r>
          </w:p>
        </w:tc>
      </w:tr>
    </w:tbl>
    <w:p>
      <w:pPr>
        <w:pStyle w:val="BodyText"/>
      </w:pPr>
    </w:p>
    <w:p>
      <w:pPr>
        <w:sectPr>
          <w:footerReference w:type="default" r:id="rId46"/>
          <w:pgSz w:w="11910" w:h="16840"/>
          <w:pgMar w:top="1431" w:right="1310" w:bottom="1281" w:left="1675" w:header="0" w:footer="1152" w:gutter="0"/>
          <w:pgNumType w:start="23"/>
          <w:cols w:space="708"/>
        </w:sectPr>
      </w:pPr>
    </w:p>
    <w:p>
      <w:pPr>
        <w:spacing w:line="37" w:lineRule="auto"/>
        <w:rPr>
          <w:sz w:val="2"/>
        </w:rPr>
      </w:pPr>
    </w:p>
    <w:tbl>
      <w:tblPr>
        <w:tblStyle w:val="TableNormal4"/>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902"/>
        <w:gridCol w:w="6617"/>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1644"/>
        </w:trPr>
        <w:tc>
          <w:tcPr>
            <w:tcW w:w="1902" w:type="dxa"/>
          </w:tcPr>
          <w:p>
            <w:pPr>
              <w:spacing w:line="318" w:lineRule="auto"/>
            </w:pPr>
          </w:p>
          <w:p>
            <w:pPr>
              <w:spacing w:line="318" w:lineRule="auto"/>
            </w:pPr>
          </w:p>
          <w:p>
            <w:pPr>
              <w:pStyle w:val="TableText"/>
              <w:spacing w:before="75" w:line="220" w:lineRule="auto"/>
              <w:ind w:left="484"/>
            </w:pPr>
            <w:bookmarkStart w:id="27" w:name="bookmark33"/>
            <w:bookmarkEnd w:id="27"/>
            <w:r>
              <w:rPr>
                <w:spacing w:val="-7"/>
              </w:rPr>
              <w:t>爬</w:t>
            </w:r>
            <w:r>
              <w:rPr>
                <w:spacing w:val="22"/>
              </w:rPr>
              <w:t xml:space="preserve"> </w:t>
            </w:r>
            <w:r>
              <w:rPr>
                <w:spacing w:val="-7"/>
              </w:rPr>
              <w:t>升</w:t>
            </w:r>
            <w:r>
              <w:rPr>
                <w:spacing w:val="20"/>
              </w:rPr>
              <w:t xml:space="preserve"> </w:t>
            </w:r>
            <w:r>
              <w:rPr>
                <w:spacing w:val="-7"/>
              </w:rPr>
              <w:t>架</w:t>
            </w:r>
          </w:p>
        </w:tc>
        <w:tc>
          <w:tcPr>
            <w:tcW w:w="6617" w:type="dxa"/>
          </w:tcPr>
          <w:p>
            <w:pPr>
              <w:pStyle w:val="TableText"/>
              <w:spacing w:before="204" w:line="219" w:lineRule="auto"/>
              <w:ind w:left="152"/>
            </w:pPr>
            <w:r>
              <w:rPr>
                <w:spacing w:val="-1"/>
              </w:rPr>
              <w:t>检查与下支座的连接情况</w:t>
            </w:r>
          </w:p>
          <w:p>
            <w:pPr>
              <w:pStyle w:val="TableText"/>
              <w:spacing w:before="256" w:line="530" w:lineRule="exact"/>
              <w:ind w:left="152"/>
            </w:pPr>
            <w:r>
              <w:rPr>
                <w:spacing w:val="1"/>
                <w:position w:val="23"/>
              </w:rPr>
              <w:t>检查滚轮、活动爬爪是否灵活可靠，连接是否牢固</w:t>
            </w:r>
          </w:p>
          <w:p>
            <w:pPr>
              <w:pStyle w:val="TableText"/>
              <w:spacing w:line="219" w:lineRule="auto"/>
              <w:ind w:left="152"/>
            </w:pPr>
            <w:r>
              <w:rPr>
                <w:spacing w:val="-1"/>
              </w:rPr>
              <w:t>检查走道，栏杆的紧固情况</w:t>
            </w:r>
          </w:p>
        </w:tc>
      </w:tr>
      <w:tr>
        <w:tblPrEx>
          <w:tblInd w:w="5" w:type="dxa"/>
          <w:tblLayout w:type="fixed"/>
          <w:tblCellMar>
            <w:top w:w="0" w:type="dxa"/>
            <w:left w:w="0" w:type="dxa"/>
            <w:bottom w:w="0" w:type="dxa"/>
            <w:right w:w="0" w:type="dxa"/>
          </w:tblCellMar>
          <w:tblLook w:val="0000"/>
        </w:tblPrEx>
        <w:trPr>
          <w:trHeight w:val="2708"/>
        </w:trPr>
        <w:tc>
          <w:tcPr>
            <w:tcW w:w="1902" w:type="dxa"/>
          </w:tcPr>
          <w:p>
            <w:pPr>
              <w:spacing w:line="326" w:lineRule="auto"/>
            </w:pPr>
          </w:p>
          <w:p>
            <w:pPr>
              <w:spacing w:line="326" w:lineRule="auto"/>
            </w:pPr>
          </w:p>
          <w:p>
            <w:pPr>
              <w:pStyle w:val="TableText"/>
              <w:spacing w:before="75" w:line="220" w:lineRule="auto"/>
              <w:ind w:left="364"/>
            </w:pPr>
            <w:r>
              <w:rPr>
                <w:spacing w:val="2"/>
              </w:rPr>
              <w:t>上、下支座</w:t>
            </w:r>
          </w:p>
          <w:p>
            <w:pPr>
              <w:spacing w:line="357" w:lineRule="auto"/>
            </w:pPr>
          </w:p>
          <w:p>
            <w:pPr>
              <w:spacing w:line="357" w:lineRule="auto"/>
            </w:pPr>
          </w:p>
          <w:p>
            <w:pPr>
              <w:pStyle w:val="TableText"/>
              <w:spacing w:before="75" w:line="219" w:lineRule="auto"/>
              <w:ind w:left="484"/>
            </w:pPr>
            <w:r>
              <w:rPr>
                <w:spacing w:val="-9"/>
              </w:rPr>
              <w:t>司</w:t>
            </w:r>
            <w:r>
              <w:rPr>
                <w:spacing w:val="22"/>
              </w:rPr>
              <w:t xml:space="preserve"> </w:t>
            </w:r>
            <w:r>
              <w:rPr>
                <w:spacing w:val="-9"/>
              </w:rPr>
              <w:t>机</w:t>
            </w:r>
            <w:r>
              <w:rPr>
                <w:spacing w:val="27"/>
              </w:rPr>
              <w:t xml:space="preserve"> </w:t>
            </w:r>
            <w:r>
              <w:rPr>
                <w:spacing w:val="-9"/>
              </w:rPr>
              <w:t>室</w:t>
            </w:r>
          </w:p>
        </w:tc>
        <w:tc>
          <w:tcPr>
            <w:tcW w:w="6617" w:type="dxa"/>
          </w:tcPr>
          <w:p>
            <w:pPr>
              <w:pStyle w:val="TableText"/>
              <w:spacing w:before="220" w:line="520" w:lineRule="exact"/>
              <w:ind w:left="152"/>
            </w:pPr>
            <w:r>
              <w:rPr>
                <w:spacing w:val="-1"/>
                <w:position w:val="22"/>
              </w:rPr>
              <w:t>检查与回转支承连接的螺栓紧固情况</w:t>
            </w:r>
          </w:p>
          <w:p>
            <w:pPr>
              <w:pStyle w:val="TableText"/>
              <w:spacing w:line="219" w:lineRule="auto"/>
              <w:ind w:left="152"/>
            </w:pPr>
            <w:r>
              <w:rPr>
                <w:spacing w:val="-1"/>
              </w:rPr>
              <w:t>检查电缆的通行情况</w:t>
            </w:r>
          </w:p>
          <w:p>
            <w:pPr>
              <w:pStyle w:val="TableText"/>
              <w:spacing w:before="256" w:line="530" w:lineRule="exact"/>
              <w:ind w:left="152"/>
            </w:pPr>
            <w:r>
              <w:rPr>
                <w:spacing w:val="-1"/>
                <w:position w:val="23"/>
              </w:rPr>
              <w:t>检查平台，栏杆的紧固情况</w:t>
            </w:r>
          </w:p>
          <w:p>
            <w:pPr>
              <w:pStyle w:val="TableText"/>
              <w:spacing w:line="218" w:lineRule="auto"/>
              <w:ind w:left="152"/>
            </w:pPr>
            <w:r>
              <w:rPr>
                <w:spacing w:val="-1"/>
              </w:rPr>
              <w:t>检查司机室的连接情况</w:t>
            </w:r>
          </w:p>
          <w:p>
            <w:pPr>
              <w:pStyle w:val="TableText"/>
              <w:spacing w:before="257" w:line="219" w:lineRule="auto"/>
              <w:ind w:left="152"/>
            </w:pPr>
            <w:r>
              <w:rPr>
                <w:spacing w:val="1"/>
              </w:rPr>
              <w:t>司机室内严禁存放润滑油、油棉纱及其它易燃物品</w:t>
            </w:r>
          </w:p>
        </w:tc>
      </w:tr>
      <w:tr>
        <w:tblPrEx>
          <w:tblInd w:w="5" w:type="dxa"/>
          <w:tblLayout w:type="fixed"/>
          <w:tblCellMar>
            <w:top w:w="0" w:type="dxa"/>
            <w:left w:w="0" w:type="dxa"/>
            <w:bottom w:w="0" w:type="dxa"/>
            <w:right w:w="0" w:type="dxa"/>
          </w:tblCellMar>
          <w:tblLook w:val="0000"/>
        </w:tblPrEx>
        <w:trPr>
          <w:trHeight w:val="1649"/>
        </w:trPr>
        <w:tc>
          <w:tcPr>
            <w:tcW w:w="1902" w:type="dxa"/>
          </w:tcPr>
          <w:p>
            <w:pPr>
              <w:spacing w:line="316" w:lineRule="auto"/>
            </w:pPr>
          </w:p>
          <w:p>
            <w:pPr>
              <w:spacing w:line="317" w:lineRule="auto"/>
            </w:pPr>
          </w:p>
          <w:p>
            <w:pPr>
              <w:pStyle w:val="TableText"/>
              <w:spacing w:before="75" w:line="219" w:lineRule="auto"/>
              <w:ind w:left="534"/>
            </w:pPr>
            <w:r>
              <w:rPr>
                <w:spacing w:val="-5"/>
              </w:rPr>
              <w:t>塔</w:t>
            </w:r>
            <w:r>
              <w:rPr>
                <w:spacing w:val="11"/>
              </w:rPr>
              <w:t xml:space="preserve">   </w:t>
            </w:r>
            <w:r>
              <w:rPr>
                <w:spacing w:val="-5"/>
              </w:rPr>
              <w:t>顶</w:t>
            </w:r>
          </w:p>
        </w:tc>
        <w:tc>
          <w:tcPr>
            <w:tcW w:w="6617" w:type="dxa"/>
          </w:tcPr>
          <w:p>
            <w:pPr>
              <w:pStyle w:val="TableText"/>
              <w:spacing w:before="221" w:line="531" w:lineRule="exact"/>
              <w:ind w:left="152"/>
            </w:pPr>
            <w:r>
              <w:rPr>
                <w:spacing w:val="-1"/>
                <w:position w:val="23"/>
              </w:rPr>
              <w:t>检查起重臂、平衡臂拉杆的安装情况</w:t>
            </w:r>
          </w:p>
          <w:p>
            <w:pPr>
              <w:pStyle w:val="TableText"/>
              <w:spacing w:line="219" w:lineRule="auto"/>
              <w:ind w:left="152"/>
            </w:pPr>
            <w:r>
              <w:rPr>
                <w:spacing w:val="-1"/>
              </w:rPr>
              <w:t>检查扶梯、平台、护栏的安装情况</w:t>
            </w:r>
          </w:p>
          <w:p>
            <w:pPr>
              <w:pStyle w:val="TableText"/>
              <w:spacing w:before="257" w:line="219" w:lineRule="auto"/>
              <w:ind w:left="152"/>
            </w:pPr>
            <w:r>
              <w:rPr>
                <w:spacing w:val="1"/>
              </w:rPr>
              <w:t>检查起升钢丝绳穿绕是否正确</w:t>
            </w:r>
          </w:p>
        </w:tc>
      </w:tr>
      <w:tr>
        <w:tblPrEx>
          <w:tblInd w:w="5" w:type="dxa"/>
          <w:tblLayout w:type="fixed"/>
          <w:tblCellMar>
            <w:top w:w="0" w:type="dxa"/>
            <w:left w:w="0" w:type="dxa"/>
            <w:bottom w:w="0" w:type="dxa"/>
            <w:right w:w="0" w:type="dxa"/>
          </w:tblCellMar>
          <w:tblLook w:val="0000"/>
        </w:tblPrEx>
        <w:trPr>
          <w:trHeight w:val="1669"/>
        </w:trPr>
        <w:tc>
          <w:tcPr>
            <w:tcW w:w="1902" w:type="dxa"/>
          </w:tcPr>
          <w:p>
            <w:pPr>
              <w:spacing w:line="321" w:lineRule="auto"/>
            </w:pPr>
          </w:p>
          <w:p>
            <w:pPr>
              <w:spacing w:line="322" w:lineRule="auto"/>
            </w:pPr>
          </w:p>
          <w:p>
            <w:pPr>
              <w:pStyle w:val="TableText"/>
              <w:spacing w:before="75" w:line="219" w:lineRule="auto"/>
              <w:ind w:left="474"/>
            </w:pPr>
            <w:r>
              <w:rPr>
                <w:spacing w:val="-7"/>
              </w:rPr>
              <w:t>起</w:t>
            </w:r>
            <w:r>
              <w:rPr>
                <w:spacing w:val="33"/>
              </w:rPr>
              <w:t xml:space="preserve"> </w:t>
            </w:r>
            <w:r>
              <w:rPr>
                <w:spacing w:val="-7"/>
              </w:rPr>
              <w:t>重</w:t>
            </w:r>
            <w:r>
              <w:rPr>
                <w:spacing w:val="36"/>
              </w:rPr>
              <w:t xml:space="preserve"> </w:t>
            </w:r>
            <w:r>
              <w:rPr>
                <w:spacing w:val="-7"/>
              </w:rPr>
              <w:t>臂</w:t>
            </w:r>
          </w:p>
        </w:tc>
        <w:tc>
          <w:tcPr>
            <w:tcW w:w="6617" w:type="dxa"/>
          </w:tcPr>
          <w:p>
            <w:pPr>
              <w:pStyle w:val="TableText"/>
              <w:spacing w:before="222" w:line="219" w:lineRule="auto"/>
              <w:ind w:left="152"/>
            </w:pPr>
            <w:r>
              <w:rPr>
                <w:spacing w:val="-1"/>
              </w:rPr>
              <w:t>检查各处连接销轴、垫圈、开口销安装的正确性</w:t>
            </w:r>
          </w:p>
          <w:p>
            <w:pPr>
              <w:pStyle w:val="TableText"/>
              <w:spacing w:before="248" w:line="538" w:lineRule="exact"/>
              <w:ind w:left="152"/>
            </w:pPr>
            <w:r>
              <w:rPr>
                <w:spacing w:val="-1"/>
                <w:position w:val="23"/>
              </w:rPr>
              <w:t>检查载重小车安装运行情况，载入吊篮的紧固情况</w:t>
            </w:r>
          </w:p>
          <w:p>
            <w:pPr>
              <w:pStyle w:val="TableText"/>
              <w:spacing w:before="1" w:line="217" w:lineRule="auto"/>
              <w:ind w:left="152"/>
            </w:pPr>
            <w:r>
              <w:rPr>
                <w:spacing w:val="-1"/>
              </w:rPr>
              <w:t>检查起升、变幅钢丝绳的缠绕及紧固情况</w:t>
            </w:r>
          </w:p>
        </w:tc>
      </w:tr>
      <w:tr>
        <w:tblPrEx>
          <w:tblInd w:w="5" w:type="dxa"/>
          <w:tblLayout w:type="fixed"/>
          <w:tblCellMar>
            <w:top w:w="0" w:type="dxa"/>
            <w:left w:w="0" w:type="dxa"/>
            <w:bottom w:w="0" w:type="dxa"/>
            <w:right w:w="0" w:type="dxa"/>
          </w:tblCellMar>
          <w:tblLook w:val="0000"/>
        </w:tblPrEx>
        <w:trPr>
          <w:trHeight w:val="1119"/>
        </w:trPr>
        <w:tc>
          <w:tcPr>
            <w:tcW w:w="1902" w:type="dxa"/>
          </w:tcPr>
          <w:p>
            <w:pPr>
              <w:spacing w:line="375" w:lineRule="auto"/>
            </w:pPr>
          </w:p>
          <w:p>
            <w:pPr>
              <w:pStyle w:val="TableText"/>
              <w:spacing w:before="75" w:line="219" w:lineRule="auto"/>
              <w:ind w:left="484"/>
            </w:pPr>
            <w:r>
              <w:rPr>
                <w:spacing w:val="-6"/>
              </w:rPr>
              <w:t>平</w:t>
            </w:r>
            <w:r>
              <w:rPr>
                <w:spacing w:val="21"/>
              </w:rPr>
              <w:t xml:space="preserve"> </w:t>
            </w:r>
            <w:r>
              <w:rPr>
                <w:spacing w:val="-6"/>
              </w:rPr>
              <w:t>衡</w:t>
            </w:r>
            <w:r>
              <w:rPr>
                <w:spacing w:val="25"/>
              </w:rPr>
              <w:t xml:space="preserve"> </w:t>
            </w:r>
            <w:r>
              <w:rPr>
                <w:spacing w:val="-6"/>
              </w:rPr>
              <w:t>臂</w:t>
            </w:r>
          </w:p>
        </w:tc>
        <w:tc>
          <w:tcPr>
            <w:tcW w:w="6617" w:type="dxa"/>
          </w:tcPr>
          <w:p>
            <w:pPr>
              <w:pStyle w:val="TableText"/>
              <w:spacing w:before="202" w:line="219" w:lineRule="auto"/>
              <w:ind w:left="152"/>
            </w:pPr>
            <w:r>
              <w:rPr>
                <w:spacing w:val="-1"/>
              </w:rPr>
              <w:t>检查平衡臂的固定情况</w:t>
            </w:r>
          </w:p>
          <w:p>
            <w:pPr>
              <w:pStyle w:val="TableText"/>
              <w:spacing w:before="257" w:line="219" w:lineRule="auto"/>
              <w:ind w:left="152"/>
            </w:pPr>
            <w:r>
              <w:t>检查平衡臂栏杆及走道的安装情况，保证走道无杂物</w:t>
            </w:r>
          </w:p>
        </w:tc>
      </w:tr>
      <w:tr>
        <w:tblPrEx>
          <w:tblInd w:w="5" w:type="dxa"/>
          <w:tblLayout w:type="fixed"/>
          <w:tblCellMar>
            <w:top w:w="0" w:type="dxa"/>
            <w:left w:w="0" w:type="dxa"/>
            <w:bottom w:w="0" w:type="dxa"/>
            <w:right w:w="0" w:type="dxa"/>
          </w:tblCellMar>
          <w:tblLook w:val="0000"/>
        </w:tblPrEx>
        <w:trPr>
          <w:trHeight w:val="2168"/>
        </w:trPr>
        <w:tc>
          <w:tcPr>
            <w:tcW w:w="1902" w:type="dxa"/>
          </w:tcPr>
          <w:p>
            <w:pPr>
              <w:spacing w:line="298" w:lineRule="auto"/>
            </w:pPr>
          </w:p>
          <w:p>
            <w:pPr>
              <w:spacing w:line="299" w:lineRule="auto"/>
            </w:pPr>
          </w:p>
          <w:p>
            <w:pPr>
              <w:spacing w:line="299" w:lineRule="auto"/>
            </w:pPr>
          </w:p>
          <w:p>
            <w:pPr>
              <w:pStyle w:val="TableText"/>
              <w:spacing w:before="75" w:line="221" w:lineRule="auto"/>
              <w:ind w:left="534"/>
            </w:pPr>
            <w:r>
              <w:rPr>
                <w:spacing w:val="-19"/>
              </w:rPr>
              <w:t>吊</w:t>
            </w:r>
            <w:r>
              <w:rPr>
                <w:spacing w:val="22"/>
              </w:rPr>
              <w:t xml:space="preserve">   </w:t>
            </w:r>
            <w:r>
              <w:rPr>
                <w:spacing w:val="-19"/>
              </w:rPr>
              <w:t>具</w:t>
            </w:r>
          </w:p>
        </w:tc>
        <w:tc>
          <w:tcPr>
            <w:tcW w:w="6617" w:type="dxa"/>
          </w:tcPr>
          <w:p>
            <w:pPr>
              <w:pStyle w:val="TableText"/>
              <w:spacing w:before="215" w:line="530" w:lineRule="exact"/>
              <w:ind w:left="152"/>
            </w:pPr>
            <w:r>
              <w:rPr>
                <w:spacing w:val="-1"/>
                <w:position w:val="23"/>
              </w:rPr>
              <w:t>检查换倍率装置，吊钩的防锈脱绳装置是否安全可靠</w:t>
            </w:r>
          </w:p>
          <w:p>
            <w:pPr>
              <w:pStyle w:val="TableText"/>
              <w:spacing w:line="219" w:lineRule="auto"/>
              <w:ind w:left="152"/>
            </w:pPr>
            <w:r>
              <w:rPr>
                <w:spacing w:val="1"/>
              </w:rPr>
              <w:t>检查吊钩组有无影响使用的缺陷</w:t>
            </w:r>
          </w:p>
          <w:p>
            <w:pPr>
              <w:pStyle w:val="TableText"/>
              <w:spacing w:before="225" w:line="561" w:lineRule="exact"/>
              <w:ind w:left="152"/>
            </w:pPr>
            <w:r>
              <w:rPr>
                <w:spacing w:val="-1"/>
                <w:position w:val="25"/>
              </w:rPr>
              <w:t>检查起升、变幅钢丝绳的规格、型号是否符合要求</w:t>
            </w:r>
          </w:p>
          <w:p>
            <w:pPr>
              <w:pStyle w:val="TableText"/>
              <w:spacing w:line="219" w:lineRule="auto"/>
              <w:ind w:left="152"/>
            </w:pPr>
            <w:r>
              <w:rPr>
                <w:spacing w:val="-1"/>
              </w:rPr>
              <w:t>检查纲丝绳的磨损情况</w:t>
            </w:r>
          </w:p>
        </w:tc>
      </w:tr>
      <w:tr>
        <w:tblPrEx>
          <w:tblInd w:w="5" w:type="dxa"/>
          <w:tblLayout w:type="fixed"/>
          <w:tblCellMar>
            <w:top w:w="0" w:type="dxa"/>
            <w:left w:w="0" w:type="dxa"/>
            <w:bottom w:w="0" w:type="dxa"/>
            <w:right w:w="0" w:type="dxa"/>
          </w:tblCellMar>
          <w:tblLook w:val="0000"/>
        </w:tblPrEx>
        <w:trPr>
          <w:trHeight w:val="2713"/>
        </w:trPr>
        <w:tc>
          <w:tcPr>
            <w:tcW w:w="1902" w:type="dxa"/>
          </w:tcPr>
          <w:p>
            <w:pPr>
              <w:spacing w:line="291" w:lineRule="auto"/>
            </w:pPr>
          </w:p>
          <w:p>
            <w:pPr>
              <w:spacing w:line="291" w:lineRule="auto"/>
            </w:pPr>
          </w:p>
          <w:p>
            <w:pPr>
              <w:spacing w:line="291" w:lineRule="auto"/>
            </w:pPr>
          </w:p>
          <w:p>
            <w:pPr>
              <w:spacing w:line="291" w:lineRule="auto"/>
            </w:pPr>
          </w:p>
          <w:p>
            <w:pPr>
              <w:pStyle w:val="TableText"/>
              <w:spacing w:before="74" w:line="219" w:lineRule="auto"/>
              <w:ind w:left="534"/>
            </w:pPr>
            <w:r>
              <w:rPr>
                <w:spacing w:val="-5"/>
              </w:rPr>
              <w:t>机</w:t>
            </w:r>
            <w:r>
              <w:rPr>
                <w:spacing w:val="13"/>
              </w:rPr>
              <w:t xml:space="preserve">   </w:t>
            </w:r>
            <w:r>
              <w:rPr>
                <w:spacing w:val="-5"/>
              </w:rPr>
              <w:t>构</w:t>
            </w:r>
          </w:p>
        </w:tc>
        <w:tc>
          <w:tcPr>
            <w:tcW w:w="6617" w:type="dxa"/>
          </w:tcPr>
          <w:p>
            <w:pPr>
              <w:pStyle w:val="TableText"/>
              <w:spacing w:before="236" w:line="219" w:lineRule="auto"/>
              <w:ind w:left="152"/>
            </w:pPr>
            <w:r>
              <w:t>检查各机构的安装、运行情部</w:t>
            </w:r>
          </w:p>
          <w:p>
            <w:pPr>
              <w:pStyle w:val="TableText"/>
              <w:spacing w:before="237" w:line="219" w:lineRule="auto"/>
              <w:ind w:left="152"/>
            </w:pPr>
            <w:r>
              <w:rPr>
                <w:spacing w:val="-1"/>
              </w:rPr>
              <w:t>检查各机构的制动器间隙调整是否合适</w:t>
            </w:r>
          </w:p>
          <w:p>
            <w:pPr>
              <w:pStyle w:val="TableText"/>
              <w:spacing w:before="246" w:line="551" w:lineRule="exact"/>
              <w:ind w:left="152"/>
            </w:pPr>
            <w:r>
              <w:rPr>
                <w:position w:val="24"/>
              </w:rPr>
              <w:t>当载重小车分别运行到最小或最大幅度处时</w:t>
            </w:r>
          </w:p>
          <w:p>
            <w:pPr>
              <w:pStyle w:val="TableText"/>
              <w:spacing w:line="218" w:lineRule="auto"/>
              <w:ind w:left="152"/>
            </w:pPr>
            <w:r>
              <w:t>牵引机构卷筒上钢丝绳是否有3圈以上安全圈</w:t>
            </w:r>
          </w:p>
          <w:p>
            <w:pPr>
              <w:pStyle w:val="TableText"/>
              <w:spacing w:before="258" w:line="219" w:lineRule="auto"/>
              <w:ind w:left="152"/>
            </w:pPr>
            <w:r>
              <w:rPr>
                <w:spacing w:val="1"/>
              </w:rPr>
              <w:t>检查各钢丝绳头的压紧有无松动</w:t>
            </w:r>
          </w:p>
        </w:tc>
      </w:tr>
    </w:tbl>
    <w:p>
      <w:pPr>
        <w:pStyle w:val="BodyText"/>
      </w:pPr>
    </w:p>
    <w:p>
      <w:pPr>
        <w:sectPr>
          <w:footerReference w:type="default" r:id="rId47"/>
          <w:pgSz w:w="11910" w:h="16840"/>
          <w:pgMar w:top="1431" w:right="1335" w:bottom="1278" w:left="1665" w:header="0" w:footer="1139" w:gutter="0"/>
          <w:pgNumType w:start="24"/>
          <w:cols w:space="708"/>
        </w:sectPr>
      </w:pPr>
    </w:p>
    <w:tbl>
      <w:tblPr>
        <w:tblStyle w:val="TableNormal5"/>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912"/>
        <w:gridCol w:w="6627"/>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1128"/>
        </w:trPr>
        <w:tc>
          <w:tcPr>
            <w:tcW w:w="1912" w:type="dxa"/>
          </w:tcPr>
          <w:p>
            <w:pPr>
              <w:spacing w:line="378" w:lineRule="auto"/>
            </w:pPr>
          </w:p>
          <w:p>
            <w:pPr>
              <w:pStyle w:val="TableText"/>
              <w:spacing w:before="74" w:line="220" w:lineRule="auto"/>
              <w:ind w:left="484"/>
            </w:pPr>
            <w:r>
              <w:rPr>
                <w:spacing w:val="2"/>
              </w:rPr>
              <w:t>安全装置</w:t>
            </w:r>
          </w:p>
        </w:tc>
        <w:tc>
          <w:tcPr>
            <w:tcW w:w="6627" w:type="dxa"/>
          </w:tcPr>
          <w:p>
            <w:pPr>
              <w:pStyle w:val="TableText"/>
              <w:spacing w:before="202" w:line="219" w:lineRule="auto"/>
              <w:ind w:left="132"/>
            </w:pPr>
            <w:r>
              <w:rPr>
                <w:spacing w:val="-1"/>
              </w:rPr>
              <w:t>检查各安全保护装置是否按本说明书的要求调整合格</w:t>
            </w:r>
          </w:p>
          <w:p>
            <w:pPr>
              <w:pStyle w:val="TableText"/>
              <w:spacing w:before="267" w:line="219" w:lineRule="auto"/>
              <w:ind w:left="132"/>
            </w:pPr>
            <w:r>
              <w:rPr>
                <w:spacing w:val="-1"/>
              </w:rPr>
              <w:t>检查塔机上所有扶梯、栏杆、休息平台的安装紧固情况</w:t>
            </w:r>
          </w:p>
        </w:tc>
      </w:tr>
      <w:tr>
        <w:tblPrEx>
          <w:tblInd w:w="5" w:type="dxa"/>
          <w:tblLayout w:type="fixed"/>
          <w:tblCellMar>
            <w:top w:w="0" w:type="dxa"/>
            <w:left w:w="0" w:type="dxa"/>
            <w:bottom w:w="0" w:type="dxa"/>
            <w:right w:w="0" w:type="dxa"/>
          </w:tblCellMar>
          <w:tblLook w:val="0000"/>
        </w:tblPrEx>
        <w:trPr>
          <w:trHeight w:val="591"/>
        </w:trPr>
        <w:tc>
          <w:tcPr>
            <w:tcW w:w="1912" w:type="dxa"/>
          </w:tcPr>
          <w:p>
            <w:pPr>
              <w:pStyle w:val="TableText"/>
              <w:spacing w:before="187" w:line="220" w:lineRule="auto"/>
              <w:ind w:left="484"/>
            </w:pPr>
            <w:r>
              <w:rPr>
                <w:spacing w:val="-6"/>
              </w:rPr>
              <w:t>润</w:t>
            </w:r>
            <w:r>
              <w:rPr>
                <w:spacing w:val="7"/>
              </w:rPr>
              <w:t xml:space="preserve">    </w:t>
            </w:r>
            <w:r>
              <w:rPr>
                <w:spacing w:val="-6"/>
              </w:rPr>
              <w:t>滑</w:t>
            </w:r>
          </w:p>
        </w:tc>
        <w:tc>
          <w:tcPr>
            <w:tcW w:w="6627" w:type="dxa"/>
          </w:tcPr>
          <w:p>
            <w:pPr>
              <w:pStyle w:val="TableText"/>
              <w:spacing w:before="184" w:line="219" w:lineRule="auto"/>
              <w:ind w:left="132"/>
            </w:pPr>
            <w:r>
              <w:rPr>
                <w:spacing w:val="-1"/>
              </w:rPr>
              <w:t>根据使用说明书检查润滑情况</w:t>
            </w:r>
          </w:p>
        </w:tc>
      </w:tr>
    </w:tbl>
    <w:p>
      <w:pPr>
        <w:spacing w:before="240" w:line="219" w:lineRule="auto"/>
        <w:ind w:left="138"/>
        <w:outlineLvl w:val="0"/>
        <w:rPr>
          <w:rFonts w:ascii="宋体" w:eastAsia="宋体" w:hAnsi="宋体" w:cs="宋体"/>
          <w:sz w:val="24"/>
          <w:szCs w:val="24"/>
        </w:rPr>
      </w:pPr>
      <w:r>
        <w:rPr>
          <w:rFonts w:ascii="宋体" w:eastAsia="宋体" w:hAnsi="宋体" w:cs="宋体"/>
          <w:b/>
          <w:bCs/>
          <w:spacing w:val="-2"/>
          <w:sz w:val="24"/>
          <w:szCs w:val="24"/>
        </w:rPr>
        <w:t>5.4塔机组装好后应进行的实验</w:t>
      </w:r>
    </w:p>
    <w:p>
      <w:pPr>
        <w:spacing w:before="300" w:line="220" w:lineRule="auto"/>
        <w:ind w:left="595"/>
        <w:rPr>
          <w:rFonts w:ascii="宋体" w:eastAsia="宋体" w:hAnsi="宋体" w:cs="宋体"/>
          <w:sz w:val="24"/>
          <w:szCs w:val="24"/>
        </w:rPr>
      </w:pPr>
      <w:r>
        <w:rPr>
          <w:rFonts w:ascii="宋体" w:eastAsia="宋体" w:hAnsi="宋体" w:cs="宋体"/>
          <w:spacing w:val="10"/>
          <w:sz w:val="24"/>
          <w:szCs w:val="24"/>
        </w:rPr>
        <w:t>1)空载试验</w:t>
      </w:r>
    </w:p>
    <w:p>
      <w:pPr>
        <w:spacing w:before="192" w:line="354" w:lineRule="auto"/>
        <w:ind w:left="134" w:right="89" w:firstLine="460"/>
        <w:rPr>
          <w:rFonts w:ascii="宋体" w:eastAsia="宋体" w:hAnsi="宋体" w:cs="宋体"/>
          <w:sz w:val="24"/>
          <w:szCs w:val="24"/>
        </w:rPr>
      </w:pPr>
      <w:r>
        <w:rPr>
          <w:rFonts w:ascii="宋体" w:eastAsia="宋体" w:hAnsi="宋体" w:cs="宋体"/>
          <w:spacing w:val="-3"/>
          <w:sz w:val="24"/>
          <w:szCs w:val="24"/>
        </w:rPr>
        <w:t>各机构应分别进行数次运行，然后再做三次综合动作运行，运行过租中各机构不</w:t>
      </w:r>
      <w:r>
        <w:rPr>
          <w:rFonts w:ascii="宋体" w:eastAsia="宋体" w:hAnsi="宋体" w:cs="宋体"/>
          <w:spacing w:val="17"/>
          <w:sz w:val="24"/>
          <w:szCs w:val="24"/>
        </w:rPr>
        <w:t xml:space="preserve"> </w:t>
      </w:r>
      <w:r>
        <w:rPr>
          <w:rFonts w:ascii="宋体" w:eastAsia="宋体" w:hAnsi="宋体" w:cs="宋体"/>
          <w:spacing w:val="-2"/>
          <w:sz w:val="24"/>
          <w:szCs w:val="24"/>
        </w:rPr>
        <w:t>得发生任何异常现象，各机构制动器、操作系</w:t>
      </w:r>
      <w:r>
        <w:rPr>
          <w:rFonts w:ascii="宋体" w:eastAsia="宋体" w:hAnsi="宋体" w:cs="宋体"/>
          <w:spacing w:val="-3"/>
          <w:sz w:val="24"/>
          <w:szCs w:val="24"/>
        </w:rPr>
        <w:t>统、控制系统、联锁装置及各限位器应</w:t>
      </w:r>
    </w:p>
    <w:p>
      <w:pPr>
        <w:spacing w:line="219" w:lineRule="auto"/>
        <w:ind w:left="134"/>
        <w:rPr>
          <w:rFonts w:ascii="宋体" w:eastAsia="宋体" w:hAnsi="宋体" w:cs="宋体"/>
          <w:sz w:val="24"/>
          <w:szCs w:val="24"/>
        </w:rPr>
      </w:pPr>
      <w:r>
        <w:rPr>
          <w:rFonts w:ascii="宋体" w:eastAsia="宋体" w:hAnsi="宋体" w:cs="宋体"/>
          <w:spacing w:val="-3"/>
          <w:sz w:val="24"/>
          <w:szCs w:val="24"/>
        </w:rPr>
        <w:t>动作准确、可靠，否则应及时排除故障。</w:t>
      </w:r>
    </w:p>
    <w:p>
      <w:pPr>
        <w:spacing w:before="195" w:line="219" w:lineRule="auto"/>
        <w:ind w:left="595"/>
        <w:rPr>
          <w:rFonts w:ascii="宋体" w:eastAsia="宋体" w:hAnsi="宋体" w:cs="宋体"/>
          <w:sz w:val="24"/>
          <w:szCs w:val="24"/>
        </w:rPr>
      </w:pPr>
      <w:r>
        <w:rPr>
          <w:rFonts w:ascii="宋体" w:eastAsia="宋体" w:hAnsi="宋体" w:cs="宋体"/>
          <w:spacing w:val="16"/>
          <w:sz w:val="24"/>
          <w:szCs w:val="24"/>
        </w:rPr>
        <w:t>2)负荷试验</w:t>
      </w:r>
    </w:p>
    <w:p>
      <w:pPr>
        <w:spacing w:before="183" w:line="218" w:lineRule="auto"/>
        <w:ind w:left="595"/>
        <w:rPr>
          <w:rFonts w:ascii="宋体" w:eastAsia="宋体" w:hAnsi="宋体" w:cs="宋体"/>
          <w:sz w:val="24"/>
          <w:szCs w:val="24"/>
        </w:rPr>
      </w:pPr>
      <w:r>
        <w:rPr>
          <w:rFonts w:ascii="宋体" w:eastAsia="宋体" w:hAnsi="宋体" w:cs="宋体"/>
          <w:sz w:val="24"/>
          <w:szCs w:val="24"/>
        </w:rPr>
        <w:t>负荷运行前，必须在小幅度内吊1.1倍额定起重</w:t>
      </w:r>
      <w:r>
        <w:rPr>
          <w:rFonts w:ascii="宋体" w:eastAsia="宋体" w:hAnsi="宋体" w:cs="宋体"/>
          <w:spacing w:val="-1"/>
          <w:sz w:val="24"/>
          <w:szCs w:val="24"/>
        </w:rPr>
        <w:t>量，调整好起升制动器。</w:t>
      </w:r>
    </w:p>
    <w:p>
      <w:pPr>
        <w:spacing w:before="184" w:line="356" w:lineRule="auto"/>
        <w:ind w:left="134" w:firstLine="460"/>
        <w:rPr>
          <w:rFonts w:ascii="宋体" w:eastAsia="宋体" w:hAnsi="宋体" w:cs="宋体"/>
          <w:sz w:val="24"/>
          <w:szCs w:val="24"/>
        </w:rPr>
      </w:pPr>
      <w:r>
        <w:rPr>
          <w:rFonts w:ascii="宋体" w:eastAsia="宋体" w:hAnsi="宋体" w:cs="宋体"/>
          <w:spacing w:val="28"/>
          <w:sz w:val="24"/>
          <w:szCs w:val="24"/>
        </w:rPr>
        <w:t>在最大幅度处分别吊对应额定起重量的25%,50%,75%,100%按1)条要</w:t>
      </w:r>
      <w:r>
        <w:rPr>
          <w:rFonts w:ascii="宋体" w:eastAsia="宋体" w:hAnsi="宋体" w:cs="宋体"/>
          <w:spacing w:val="27"/>
          <w:sz w:val="24"/>
          <w:szCs w:val="24"/>
        </w:rPr>
        <w:t xml:space="preserve">求 </w:t>
      </w:r>
      <w:r>
        <w:rPr>
          <w:rFonts w:ascii="宋体" w:eastAsia="宋体" w:hAnsi="宋体" w:cs="宋体"/>
          <w:spacing w:val="-3"/>
          <w:sz w:val="24"/>
          <w:szCs w:val="24"/>
        </w:rPr>
        <w:t>进行试验。运行过程中不得发生任何异常现象?各机构制动器、操作系</w:t>
      </w:r>
      <w:r>
        <w:rPr>
          <w:rFonts w:ascii="宋体" w:eastAsia="宋体" w:hAnsi="宋体" w:cs="宋体"/>
          <w:spacing w:val="-4"/>
          <w:sz w:val="24"/>
          <w:szCs w:val="24"/>
        </w:rPr>
        <w:t>统、控制系统、</w:t>
      </w:r>
    </w:p>
    <w:p>
      <w:pPr>
        <w:spacing w:line="220" w:lineRule="auto"/>
        <w:ind w:left="134"/>
        <w:rPr>
          <w:rFonts w:ascii="宋体" w:eastAsia="宋体" w:hAnsi="宋体" w:cs="宋体"/>
          <w:sz w:val="24"/>
          <w:szCs w:val="24"/>
        </w:rPr>
      </w:pPr>
      <w:r>
        <w:rPr>
          <w:rFonts w:ascii="宋体" w:eastAsia="宋体" w:hAnsi="宋体" w:cs="宋体"/>
          <w:spacing w:val="-3"/>
          <w:sz w:val="24"/>
          <w:szCs w:val="24"/>
        </w:rPr>
        <w:t>联锁装置及各限位器应动作准确、可靠。</w:t>
      </w:r>
    </w:p>
    <w:p>
      <w:pPr>
        <w:spacing w:before="191" w:line="219" w:lineRule="auto"/>
        <w:ind w:left="595"/>
        <w:rPr>
          <w:rFonts w:ascii="宋体" w:eastAsia="宋体" w:hAnsi="宋体" w:cs="宋体"/>
          <w:sz w:val="24"/>
          <w:szCs w:val="24"/>
        </w:rPr>
      </w:pPr>
      <w:r>
        <w:rPr>
          <w:rFonts w:ascii="宋体" w:eastAsia="宋体" w:hAnsi="宋体" w:cs="宋体"/>
          <w:spacing w:val="24"/>
          <w:sz w:val="24"/>
          <w:szCs w:val="24"/>
        </w:rPr>
        <w:t>3)超载25%静态实验</w:t>
      </w:r>
    </w:p>
    <w:p>
      <w:pPr>
        <w:spacing w:before="186" w:line="219" w:lineRule="auto"/>
        <w:ind w:left="595"/>
        <w:rPr>
          <w:rFonts w:ascii="宋体" w:eastAsia="宋体" w:hAnsi="宋体" w:cs="宋体"/>
          <w:sz w:val="24"/>
          <w:szCs w:val="24"/>
        </w:rPr>
      </w:pPr>
      <w:r>
        <w:rPr>
          <w:rFonts w:ascii="宋体" w:eastAsia="宋体" w:hAnsi="宋体" w:cs="宋体"/>
          <w:spacing w:val="-3"/>
          <w:sz w:val="24"/>
          <w:szCs w:val="24"/>
        </w:rPr>
        <w:t>空载试验、负荷试验合格后，进行静态超载实验。</w:t>
      </w:r>
    </w:p>
    <w:p>
      <w:pPr>
        <w:spacing w:before="165" w:line="362" w:lineRule="auto"/>
        <w:ind w:left="134" w:right="109" w:firstLine="460"/>
        <w:rPr>
          <w:rFonts w:ascii="宋体" w:eastAsia="宋体" w:hAnsi="宋体" w:cs="宋体"/>
          <w:sz w:val="24"/>
          <w:szCs w:val="24"/>
        </w:rPr>
      </w:pPr>
      <w:r>
        <w:rPr>
          <w:rFonts w:ascii="宋体" w:eastAsia="宋体" w:hAnsi="宋体" w:cs="宋体"/>
          <w:spacing w:val="10"/>
          <w:sz w:val="24"/>
          <w:szCs w:val="24"/>
        </w:rPr>
        <w:t>在最大幅度50</w:t>
      </w:r>
      <w:r>
        <w:rPr>
          <w:rFonts w:ascii="Times New Roman" w:eastAsia="Times New Roman" w:hAnsi="Times New Roman" w:cs="Times New Roman"/>
          <w:spacing w:val="10"/>
          <w:sz w:val="24"/>
          <w:szCs w:val="24"/>
        </w:rPr>
        <w:t xml:space="preserve">m  </w:t>
      </w:r>
      <w:r>
        <w:rPr>
          <w:rFonts w:ascii="宋体" w:eastAsia="宋体" w:hAnsi="宋体" w:cs="宋体"/>
          <w:spacing w:val="10"/>
          <w:sz w:val="24"/>
          <w:szCs w:val="24"/>
        </w:rPr>
        <w:t>和最小幅度2.4</w:t>
      </w:r>
      <w:r>
        <w:rPr>
          <w:rFonts w:ascii="Times New Roman" w:eastAsia="Times New Roman" w:hAnsi="Times New Roman" w:cs="Times New Roman"/>
          <w:spacing w:val="10"/>
          <w:sz w:val="24"/>
          <w:szCs w:val="24"/>
        </w:rPr>
        <w:t xml:space="preserve">m  </w:t>
      </w:r>
      <w:r>
        <w:rPr>
          <w:rFonts w:ascii="宋体" w:eastAsia="宋体" w:hAnsi="宋体" w:cs="宋体"/>
          <w:spacing w:val="10"/>
          <w:sz w:val="24"/>
          <w:szCs w:val="24"/>
        </w:rPr>
        <w:t>处以最</w:t>
      </w:r>
      <w:r>
        <w:rPr>
          <w:rFonts w:ascii="宋体" w:eastAsia="宋体" w:hAnsi="宋体" w:cs="宋体"/>
          <w:spacing w:val="9"/>
          <w:sz w:val="24"/>
          <w:szCs w:val="24"/>
        </w:rPr>
        <w:t>低安全速皮将对应的吊重吊离地面</w:t>
      </w:r>
      <w:r>
        <w:rPr>
          <w:rFonts w:ascii="宋体" w:eastAsia="宋体" w:hAnsi="宋体" w:cs="宋体"/>
          <w:sz w:val="24"/>
          <w:szCs w:val="24"/>
        </w:rPr>
        <w:t xml:space="preserve"> </w:t>
      </w:r>
      <w:r>
        <w:rPr>
          <w:rFonts w:ascii="宋体" w:eastAsia="宋体" w:hAnsi="宋体" w:cs="宋体"/>
          <w:spacing w:val="4"/>
          <w:sz w:val="24"/>
          <w:szCs w:val="24"/>
        </w:rPr>
        <w:t>100~200</w:t>
      </w:r>
      <w:r>
        <w:rPr>
          <w:rFonts w:ascii="宋体" w:eastAsia="宋体" w:hAnsi="宋体" w:cs="宋体"/>
          <w:sz w:val="24"/>
          <w:szCs w:val="24"/>
        </w:rPr>
        <w:t>mm</w:t>
      </w:r>
      <w:r>
        <w:rPr>
          <w:rFonts w:ascii="宋体" w:eastAsia="宋体" w:hAnsi="宋体" w:cs="宋体"/>
          <w:spacing w:val="78"/>
          <w:sz w:val="24"/>
          <w:szCs w:val="24"/>
        </w:rPr>
        <w:t xml:space="preserve"> </w:t>
      </w:r>
      <w:r>
        <w:rPr>
          <w:rFonts w:ascii="宋体" w:eastAsia="宋体" w:hAnsi="宋体" w:cs="宋体"/>
          <w:spacing w:val="4"/>
          <w:sz w:val="24"/>
          <w:szCs w:val="24"/>
        </w:rPr>
        <w:t>处，并在吊钩上逐次增加重量至1.25倍，停留且10</w:t>
      </w:r>
      <w:r>
        <w:rPr>
          <w:rFonts w:ascii="Times New Roman" w:eastAsia="Times New Roman" w:hAnsi="Times New Roman" w:cs="Times New Roman"/>
          <w:sz w:val="24"/>
          <w:szCs w:val="24"/>
        </w:rPr>
        <w:t>min</w:t>
      </w:r>
      <w:r>
        <w:rPr>
          <w:rFonts w:ascii="Times New Roman" w:eastAsia="Times New Roman" w:hAnsi="Times New Roman" w:cs="Times New Roman"/>
          <w:spacing w:val="4"/>
          <w:sz w:val="24"/>
          <w:szCs w:val="24"/>
        </w:rPr>
        <w:t>,</w:t>
      </w:r>
      <w:r>
        <w:rPr>
          <w:rFonts w:ascii="Times New Roman" w:eastAsia="Times New Roman" w:hAnsi="Times New Roman" w:cs="Times New Roman"/>
          <w:spacing w:val="29"/>
          <w:w w:val="101"/>
          <w:sz w:val="24"/>
          <w:szCs w:val="24"/>
        </w:rPr>
        <w:t xml:space="preserve">  </w:t>
      </w:r>
      <w:r>
        <w:rPr>
          <w:rFonts w:ascii="宋体" w:eastAsia="宋体" w:hAnsi="宋体" w:cs="宋体"/>
          <w:spacing w:val="4"/>
          <w:sz w:val="24"/>
          <w:szCs w:val="24"/>
        </w:rPr>
        <w:t>卸载后检查金</w:t>
      </w:r>
    </w:p>
    <w:p>
      <w:pPr>
        <w:spacing w:line="219" w:lineRule="auto"/>
        <w:ind w:left="134"/>
        <w:rPr>
          <w:rFonts w:ascii="宋体" w:eastAsia="宋体" w:hAnsi="宋体" w:cs="宋体"/>
          <w:sz w:val="24"/>
          <w:szCs w:val="24"/>
        </w:rPr>
      </w:pPr>
      <w:r>
        <w:rPr>
          <w:rFonts w:ascii="宋体" w:eastAsia="宋体" w:hAnsi="宋体" w:cs="宋体"/>
          <w:spacing w:val="-2"/>
          <w:sz w:val="24"/>
          <w:szCs w:val="24"/>
        </w:rPr>
        <w:t>属结构及焊缝是否出现可见裂纹，永久变形、连接松动。</w:t>
      </w:r>
    </w:p>
    <w:p>
      <w:pPr>
        <w:spacing w:before="194" w:line="218" w:lineRule="auto"/>
        <w:ind w:left="595"/>
        <w:rPr>
          <w:rFonts w:ascii="宋体" w:eastAsia="宋体" w:hAnsi="宋体" w:cs="宋体"/>
          <w:sz w:val="24"/>
          <w:szCs w:val="24"/>
        </w:rPr>
      </w:pPr>
      <w:r>
        <w:rPr>
          <w:rFonts w:ascii="宋体" w:eastAsia="宋体" w:hAnsi="宋体" w:cs="宋体"/>
          <w:spacing w:val="-3"/>
          <w:sz w:val="24"/>
          <w:szCs w:val="24"/>
        </w:rPr>
        <w:t>注意：静态超载实验不允许进行变幅及回转。</w:t>
      </w:r>
    </w:p>
    <w:p>
      <w:pPr>
        <w:spacing w:before="189" w:line="220" w:lineRule="auto"/>
        <w:ind w:left="595"/>
        <w:rPr>
          <w:rFonts w:ascii="宋体" w:eastAsia="宋体" w:hAnsi="宋体" w:cs="宋体"/>
          <w:sz w:val="24"/>
          <w:szCs w:val="24"/>
        </w:rPr>
      </w:pPr>
      <w:r>
        <w:rPr>
          <w:rFonts w:ascii="宋体" w:eastAsia="宋体" w:hAnsi="宋体" w:cs="宋体"/>
          <w:spacing w:val="20"/>
          <w:sz w:val="24"/>
          <w:szCs w:val="24"/>
        </w:rPr>
        <w:t>4)超载10%动态实验</w:t>
      </w:r>
    </w:p>
    <w:p>
      <w:pPr>
        <w:spacing w:before="169" w:line="473" w:lineRule="exact"/>
        <w:ind w:left="595"/>
        <w:rPr>
          <w:rFonts w:ascii="宋体" w:eastAsia="宋体" w:hAnsi="宋体" w:cs="宋体"/>
          <w:sz w:val="24"/>
          <w:szCs w:val="24"/>
        </w:rPr>
      </w:pPr>
      <w:r>
        <w:rPr>
          <w:rFonts w:ascii="宋体" w:eastAsia="宋体" w:hAnsi="宋体" w:cs="宋体"/>
          <w:spacing w:val="1"/>
          <w:position w:val="17"/>
          <w:sz w:val="24"/>
          <w:szCs w:val="24"/>
        </w:rPr>
        <w:t>在最大幅度处，吊重1.32t,</w:t>
      </w:r>
      <w:r>
        <w:rPr>
          <w:rFonts w:ascii="宋体" w:eastAsia="宋体" w:hAnsi="宋体" w:cs="宋体"/>
          <w:spacing w:val="-14"/>
          <w:position w:val="17"/>
          <w:sz w:val="24"/>
          <w:szCs w:val="24"/>
        </w:rPr>
        <w:t xml:space="preserve"> </w:t>
      </w:r>
      <w:r>
        <w:rPr>
          <w:rFonts w:ascii="宋体" w:eastAsia="宋体" w:hAnsi="宋体" w:cs="宋体"/>
          <w:spacing w:val="1"/>
          <w:position w:val="17"/>
          <w:sz w:val="24"/>
          <w:szCs w:val="24"/>
        </w:rPr>
        <w:t>机构对应的全程范围内进行3 次动作，各机构应动</w:t>
      </w:r>
    </w:p>
    <w:p>
      <w:pPr>
        <w:spacing w:before="1" w:line="218" w:lineRule="auto"/>
        <w:ind w:left="134"/>
        <w:rPr>
          <w:rFonts w:ascii="宋体" w:eastAsia="宋体" w:hAnsi="宋体" w:cs="宋体"/>
          <w:sz w:val="24"/>
          <w:szCs w:val="24"/>
        </w:rPr>
      </w:pPr>
      <w:r>
        <w:rPr>
          <w:rFonts w:ascii="宋体" w:eastAsia="宋体" w:hAnsi="宋体" w:cs="宋体"/>
          <w:spacing w:val="-2"/>
          <w:sz w:val="24"/>
          <w:szCs w:val="24"/>
        </w:rPr>
        <w:t>作灵活，制动器动作可靠。机构及结构各部件无异常现象，</w:t>
      </w:r>
      <w:r>
        <w:rPr>
          <w:rFonts w:ascii="宋体" w:eastAsia="宋体" w:hAnsi="宋体" w:cs="宋体"/>
          <w:spacing w:val="-3"/>
          <w:sz w:val="24"/>
          <w:szCs w:val="24"/>
        </w:rPr>
        <w:t>连接无松动和破坏。</w:t>
      </w:r>
    </w:p>
    <w:p>
      <w:pPr>
        <w:spacing w:before="187" w:line="219" w:lineRule="auto"/>
        <w:ind w:left="595"/>
        <w:rPr>
          <w:rFonts w:ascii="宋体" w:eastAsia="宋体" w:hAnsi="宋体" w:cs="宋体"/>
          <w:sz w:val="24"/>
          <w:szCs w:val="24"/>
        </w:rPr>
      </w:pPr>
      <w:r>
        <w:rPr>
          <w:rFonts w:ascii="宋体" w:eastAsia="宋体" w:hAnsi="宋体" w:cs="宋体"/>
          <w:spacing w:val="-1"/>
          <w:sz w:val="24"/>
          <w:szCs w:val="24"/>
        </w:rPr>
        <w:t>超载试验结束后，恢复力矩限制器，重新超吊额定载</w:t>
      </w:r>
      <w:r>
        <w:rPr>
          <w:rFonts w:ascii="宋体" w:eastAsia="宋体" w:hAnsi="宋体" w:cs="宋体"/>
          <w:spacing w:val="-2"/>
          <w:sz w:val="24"/>
          <w:szCs w:val="24"/>
        </w:rPr>
        <w:t>荷调试好力矩限制器。</w:t>
      </w:r>
    </w:p>
    <w:p>
      <w:pPr>
        <w:spacing w:before="302" w:line="219" w:lineRule="auto"/>
        <w:ind w:left="138"/>
        <w:rPr>
          <w:rFonts w:ascii="宋体" w:eastAsia="宋体" w:hAnsi="宋体" w:cs="宋体"/>
          <w:sz w:val="24"/>
          <w:szCs w:val="24"/>
        </w:rPr>
      </w:pPr>
      <w:r>
        <w:rPr>
          <w:rFonts w:ascii="宋体" w:eastAsia="宋体" w:hAnsi="宋体" w:cs="宋体"/>
          <w:b/>
          <w:bCs/>
          <w:sz w:val="24"/>
          <w:szCs w:val="24"/>
        </w:rPr>
        <w:t>6作业质量标准及检验要求</w:t>
      </w:r>
    </w:p>
    <w:p>
      <w:pPr>
        <w:spacing w:before="309" w:line="219" w:lineRule="auto"/>
        <w:ind w:left="595"/>
        <w:rPr>
          <w:rFonts w:ascii="宋体" w:eastAsia="宋体" w:hAnsi="宋体" w:cs="宋体"/>
          <w:sz w:val="24"/>
          <w:szCs w:val="24"/>
        </w:rPr>
      </w:pPr>
      <w:r>
        <w:rPr>
          <w:rFonts w:ascii="宋体" w:eastAsia="宋体" w:hAnsi="宋体" w:cs="宋体"/>
          <w:spacing w:val="-5"/>
          <w:sz w:val="24"/>
          <w:szCs w:val="24"/>
        </w:rPr>
        <w:t>6.1 安装前应对所有变形件、损耗件进行校正和修补。</w:t>
      </w:r>
    </w:p>
    <w:p>
      <w:pPr>
        <w:spacing w:before="174" w:line="354" w:lineRule="auto"/>
        <w:ind w:left="134" w:right="99" w:firstLine="460"/>
        <w:jc w:val="both"/>
        <w:rPr>
          <w:rFonts w:ascii="宋体" w:eastAsia="宋体" w:hAnsi="宋体" w:cs="宋体"/>
          <w:sz w:val="24"/>
          <w:szCs w:val="24"/>
        </w:rPr>
      </w:pPr>
      <w:r>
        <w:rPr>
          <w:rFonts w:ascii="宋体" w:eastAsia="宋体" w:hAnsi="宋体" w:cs="宋体"/>
          <w:spacing w:val="-2"/>
          <w:sz w:val="24"/>
          <w:szCs w:val="24"/>
        </w:rPr>
        <w:t>6.2 所有传动件须进行有效的保养，各减速箱内的残油应冲洗干</w:t>
      </w:r>
      <w:r>
        <w:rPr>
          <w:rFonts w:ascii="宋体" w:eastAsia="宋体" w:hAnsi="宋体" w:cs="宋体"/>
          <w:spacing w:val="-3"/>
          <w:sz w:val="24"/>
          <w:szCs w:val="24"/>
        </w:rPr>
        <w:t>净，检查齿轮啮</w:t>
      </w:r>
      <w:r>
        <w:rPr>
          <w:rFonts w:ascii="宋体" w:eastAsia="宋体" w:hAnsi="宋体" w:cs="宋体"/>
          <w:sz w:val="24"/>
          <w:szCs w:val="24"/>
        </w:rPr>
        <w:t xml:space="preserve"> </w:t>
      </w:r>
      <w:r>
        <w:rPr>
          <w:rFonts w:ascii="宋体" w:eastAsia="宋体" w:hAnsi="宋体" w:cs="宋体"/>
          <w:spacing w:val="4"/>
          <w:sz w:val="24"/>
          <w:szCs w:val="24"/>
        </w:rPr>
        <w:t>合，轴套磨损，螺栓连接全部合格后，补充和</w:t>
      </w:r>
      <w:r>
        <w:rPr>
          <w:rFonts w:ascii="宋体" w:eastAsia="宋体" w:hAnsi="宋体" w:cs="宋体"/>
          <w:spacing w:val="3"/>
          <w:sz w:val="24"/>
          <w:szCs w:val="24"/>
        </w:rPr>
        <w:t>重新填加新的润滑油(脂)。各减速传</w:t>
      </w:r>
    </w:p>
    <w:p>
      <w:pPr>
        <w:spacing w:line="219" w:lineRule="auto"/>
        <w:ind w:left="134"/>
        <w:rPr>
          <w:rFonts w:ascii="宋体" w:eastAsia="宋体" w:hAnsi="宋体" w:cs="宋体"/>
          <w:sz w:val="24"/>
          <w:szCs w:val="24"/>
        </w:rPr>
      </w:pPr>
      <w:r>
        <w:rPr>
          <w:rFonts w:ascii="宋体" w:eastAsia="宋体" w:hAnsi="宋体" w:cs="宋体"/>
          <w:spacing w:val="-7"/>
          <w:sz w:val="24"/>
          <w:szCs w:val="24"/>
        </w:rPr>
        <w:t>动部分不应有漏油现象。</w:t>
      </w:r>
    </w:p>
    <w:p>
      <w:pPr>
        <w:spacing w:line="219" w:lineRule="auto"/>
        <w:rPr>
          <w:rFonts w:ascii="宋体" w:eastAsia="宋体" w:hAnsi="宋体" w:cs="宋体"/>
          <w:sz w:val="24"/>
          <w:szCs w:val="24"/>
        </w:rPr>
        <w:sectPr>
          <w:footerReference w:type="default" r:id="rId48"/>
          <w:pgSz w:w="11910" w:h="16840"/>
          <w:pgMar w:top="1425" w:right="1219" w:bottom="1278" w:left="1675" w:header="0" w:footer="1139" w:gutter="0"/>
          <w:pgNumType w:start="25"/>
          <w:cols w:space="708"/>
        </w:sectPr>
      </w:pPr>
    </w:p>
    <w:p>
      <w:pPr>
        <w:spacing w:before="107" w:line="481" w:lineRule="exact"/>
        <w:ind w:right="64"/>
        <w:jc w:val="right"/>
        <w:rPr>
          <w:rFonts w:ascii="宋体" w:eastAsia="宋体" w:hAnsi="宋体" w:cs="宋体"/>
          <w:sz w:val="24"/>
          <w:szCs w:val="24"/>
        </w:rPr>
      </w:pPr>
      <w:bookmarkStart w:id="28" w:name="bookmark34"/>
      <w:bookmarkEnd w:id="28"/>
      <w:r>
        <w:rPr>
          <w:rFonts w:ascii="宋体" w:eastAsia="宋体" w:hAnsi="宋体" w:cs="宋体"/>
          <w:spacing w:val="-3"/>
          <w:position w:val="18"/>
          <w:sz w:val="24"/>
          <w:szCs w:val="24"/>
        </w:rPr>
        <w:t>6.3</w:t>
      </w:r>
      <w:r>
        <w:rPr>
          <w:rFonts w:ascii="宋体" w:eastAsia="宋体" w:hAnsi="宋体" w:cs="宋体"/>
          <w:spacing w:val="52"/>
          <w:position w:val="18"/>
          <w:sz w:val="24"/>
          <w:szCs w:val="24"/>
        </w:rPr>
        <w:t xml:space="preserve"> </w:t>
      </w:r>
      <w:r>
        <w:rPr>
          <w:rFonts w:ascii="宋体" w:eastAsia="宋体" w:hAnsi="宋体" w:cs="宋体"/>
          <w:spacing w:val="-3"/>
          <w:position w:val="18"/>
          <w:sz w:val="24"/>
          <w:szCs w:val="24"/>
        </w:rPr>
        <w:t>防腐作业按标准进行一底一面，彻底防锈，无明显色差，厚簿均匀，安装后</w:t>
      </w:r>
    </w:p>
    <w:p>
      <w:pPr>
        <w:spacing w:line="219" w:lineRule="auto"/>
        <w:ind w:left="13"/>
        <w:rPr>
          <w:rFonts w:ascii="宋体" w:eastAsia="宋体" w:hAnsi="宋体" w:cs="宋体"/>
          <w:sz w:val="24"/>
          <w:szCs w:val="24"/>
        </w:rPr>
      </w:pPr>
      <w:r>
        <w:rPr>
          <w:rFonts w:ascii="宋体" w:eastAsia="宋体" w:hAnsi="宋体" w:cs="宋体"/>
          <w:spacing w:val="-4"/>
          <w:sz w:val="24"/>
          <w:szCs w:val="24"/>
        </w:rPr>
        <w:t>的补漆要求与原油漆无明显色差。</w:t>
      </w:r>
    </w:p>
    <w:p>
      <w:pPr>
        <w:spacing w:before="183" w:line="219" w:lineRule="auto"/>
        <w:ind w:left="483"/>
        <w:rPr>
          <w:rFonts w:ascii="宋体" w:eastAsia="宋体" w:hAnsi="宋体" w:cs="宋体"/>
          <w:sz w:val="24"/>
          <w:szCs w:val="24"/>
        </w:rPr>
      </w:pPr>
      <w:r>
        <w:rPr>
          <w:rFonts w:ascii="宋体" w:eastAsia="宋体" w:hAnsi="宋体" w:cs="宋体"/>
          <w:spacing w:val="-4"/>
          <w:sz w:val="24"/>
          <w:szCs w:val="24"/>
        </w:rPr>
        <w:t>6.4 所有的螺栓、垫圈、销轴不允许有损坏或达不到材质要求。</w:t>
      </w:r>
    </w:p>
    <w:p>
      <w:pPr>
        <w:spacing w:before="186" w:line="219" w:lineRule="auto"/>
        <w:ind w:left="483"/>
        <w:rPr>
          <w:rFonts w:ascii="宋体" w:eastAsia="宋体" w:hAnsi="宋体" w:cs="宋体"/>
          <w:sz w:val="24"/>
          <w:szCs w:val="24"/>
        </w:rPr>
      </w:pPr>
      <w:r>
        <w:rPr>
          <w:rFonts w:ascii="宋体" w:eastAsia="宋体" w:hAnsi="宋体" w:cs="宋体"/>
          <w:spacing w:val="-5"/>
          <w:sz w:val="24"/>
          <w:szCs w:val="24"/>
        </w:rPr>
        <w:t>6.5 安装的金属构件无损坏或有害塑性变形。</w:t>
      </w:r>
    </w:p>
    <w:p>
      <w:pPr>
        <w:spacing w:before="183" w:line="219" w:lineRule="auto"/>
        <w:ind w:left="483"/>
        <w:rPr>
          <w:rFonts w:ascii="宋体" w:eastAsia="宋体" w:hAnsi="宋体" w:cs="宋体"/>
          <w:sz w:val="24"/>
          <w:szCs w:val="24"/>
        </w:rPr>
      </w:pPr>
      <w:r>
        <w:rPr>
          <w:rFonts w:ascii="宋体" w:eastAsia="宋体" w:hAnsi="宋体" w:cs="宋体"/>
          <w:spacing w:val="-4"/>
          <w:sz w:val="24"/>
          <w:szCs w:val="24"/>
        </w:rPr>
        <w:t>6.6 载荷试验后，各电动机、接触器等电气设备应完好无损坏。</w:t>
      </w:r>
    </w:p>
    <w:p>
      <w:pPr>
        <w:spacing w:before="167" w:line="219" w:lineRule="auto"/>
        <w:ind w:left="483"/>
        <w:rPr>
          <w:rFonts w:ascii="宋体" w:eastAsia="宋体" w:hAnsi="宋体" w:cs="宋体"/>
          <w:sz w:val="24"/>
          <w:szCs w:val="24"/>
        </w:rPr>
      </w:pPr>
      <w:r>
        <w:rPr>
          <w:rFonts w:ascii="宋体" w:eastAsia="宋体" w:hAnsi="宋体" w:cs="宋体"/>
          <w:spacing w:val="-2"/>
          <w:sz w:val="24"/>
          <w:szCs w:val="24"/>
        </w:rPr>
        <w:t>6.7 重要步骤须经过各职能部门的检查和验收，且有详细的施</w:t>
      </w:r>
      <w:r>
        <w:rPr>
          <w:rFonts w:ascii="宋体" w:eastAsia="宋体" w:hAnsi="宋体" w:cs="宋体"/>
          <w:spacing w:val="-3"/>
          <w:sz w:val="24"/>
          <w:szCs w:val="24"/>
        </w:rPr>
        <w:t>工技术记录和验收</w:t>
      </w:r>
    </w:p>
    <w:p>
      <w:pPr>
        <w:spacing w:before="199" w:line="221" w:lineRule="auto"/>
        <w:ind w:left="13"/>
        <w:rPr>
          <w:rFonts w:ascii="宋体" w:eastAsia="宋体" w:hAnsi="宋体" w:cs="宋体"/>
          <w:sz w:val="24"/>
          <w:szCs w:val="24"/>
        </w:rPr>
      </w:pPr>
      <w:r>
        <w:rPr>
          <w:rFonts w:ascii="宋体" w:eastAsia="宋体" w:hAnsi="宋体" w:cs="宋体"/>
          <w:spacing w:val="-10"/>
          <w:sz w:val="24"/>
          <w:szCs w:val="24"/>
        </w:rPr>
        <w:t>记录。</w:t>
      </w:r>
    </w:p>
    <w:p>
      <w:pPr>
        <w:spacing w:before="296" w:line="219" w:lineRule="auto"/>
        <w:ind w:left="16"/>
        <w:rPr>
          <w:rFonts w:ascii="宋体" w:eastAsia="宋体" w:hAnsi="宋体" w:cs="宋体"/>
          <w:sz w:val="24"/>
          <w:szCs w:val="24"/>
        </w:rPr>
      </w:pPr>
      <w:r>
        <w:rPr>
          <w:rFonts w:ascii="宋体" w:eastAsia="宋体" w:hAnsi="宋体" w:cs="宋体"/>
          <w:b/>
          <w:bCs/>
          <w:sz w:val="24"/>
          <w:szCs w:val="24"/>
        </w:rPr>
        <w:t>7技术记录要求</w:t>
      </w:r>
    </w:p>
    <w:p>
      <w:pPr>
        <w:spacing w:before="297" w:line="481" w:lineRule="exact"/>
        <w:ind w:left="483"/>
        <w:rPr>
          <w:rFonts w:ascii="宋体" w:eastAsia="宋体" w:hAnsi="宋体" w:cs="宋体"/>
          <w:sz w:val="24"/>
          <w:szCs w:val="24"/>
        </w:rPr>
      </w:pPr>
      <w:r>
        <w:rPr>
          <w:rFonts w:ascii="宋体" w:eastAsia="宋体" w:hAnsi="宋体" w:cs="宋体"/>
          <w:spacing w:val="-2"/>
          <w:position w:val="18"/>
          <w:sz w:val="24"/>
          <w:szCs w:val="24"/>
        </w:rPr>
        <w:t>7.1 安装前由技术员牵头检查机械、工器具等，填好相</w:t>
      </w:r>
      <w:r>
        <w:rPr>
          <w:rFonts w:ascii="宋体" w:eastAsia="宋体" w:hAnsi="宋体" w:cs="宋体"/>
          <w:spacing w:val="-3"/>
          <w:position w:val="18"/>
          <w:sz w:val="24"/>
          <w:szCs w:val="24"/>
        </w:rPr>
        <w:t>关表格，办理好所有的相</w:t>
      </w:r>
    </w:p>
    <w:p>
      <w:pPr>
        <w:spacing w:before="1" w:line="219" w:lineRule="auto"/>
        <w:ind w:left="13"/>
        <w:rPr>
          <w:rFonts w:ascii="宋体" w:eastAsia="宋体" w:hAnsi="宋体" w:cs="宋体"/>
          <w:sz w:val="24"/>
          <w:szCs w:val="24"/>
        </w:rPr>
      </w:pPr>
      <w:r>
        <w:rPr>
          <w:rFonts w:ascii="宋体" w:eastAsia="宋体" w:hAnsi="宋体" w:cs="宋体"/>
          <w:spacing w:val="-7"/>
          <w:sz w:val="24"/>
          <w:szCs w:val="24"/>
        </w:rPr>
        <w:t>关手续，并移交资料员保存。</w:t>
      </w:r>
    </w:p>
    <w:p>
      <w:pPr>
        <w:spacing w:before="163" w:line="219" w:lineRule="auto"/>
        <w:ind w:left="483"/>
        <w:rPr>
          <w:rFonts w:ascii="宋体" w:eastAsia="宋体" w:hAnsi="宋体" w:cs="宋体"/>
          <w:sz w:val="24"/>
          <w:szCs w:val="24"/>
        </w:rPr>
      </w:pPr>
      <w:r>
        <w:rPr>
          <w:rFonts w:ascii="宋体" w:eastAsia="宋体" w:hAnsi="宋体" w:cs="宋体"/>
          <w:spacing w:val="-4"/>
          <w:sz w:val="24"/>
          <w:szCs w:val="24"/>
        </w:rPr>
        <w:t>7.2 按附表目录填写施工记录，测量记</w:t>
      </w:r>
      <w:r>
        <w:rPr>
          <w:rFonts w:ascii="宋体" w:eastAsia="宋体" w:hAnsi="宋体" w:cs="宋体"/>
          <w:spacing w:val="-5"/>
          <w:sz w:val="24"/>
          <w:szCs w:val="24"/>
        </w:rPr>
        <w:t>录，试吊记录等。</w:t>
      </w:r>
    </w:p>
    <w:p>
      <w:pPr>
        <w:spacing w:before="187" w:line="480" w:lineRule="exact"/>
        <w:ind w:left="483"/>
        <w:rPr>
          <w:rFonts w:ascii="宋体" w:eastAsia="宋体" w:hAnsi="宋体" w:cs="宋体"/>
          <w:sz w:val="24"/>
          <w:szCs w:val="24"/>
        </w:rPr>
      </w:pPr>
      <w:r>
        <w:rPr>
          <w:rFonts w:ascii="宋体" w:eastAsia="宋体" w:hAnsi="宋体" w:cs="宋体"/>
          <w:spacing w:val="-2"/>
          <w:position w:val="18"/>
          <w:sz w:val="24"/>
          <w:szCs w:val="24"/>
        </w:rPr>
        <w:t>7.3 施工记录必须在一道工序完成之后，下道工序开始前进行，并</w:t>
      </w:r>
      <w:r>
        <w:rPr>
          <w:rFonts w:ascii="宋体" w:eastAsia="宋体" w:hAnsi="宋体" w:cs="宋体"/>
          <w:spacing w:val="-3"/>
          <w:position w:val="18"/>
          <w:sz w:val="24"/>
          <w:szCs w:val="24"/>
        </w:rPr>
        <w:t>及时移交资料</w:t>
      </w:r>
    </w:p>
    <w:p>
      <w:pPr>
        <w:spacing w:line="219" w:lineRule="auto"/>
        <w:ind w:left="13"/>
        <w:rPr>
          <w:rFonts w:ascii="宋体" w:eastAsia="宋体" w:hAnsi="宋体" w:cs="宋体"/>
          <w:sz w:val="24"/>
          <w:szCs w:val="24"/>
        </w:rPr>
      </w:pPr>
      <w:r>
        <w:rPr>
          <w:rFonts w:ascii="宋体" w:eastAsia="宋体" w:hAnsi="宋体" w:cs="宋体"/>
          <w:spacing w:val="-17"/>
          <w:sz w:val="24"/>
          <w:szCs w:val="24"/>
        </w:rPr>
        <w:t>员保存。</w:t>
      </w:r>
    </w:p>
    <w:p>
      <w:pPr>
        <w:spacing w:before="292" w:line="219" w:lineRule="auto"/>
        <w:ind w:left="16"/>
        <w:outlineLvl w:val="0"/>
        <w:rPr>
          <w:rFonts w:ascii="宋体" w:eastAsia="宋体" w:hAnsi="宋体" w:cs="宋体"/>
          <w:sz w:val="24"/>
          <w:szCs w:val="24"/>
        </w:rPr>
      </w:pPr>
      <w:r>
        <w:rPr>
          <w:rFonts w:ascii="宋体" w:eastAsia="宋体" w:hAnsi="宋体" w:cs="宋体"/>
          <w:b/>
          <w:bCs/>
          <w:spacing w:val="-1"/>
          <w:sz w:val="24"/>
          <w:szCs w:val="24"/>
        </w:rPr>
        <w:t>8职业安全健康、环境管理措施和文明施工</w:t>
      </w:r>
    </w:p>
    <w:p>
      <w:pPr>
        <w:spacing w:before="308" w:line="470" w:lineRule="exact"/>
        <w:ind w:right="14"/>
        <w:jc w:val="right"/>
        <w:rPr>
          <w:rFonts w:ascii="宋体" w:eastAsia="宋体" w:hAnsi="宋体" w:cs="宋体"/>
          <w:sz w:val="24"/>
          <w:szCs w:val="24"/>
        </w:rPr>
      </w:pPr>
      <w:r>
        <w:rPr>
          <w:rFonts w:ascii="宋体" w:eastAsia="宋体" w:hAnsi="宋体" w:cs="宋体"/>
          <w:spacing w:val="-6"/>
          <w:position w:val="17"/>
          <w:sz w:val="24"/>
          <w:szCs w:val="24"/>
        </w:rPr>
        <w:t>8.1 所有参加作业人员必须严格遵守各项</w:t>
      </w:r>
      <w:r>
        <w:rPr>
          <w:rFonts w:ascii="宋体" w:eastAsia="宋体" w:hAnsi="宋体" w:cs="宋体"/>
          <w:spacing w:val="-7"/>
          <w:position w:val="17"/>
          <w:sz w:val="24"/>
          <w:szCs w:val="24"/>
        </w:rPr>
        <w:t>安全条例和规章制度，正确穿着工作服，</w:t>
      </w:r>
    </w:p>
    <w:p>
      <w:pPr>
        <w:spacing w:line="218" w:lineRule="auto"/>
        <w:ind w:left="13"/>
        <w:rPr>
          <w:rFonts w:ascii="宋体" w:eastAsia="宋体" w:hAnsi="宋体" w:cs="宋体"/>
          <w:sz w:val="24"/>
          <w:szCs w:val="24"/>
        </w:rPr>
      </w:pPr>
      <w:r>
        <w:rPr>
          <w:rFonts w:ascii="宋体" w:eastAsia="宋体" w:hAnsi="宋体" w:cs="宋体"/>
          <w:spacing w:val="-2"/>
          <w:sz w:val="24"/>
          <w:szCs w:val="24"/>
        </w:rPr>
        <w:t>佩戴安全帽、高空作业必须佩戴和使用安全带，穿防滑软底鞋，严禁酒后作业。</w:t>
      </w:r>
    </w:p>
    <w:p>
      <w:pPr>
        <w:spacing w:before="186" w:line="219" w:lineRule="auto"/>
        <w:ind w:left="483"/>
        <w:rPr>
          <w:rFonts w:ascii="宋体" w:eastAsia="宋体" w:hAnsi="宋体" w:cs="宋体"/>
          <w:sz w:val="24"/>
          <w:szCs w:val="24"/>
        </w:rPr>
      </w:pPr>
      <w:r>
        <w:rPr>
          <w:rFonts w:ascii="宋体" w:eastAsia="宋体" w:hAnsi="宋体" w:cs="宋体"/>
          <w:spacing w:val="-3"/>
          <w:sz w:val="24"/>
          <w:szCs w:val="24"/>
        </w:rPr>
        <w:t>8.2 作业前，对所有工器具，起重机械进行检查，确</w:t>
      </w:r>
      <w:r>
        <w:rPr>
          <w:rFonts w:ascii="宋体" w:eastAsia="宋体" w:hAnsi="宋体" w:cs="宋体"/>
          <w:spacing w:val="-4"/>
          <w:sz w:val="24"/>
          <w:szCs w:val="24"/>
        </w:rPr>
        <w:t>认合格后方允许使用。</w:t>
      </w:r>
    </w:p>
    <w:p>
      <w:pPr>
        <w:spacing w:before="187" w:line="219" w:lineRule="auto"/>
        <w:ind w:left="483"/>
        <w:rPr>
          <w:rFonts w:ascii="宋体" w:eastAsia="宋体" w:hAnsi="宋体" w:cs="宋体"/>
          <w:sz w:val="24"/>
          <w:szCs w:val="24"/>
        </w:rPr>
      </w:pPr>
      <w:r>
        <w:rPr>
          <w:rFonts w:ascii="宋体" w:eastAsia="宋体" w:hAnsi="宋体" w:cs="宋体"/>
          <w:spacing w:val="-5"/>
          <w:sz w:val="24"/>
          <w:szCs w:val="24"/>
        </w:rPr>
        <w:t>8.3 安装人员必须取得合格的上岗资格证、持证上岗。</w:t>
      </w:r>
    </w:p>
    <w:p>
      <w:pPr>
        <w:spacing w:before="175" w:line="219" w:lineRule="auto"/>
        <w:ind w:left="483"/>
        <w:rPr>
          <w:rFonts w:ascii="宋体" w:eastAsia="宋体" w:hAnsi="宋体" w:cs="宋体"/>
          <w:sz w:val="24"/>
          <w:szCs w:val="24"/>
        </w:rPr>
      </w:pPr>
      <w:r>
        <w:rPr>
          <w:rFonts w:ascii="宋体" w:eastAsia="宋体" w:hAnsi="宋体" w:cs="宋体"/>
          <w:spacing w:val="-2"/>
          <w:sz w:val="24"/>
          <w:szCs w:val="24"/>
        </w:rPr>
        <w:t>8.4 每天作业前前由技术员进行技术交底，队长进行详细分工，</w:t>
      </w:r>
      <w:r>
        <w:rPr>
          <w:rFonts w:ascii="宋体" w:eastAsia="宋体" w:hAnsi="宋体" w:cs="宋体"/>
          <w:spacing w:val="-3"/>
          <w:sz w:val="24"/>
          <w:szCs w:val="24"/>
        </w:rPr>
        <w:t>明确每个人的岗</w:t>
      </w:r>
    </w:p>
    <w:p>
      <w:pPr>
        <w:spacing w:before="196" w:line="220" w:lineRule="auto"/>
        <w:ind w:left="13"/>
        <w:rPr>
          <w:rFonts w:ascii="宋体" w:eastAsia="宋体" w:hAnsi="宋体" w:cs="宋体"/>
          <w:sz w:val="24"/>
          <w:szCs w:val="24"/>
        </w:rPr>
      </w:pPr>
      <w:r>
        <w:rPr>
          <w:rFonts w:ascii="宋体" w:eastAsia="宋体" w:hAnsi="宋体" w:cs="宋体"/>
          <w:spacing w:val="-5"/>
          <w:sz w:val="24"/>
          <w:szCs w:val="24"/>
        </w:rPr>
        <w:t>位职责，安全员进行安全交底。</w:t>
      </w:r>
    </w:p>
    <w:p>
      <w:pPr>
        <w:spacing w:before="163" w:line="489" w:lineRule="exact"/>
        <w:jc w:val="right"/>
        <w:rPr>
          <w:rFonts w:ascii="宋体" w:eastAsia="宋体" w:hAnsi="宋体" w:cs="宋体"/>
          <w:sz w:val="24"/>
          <w:szCs w:val="24"/>
        </w:rPr>
      </w:pPr>
      <w:r>
        <w:rPr>
          <w:rFonts w:ascii="宋体" w:eastAsia="宋体" w:hAnsi="宋体" w:cs="宋体"/>
          <w:spacing w:val="-6"/>
          <w:position w:val="18"/>
          <w:sz w:val="24"/>
          <w:szCs w:val="24"/>
        </w:rPr>
        <w:t>8.5 起重指挥由有丰富经验的起重工担任，信号明确无误，操作人员要集</w:t>
      </w:r>
      <w:r>
        <w:rPr>
          <w:rFonts w:ascii="宋体" w:eastAsia="宋体" w:hAnsi="宋体" w:cs="宋体"/>
          <w:spacing w:val="-7"/>
          <w:position w:val="18"/>
          <w:sz w:val="24"/>
          <w:szCs w:val="24"/>
        </w:rPr>
        <w:t>中思想、</w:t>
      </w:r>
    </w:p>
    <w:p>
      <w:pPr>
        <w:spacing w:before="1" w:line="218" w:lineRule="auto"/>
        <w:ind w:left="13"/>
        <w:rPr>
          <w:rFonts w:ascii="宋体" w:eastAsia="宋体" w:hAnsi="宋体" w:cs="宋体"/>
          <w:sz w:val="24"/>
          <w:szCs w:val="24"/>
        </w:rPr>
      </w:pPr>
      <w:r>
        <w:rPr>
          <w:rFonts w:ascii="宋体" w:eastAsia="宋体" w:hAnsi="宋体" w:cs="宋体"/>
          <w:spacing w:val="-4"/>
          <w:sz w:val="24"/>
          <w:szCs w:val="24"/>
        </w:rPr>
        <w:t>精心操作、服从指挥，不得擅自操作。</w:t>
      </w:r>
    </w:p>
    <w:p>
      <w:pPr>
        <w:spacing w:before="167" w:line="480" w:lineRule="exact"/>
        <w:ind w:left="483"/>
        <w:rPr>
          <w:rFonts w:ascii="宋体" w:eastAsia="宋体" w:hAnsi="宋体" w:cs="宋体"/>
          <w:sz w:val="24"/>
          <w:szCs w:val="24"/>
        </w:rPr>
      </w:pPr>
      <w:r>
        <w:rPr>
          <w:rFonts w:ascii="宋体" w:eastAsia="宋体" w:hAnsi="宋体" w:cs="宋体"/>
          <w:spacing w:val="-2"/>
          <w:position w:val="18"/>
          <w:sz w:val="24"/>
          <w:szCs w:val="24"/>
        </w:rPr>
        <w:t>8.6 起吊作业前要认真细致地检查吊车车况，要求制动系统等</w:t>
      </w:r>
      <w:r>
        <w:rPr>
          <w:rFonts w:ascii="宋体" w:eastAsia="宋体" w:hAnsi="宋体" w:cs="宋体"/>
          <w:spacing w:val="-3"/>
          <w:position w:val="18"/>
          <w:sz w:val="24"/>
          <w:szCs w:val="24"/>
        </w:rPr>
        <w:t>完全可靠，不得带</w:t>
      </w:r>
    </w:p>
    <w:p>
      <w:pPr>
        <w:spacing w:line="220" w:lineRule="auto"/>
        <w:ind w:left="13"/>
        <w:rPr>
          <w:rFonts w:ascii="宋体" w:eastAsia="宋体" w:hAnsi="宋体" w:cs="宋体"/>
          <w:sz w:val="24"/>
          <w:szCs w:val="24"/>
        </w:rPr>
      </w:pPr>
      <w:r>
        <w:rPr>
          <w:rFonts w:ascii="宋体" w:eastAsia="宋体" w:hAnsi="宋体" w:cs="宋体"/>
          <w:spacing w:val="-14"/>
          <w:sz w:val="24"/>
          <w:szCs w:val="24"/>
        </w:rPr>
        <w:t>病作业。</w:t>
      </w:r>
    </w:p>
    <w:p>
      <w:pPr>
        <w:spacing w:before="182" w:line="219" w:lineRule="auto"/>
        <w:ind w:left="483"/>
        <w:rPr>
          <w:rFonts w:ascii="宋体" w:eastAsia="宋体" w:hAnsi="宋体" w:cs="宋体"/>
          <w:sz w:val="24"/>
          <w:szCs w:val="24"/>
        </w:rPr>
      </w:pPr>
      <w:r>
        <w:rPr>
          <w:rFonts w:ascii="宋体" w:eastAsia="宋体" w:hAnsi="宋体" w:cs="宋体"/>
          <w:spacing w:val="-1"/>
          <w:sz w:val="24"/>
          <w:szCs w:val="24"/>
        </w:rPr>
        <w:t>8.7 捆绑吊点要选择正确，防止损坏杆件、构件，快口处要加包角</w:t>
      </w:r>
    </w:p>
    <w:p>
      <w:pPr>
        <w:spacing w:before="167" w:line="219" w:lineRule="auto"/>
        <w:ind w:left="483"/>
        <w:rPr>
          <w:rFonts w:ascii="宋体" w:eastAsia="宋体" w:hAnsi="宋体" w:cs="宋体"/>
          <w:sz w:val="24"/>
          <w:szCs w:val="24"/>
        </w:rPr>
      </w:pPr>
      <w:r>
        <w:rPr>
          <w:rFonts w:ascii="宋体" w:eastAsia="宋体" w:hAnsi="宋体" w:cs="宋体"/>
          <w:spacing w:val="-5"/>
          <w:sz w:val="24"/>
          <w:szCs w:val="24"/>
        </w:rPr>
        <w:t>8.8 渡绳时要防止绳头摔坏或钢丝绳受挤压变形。</w:t>
      </w:r>
    </w:p>
    <w:p>
      <w:pPr>
        <w:spacing w:before="184" w:line="219" w:lineRule="auto"/>
        <w:ind w:left="483"/>
        <w:rPr>
          <w:rFonts w:ascii="宋体" w:eastAsia="宋体" w:hAnsi="宋体" w:cs="宋体"/>
          <w:sz w:val="24"/>
          <w:szCs w:val="24"/>
        </w:rPr>
      </w:pPr>
      <w:r>
        <w:rPr>
          <w:rFonts w:ascii="宋体" w:eastAsia="宋体" w:hAnsi="宋体" w:cs="宋体"/>
          <w:spacing w:val="-5"/>
          <w:sz w:val="24"/>
          <w:szCs w:val="24"/>
        </w:rPr>
        <w:t>8.9 平台上落下的油污要及时清理干净，防止二次污染。</w:t>
      </w:r>
    </w:p>
    <w:p>
      <w:pPr>
        <w:spacing w:before="185" w:line="219" w:lineRule="auto"/>
        <w:ind w:left="483"/>
        <w:rPr>
          <w:rFonts w:ascii="宋体" w:eastAsia="宋体" w:hAnsi="宋体" w:cs="宋体"/>
          <w:sz w:val="24"/>
          <w:szCs w:val="24"/>
        </w:rPr>
      </w:pPr>
      <w:r>
        <w:rPr>
          <w:rFonts w:ascii="宋体" w:eastAsia="宋体" w:hAnsi="宋体" w:cs="宋体"/>
          <w:spacing w:val="-6"/>
          <w:sz w:val="24"/>
          <w:szCs w:val="24"/>
        </w:rPr>
        <w:t>8.10 使用的工具和材料，应每日进行回收，作业人员随身携带工具包，手工工具</w:t>
      </w:r>
    </w:p>
    <w:p>
      <w:pPr>
        <w:spacing w:before="187" w:line="219" w:lineRule="auto"/>
        <w:ind w:left="13"/>
        <w:rPr>
          <w:rFonts w:ascii="宋体" w:eastAsia="宋体" w:hAnsi="宋体" w:cs="宋体"/>
          <w:sz w:val="24"/>
          <w:szCs w:val="24"/>
        </w:rPr>
      </w:pPr>
      <w:r>
        <w:rPr>
          <w:rFonts w:ascii="宋体" w:eastAsia="宋体" w:hAnsi="宋体" w:cs="宋体"/>
          <w:spacing w:val="-3"/>
          <w:sz w:val="24"/>
          <w:szCs w:val="24"/>
        </w:rPr>
        <w:t>应有防掉落保护绳。严禁高空乱抛杂物，保持施工场地整洁，做到“工完、料尽、场</w:t>
      </w:r>
    </w:p>
    <w:p>
      <w:pPr>
        <w:spacing w:line="219" w:lineRule="auto"/>
        <w:rPr>
          <w:rFonts w:ascii="宋体" w:eastAsia="宋体" w:hAnsi="宋体" w:cs="宋体"/>
          <w:sz w:val="24"/>
          <w:szCs w:val="24"/>
        </w:rPr>
        <w:sectPr>
          <w:footerReference w:type="default" r:id="rId49"/>
          <w:pgSz w:w="11910" w:h="16840"/>
          <w:pgMar w:top="1431" w:right="1229" w:bottom="1278" w:left="1786" w:header="0" w:footer="1139" w:gutter="0"/>
          <w:pgNumType w:start="26"/>
          <w:cols w:space="708"/>
        </w:sectPr>
      </w:pPr>
    </w:p>
    <w:p>
      <w:pPr>
        <w:spacing w:before="109" w:line="220" w:lineRule="auto"/>
        <w:ind w:left="104"/>
        <w:rPr>
          <w:rFonts w:ascii="宋体" w:eastAsia="宋体" w:hAnsi="宋体" w:cs="宋体"/>
          <w:sz w:val="24"/>
          <w:szCs w:val="24"/>
        </w:rPr>
      </w:pPr>
      <w:bookmarkStart w:id="29" w:name="bookmark35"/>
      <w:bookmarkEnd w:id="29"/>
      <w:r>
        <w:rPr>
          <w:rFonts w:ascii="宋体" w:eastAsia="宋体" w:hAnsi="宋体" w:cs="宋体"/>
          <w:spacing w:val="-30"/>
          <w:sz w:val="24"/>
          <w:szCs w:val="24"/>
        </w:rPr>
        <w:t>地清”。</w:t>
      </w:r>
    </w:p>
    <w:p>
      <w:pPr>
        <w:spacing w:before="182" w:line="480" w:lineRule="exact"/>
        <w:ind w:right="2"/>
        <w:jc w:val="right"/>
        <w:rPr>
          <w:rFonts w:ascii="宋体" w:eastAsia="宋体" w:hAnsi="宋体" w:cs="宋体"/>
          <w:sz w:val="24"/>
          <w:szCs w:val="24"/>
        </w:rPr>
      </w:pPr>
      <w:r>
        <w:rPr>
          <w:rFonts w:ascii="宋体" w:eastAsia="宋体" w:hAnsi="宋体" w:cs="宋体"/>
          <w:spacing w:val="-5"/>
          <w:position w:val="18"/>
          <w:sz w:val="24"/>
          <w:szCs w:val="24"/>
        </w:rPr>
        <w:t>8.11 机构安装完毕以后，进行全面检查和清洁工作，清除扶梯、平台和操作、维</w:t>
      </w:r>
    </w:p>
    <w:p>
      <w:pPr>
        <w:spacing w:line="219" w:lineRule="auto"/>
        <w:ind w:left="104"/>
        <w:rPr>
          <w:rFonts w:ascii="宋体" w:eastAsia="宋体" w:hAnsi="宋体" w:cs="宋体"/>
          <w:sz w:val="24"/>
          <w:szCs w:val="24"/>
        </w:rPr>
      </w:pPr>
      <w:r>
        <w:rPr>
          <w:rFonts w:ascii="宋体" w:eastAsia="宋体" w:hAnsi="宋体" w:cs="宋体"/>
          <w:spacing w:val="-5"/>
          <w:sz w:val="24"/>
          <w:szCs w:val="24"/>
        </w:rPr>
        <w:t>护范围的油污和杂物。</w:t>
      </w:r>
    </w:p>
    <w:p>
      <w:pPr>
        <w:spacing w:before="174" w:line="470" w:lineRule="exact"/>
        <w:ind w:right="6"/>
        <w:jc w:val="right"/>
        <w:rPr>
          <w:rFonts w:ascii="宋体" w:eastAsia="宋体" w:hAnsi="宋体" w:cs="宋体"/>
          <w:sz w:val="24"/>
          <w:szCs w:val="24"/>
        </w:rPr>
      </w:pPr>
      <w:r>
        <w:rPr>
          <w:rFonts w:ascii="宋体" w:eastAsia="宋体" w:hAnsi="宋体" w:cs="宋体"/>
          <w:spacing w:val="1"/>
          <w:position w:val="17"/>
          <w:sz w:val="24"/>
          <w:szCs w:val="24"/>
        </w:rPr>
        <w:t>8.12 在电缆敷设前相关人员必须对敷设电缆所用的脚手架及通道等安全设施进</w:t>
      </w:r>
    </w:p>
    <w:p>
      <w:pPr>
        <w:spacing w:before="1" w:line="219" w:lineRule="auto"/>
        <w:ind w:left="104"/>
        <w:rPr>
          <w:rFonts w:ascii="宋体" w:eastAsia="宋体" w:hAnsi="宋体" w:cs="宋体"/>
          <w:sz w:val="24"/>
          <w:szCs w:val="24"/>
        </w:rPr>
      </w:pPr>
      <w:r>
        <w:rPr>
          <w:rFonts w:ascii="宋体" w:eastAsia="宋体" w:hAnsi="宋体" w:cs="宋体"/>
          <w:spacing w:val="-7"/>
          <w:sz w:val="24"/>
          <w:szCs w:val="24"/>
        </w:rPr>
        <w:t>行检查验收。</w:t>
      </w:r>
    </w:p>
    <w:p>
      <w:pPr>
        <w:spacing w:before="173" w:line="472" w:lineRule="exact"/>
        <w:jc w:val="right"/>
        <w:rPr>
          <w:rFonts w:ascii="宋体" w:eastAsia="宋体" w:hAnsi="宋体" w:cs="宋体"/>
          <w:sz w:val="24"/>
          <w:szCs w:val="24"/>
        </w:rPr>
      </w:pPr>
      <w:r>
        <w:rPr>
          <w:rFonts w:ascii="宋体" w:eastAsia="宋体" w:hAnsi="宋体" w:cs="宋体"/>
          <w:spacing w:val="-5"/>
          <w:position w:val="17"/>
          <w:sz w:val="24"/>
          <w:szCs w:val="24"/>
        </w:rPr>
        <w:t>8.13 试吊过程要由有经验的起重工统一指挥，其余人员若发现异常应及时报告指</w:t>
      </w:r>
    </w:p>
    <w:p>
      <w:pPr>
        <w:spacing w:line="220" w:lineRule="auto"/>
        <w:ind w:left="104"/>
        <w:rPr>
          <w:rFonts w:ascii="宋体" w:eastAsia="宋体" w:hAnsi="宋体" w:cs="宋体"/>
          <w:sz w:val="24"/>
          <w:szCs w:val="24"/>
        </w:rPr>
      </w:pPr>
      <w:r>
        <w:rPr>
          <w:rFonts w:ascii="宋体" w:eastAsia="宋体" w:hAnsi="宋体" w:cs="宋体"/>
          <w:spacing w:val="-9"/>
          <w:sz w:val="24"/>
          <w:szCs w:val="24"/>
        </w:rPr>
        <w:t>挥人员。</w:t>
      </w:r>
    </w:p>
    <w:p>
      <w:pPr>
        <w:spacing w:before="194" w:line="219" w:lineRule="auto"/>
        <w:ind w:left="595"/>
        <w:rPr>
          <w:rFonts w:ascii="宋体" w:eastAsia="宋体" w:hAnsi="宋体" w:cs="宋体"/>
          <w:sz w:val="24"/>
          <w:szCs w:val="24"/>
        </w:rPr>
      </w:pPr>
      <w:r>
        <w:rPr>
          <w:rFonts w:ascii="宋体" w:eastAsia="宋体" w:hAnsi="宋体" w:cs="宋体"/>
          <w:spacing w:val="-6"/>
          <w:sz w:val="24"/>
          <w:szCs w:val="24"/>
        </w:rPr>
        <w:t>8.14 带电试操作时，应有专人监护。</w:t>
      </w:r>
    </w:p>
    <w:p>
      <w:pPr>
        <w:spacing w:before="185" w:line="219" w:lineRule="auto"/>
        <w:ind w:left="595"/>
        <w:rPr>
          <w:rFonts w:ascii="宋体" w:eastAsia="宋体" w:hAnsi="宋体" w:cs="宋体"/>
          <w:sz w:val="24"/>
          <w:szCs w:val="24"/>
        </w:rPr>
      </w:pPr>
      <w:r>
        <w:rPr>
          <w:rFonts w:ascii="宋体" w:eastAsia="宋体" w:hAnsi="宋体" w:cs="宋体"/>
          <w:spacing w:val="-6"/>
          <w:sz w:val="24"/>
          <w:szCs w:val="24"/>
        </w:rPr>
        <w:t>8.15 主要危害及控制办法</w:t>
      </w:r>
    </w:p>
    <w:p>
      <w:pPr>
        <w:spacing w:line="60" w:lineRule="exact"/>
      </w:pPr>
    </w:p>
    <w:tbl>
      <w:tblPr>
        <w:tblStyle w:val="TableNormal6"/>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634"/>
        <w:gridCol w:w="2627"/>
        <w:gridCol w:w="2626"/>
        <w:gridCol w:w="2622"/>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594"/>
        </w:trPr>
        <w:tc>
          <w:tcPr>
            <w:tcW w:w="634" w:type="dxa"/>
          </w:tcPr>
          <w:p/>
        </w:tc>
        <w:tc>
          <w:tcPr>
            <w:tcW w:w="2627" w:type="dxa"/>
          </w:tcPr>
          <w:p>
            <w:pPr>
              <w:pStyle w:val="TableText"/>
              <w:spacing w:before="185" w:line="220" w:lineRule="auto"/>
              <w:ind w:left="870"/>
            </w:pPr>
            <w:r>
              <w:rPr>
                <w:spacing w:val="2"/>
              </w:rPr>
              <w:t>危害名称</w:t>
            </w:r>
          </w:p>
        </w:tc>
        <w:tc>
          <w:tcPr>
            <w:tcW w:w="2626" w:type="dxa"/>
          </w:tcPr>
          <w:p>
            <w:pPr>
              <w:pStyle w:val="TableText"/>
              <w:spacing w:before="184" w:line="219" w:lineRule="auto"/>
              <w:ind w:left="863"/>
            </w:pPr>
            <w:r>
              <w:rPr>
                <w:spacing w:val="3"/>
              </w:rPr>
              <w:t>伤害后果</w:t>
            </w:r>
          </w:p>
        </w:tc>
        <w:tc>
          <w:tcPr>
            <w:tcW w:w="2622" w:type="dxa"/>
          </w:tcPr>
          <w:p>
            <w:pPr>
              <w:pStyle w:val="TableText"/>
              <w:spacing w:before="185" w:line="220" w:lineRule="auto"/>
              <w:ind w:left="847"/>
            </w:pPr>
            <w:r>
              <w:rPr>
                <w:spacing w:val="2"/>
              </w:rPr>
              <w:t>预防措施</w:t>
            </w:r>
          </w:p>
        </w:tc>
      </w:tr>
      <w:tr>
        <w:tblPrEx>
          <w:tblInd w:w="5" w:type="dxa"/>
          <w:tblLayout w:type="fixed"/>
          <w:tblCellMar>
            <w:top w:w="0" w:type="dxa"/>
            <w:left w:w="0" w:type="dxa"/>
            <w:bottom w:w="0" w:type="dxa"/>
            <w:right w:w="0" w:type="dxa"/>
          </w:tblCellMar>
          <w:tblLook w:val="0000"/>
        </w:tblPrEx>
        <w:trPr>
          <w:trHeight w:val="589"/>
        </w:trPr>
        <w:tc>
          <w:tcPr>
            <w:tcW w:w="634" w:type="dxa"/>
          </w:tcPr>
          <w:p>
            <w:pPr>
              <w:pStyle w:val="TableText"/>
              <w:spacing w:before="238" w:line="184" w:lineRule="auto"/>
              <w:ind w:left="244"/>
            </w:pPr>
            <w:r>
              <w:t>1</w:t>
            </w:r>
          </w:p>
        </w:tc>
        <w:tc>
          <w:tcPr>
            <w:tcW w:w="2627" w:type="dxa"/>
          </w:tcPr>
          <w:p>
            <w:pPr>
              <w:pStyle w:val="TableText"/>
              <w:spacing w:before="179" w:line="219" w:lineRule="auto"/>
              <w:ind w:left="150"/>
            </w:pPr>
            <w:r>
              <w:rPr>
                <w:spacing w:val="3"/>
              </w:rPr>
              <w:t>机械超铭牌使用</w:t>
            </w:r>
          </w:p>
        </w:tc>
        <w:tc>
          <w:tcPr>
            <w:tcW w:w="2626" w:type="dxa"/>
          </w:tcPr>
          <w:p>
            <w:pPr>
              <w:pStyle w:val="TableText"/>
              <w:spacing w:before="180" w:line="219" w:lineRule="auto"/>
              <w:ind w:left="133"/>
            </w:pPr>
            <w:r>
              <w:rPr>
                <w:spacing w:val="1"/>
              </w:rPr>
              <w:t>人员伤亡财产损失</w:t>
            </w:r>
          </w:p>
        </w:tc>
        <w:tc>
          <w:tcPr>
            <w:tcW w:w="2622" w:type="dxa"/>
            <w:vMerge w:val="restart"/>
            <w:tcBorders>
              <w:bottom w:val="nil"/>
            </w:tcBorders>
          </w:tcPr>
          <w:p>
            <w:pPr>
              <w:pStyle w:val="TableText"/>
              <w:spacing w:before="279" w:line="461" w:lineRule="exact"/>
              <w:ind w:left="157"/>
            </w:pPr>
            <w:r>
              <w:rPr>
                <w:spacing w:val="-1"/>
                <w:position w:val="17"/>
              </w:rPr>
              <w:t>严格执行《大型起重机</w:t>
            </w:r>
          </w:p>
          <w:p>
            <w:pPr>
              <w:pStyle w:val="TableText"/>
              <w:spacing w:line="219" w:lineRule="auto"/>
              <w:ind w:left="137"/>
            </w:pPr>
            <w:r>
              <w:rPr>
                <w:spacing w:val="-2"/>
              </w:rPr>
              <w:t>械安全管理制度》</w:t>
            </w:r>
          </w:p>
        </w:tc>
      </w:tr>
      <w:tr>
        <w:tblPrEx>
          <w:tblInd w:w="5" w:type="dxa"/>
          <w:tblLayout w:type="fixed"/>
          <w:tblCellMar>
            <w:top w:w="0" w:type="dxa"/>
            <w:left w:w="0" w:type="dxa"/>
            <w:bottom w:w="0" w:type="dxa"/>
            <w:right w:w="0" w:type="dxa"/>
          </w:tblCellMar>
          <w:tblLook w:val="0000"/>
        </w:tblPrEx>
        <w:trPr>
          <w:trHeight w:val="589"/>
        </w:trPr>
        <w:tc>
          <w:tcPr>
            <w:tcW w:w="634" w:type="dxa"/>
          </w:tcPr>
          <w:p>
            <w:pPr>
              <w:pStyle w:val="TableText"/>
              <w:spacing w:before="240" w:line="183" w:lineRule="auto"/>
              <w:ind w:left="244"/>
            </w:pPr>
            <w:r>
              <w:t>2</w:t>
            </w:r>
          </w:p>
        </w:tc>
        <w:tc>
          <w:tcPr>
            <w:tcW w:w="2627" w:type="dxa"/>
          </w:tcPr>
          <w:p>
            <w:pPr>
              <w:pStyle w:val="TableText"/>
              <w:spacing w:before="180" w:line="219" w:lineRule="auto"/>
              <w:ind w:left="150"/>
            </w:pPr>
            <w:r>
              <w:rPr>
                <w:spacing w:val="1"/>
              </w:rPr>
              <w:t>机械安全装置失灵</w:t>
            </w:r>
          </w:p>
        </w:tc>
        <w:tc>
          <w:tcPr>
            <w:tcW w:w="2626" w:type="dxa"/>
          </w:tcPr>
          <w:p>
            <w:pPr>
              <w:pStyle w:val="TableText"/>
              <w:spacing w:before="181" w:line="219" w:lineRule="auto"/>
              <w:ind w:left="133"/>
            </w:pPr>
            <w:r>
              <w:rPr>
                <w:spacing w:val="1"/>
              </w:rPr>
              <w:t>人员伤亡财产损失</w:t>
            </w:r>
          </w:p>
        </w:tc>
        <w:tc>
          <w:tcPr>
            <w:tcW w:w="2622" w:type="dxa"/>
            <w:vMerge/>
            <w:tcBorders>
              <w:top w:val="nil"/>
            </w:tcBorders>
          </w:tcPr>
          <w:p/>
        </w:tc>
      </w:tr>
      <w:tr>
        <w:tblPrEx>
          <w:tblInd w:w="5" w:type="dxa"/>
          <w:tblLayout w:type="fixed"/>
          <w:tblCellMar>
            <w:top w:w="0" w:type="dxa"/>
            <w:left w:w="0" w:type="dxa"/>
            <w:bottom w:w="0" w:type="dxa"/>
            <w:right w:w="0" w:type="dxa"/>
          </w:tblCellMar>
          <w:tblLook w:val="0000"/>
        </w:tblPrEx>
        <w:trPr>
          <w:trHeight w:val="1528"/>
        </w:trPr>
        <w:tc>
          <w:tcPr>
            <w:tcW w:w="634" w:type="dxa"/>
          </w:tcPr>
          <w:p>
            <w:pPr>
              <w:spacing w:line="316" w:lineRule="auto"/>
            </w:pPr>
          </w:p>
          <w:p>
            <w:pPr>
              <w:spacing w:line="317" w:lineRule="auto"/>
            </w:pPr>
          </w:p>
          <w:p>
            <w:pPr>
              <w:pStyle w:val="TableText"/>
              <w:spacing w:before="74" w:line="183" w:lineRule="auto"/>
              <w:ind w:left="244"/>
            </w:pPr>
            <w:r>
              <w:t>3</w:t>
            </w:r>
          </w:p>
        </w:tc>
        <w:tc>
          <w:tcPr>
            <w:tcW w:w="2627" w:type="dxa"/>
          </w:tcPr>
          <w:p>
            <w:pPr>
              <w:pStyle w:val="TableText"/>
              <w:spacing w:before="212" w:line="377" w:lineRule="auto"/>
              <w:ind w:left="150" w:right="61" w:hanging="10"/>
              <w:jc w:val="both"/>
            </w:pPr>
            <w:r>
              <w:rPr>
                <w:spacing w:val="11"/>
              </w:rPr>
              <w:t>钢丝绳有断丝、锈蚀、</w:t>
            </w:r>
            <w:r>
              <w:rPr>
                <w:spacing w:val="3"/>
              </w:rPr>
              <w:t xml:space="preserve"> </w:t>
            </w:r>
            <w:r>
              <w:rPr>
                <w:spacing w:val="1"/>
              </w:rPr>
              <w:t>磨损等，未执行相应的</w:t>
            </w:r>
          </w:p>
          <w:p>
            <w:pPr>
              <w:pStyle w:val="TableText"/>
              <w:spacing w:line="219" w:lineRule="auto"/>
              <w:ind w:left="150"/>
            </w:pPr>
            <w:r>
              <w:rPr>
                <w:spacing w:val="-2"/>
              </w:rPr>
              <w:t>报废标准</w:t>
            </w:r>
          </w:p>
        </w:tc>
        <w:tc>
          <w:tcPr>
            <w:tcW w:w="2626" w:type="dxa"/>
          </w:tcPr>
          <w:p>
            <w:pPr>
              <w:spacing w:line="287" w:lineRule="auto"/>
            </w:pPr>
          </w:p>
          <w:p>
            <w:pPr>
              <w:spacing w:line="287" w:lineRule="auto"/>
            </w:pPr>
          </w:p>
          <w:p>
            <w:pPr>
              <w:pStyle w:val="TableText"/>
              <w:spacing w:before="75" w:line="219" w:lineRule="auto"/>
              <w:ind w:left="133"/>
            </w:pPr>
            <w:r>
              <w:rPr>
                <w:spacing w:val="1"/>
              </w:rPr>
              <w:t>人员伤亡财产损失</w:t>
            </w:r>
          </w:p>
        </w:tc>
        <w:tc>
          <w:tcPr>
            <w:tcW w:w="2622" w:type="dxa"/>
            <w:vMerge w:val="restart"/>
            <w:tcBorders>
              <w:bottom w:val="nil"/>
            </w:tcBorders>
          </w:tcPr>
          <w:p>
            <w:pPr>
              <w:pStyle w:val="TableText"/>
              <w:spacing w:before="272" w:line="377" w:lineRule="auto"/>
              <w:ind w:left="157" w:right="138"/>
              <w:jc w:val="both"/>
            </w:pPr>
            <w:r>
              <w:rPr>
                <w:spacing w:val="1"/>
              </w:rPr>
              <w:t>严格执行《起重运输作</w:t>
            </w:r>
            <w:r>
              <w:rPr>
                <w:spacing w:val="4"/>
              </w:rPr>
              <w:t xml:space="preserve"> </w:t>
            </w:r>
            <w:r>
              <w:rPr>
                <w:spacing w:val="1"/>
              </w:rPr>
              <w:t>业安全管理规定》和安</w:t>
            </w:r>
          </w:p>
          <w:p>
            <w:pPr>
              <w:pStyle w:val="TableText"/>
              <w:spacing w:line="219" w:lineRule="auto"/>
              <w:ind w:left="157"/>
            </w:pPr>
            <w:r>
              <w:rPr>
                <w:spacing w:val="1"/>
              </w:rPr>
              <w:t>全操作规程，每天检查</w:t>
            </w:r>
          </w:p>
          <w:p>
            <w:pPr>
              <w:pStyle w:val="TableText"/>
              <w:spacing w:before="196" w:line="461" w:lineRule="exact"/>
              <w:ind w:left="267"/>
            </w:pPr>
            <w:r>
              <w:rPr>
                <w:spacing w:val="1"/>
                <w:position w:val="17"/>
              </w:rPr>
              <w:t>起重工器具的完好情</w:t>
            </w:r>
          </w:p>
          <w:p>
            <w:pPr>
              <w:pStyle w:val="TableText"/>
              <w:spacing w:line="220" w:lineRule="auto"/>
              <w:ind w:left="128"/>
            </w:pPr>
            <w:r>
              <w:rPr>
                <w:spacing w:val="-2"/>
              </w:rPr>
              <w:t>况。</w:t>
            </w:r>
          </w:p>
        </w:tc>
      </w:tr>
      <w:tr>
        <w:tblPrEx>
          <w:tblInd w:w="5" w:type="dxa"/>
          <w:tblLayout w:type="fixed"/>
          <w:tblCellMar>
            <w:top w:w="0" w:type="dxa"/>
            <w:left w:w="0" w:type="dxa"/>
            <w:bottom w:w="0" w:type="dxa"/>
            <w:right w:w="0" w:type="dxa"/>
          </w:tblCellMar>
          <w:tblLook w:val="0000"/>
        </w:tblPrEx>
        <w:trPr>
          <w:trHeight w:val="1048"/>
        </w:trPr>
        <w:tc>
          <w:tcPr>
            <w:tcW w:w="634" w:type="dxa"/>
          </w:tcPr>
          <w:p>
            <w:pPr>
              <w:spacing w:line="396" w:lineRule="auto"/>
            </w:pPr>
          </w:p>
          <w:p>
            <w:pPr>
              <w:pStyle w:val="TableText"/>
              <w:spacing w:before="75" w:line="183" w:lineRule="auto"/>
              <w:ind w:left="244"/>
            </w:pPr>
            <w:r>
              <w:t>4</w:t>
            </w:r>
          </w:p>
        </w:tc>
        <w:tc>
          <w:tcPr>
            <w:tcW w:w="2627" w:type="dxa"/>
          </w:tcPr>
          <w:p>
            <w:pPr>
              <w:pStyle w:val="TableText"/>
              <w:spacing w:before="214" w:line="450" w:lineRule="exact"/>
              <w:ind w:left="150"/>
            </w:pPr>
            <w:r>
              <w:rPr>
                <w:spacing w:val="-1"/>
                <w:position w:val="16"/>
              </w:rPr>
              <w:t>起吊物未绑牢，歪拉斜</w:t>
            </w:r>
          </w:p>
          <w:p>
            <w:pPr>
              <w:pStyle w:val="TableText"/>
              <w:spacing w:line="219" w:lineRule="auto"/>
              <w:ind w:left="150"/>
            </w:pPr>
            <w:r>
              <w:rPr>
                <w:spacing w:val="1"/>
              </w:rPr>
              <w:t>吊，吊物未固定时松钩</w:t>
            </w:r>
          </w:p>
        </w:tc>
        <w:tc>
          <w:tcPr>
            <w:tcW w:w="2626" w:type="dxa"/>
          </w:tcPr>
          <w:p>
            <w:pPr>
              <w:spacing w:line="337" w:lineRule="auto"/>
            </w:pPr>
          </w:p>
          <w:p>
            <w:pPr>
              <w:pStyle w:val="TableText"/>
              <w:spacing w:before="75" w:line="219" w:lineRule="auto"/>
              <w:ind w:left="133"/>
            </w:pPr>
            <w:r>
              <w:rPr>
                <w:spacing w:val="1"/>
              </w:rPr>
              <w:t>人员伤亡财产损失</w:t>
            </w:r>
          </w:p>
        </w:tc>
        <w:tc>
          <w:tcPr>
            <w:tcW w:w="2622" w:type="dxa"/>
            <w:vMerge/>
            <w:tcBorders>
              <w:top w:val="nil"/>
            </w:tcBorders>
          </w:tcPr>
          <w:p/>
        </w:tc>
      </w:tr>
      <w:tr>
        <w:tblPrEx>
          <w:tblInd w:w="5" w:type="dxa"/>
          <w:tblLayout w:type="fixed"/>
          <w:tblCellMar>
            <w:top w:w="0" w:type="dxa"/>
            <w:left w:w="0" w:type="dxa"/>
            <w:bottom w:w="0" w:type="dxa"/>
            <w:right w:w="0" w:type="dxa"/>
          </w:tblCellMar>
          <w:tblLook w:val="0000"/>
        </w:tblPrEx>
        <w:trPr>
          <w:trHeight w:val="599"/>
        </w:trPr>
        <w:tc>
          <w:tcPr>
            <w:tcW w:w="634" w:type="dxa"/>
          </w:tcPr>
          <w:p>
            <w:pPr>
              <w:pStyle w:val="TableText"/>
              <w:spacing w:before="257" w:line="182" w:lineRule="auto"/>
              <w:ind w:left="244"/>
            </w:pPr>
            <w:r>
              <w:t>5</w:t>
            </w:r>
          </w:p>
        </w:tc>
        <w:tc>
          <w:tcPr>
            <w:tcW w:w="2627" w:type="dxa"/>
          </w:tcPr>
          <w:p>
            <w:pPr>
              <w:pStyle w:val="TableText"/>
              <w:spacing w:before="196" w:line="219" w:lineRule="auto"/>
              <w:ind w:left="150"/>
            </w:pPr>
            <w:r>
              <w:rPr>
                <w:spacing w:val="1"/>
              </w:rPr>
              <w:t>高处作业时抛掷物体</w:t>
            </w:r>
          </w:p>
        </w:tc>
        <w:tc>
          <w:tcPr>
            <w:tcW w:w="2626" w:type="dxa"/>
          </w:tcPr>
          <w:p>
            <w:pPr>
              <w:pStyle w:val="TableText"/>
              <w:spacing w:before="196" w:line="219" w:lineRule="auto"/>
              <w:ind w:left="133"/>
            </w:pPr>
            <w:r>
              <w:rPr>
                <w:spacing w:val="2"/>
              </w:rPr>
              <w:t>人员伤亡</w:t>
            </w:r>
          </w:p>
        </w:tc>
        <w:tc>
          <w:tcPr>
            <w:tcW w:w="2622" w:type="dxa"/>
            <w:vMerge w:val="restart"/>
            <w:tcBorders>
              <w:bottom w:val="nil"/>
            </w:tcBorders>
          </w:tcPr>
          <w:p>
            <w:pPr>
              <w:pStyle w:val="TableText"/>
              <w:spacing w:before="296" w:line="219" w:lineRule="auto"/>
              <w:ind w:left="157"/>
            </w:pPr>
            <w:r>
              <w:rPr>
                <w:spacing w:val="1"/>
              </w:rPr>
              <w:t>严格遵守《高处作业与</w:t>
            </w:r>
          </w:p>
          <w:p>
            <w:pPr>
              <w:pStyle w:val="TableText"/>
              <w:spacing w:before="186" w:line="467" w:lineRule="exact"/>
              <w:ind w:left="267"/>
            </w:pPr>
            <w:r>
              <w:rPr>
                <w:spacing w:val="1"/>
                <w:position w:val="18"/>
              </w:rPr>
              <w:t>交叉作业安全管理规</w:t>
            </w:r>
          </w:p>
          <w:p>
            <w:pPr>
              <w:pStyle w:val="TableText"/>
              <w:spacing w:line="216" w:lineRule="auto"/>
              <w:ind w:left="147"/>
            </w:pPr>
            <w:r>
              <w:t>定》,杜绝违章作业。</w:t>
            </w:r>
          </w:p>
        </w:tc>
      </w:tr>
      <w:tr>
        <w:tblPrEx>
          <w:tblInd w:w="5" w:type="dxa"/>
          <w:tblLayout w:type="fixed"/>
          <w:tblCellMar>
            <w:top w:w="0" w:type="dxa"/>
            <w:left w:w="0" w:type="dxa"/>
            <w:bottom w:w="0" w:type="dxa"/>
            <w:right w:w="0" w:type="dxa"/>
          </w:tblCellMar>
          <w:tblLook w:val="0000"/>
        </w:tblPrEx>
        <w:trPr>
          <w:trHeight w:val="1069"/>
        </w:trPr>
        <w:tc>
          <w:tcPr>
            <w:tcW w:w="634" w:type="dxa"/>
          </w:tcPr>
          <w:p>
            <w:pPr>
              <w:spacing w:line="409" w:lineRule="auto"/>
            </w:pPr>
          </w:p>
          <w:p>
            <w:pPr>
              <w:pStyle w:val="TableText"/>
              <w:spacing w:before="75" w:line="183" w:lineRule="auto"/>
              <w:ind w:left="244"/>
            </w:pPr>
            <w:r>
              <w:t>6</w:t>
            </w:r>
          </w:p>
        </w:tc>
        <w:tc>
          <w:tcPr>
            <w:tcW w:w="2627" w:type="dxa"/>
          </w:tcPr>
          <w:p>
            <w:pPr>
              <w:pStyle w:val="TableText"/>
              <w:spacing w:before="217" w:line="450" w:lineRule="exact"/>
              <w:ind w:left="140"/>
            </w:pPr>
            <w:r>
              <w:rPr>
                <w:position w:val="16"/>
              </w:rPr>
              <w:t>高处作业时未正确系挂</w:t>
            </w:r>
          </w:p>
          <w:p>
            <w:pPr>
              <w:pStyle w:val="TableText"/>
              <w:spacing w:line="219" w:lineRule="auto"/>
              <w:ind w:left="150"/>
            </w:pPr>
            <w:r>
              <w:rPr>
                <w:spacing w:val="3"/>
              </w:rPr>
              <w:t>安全带</w:t>
            </w:r>
          </w:p>
        </w:tc>
        <w:tc>
          <w:tcPr>
            <w:tcW w:w="2626" w:type="dxa"/>
          </w:tcPr>
          <w:p>
            <w:pPr>
              <w:spacing w:line="350" w:lineRule="auto"/>
            </w:pPr>
          </w:p>
          <w:p>
            <w:pPr>
              <w:pStyle w:val="TableText"/>
              <w:spacing w:before="75" w:line="219" w:lineRule="auto"/>
              <w:ind w:left="133"/>
            </w:pPr>
            <w:r>
              <w:rPr>
                <w:spacing w:val="2"/>
              </w:rPr>
              <w:t>人员伤亡</w:t>
            </w:r>
          </w:p>
        </w:tc>
        <w:tc>
          <w:tcPr>
            <w:tcW w:w="2622" w:type="dxa"/>
            <w:vMerge/>
            <w:tcBorders>
              <w:top w:val="nil"/>
            </w:tcBorders>
          </w:tcPr>
          <w:p/>
        </w:tc>
      </w:tr>
      <w:tr>
        <w:tblPrEx>
          <w:tblInd w:w="5" w:type="dxa"/>
          <w:tblLayout w:type="fixed"/>
          <w:tblCellMar>
            <w:top w:w="0" w:type="dxa"/>
            <w:left w:w="0" w:type="dxa"/>
            <w:bottom w:w="0" w:type="dxa"/>
            <w:right w:w="0" w:type="dxa"/>
          </w:tblCellMar>
          <w:tblLook w:val="0000"/>
        </w:tblPrEx>
        <w:trPr>
          <w:trHeight w:val="584"/>
        </w:trPr>
        <w:tc>
          <w:tcPr>
            <w:tcW w:w="634" w:type="dxa"/>
          </w:tcPr>
          <w:p>
            <w:pPr>
              <w:pStyle w:val="TableText"/>
              <w:spacing w:before="249" w:line="182" w:lineRule="auto"/>
              <w:ind w:left="244"/>
            </w:pPr>
            <w:r>
              <w:t>7</w:t>
            </w:r>
          </w:p>
        </w:tc>
        <w:tc>
          <w:tcPr>
            <w:tcW w:w="2627" w:type="dxa"/>
          </w:tcPr>
          <w:p>
            <w:pPr>
              <w:pStyle w:val="TableText"/>
              <w:spacing w:before="188" w:line="219" w:lineRule="auto"/>
              <w:ind w:left="150"/>
            </w:pPr>
            <w:r>
              <w:rPr>
                <w:spacing w:val="1"/>
              </w:rPr>
              <w:t>带电作业应有人监护</w:t>
            </w:r>
          </w:p>
        </w:tc>
        <w:tc>
          <w:tcPr>
            <w:tcW w:w="2626" w:type="dxa"/>
          </w:tcPr>
          <w:p>
            <w:pPr>
              <w:pStyle w:val="TableText"/>
              <w:spacing w:before="188" w:line="219" w:lineRule="auto"/>
              <w:ind w:left="133"/>
            </w:pPr>
            <w:r>
              <w:rPr>
                <w:spacing w:val="2"/>
              </w:rPr>
              <w:t>人员伤亡</w:t>
            </w:r>
          </w:p>
        </w:tc>
        <w:tc>
          <w:tcPr>
            <w:tcW w:w="2622" w:type="dxa"/>
          </w:tcPr>
          <w:p>
            <w:pPr>
              <w:pStyle w:val="TableText"/>
              <w:spacing w:before="189" w:line="220" w:lineRule="auto"/>
              <w:ind w:left="152"/>
            </w:pPr>
            <w:r>
              <w:rPr>
                <w:spacing w:val="-2"/>
              </w:rPr>
              <w:t>《电业工作安全措施》</w:t>
            </w:r>
          </w:p>
        </w:tc>
      </w:tr>
    </w:tbl>
    <w:p>
      <w:pPr>
        <w:spacing w:before="250" w:line="219" w:lineRule="auto"/>
        <w:ind w:left="108"/>
        <w:rPr>
          <w:rFonts w:ascii="宋体" w:eastAsia="宋体" w:hAnsi="宋体" w:cs="宋体"/>
          <w:sz w:val="24"/>
          <w:szCs w:val="24"/>
        </w:rPr>
      </w:pPr>
      <w:r>
        <w:rPr>
          <w:rFonts w:ascii="宋体" w:eastAsia="宋体" w:hAnsi="宋体" w:cs="宋体"/>
          <w:b/>
          <w:bCs/>
          <w:spacing w:val="16"/>
          <w:sz w:val="24"/>
          <w:szCs w:val="24"/>
        </w:rPr>
        <w:t>9附着</w:t>
      </w:r>
    </w:p>
    <w:p>
      <w:pPr>
        <w:spacing w:before="299" w:line="359" w:lineRule="auto"/>
        <w:ind w:left="104" w:right="6"/>
        <w:jc w:val="both"/>
        <w:rPr>
          <w:rFonts w:ascii="宋体" w:eastAsia="宋体" w:hAnsi="宋体" w:cs="宋体"/>
          <w:sz w:val="24"/>
          <w:szCs w:val="24"/>
        </w:rPr>
      </w:pPr>
      <w:r>
        <w:rPr>
          <w:rFonts w:ascii="宋体" w:eastAsia="宋体" w:hAnsi="宋体" w:cs="宋体"/>
          <w:spacing w:val="-2"/>
          <w:sz w:val="24"/>
          <w:szCs w:val="24"/>
        </w:rPr>
        <w:t>9.1 塔机高度要超过40米时，应在规定位置和高度安装附着装置。第一道附着距离地</w:t>
      </w:r>
      <w:r>
        <w:rPr>
          <w:rFonts w:ascii="宋体" w:eastAsia="宋体" w:hAnsi="宋体" w:cs="宋体"/>
          <w:sz w:val="24"/>
          <w:szCs w:val="24"/>
        </w:rPr>
        <w:t xml:space="preserve"> </w:t>
      </w:r>
      <w:r>
        <w:rPr>
          <w:rFonts w:ascii="宋体" w:eastAsia="宋体" w:hAnsi="宋体" w:cs="宋体"/>
          <w:spacing w:val="10"/>
          <w:sz w:val="24"/>
          <w:szCs w:val="24"/>
        </w:rPr>
        <w:t>面27.9米(7层),以后每隔13.2米加一道附着，达到70米高度共需三道附着。</w:t>
      </w:r>
      <w:r>
        <w:rPr>
          <w:rFonts w:ascii="宋体" w:eastAsia="宋体" w:hAnsi="宋体" w:cs="宋体"/>
          <w:spacing w:val="9"/>
          <w:sz w:val="24"/>
          <w:szCs w:val="24"/>
        </w:rPr>
        <w:t>每次</w:t>
      </w:r>
      <w:r>
        <w:rPr>
          <w:rFonts w:ascii="宋体" w:eastAsia="宋体" w:hAnsi="宋体" w:cs="宋体"/>
          <w:sz w:val="24"/>
          <w:szCs w:val="24"/>
        </w:rPr>
        <w:t xml:space="preserve"> </w:t>
      </w:r>
      <w:r>
        <w:rPr>
          <w:rFonts w:ascii="宋体" w:eastAsia="宋体" w:hAnsi="宋体" w:cs="宋体"/>
          <w:spacing w:val="4"/>
          <w:sz w:val="24"/>
          <w:szCs w:val="24"/>
        </w:rPr>
        <w:t>附着安装完毕后，塔机吊钩距最上面一道附着的距离应不大于25米，既</w:t>
      </w:r>
      <w:r>
        <w:rPr>
          <w:rFonts w:ascii="宋体" w:eastAsia="宋体" w:hAnsi="宋体" w:cs="宋体"/>
          <w:spacing w:val="3"/>
          <w:sz w:val="24"/>
          <w:szCs w:val="24"/>
        </w:rPr>
        <w:t>每次附着安</w:t>
      </w:r>
    </w:p>
    <w:p>
      <w:pPr>
        <w:spacing w:before="1" w:line="218" w:lineRule="auto"/>
        <w:ind w:left="104"/>
        <w:rPr>
          <w:rFonts w:ascii="宋体" w:eastAsia="宋体" w:hAnsi="宋体" w:cs="宋体"/>
          <w:sz w:val="24"/>
          <w:szCs w:val="24"/>
        </w:rPr>
      </w:pPr>
      <w:r>
        <w:rPr>
          <w:rFonts w:ascii="宋体" w:eastAsia="宋体" w:hAnsi="宋体" w:cs="宋体"/>
          <w:spacing w:val="1"/>
          <w:sz w:val="24"/>
          <w:szCs w:val="24"/>
        </w:rPr>
        <w:t>装完毕后上悬顶升加节的标准节数量不应大于8节。附着点位置如下图所示。</w:t>
      </w:r>
    </w:p>
    <w:p>
      <w:pPr>
        <w:spacing w:line="218" w:lineRule="auto"/>
        <w:rPr>
          <w:rFonts w:ascii="宋体" w:eastAsia="宋体" w:hAnsi="宋体" w:cs="宋体"/>
          <w:sz w:val="24"/>
          <w:szCs w:val="24"/>
        </w:rPr>
        <w:sectPr>
          <w:footerReference w:type="default" r:id="rId50"/>
          <w:pgSz w:w="11910" w:h="16840"/>
          <w:pgMar w:top="1431" w:right="1294" w:bottom="1281" w:left="1685" w:header="0" w:footer="1152" w:gutter="0"/>
          <w:pgNumType w:start="27"/>
          <w:cols w:space="708"/>
        </w:sectPr>
      </w:pPr>
    </w:p>
    <w:p>
      <w:pPr>
        <w:pStyle w:val="BodyText"/>
        <w:spacing w:line="357" w:lineRule="auto"/>
      </w:pPr>
    </w:p>
    <w:p>
      <w:pPr>
        <w:pStyle w:val="BodyText"/>
        <w:spacing w:line="358" w:lineRule="auto"/>
      </w:pPr>
    </w:p>
    <w:p>
      <w:pPr>
        <w:spacing w:line="3600" w:lineRule="exact"/>
        <w:ind w:left="3293"/>
      </w:pPr>
      <w:r>
        <w:rPr>
          <w:position w:val="-72"/>
        </w:rPr>
        <w:pict>
          <v:shape id="IM 44" o:spid="_x0000_i1053" type="#_x0000_t75" style="width:106.44pt;height:180pt;mso-wrap-distance-left:0;mso-wrap-distance-right:0" o:preferrelative="t" filled="f" stroked="f">
            <v:fill o:detectmouseclick="t"/>
            <v:imagedata r:id="rId51" o:title=""/>
            <v:path o:extrusionok="f"/>
            <o:lock v:ext="edit" aspectratio="f"/>
          </v:shape>
        </w:pict>
      </w:r>
    </w:p>
    <w:p>
      <w:pPr>
        <w:spacing w:before="17" w:line="219" w:lineRule="auto"/>
        <w:ind w:left="4203"/>
        <w:rPr>
          <w:rFonts w:ascii="宋体" w:eastAsia="宋体" w:hAnsi="宋体" w:cs="宋体"/>
          <w:sz w:val="18"/>
          <w:szCs w:val="18"/>
        </w:rPr>
      </w:pPr>
      <w:r>
        <w:rPr>
          <w:rFonts w:ascii="宋体" w:eastAsia="宋体" w:hAnsi="宋体" w:cs="宋体"/>
          <w:spacing w:val="-4"/>
          <w:sz w:val="18"/>
          <w:szCs w:val="18"/>
        </w:rPr>
        <w:t>100米</w:t>
      </w:r>
    </w:p>
    <w:p>
      <w:pPr>
        <w:spacing w:before="207" w:line="219" w:lineRule="auto"/>
        <w:ind w:left="3283"/>
        <w:rPr>
          <w:rFonts w:ascii="宋体" w:eastAsia="宋体" w:hAnsi="宋体" w:cs="宋体"/>
          <w:sz w:val="24"/>
          <w:szCs w:val="24"/>
        </w:rPr>
      </w:pPr>
      <w:bookmarkStart w:id="30" w:name="bookmark36"/>
      <w:bookmarkEnd w:id="30"/>
      <w:r>
        <w:rPr>
          <w:rFonts w:ascii="宋体" w:eastAsia="宋体" w:hAnsi="宋体" w:cs="宋体"/>
          <w:spacing w:val="8"/>
          <w:sz w:val="24"/>
          <w:szCs w:val="24"/>
        </w:rPr>
        <w:t>3#、4#塔吊附墙示意</w:t>
      </w:r>
    </w:p>
    <w:p>
      <w:pPr>
        <w:spacing w:before="185" w:line="219" w:lineRule="auto"/>
        <w:ind w:left="3"/>
        <w:rPr>
          <w:rFonts w:ascii="宋体" w:eastAsia="宋体" w:hAnsi="宋体" w:cs="宋体"/>
          <w:sz w:val="24"/>
          <w:szCs w:val="24"/>
        </w:rPr>
      </w:pPr>
      <w:r>
        <w:rPr>
          <w:rFonts w:ascii="宋体" w:eastAsia="宋体" w:hAnsi="宋体" w:cs="宋体"/>
          <w:spacing w:val="-14"/>
          <w:sz w:val="24"/>
          <w:szCs w:val="24"/>
        </w:rPr>
        <w:t>9.1.1 附着装置安装要求：</w:t>
      </w:r>
    </w:p>
    <w:p>
      <w:pPr>
        <w:spacing w:before="171" w:line="212" w:lineRule="auto"/>
        <w:ind w:left="3"/>
        <w:rPr>
          <w:rFonts w:ascii="宋体" w:eastAsia="宋体" w:hAnsi="宋体" w:cs="宋体"/>
          <w:sz w:val="24"/>
          <w:szCs w:val="24"/>
        </w:rPr>
      </w:pPr>
      <w:hyperlink r:id="rId52" w:history="1">
        <w:r>
          <w:rPr>
            <w:rFonts w:ascii="宋体" w:eastAsia="宋体" w:hAnsi="宋体" w:cs="宋体"/>
            <w:spacing w:val="-2"/>
            <w:sz w:val="24"/>
            <w:szCs w:val="24"/>
          </w:rPr>
          <w:t>9.1.1.1</w:t>
        </w:r>
      </w:hyperlink>
      <w:r>
        <w:rPr>
          <w:rFonts w:ascii="宋体" w:eastAsia="宋体" w:hAnsi="宋体" w:cs="宋体"/>
          <w:spacing w:val="-2"/>
          <w:sz w:val="24"/>
          <w:szCs w:val="24"/>
        </w:rPr>
        <w:t xml:space="preserve"> 斜杆两端的水平高差不允许超过200</w:t>
      </w:r>
      <w:r>
        <w:rPr>
          <w:rFonts w:ascii="Times New Roman" w:eastAsia="Times New Roman" w:hAnsi="Times New Roman" w:cs="Times New Roman"/>
          <w:spacing w:val="-2"/>
          <w:sz w:val="24"/>
          <w:szCs w:val="24"/>
        </w:rPr>
        <w:t>mm,</w:t>
      </w:r>
      <w:r>
        <w:rPr>
          <w:rFonts w:ascii="Times New Roman" w:eastAsia="Times New Roman" w:hAnsi="Times New Roman" w:cs="Times New Roman"/>
          <w:spacing w:val="64"/>
          <w:sz w:val="24"/>
          <w:szCs w:val="24"/>
        </w:rPr>
        <w:t xml:space="preserve"> </w:t>
      </w:r>
      <w:r>
        <w:rPr>
          <w:rFonts w:ascii="宋体" w:eastAsia="宋体" w:hAnsi="宋体" w:cs="宋体"/>
          <w:spacing w:val="-2"/>
          <w:sz w:val="24"/>
          <w:szCs w:val="24"/>
        </w:rPr>
        <w:t>塔身端面扭转角≤3°</w:t>
      </w:r>
    </w:p>
    <w:p>
      <w:pPr>
        <w:spacing w:before="208" w:line="219" w:lineRule="auto"/>
        <w:ind w:left="3"/>
        <w:rPr>
          <w:rFonts w:ascii="宋体" w:eastAsia="宋体" w:hAnsi="宋体" w:cs="宋体"/>
          <w:sz w:val="24"/>
          <w:szCs w:val="24"/>
        </w:rPr>
      </w:pPr>
      <w:r>
        <w:rPr>
          <w:rFonts w:ascii="宋体" w:eastAsia="宋体" w:hAnsi="宋体" w:cs="宋体"/>
          <w:spacing w:val="-14"/>
          <w:sz w:val="24"/>
          <w:szCs w:val="24"/>
        </w:rPr>
        <w:t>9.1.2</w:t>
      </w:r>
      <w:r>
        <w:rPr>
          <w:rFonts w:ascii="宋体" w:eastAsia="宋体" w:hAnsi="宋体" w:cs="宋体"/>
          <w:spacing w:val="-23"/>
          <w:sz w:val="24"/>
          <w:szCs w:val="24"/>
        </w:rPr>
        <w:t xml:space="preserve"> </w:t>
      </w:r>
      <w:r>
        <w:rPr>
          <w:rFonts w:ascii="宋体" w:eastAsia="宋体" w:hAnsi="宋体" w:cs="宋体"/>
          <w:spacing w:val="-14"/>
          <w:sz w:val="24"/>
          <w:szCs w:val="24"/>
        </w:rPr>
        <w:t>附着装置安装注意事项：</w:t>
      </w:r>
    </w:p>
    <w:p>
      <w:pPr>
        <w:spacing w:before="165" w:line="219" w:lineRule="auto"/>
        <w:ind w:left="3"/>
        <w:rPr>
          <w:rFonts w:ascii="宋体" w:eastAsia="宋体" w:hAnsi="宋体" w:cs="宋体"/>
          <w:sz w:val="24"/>
          <w:szCs w:val="24"/>
        </w:rPr>
      </w:pPr>
      <w:hyperlink r:id="rId53" w:history="1">
        <w:r>
          <w:rPr>
            <w:rFonts w:ascii="宋体" w:eastAsia="宋体" w:hAnsi="宋体" w:cs="宋体"/>
            <w:spacing w:val="-10"/>
            <w:sz w:val="24"/>
            <w:szCs w:val="24"/>
          </w:rPr>
          <w:t>9.1.2.1</w:t>
        </w:r>
      </w:hyperlink>
      <w:r>
        <w:rPr>
          <w:rFonts w:ascii="宋体" w:eastAsia="宋体" w:hAnsi="宋体" w:cs="宋体"/>
          <w:spacing w:val="-21"/>
          <w:sz w:val="24"/>
          <w:szCs w:val="24"/>
        </w:rPr>
        <w:t xml:space="preserve"> </w:t>
      </w:r>
      <w:r>
        <w:rPr>
          <w:rFonts w:ascii="宋体" w:eastAsia="宋体" w:hAnsi="宋体" w:cs="宋体"/>
          <w:spacing w:val="-10"/>
          <w:sz w:val="24"/>
          <w:szCs w:val="24"/>
        </w:rPr>
        <w:t>附着框架在身上的安装必须安全可靠和牢固。</w:t>
      </w:r>
    </w:p>
    <w:p>
      <w:pPr>
        <w:spacing w:before="187" w:line="219" w:lineRule="auto"/>
        <w:ind w:left="3"/>
        <w:rPr>
          <w:rFonts w:ascii="宋体" w:eastAsia="宋体" w:hAnsi="宋体" w:cs="宋体"/>
          <w:sz w:val="24"/>
          <w:szCs w:val="24"/>
        </w:rPr>
      </w:pPr>
      <w:hyperlink r:id="rId54" w:history="1">
        <w:r>
          <w:rPr>
            <w:rFonts w:ascii="宋体" w:eastAsia="宋体" w:hAnsi="宋体" w:cs="宋体"/>
            <w:spacing w:val="-9"/>
            <w:sz w:val="24"/>
            <w:szCs w:val="24"/>
          </w:rPr>
          <w:t>9.1.2.2</w:t>
        </w:r>
      </w:hyperlink>
      <w:r>
        <w:rPr>
          <w:rFonts w:ascii="宋体" w:eastAsia="宋体" w:hAnsi="宋体" w:cs="宋体"/>
          <w:spacing w:val="-9"/>
          <w:sz w:val="24"/>
          <w:szCs w:val="24"/>
        </w:rPr>
        <w:t>各联接件不应缺少和松动。</w:t>
      </w:r>
    </w:p>
    <w:p>
      <w:pPr>
        <w:spacing w:before="194" w:line="219" w:lineRule="auto"/>
        <w:ind w:left="3"/>
        <w:rPr>
          <w:rFonts w:ascii="宋体" w:eastAsia="宋体" w:hAnsi="宋体" w:cs="宋体"/>
          <w:sz w:val="24"/>
          <w:szCs w:val="24"/>
        </w:rPr>
      </w:pPr>
      <w:hyperlink r:id="rId55" w:history="1">
        <w:r>
          <w:rPr>
            <w:rFonts w:ascii="宋体" w:eastAsia="宋体" w:hAnsi="宋体" w:cs="宋体"/>
            <w:spacing w:val="-9"/>
            <w:sz w:val="24"/>
            <w:szCs w:val="24"/>
          </w:rPr>
          <w:t>9.1.2.3</w:t>
        </w:r>
      </w:hyperlink>
      <w:r>
        <w:rPr>
          <w:rFonts w:ascii="宋体" w:eastAsia="宋体" w:hAnsi="宋体" w:cs="宋体"/>
          <w:spacing w:val="-9"/>
          <w:sz w:val="24"/>
          <w:szCs w:val="24"/>
        </w:rPr>
        <w:t xml:space="preserve"> 附着杆件和框架及建筑物的联接必须安全可靠</w:t>
      </w:r>
      <w:r>
        <w:rPr>
          <w:rFonts w:ascii="宋体" w:eastAsia="宋体" w:hAnsi="宋体" w:cs="宋体"/>
          <w:spacing w:val="-10"/>
          <w:sz w:val="24"/>
          <w:szCs w:val="24"/>
        </w:rPr>
        <w:t>和牢固。</w:t>
      </w:r>
    </w:p>
    <w:p>
      <w:pPr>
        <w:spacing w:before="178" w:line="326" w:lineRule="auto"/>
        <w:ind w:left="3"/>
        <w:rPr>
          <w:rFonts w:ascii="宋体" w:eastAsia="宋体" w:hAnsi="宋体" w:cs="宋体"/>
          <w:sz w:val="24"/>
          <w:szCs w:val="24"/>
        </w:rPr>
      </w:pPr>
      <w:hyperlink r:id="rId56" w:history="1">
        <w:r>
          <w:rPr>
            <w:rFonts w:ascii="宋体" w:eastAsia="宋体" w:hAnsi="宋体" w:cs="宋体"/>
            <w:spacing w:val="-5"/>
            <w:sz w:val="24"/>
            <w:szCs w:val="24"/>
          </w:rPr>
          <w:t>9.1.2.4</w:t>
        </w:r>
      </w:hyperlink>
      <w:r>
        <w:rPr>
          <w:rFonts w:ascii="宋体" w:eastAsia="宋体" w:hAnsi="宋体" w:cs="宋体"/>
          <w:spacing w:val="-5"/>
          <w:sz w:val="24"/>
          <w:szCs w:val="24"/>
        </w:rPr>
        <w:t xml:space="preserve"> 安装方法：先将四个</w:t>
      </w:r>
      <w:r>
        <w:rPr>
          <w:rFonts w:ascii="宋体" w:eastAsia="宋体" w:hAnsi="宋体" w:cs="宋体"/>
          <w:spacing w:val="-36"/>
          <w:sz w:val="24"/>
          <w:szCs w:val="24"/>
        </w:rPr>
        <w:t xml:space="preserve"> </w:t>
      </w:r>
      <w:r>
        <w:rPr>
          <w:rFonts w:ascii="Times New Roman" w:eastAsia="Times New Roman" w:hAnsi="Times New Roman" w:cs="Times New Roman"/>
          <w:spacing w:val="-5"/>
          <w:sz w:val="24"/>
          <w:szCs w:val="24"/>
        </w:rPr>
        <w:t xml:space="preserve">“L”   </w:t>
      </w:r>
      <w:r>
        <w:rPr>
          <w:rFonts w:ascii="宋体" w:eastAsia="宋体" w:hAnsi="宋体" w:cs="宋体"/>
          <w:spacing w:val="-5"/>
          <w:sz w:val="24"/>
          <w:szCs w:val="24"/>
        </w:rPr>
        <w:t>型框架用起重吊钩吊至需附着高度</w:t>
      </w:r>
      <w:r>
        <w:rPr>
          <w:rFonts w:ascii="宋体" w:eastAsia="宋体" w:hAnsi="宋体" w:cs="宋体"/>
          <w:spacing w:val="-6"/>
          <w:sz w:val="24"/>
          <w:szCs w:val="24"/>
        </w:rPr>
        <w:t>且和塔身标准节</w:t>
      </w:r>
      <w:r>
        <w:rPr>
          <w:rFonts w:ascii="宋体" w:eastAsia="宋体" w:hAnsi="宋体" w:cs="宋体"/>
          <w:sz w:val="24"/>
          <w:szCs w:val="24"/>
        </w:rPr>
        <w:t xml:space="preserve"> 用铁丝临时固定，然后用M20  的高强度螺栓、螺母联接好，使附着框架和标准节固</w:t>
      </w:r>
      <w:r>
        <w:rPr>
          <w:rFonts w:ascii="宋体" w:eastAsia="宋体" w:hAnsi="宋体" w:cs="宋体"/>
          <w:spacing w:val="9"/>
          <w:sz w:val="24"/>
          <w:szCs w:val="24"/>
        </w:rPr>
        <w:t xml:space="preserve"> </w:t>
      </w:r>
      <w:r>
        <w:rPr>
          <w:rFonts w:ascii="宋体" w:eastAsia="宋体" w:hAnsi="宋体" w:cs="宋体"/>
          <w:spacing w:val="-3"/>
          <w:sz w:val="24"/>
          <w:szCs w:val="24"/>
        </w:rPr>
        <w:t>定紧密，最后将三根附着撑杆起吊先和附着框架铰接，再和建筑预埋耳板铰接。注意</w:t>
      </w:r>
      <w:r>
        <w:rPr>
          <w:rFonts w:ascii="宋体" w:eastAsia="宋体" w:hAnsi="宋体" w:cs="宋体"/>
          <w:spacing w:val="5"/>
          <w:sz w:val="24"/>
          <w:szCs w:val="24"/>
        </w:rPr>
        <w:t xml:space="preserve"> </w:t>
      </w:r>
      <w:r>
        <w:rPr>
          <w:rFonts w:ascii="宋体" w:eastAsia="宋体" w:hAnsi="宋体" w:cs="宋体"/>
          <w:spacing w:val="-7"/>
          <w:sz w:val="24"/>
          <w:szCs w:val="24"/>
        </w:rPr>
        <w:t>装上开口销。</w:t>
      </w:r>
    </w:p>
    <w:p>
      <w:pPr>
        <w:spacing w:line="326" w:lineRule="auto"/>
        <w:rPr>
          <w:rFonts w:ascii="宋体" w:eastAsia="宋体" w:hAnsi="宋体" w:cs="宋体"/>
          <w:sz w:val="24"/>
          <w:szCs w:val="24"/>
        </w:rPr>
        <w:sectPr>
          <w:footerReference w:type="default" r:id="rId57"/>
          <w:pgSz w:w="11910" w:h="16840"/>
          <w:pgMar w:top="849" w:right="1326" w:bottom="1285" w:left="1786" w:header="0" w:footer="1136" w:gutter="0"/>
          <w:pgNumType w:start="28"/>
          <w:cols w:space="708"/>
        </w:sectPr>
      </w:pPr>
    </w:p>
    <w:p>
      <w:pPr>
        <w:spacing w:before="233" w:line="219" w:lineRule="auto"/>
        <w:ind w:left="6"/>
        <w:rPr>
          <w:rFonts w:ascii="宋体" w:eastAsia="宋体" w:hAnsi="宋体" w:cs="宋体"/>
          <w:sz w:val="23"/>
          <w:szCs w:val="23"/>
        </w:rPr>
      </w:pPr>
      <w:bookmarkStart w:id="31" w:name="bookmark37"/>
      <w:bookmarkEnd w:id="31"/>
      <w:r>
        <w:rPr>
          <w:rFonts w:ascii="宋体" w:eastAsia="宋体" w:hAnsi="宋体" w:cs="宋体"/>
          <w:b/>
          <w:bCs/>
          <w:spacing w:val="-15"/>
          <w:sz w:val="23"/>
          <w:szCs w:val="23"/>
        </w:rPr>
        <w:t>附</w:t>
      </w:r>
      <w:r>
        <w:rPr>
          <w:rFonts w:ascii="宋体" w:eastAsia="宋体" w:hAnsi="宋体" w:cs="宋体"/>
          <w:spacing w:val="-51"/>
          <w:sz w:val="23"/>
          <w:szCs w:val="23"/>
        </w:rPr>
        <w:t xml:space="preserve"> </w:t>
      </w:r>
      <w:r>
        <w:rPr>
          <w:rFonts w:ascii="宋体" w:eastAsia="宋体" w:hAnsi="宋体" w:cs="宋体"/>
          <w:b/>
          <w:bCs/>
          <w:spacing w:val="-15"/>
          <w:sz w:val="23"/>
          <w:szCs w:val="23"/>
        </w:rPr>
        <w:t>表</w:t>
      </w:r>
      <w:r>
        <w:rPr>
          <w:rFonts w:ascii="宋体" w:eastAsia="宋体" w:hAnsi="宋体" w:cs="宋体"/>
          <w:spacing w:val="-35"/>
          <w:sz w:val="23"/>
          <w:szCs w:val="23"/>
        </w:rPr>
        <w:t xml:space="preserve"> </w:t>
      </w:r>
      <w:r>
        <w:rPr>
          <w:rFonts w:ascii="宋体" w:eastAsia="宋体" w:hAnsi="宋体" w:cs="宋体"/>
          <w:b/>
          <w:bCs/>
          <w:spacing w:val="-15"/>
          <w:sz w:val="23"/>
          <w:szCs w:val="23"/>
        </w:rPr>
        <w:t>1</w:t>
      </w:r>
    </w:p>
    <w:p>
      <w:pPr>
        <w:pStyle w:val="BodyText"/>
        <w:spacing w:line="380" w:lineRule="auto"/>
      </w:pPr>
    </w:p>
    <w:p>
      <w:pPr>
        <w:spacing w:before="74" w:line="219" w:lineRule="auto"/>
        <w:ind w:left="2626"/>
        <w:rPr>
          <w:rFonts w:ascii="宋体" w:eastAsia="宋体" w:hAnsi="宋体" w:cs="宋体"/>
          <w:sz w:val="23"/>
          <w:szCs w:val="23"/>
        </w:rPr>
      </w:pPr>
      <w:r>
        <w:rPr>
          <w:rFonts w:ascii="宋体" w:eastAsia="宋体" w:hAnsi="宋体" w:cs="宋体"/>
          <w:b/>
          <w:bCs/>
          <w:spacing w:val="5"/>
          <w:sz w:val="23"/>
          <w:szCs w:val="23"/>
        </w:rPr>
        <w:t>塔式起重机安装技术安全交底记录</w:t>
      </w:r>
    </w:p>
    <w:p>
      <w:pPr>
        <w:pStyle w:val="BodyText"/>
        <w:spacing w:line="323" w:lineRule="auto"/>
      </w:pPr>
    </w:p>
    <w:p>
      <w:pPr>
        <w:spacing w:before="75" w:line="212" w:lineRule="auto"/>
        <w:ind w:left="3"/>
        <w:rPr>
          <w:rFonts w:ascii="宋体" w:eastAsia="宋体" w:hAnsi="宋体" w:cs="宋体"/>
          <w:sz w:val="23"/>
          <w:szCs w:val="23"/>
        </w:rPr>
      </w:pPr>
      <w:r>
        <w:rPr>
          <w:rFonts w:ascii="宋体" w:eastAsia="宋体" w:hAnsi="宋体" w:cs="宋体"/>
          <w:spacing w:val="-7"/>
          <w:sz w:val="23"/>
          <w:szCs w:val="23"/>
        </w:rPr>
        <w:t>安装塔机型号：</w:t>
      </w:r>
      <w:r>
        <w:rPr>
          <w:rFonts w:ascii="宋体" w:eastAsia="宋体" w:hAnsi="宋体" w:cs="宋体"/>
          <w:spacing w:val="25"/>
          <w:sz w:val="23"/>
          <w:szCs w:val="23"/>
        </w:rPr>
        <w:t xml:space="preserve"> </w:t>
      </w:r>
      <w:r>
        <w:rPr>
          <w:rFonts w:ascii="Times New Roman" w:eastAsia="Times New Roman" w:hAnsi="Times New Roman" w:cs="Times New Roman"/>
          <w:spacing w:val="-7"/>
          <w:sz w:val="23"/>
          <w:szCs w:val="23"/>
        </w:rPr>
        <w:t xml:space="preserve">QTZ63                                   </w:t>
      </w:r>
      <w:r>
        <w:rPr>
          <w:rFonts w:ascii="宋体" w:eastAsia="宋体" w:hAnsi="宋体" w:cs="宋体"/>
          <w:spacing w:val="-7"/>
          <w:sz w:val="23"/>
          <w:szCs w:val="23"/>
        </w:rPr>
        <w:t xml:space="preserve">开工日期：     年   月   </w:t>
      </w:r>
      <w:r>
        <w:rPr>
          <w:rFonts w:ascii="宋体" w:eastAsia="宋体" w:hAnsi="宋体" w:cs="宋体"/>
          <w:spacing w:val="-8"/>
          <w:sz w:val="23"/>
          <w:szCs w:val="23"/>
        </w:rPr>
        <w:t xml:space="preserve"> 日</w:t>
      </w:r>
    </w:p>
    <w:p>
      <w:pPr>
        <w:spacing w:before="207" w:line="220" w:lineRule="auto"/>
        <w:ind w:left="3"/>
        <w:rPr>
          <w:rFonts w:ascii="宋体" w:eastAsia="宋体" w:hAnsi="宋体" w:cs="宋体"/>
          <w:sz w:val="23"/>
          <w:szCs w:val="23"/>
        </w:rPr>
      </w:pPr>
      <w:r>
        <w:rPr>
          <w:rFonts w:ascii="宋体" w:eastAsia="宋体" w:hAnsi="宋体" w:cs="宋体"/>
          <w:spacing w:val="-14"/>
          <w:sz w:val="23"/>
          <w:szCs w:val="23"/>
        </w:rPr>
        <w:t>安装地址：</w:t>
      </w:r>
      <w:r>
        <w:rPr>
          <w:rFonts w:ascii="宋体" w:eastAsia="宋体" w:hAnsi="宋体" w:cs="宋体"/>
          <w:sz w:val="23"/>
          <w:szCs w:val="23"/>
        </w:rPr>
        <w:t xml:space="preserve">                            </w:t>
      </w:r>
      <w:r>
        <w:rPr>
          <w:rFonts w:ascii="宋体" w:eastAsia="宋体" w:hAnsi="宋体" w:cs="宋体"/>
          <w:spacing w:val="-14"/>
          <w:sz w:val="23"/>
          <w:szCs w:val="23"/>
        </w:rPr>
        <w:t>使用单位</w:t>
      </w:r>
    </w:p>
    <w:p>
      <w:pPr>
        <w:spacing w:before="204" w:line="219" w:lineRule="auto"/>
        <w:ind w:left="3"/>
        <w:rPr>
          <w:rFonts w:ascii="宋体" w:eastAsia="宋体" w:hAnsi="宋体" w:cs="宋体"/>
          <w:sz w:val="23"/>
          <w:szCs w:val="23"/>
        </w:rPr>
      </w:pPr>
      <w:r>
        <w:rPr>
          <w:rFonts w:ascii="宋体" w:eastAsia="宋体" w:hAnsi="宋体" w:cs="宋体"/>
          <w:spacing w:val="3"/>
          <w:sz w:val="23"/>
          <w:szCs w:val="23"/>
        </w:rPr>
        <w:t>一 、本次塔机安装是否有特殊要求，其特殊性、技术性要求：</w:t>
      </w:r>
    </w:p>
    <w:p>
      <w:pPr>
        <w:pStyle w:val="BodyText"/>
        <w:spacing w:line="294" w:lineRule="auto"/>
      </w:pPr>
    </w:p>
    <w:p>
      <w:pPr>
        <w:pStyle w:val="BodyText"/>
        <w:spacing w:line="294" w:lineRule="auto"/>
      </w:pPr>
    </w:p>
    <w:p>
      <w:pPr>
        <w:spacing w:before="75" w:line="219" w:lineRule="auto"/>
        <w:ind w:left="3"/>
        <w:rPr>
          <w:rFonts w:ascii="宋体" w:eastAsia="宋体" w:hAnsi="宋体" w:cs="宋体"/>
          <w:sz w:val="23"/>
          <w:szCs w:val="23"/>
        </w:rPr>
      </w:pPr>
      <w:r>
        <w:rPr>
          <w:rFonts w:ascii="宋体" w:eastAsia="宋体" w:hAnsi="宋体" w:cs="宋体"/>
          <w:spacing w:val="-2"/>
          <w:sz w:val="23"/>
          <w:szCs w:val="23"/>
        </w:rPr>
        <w:t>二、</w:t>
      </w:r>
      <w:r>
        <w:rPr>
          <w:rFonts w:ascii="宋体" w:eastAsia="宋体" w:hAnsi="宋体" w:cs="宋体"/>
          <w:spacing w:val="-53"/>
          <w:sz w:val="23"/>
          <w:szCs w:val="23"/>
        </w:rPr>
        <w:t xml:space="preserve"> </w:t>
      </w:r>
      <w:r>
        <w:rPr>
          <w:rFonts w:ascii="宋体" w:eastAsia="宋体" w:hAnsi="宋体" w:cs="宋体"/>
          <w:spacing w:val="-2"/>
          <w:sz w:val="23"/>
          <w:szCs w:val="23"/>
        </w:rPr>
        <w:t>塔机安装的技术安全措施：</w:t>
      </w:r>
    </w:p>
    <w:p>
      <w:pPr>
        <w:pStyle w:val="BodyText"/>
        <w:spacing w:line="285" w:lineRule="auto"/>
      </w:pPr>
    </w:p>
    <w:p>
      <w:pPr>
        <w:pStyle w:val="BodyText"/>
        <w:spacing w:line="285" w:lineRule="auto"/>
      </w:pPr>
    </w:p>
    <w:p>
      <w:pPr>
        <w:spacing w:before="76" w:line="219" w:lineRule="auto"/>
        <w:ind w:left="3"/>
        <w:rPr>
          <w:rFonts w:ascii="宋体" w:eastAsia="宋体" w:hAnsi="宋体" w:cs="宋体"/>
          <w:sz w:val="23"/>
          <w:szCs w:val="23"/>
        </w:rPr>
      </w:pPr>
      <w:r>
        <w:rPr>
          <w:rFonts w:ascii="宋体" w:eastAsia="宋体" w:hAnsi="宋体" w:cs="宋体"/>
          <w:spacing w:val="2"/>
          <w:sz w:val="23"/>
          <w:szCs w:val="23"/>
        </w:rPr>
        <w:t>三、安全劳保用品的准备情况：</w:t>
      </w:r>
    </w:p>
    <w:p>
      <w:pPr>
        <w:pStyle w:val="BodyText"/>
        <w:spacing w:line="299" w:lineRule="auto"/>
      </w:pPr>
    </w:p>
    <w:p>
      <w:pPr>
        <w:pStyle w:val="BodyText"/>
        <w:spacing w:line="299" w:lineRule="auto"/>
      </w:pPr>
    </w:p>
    <w:p>
      <w:pPr>
        <w:spacing w:before="75" w:line="219" w:lineRule="auto"/>
        <w:ind w:left="3"/>
        <w:rPr>
          <w:rFonts w:ascii="宋体" w:eastAsia="宋体" w:hAnsi="宋体" w:cs="宋体"/>
          <w:sz w:val="23"/>
          <w:szCs w:val="23"/>
        </w:rPr>
      </w:pPr>
      <w:r>
        <w:rPr>
          <w:rFonts w:ascii="宋体" w:eastAsia="宋体" w:hAnsi="宋体" w:cs="宋体"/>
          <w:spacing w:val="-2"/>
          <w:sz w:val="23"/>
          <w:szCs w:val="23"/>
        </w:rPr>
        <w:t>四、安全常识教育：</w:t>
      </w:r>
    </w:p>
    <w:p>
      <w:pPr>
        <w:pStyle w:val="BodyText"/>
        <w:spacing w:line="285" w:lineRule="auto"/>
      </w:pPr>
    </w:p>
    <w:p>
      <w:pPr>
        <w:pStyle w:val="BodyText"/>
        <w:spacing w:line="285" w:lineRule="auto"/>
      </w:pPr>
    </w:p>
    <w:p>
      <w:pPr>
        <w:spacing w:before="75" w:line="226" w:lineRule="auto"/>
        <w:ind w:left="3"/>
        <w:rPr>
          <w:rFonts w:ascii="宋体" w:eastAsia="宋体" w:hAnsi="宋体" w:cs="宋体"/>
          <w:sz w:val="23"/>
          <w:szCs w:val="23"/>
        </w:rPr>
      </w:pPr>
      <w:r>
        <w:rPr>
          <w:rFonts w:ascii="宋体" w:eastAsia="宋体" w:hAnsi="宋体" w:cs="宋体"/>
          <w:spacing w:val="-10"/>
          <w:sz w:val="23"/>
          <w:szCs w:val="23"/>
        </w:rPr>
        <w:t>安装负责人：             参加人员：</w:t>
      </w:r>
    </w:p>
    <w:p>
      <w:pPr>
        <w:pStyle w:val="BodyText"/>
        <w:spacing w:line="293" w:lineRule="auto"/>
      </w:pPr>
    </w:p>
    <w:p>
      <w:pPr>
        <w:pStyle w:val="BodyText"/>
        <w:spacing w:line="294" w:lineRule="auto"/>
      </w:pPr>
    </w:p>
    <w:p>
      <w:pPr>
        <w:spacing w:before="76" w:line="225" w:lineRule="auto"/>
        <w:jc w:val="right"/>
        <w:rPr>
          <w:rFonts w:ascii="宋体" w:eastAsia="宋体" w:hAnsi="宋体" w:cs="宋体"/>
          <w:sz w:val="23"/>
          <w:szCs w:val="23"/>
        </w:rPr>
      </w:pPr>
      <w:r>
        <w:rPr>
          <w:rFonts w:ascii="宋体" w:eastAsia="宋体" w:hAnsi="宋体" w:cs="宋体"/>
          <w:spacing w:val="-25"/>
          <w:sz w:val="23"/>
          <w:szCs w:val="23"/>
        </w:rPr>
        <w:t>年</w:t>
      </w:r>
      <w:r>
        <w:rPr>
          <w:rFonts w:ascii="宋体" w:eastAsia="宋体" w:hAnsi="宋体" w:cs="宋体"/>
          <w:spacing w:val="5"/>
          <w:sz w:val="23"/>
          <w:szCs w:val="23"/>
        </w:rPr>
        <w:t xml:space="preserve">    </w:t>
      </w:r>
      <w:r>
        <w:rPr>
          <w:rFonts w:ascii="宋体" w:eastAsia="宋体" w:hAnsi="宋体" w:cs="宋体"/>
          <w:spacing w:val="-25"/>
          <w:sz w:val="23"/>
          <w:szCs w:val="23"/>
        </w:rPr>
        <w:t>月</w:t>
      </w:r>
      <w:r>
        <w:rPr>
          <w:rFonts w:ascii="宋体" w:eastAsia="宋体" w:hAnsi="宋体" w:cs="宋体"/>
          <w:spacing w:val="23"/>
          <w:sz w:val="23"/>
          <w:szCs w:val="23"/>
        </w:rPr>
        <w:t xml:space="preserve">    </w:t>
      </w:r>
      <w:r>
        <w:rPr>
          <w:rFonts w:ascii="宋体" w:eastAsia="宋体" w:hAnsi="宋体" w:cs="宋体"/>
          <w:spacing w:val="-25"/>
          <w:sz w:val="23"/>
          <w:szCs w:val="23"/>
        </w:rPr>
        <w:t>日</w:t>
      </w:r>
    </w:p>
    <w:p>
      <w:pPr>
        <w:spacing w:line="225" w:lineRule="auto"/>
        <w:rPr>
          <w:rFonts w:ascii="宋体" w:eastAsia="宋体" w:hAnsi="宋体" w:cs="宋体"/>
          <w:sz w:val="23"/>
          <w:szCs w:val="23"/>
        </w:rPr>
        <w:sectPr>
          <w:footerReference w:type="default" r:id="rId58"/>
          <w:pgSz w:w="11910" w:h="16840"/>
          <w:pgMar w:top="1431" w:right="1308" w:bottom="1278" w:left="1786" w:header="0" w:footer="1139" w:gutter="0"/>
          <w:pgNumType w:start="29"/>
          <w:cols w:space="708"/>
        </w:sectPr>
      </w:pPr>
    </w:p>
    <w:p>
      <w:pPr>
        <w:spacing w:line="197" w:lineRule="exact"/>
      </w:pPr>
    </w:p>
    <w:p>
      <w:pPr>
        <w:spacing w:line="197" w:lineRule="exact"/>
        <w:sectPr>
          <w:footerReference w:type="default" r:id="rId59"/>
          <w:pgSz w:w="11910" w:h="16840"/>
          <w:pgMar w:top="1431" w:right="1318" w:bottom="1285" w:left="1665" w:header="0" w:footer="1136" w:gutter="0"/>
          <w:pgNumType w:start="30"/>
          <w:cols w:space="708"/>
        </w:sectPr>
      </w:pPr>
    </w:p>
    <w:p>
      <w:pPr>
        <w:spacing w:before="45" w:line="219" w:lineRule="auto"/>
        <w:ind w:left="138"/>
        <w:rPr>
          <w:rFonts w:ascii="宋体" w:eastAsia="宋体" w:hAnsi="宋体" w:cs="宋体"/>
          <w:sz w:val="23"/>
          <w:szCs w:val="23"/>
        </w:rPr>
      </w:pPr>
      <w:bookmarkStart w:id="32" w:name="bookmark38"/>
      <w:bookmarkEnd w:id="32"/>
      <w:r>
        <w:rPr>
          <w:rFonts w:ascii="宋体" w:eastAsia="宋体" w:hAnsi="宋体" w:cs="宋体"/>
          <w:b/>
          <w:bCs/>
          <w:spacing w:val="18"/>
          <w:sz w:val="23"/>
          <w:szCs w:val="23"/>
        </w:rPr>
        <w:t>附表2</w:t>
      </w:r>
    </w:p>
    <w:p>
      <w:pPr>
        <w:pStyle w:val="BodyText"/>
        <w:spacing w:line="264" w:lineRule="auto"/>
      </w:pPr>
    </w:p>
    <w:p>
      <w:pPr>
        <w:pStyle w:val="BodyText"/>
        <w:spacing w:line="264" w:lineRule="auto"/>
      </w:pPr>
    </w:p>
    <w:p>
      <w:pPr>
        <w:pStyle w:val="BodyText"/>
        <w:spacing w:line="265" w:lineRule="auto"/>
      </w:pPr>
    </w:p>
    <w:p>
      <w:pPr>
        <w:pStyle w:val="BodyText"/>
        <w:spacing w:line="265" w:lineRule="auto"/>
      </w:pPr>
    </w:p>
    <w:p>
      <w:pPr>
        <w:spacing w:before="75" w:line="451" w:lineRule="exact"/>
        <w:ind w:left="134"/>
        <w:rPr>
          <w:rFonts w:ascii="Times New Roman" w:eastAsia="Times New Roman" w:hAnsi="Times New Roman" w:cs="Times New Roman"/>
          <w:sz w:val="23"/>
          <w:szCs w:val="23"/>
        </w:rPr>
      </w:pPr>
      <w:r>
        <w:rPr>
          <w:rFonts w:ascii="宋体" w:eastAsia="宋体" w:hAnsi="宋体" w:cs="宋体"/>
          <w:spacing w:val="-13"/>
          <w:position w:val="17"/>
          <w:sz w:val="23"/>
          <w:szCs w:val="23"/>
        </w:rPr>
        <w:t>塔机型号：</w:t>
      </w:r>
      <w:r>
        <w:rPr>
          <w:rFonts w:ascii="宋体" w:eastAsia="宋体" w:hAnsi="宋体" w:cs="宋体"/>
          <w:spacing w:val="25"/>
          <w:position w:val="17"/>
          <w:sz w:val="23"/>
          <w:szCs w:val="23"/>
        </w:rPr>
        <w:t xml:space="preserve"> </w:t>
      </w:r>
      <w:r>
        <w:rPr>
          <w:rFonts w:ascii="Times New Roman" w:eastAsia="Times New Roman" w:hAnsi="Times New Roman" w:cs="Times New Roman"/>
          <w:spacing w:val="-13"/>
          <w:position w:val="17"/>
          <w:sz w:val="23"/>
          <w:szCs w:val="23"/>
        </w:rPr>
        <w:t>QTZ63</w:t>
      </w:r>
    </w:p>
    <w:p>
      <w:pPr>
        <w:spacing w:before="1" w:line="192" w:lineRule="auto"/>
        <w:ind w:left="134"/>
        <w:rPr>
          <w:rFonts w:ascii="宋体" w:eastAsia="宋体" w:hAnsi="宋体" w:cs="宋体"/>
          <w:sz w:val="23"/>
          <w:szCs w:val="23"/>
        </w:rPr>
      </w:pPr>
      <w:r>
        <w:rPr>
          <w:rFonts w:ascii="宋体" w:eastAsia="宋体" w:hAnsi="宋体" w:cs="宋体"/>
          <w:spacing w:val="-4"/>
          <w:sz w:val="23"/>
          <w:szCs w:val="23"/>
        </w:rPr>
        <w:t>塔机编号：</w:t>
      </w:r>
    </w:p>
    <w:p>
      <w:pPr>
        <w:pStyle w:val="BodyText"/>
        <w:spacing w:line="14" w:lineRule="auto"/>
        <w:rPr>
          <w:sz w:val="2"/>
        </w:rPr>
      </w:pPr>
      <w:r>
        <w:rPr>
          <w:sz w:val="2"/>
          <w:szCs w:val="2"/>
        </w:rPr>
        <w:br w:type="column"/>
      </w:r>
    </w:p>
    <w:p>
      <w:pPr>
        <w:pStyle w:val="BodyText"/>
        <w:spacing w:line="337" w:lineRule="auto"/>
      </w:pPr>
    </w:p>
    <w:p>
      <w:pPr>
        <w:pStyle w:val="BodyText"/>
        <w:spacing w:line="338" w:lineRule="auto"/>
      </w:pPr>
    </w:p>
    <w:p>
      <w:pPr>
        <w:spacing w:before="74" w:line="219" w:lineRule="auto"/>
        <w:rPr>
          <w:rFonts w:ascii="宋体" w:eastAsia="宋体" w:hAnsi="宋体" w:cs="宋体"/>
          <w:sz w:val="23"/>
          <w:szCs w:val="23"/>
        </w:rPr>
      </w:pPr>
      <w:r>
        <w:rPr>
          <w:rFonts w:ascii="宋体" w:eastAsia="宋体" w:hAnsi="宋体" w:cs="宋体"/>
          <w:b/>
          <w:bCs/>
          <w:spacing w:val="5"/>
          <w:sz w:val="23"/>
          <w:szCs w:val="23"/>
        </w:rPr>
        <w:t>塔式起重机安装前零、部件检查记录</w:t>
      </w:r>
    </w:p>
    <w:p>
      <w:pPr>
        <w:pStyle w:val="BodyText"/>
        <w:spacing w:line="345" w:lineRule="auto"/>
      </w:pPr>
    </w:p>
    <w:p>
      <w:pPr>
        <w:spacing w:before="75" w:line="469" w:lineRule="exact"/>
        <w:ind w:left="1226"/>
        <w:rPr>
          <w:rFonts w:ascii="宋体" w:eastAsia="宋体" w:hAnsi="宋体" w:cs="宋体"/>
          <w:sz w:val="23"/>
          <w:szCs w:val="23"/>
        </w:rPr>
      </w:pPr>
      <w:r>
        <w:rPr>
          <w:rFonts w:ascii="宋体" w:eastAsia="宋体" w:hAnsi="宋体" w:cs="宋体"/>
          <w:spacing w:val="-5"/>
          <w:position w:val="18"/>
          <w:sz w:val="23"/>
          <w:szCs w:val="23"/>
        </w:rPr>
        <w:t>安装地点：</w:t>
      </w:r>
    </w:p>
    <w:p>
      <w:pPr>
        <w:spacing w:line="184" w:lineRule="auto"/>
        <w:ind w:left="1206"/>
        <w:rPr>
          <w:rFonts w:ascii="宋体" w:eastAsia="宋体" w:hAnsi="宋体" w:cs="宋体"/>
          <w:sz w:val="23"/>
          <w:szCs w:val="23"/>
        </w:rPr>
      </w:pPr>
      <w:r>
        <w:rPr>
          <w:rFonts w:ascii="宋体" w:eastAsia="宋体" w:hAnsi="宋体" w:cs="宋体"/>
          <w:spacing w:val="-6"/>
          <w:sz w:val="23"/>
          <w:szCs w:val="23"/>
        </w:rPr>
        <w:t>检验人员：</w:t>
      </w:r>
    </w:p>
    <w:p>
      <w:pPr>
        <w:spacing w:line="184" w:lineRule="auto"/>
        <w:rPr>
          <w:rFonts w:ascii="宋体" w:eastAsia="宋体" w:hAnsi="宋体" w:cs="宋体"/>
          <w:sz w:val="23"/>
          <w:szCs w:val="23"/>
        </w:rPr>
        <w:sectPr>
          <w:footerReference w:type="default" r:id="rId60"/>
          <w:type w:val="continuous"/>
          <w:pgSz w:w="11910" w:h="16840"/>
          <w:pgMar w:top="1431" w:right="1318" w:bottom="1285" w:left="1665" w:header="0" w:footer="1136" w:gutter="0"/>
          <w:pgNumType w:start="31"/>
          <w:cols w:num="2" w:space="100" w:equalWidth="0">
            <w:col w:w="2529" w:space="100"/>
            <w:col w:w="6299" w:space="0"/>
          </w:cols>
        </w:sectPr>
      </w:pPr>
    </w:p>
    <w:p>
      <w:pPr>
        <w:spacing w:before="24"/>
      </w:pPr>
    </w:p>
    <w:tbl>
      <w:tblPr>
        <w:tblStyle w:val="TableNormal7"/>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834"/>
        <w:gridCol w:w="4864"/>
        <w:gridCol w:w="2821"/>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84"/>
        </w:trPr>
        <w:tc>
          <w:tcPr>
            <w:tcW w:w="834" w:type="dxa"/>
          </w:tcPr>
          <w:p>
            <w:pPr>
              <w:pStyle w:val="TableText"/>
              <w:spacing w:before="226" w:line="221" w:lineRule="auto"/>
              <w:ind w:left="164"/>
              <w:rPr>
                <w:sz w:val="24"/>
                <w:szCs w:val="24"/>
              </w:rPr>
            </w:pPr>
            <w:r>
              <w:rPr>
                <w:spacing w:val="7"/>
                <w:sz w:val="24"/>
                <w:szCs w:val="24"/>
              </w:rPr>
              <w:t>序号</w:t>
            </w:r>
          </w:p>
        </w:tc>
        <w:tc>
          <w:tcPr>
            <w:tcW w:w="4864" w:type="dxa"/>
          </w:tcPr>
          <w:p>
            <w:pPr>
              <w:pStyle w:val="TableText"/>
              <w:spacing w:before="224" w:line="219" w:lineRule="auto"/>
              <w:ind w:left="1601"/>
              <w:rPr>
                <w:sz w:val="24"/>
                <w:szCs w:val="24"/>
              </w:rPr>
            </w:pPr>
            <w:r>
              <w:rPr>
                <w:spacing w:val="-15"/>
                <w:sz w:val="24"/>
                <w:szCs w:val="24"/>
              </w:rPr>
              <w:t>检</w:t>
            </w:r>
            <w:r>
              <w:rPr>
                <w:spacing w:val="9"/>
                <w:sz w:val="24"/>
                <w:szCs w:val="24"/>
              </w:rPr>
              <w:t xml:space="preserve">  </w:t>
            </w:r>
            <w:r>
              <w:rPr>
                <w:spacing w:val="-15"/>
                <w:sz w:val="24"/>
                <w:szCs w:val="24"/>
              </w:rPr>
              <w:t>验</w:t>
            </w:r>
            <w:r>
              <w:rPr>
                <w:spacing w:val="36"/>
                <w:sz w:val="24"/>
                <w:szCs w:val="24"/>
              </w:rPr>
              <w:t xml:space="preserve">   </w:t>
            </w:r>
            <w:r>
              <w:rPr>
                <w:spacing w:val="-15"/>
                <w:sz w:val="24"/>
                <w:szCs w:val="24"/>
              </w:rPr>
              <w:t>内</w:t>
            </w:r>
            <w:r>
              <w:rPr>
                <w:spacing w:val="-43"/>
                <w:sz w:val="24"/>
                <w:szCs w:val="24"/>
              </w:rPr>
              <w:t xml:space="preserve"> </w:t>
            </w:r>
            <w:r>
              <w:rPr>
                <w:spacing w:val="-15"/>
                <w:sz w:val="24"/>
                <w:szCs w:val="24"/>
              </w:rPr>
              <w:t>容</w:t>
            </w:r>
          </w:p>
        </w:tc>
        <w:tc>
          <w:tcPr>
            <w:tcW w:w="2821" w:type="dxa"/>
          </w:tcPr>
          <w:p>
            <w:pPr>
              <w:pStyle w:val="TableText"/>
              <w:spacing w:before="224" w:line="219" w:lineRule="auto"/>
              <w:ind w:left="776"/>
              <w:rPr>
                <w:sz w:val="24"/>
                <w:szCs w:val="24"/>
              </w:rPr>
            </w:pPr>
            <w:r>
              <w:rPr>
                <w:spacing w:val="-7"/>
                <w:sz w:val="24"/>
                <w:szCs w:val="24"/>
              </w:rPr>
              <w:t>检 验</w:t>
            </w:r>
            <w:r>
              <w:rPr>
                <w:spacing w:val="11"/>
                <w:sz w:val="24"/>
                <w:szCs w:val="24"/>
              </w:rPr>
              <w:t xml:space="preserve"> </w:t>
            </w:r>
            <w:r>
              <w:rPr>
                <w:spacing w:val="-7"/>
                <w:sz w:val="24"/>
                <w:szCs w:val="24"/>
              </w:rPr>
              <w:t>结</w:t>
            </w:r>
            <w:r>
              <w:rPr>
                <w:spacing w:val="5"/>
                <w:sz w:val="24"/>
                <w:szCs w:val="24"/>
              </w:rPr>
              <w:t xml:space="preserve"> </w:t>
            </w:r>
            <w:r>
              <w:rPr>
                <w:spacing w:val="-7"/>
                <w:sz w:val="24"/>
                <w:szCs w:val="24"/>
              </w:rPr>
              <w:t>论</w:t>
            </w:r>
          </w:p>
        </w:tc>
      </w:tr>
      <w:tr>
        <w:tblPrEx>
          <w:tblInd w:w="5" w:type="dxa"/>
          <w:tblLayout w:type="fixed"/>
          <w:tblCellMar>
            <w:top w:w="0" w:type="dxa"/>
            <w:left w:w="0" w:type="dxa"/>
            <w:bottom w:w="0" w:type="dxa"/>
            <w:right w:w="0" w:type="dxa"/>
          </w:tblCellMar>
          <w:tblLook w:val="0000"/>
        </w:tblPrEx>
        <w:trPr>
          <w:trHeight w:val="669"/>
        </w:trPr>
        <w:tc>
          <w:tcPr>
            <w:tcW w:w="834" w:type="dxa"/>
          </w:tcPr>
          <w:p>
            <w:pPr>
              <w:pStyle w:val="TableText"/>
              <w:spacing w:before="281" w:line="184" w:lineRule="auto"/>
              <w:ind w:left="345"/>
              <w:rPr>
                <w:sz w:val="24"/>
                <w:szCs w:val="24"/>
              </w:rPr>
            </w:pPr>
            <w:r>
              <w:rPr>
                <w:sz w:val="24"/>
                <w:szCs w:val="24"/>
              </w:rPr>
              <w:t>1</w:t>
            </w:r>
          </w:p>
        </w:tc>
        <w:tc>
          <w:tcPr>
            <w:tcW w:w="4864" w:type="dxa"/>
          </w:tcPr>
          <w:p>
            <w:pPr>
              <w:pStyle w:val="TableText"/>
              <w:spacing w:before="219" w:line="219" w:lineRule="auto"/>
              <w:ind w:left="120"/>
              <w:rPr>
                <w:sz w:val="24"/>
                <w:szCs w:val="24"/>
              </w:rPr>
            </w:pPr>
            <w:r>
              <w:rPr>
                <w:spacing w:val="-1"/>
                <w:sz w:val="24"/>
                <w:szCs w:val="24"/>
              </w:rPr>
              <w:t>标准节几何尺寸、外观及数量</w:t>
            </w:r>
          </w:p>
        </w:tc>
        <w:tc>
          <w:tcPr>
            <w:tcW w:w="2821" w:type="dxa"/>
          </w:tcPr>
          <w:p/>
        </w:tc>
      </w:tr>
      <w:tr>
        <w:tblPrEx>
          <w:tblInd w:w="5" w:type="dxa"/>
          <w:tblLayout w:type="fixed"/>
          <w:tblCellMar>
            <w:top w:w="0" w:type="dxa"/>
            <w:left w:w="0" w:type="dxa"/>
            <w:bottom w:w="0" w:type="dxa"/>
            <w:right w:w="0" w:type="dxa"/>
          </w:tblCellMar>
          <w:tblLook w:val="0000"/>
        </w:tblPrEx>
        <w:trPr>
          <w:trHeight w:val="680"/>
        </w:trPr>
        <w:tc>
          <w:tcPr>
            <w:tcW w:w="834" w:type="dxa"/>
          </w:tcPr>
          <w:p>
            <w:pPr>
              <w:pStyle w:val="TableText"/>
              <w:spacing w:before="283" w:line="183" w:lineRule="auto"/>
              <w:ind w:left="345"/>
              <w:rPr>
                <w:sz w:val="24"/>
                <w:szCs w:val="24"/>
              </w:rPr>
            </w:pPr>
            <w:r>
              <w:rPr>
                <w:sz w:val="24"/>
                <w:szCs w:val="24"/>
              </w:rPr>
              <w:t>2</w:t>
            </w:r>
          </w:p>
        </w:tc>
        <w:tc>
          <w:tcPr>
            <w:tcW w:w="4864" w:type="dxa"/>
          </w:tcPr>
          <w:p>
            <w:pPr>
              <w:pStyle w:val="TableText"/>
              <w:spacing w:before="220" w:line="219" w:lineRule="auto"/>
              <w:ind w:left="120"/>
              <w:rPr>
                <w:sz w:val="24"/>
                <w:szCs w:val="24"/>
              </w:rPr>
            </w:pPr>
            <w:r>
              <w:rPr>
                <w:spacing w:val="1"/>
                <w:sz w:val="24"/>
                <w:szCs w:val="24"/>
              </w:rPr>
              <w:t>套架下接盘几何尺寸、外观</w:t>
            </w:r>
          </w:p>
        </w:tc>
        <w:tc>
          <w:tcPr>
            <w:tcW w:w="2821" w:type="dxa"/>
          </w:tcPr>
          <w:p/>
        </w:tc>
      </w:tr>
      <w:tr>
        <w:tblPrEx>
          <w:tblInd w:w="5" w:type="dxa"/>
          <w:tblLayout w:type="fixed"/>
          <w:tblCellMar>
            <w:top w:w="0" w:type="dxa"/>
            <w:left w:w="0" w:type="dxa"/>
            <w:bottom w:w="0" w:type="dxa"/>
            <w:right w:w="0" w:type="dxa"/>
          </w:tblCellMar>
          <w:tblLook w:val="0000"/>
        </w:tblPrEx>
        <w:trPr>
          <w:trHeight w:val="669"/>
        </w:trPr>
        <w:tc>
          <w:tcPr>
            <w:tcW w:w="834" w:type="dxa"/>
          </w:tcPr>
          <w:p>
            <w:pPr>
              <w:pStyle w:val="TableText"/>
              <w:spacing w:before="283" w:line="183" w:lineRule="auto"/>
              <w:ind w:left="345"/>
              <w:rPr>
                <w:sz w:val="24"/>
                <w:szCs w:val="24"/>
              </w:rPr>
            </w:pPr>
            <w:r>
              <w:rPr>
                <w:sz w:val="24"/>
                <w:szCs w:val="24"/>
              </w:rPr>
              <w:t>3</w:t>
            </w:r>
          </w:p>
        </w:tc>
        <w:tc>
          <w:tcPr>
            <w:tcW w:w="4864" w:type="dxa"/>
          </w:tcPr>
          <w:p>
            <w:pPr>
              <w:pStyle w:val="TableText"/>
              <w:spacing w:before="220" w:line="219" w:lineRule="auto"/>
              <w:ind w:left="120"/>
              <w:rPr>
                <w:sz w:val="24"/>
                <w:szCs w:val="24"/>
              </w:rPr>
            </w:pPr>
            <w:r>
              <w:rPr>
                <w:spacing w:val="1"/>
                <w:sz w:val="24"/>
                <w:szCs w:val="24"/>
              </w:rPr>
              <w:t>回转支承、回转机构是否正常</w:t>
            </w:r>
          </w:p>
        </w:tc>
        <w:tc>
          <w:tcPr>
            <w:tcW w:w="2821" w:type="dxa"/>
          </w:tcPr>
          <w:p/>
        </w:tc>
      </w:tr>
      <w:tr>
        <w:tblPrEx>
          <w:tblInd w:w="5" w:type="dxa"/>
          <w:tblLayout w:type="fixed"/>
          <w:tblCellMar>
            <w:top w:w="0" w:type="dxa"/>
            <w:left w:w="0" w:type="dxa"/>
            <w:bottom w:w="0" w:type="dxa"/>
            <w:right w:w="0" w:type="dxa"/>
          </w:tblCellMar>
          <w:tblLook w:val="0000"/>
        </w:tblPrEx>
        <w:trPr>
          <w:trHeight w:val="679"/>
        </w:trPr>
        <w:tc>
          <w:tcPr>
            <w:tcW w:w="834" w:type="dxa"/>
          </w:tcPr>
          <w:p>
            <w:pPr>
              <w:pStyle w:val="TableText"/>
              <w:spacing w:before="284" w:line="183" w:lineRule="auto"/>
              <w:ind w:left="345"/>
              <w:rPr>
                <w:sz w:val="24"/>
                <w:szCs w:val="24"/>
              </w:rPr>
            </w:pPr>
            <w:r>
              <w:rPr>
                <w:sz w:val="24"/>
                <w:szCs w:val="24"/>
              </w:rPr>
              <w:t>4</w:t>
            </w:r>
          </w:p>
        </w:tc>
        <w:tc>
          <w:tcPr>
            <w:tcW w:w="4864" w:type="dxa"/>
          </w:tcPr>
          <w:p>
            <w:pPr>
              <w:pStyle w:val="TableText"/>
              <w:spacing w:before="221" w:line="219" w:lineRule="auto"/>
              <w:ind w:left="120"/>
              <w:rPr>
                <w:sz w:val="24"/>
                <w:szCs w:val="24"/>
              </w:rPr>
            </w:pPr>
            <w:r>
              <w:rPr>
                <w:sz w:val="24"/>
                <w:szCs w:val="24"/>
              </w:rPr>
              <w:t>上接盘及过度节几何尺寸、外观</w:t>
            </w:r>
          </w:p>
        </w:tc>
        <w:tc>
          <w:tcPr>
            <w:tcW w:w="2821" w:type="dxa"/>
          </w:tcPr>
          <w:p/>
        </w:tc>
      </w:tr>
      <w:tr>
        <w:tblPrEx>
          <w:tblInd w:w="5" w:type="dxa"/>
          <w:tblLayout w:type="fixed"/>
          <w:tblCellMar>
            <w:top w:w="0" w:type="dxa"/>
            <w:left w:w="0" w:type="dxa"/>
            <w:bottom w:w="0" w:type="dxa"/>
            <w:right w:w="0" w:type="dxa"/>
          </w:tblCellMar>
          <w:tblLook w:val="0000"/>
        </w:tblPrEx>
        <w:trPr>
          <w:trHeight w:val="669"/>
        </w:trPr>
        <w:tc>
          <w:tcPr>
            <w:tcW w:w="834" w:type="dxa"/>
          </w:tcPr>
          <w:p>
            <w:pPr>
              <w:pStyle w:val="TableText"/>
              <w:spacing w:before="287" w:line="182" w:lineRule="auto"/>
              <w:ind w:left="345"/>
              <w:rPr>
                <w:sz w:val="24"/>
                <w:szCs w:val="24"/>
              </w:rPr>
            </w:pPr>
            <w:r>
              <w:rPr>
                <w:sz w:val="24"/>
                <w:szCs w:val="24"/>
              </w:rPr>
              <w:t>5</w:t>
            </w:r>
          </w:p>
        </w:tc>
        <w:tc>
          <w:tcPr>
            <w:tcW w:w="4864" w:type="dxa"/>
          </w:tcPr>
          <w:p>
            <w:pPr>
              <w:pStyle w:val="TableText"/>
              <w:spacing w:before="222" w:line="219" w:lineRule="auto"/>
              <w:ind w:left="120"/>
              <w:rPr>
                <w:sz w:val="24"/>
                <w:szCs w:val="24"/>
              </w:rPr>
            </w:pPr>
            <w:r>
              <w:rPr>
                <w:sz w:val="24"/>
                <w:szCs w:val="24"/>
              </w:rPr>
              <w:t>塔帽、平衡臂、前、后拉板几何尺寸</w:t>
            </w:r>
          </w:p>
        </w:tc>
        <w:tc>
          <w:tcPr>
            <w:tcW w:w="2821" w:type="dxa"/>
          </w:tcPr>
          <w:p/>
        </w:tc>
      </w:tr>
      <w:tr>
        <w:tblPrEx>
          <w:tblInd w:w="5" w:type="dxa"/>
          <w:tblLayout w:type="fixed"/>
          <w:tblCellMar>
            <w:top w:w="0" w:type="dxa"/>
            <w:left w:w="0" w:type="dxa"/>
            <w:bottom w:w="0" w:type="dxa"/>
            <w:right w:w="0" w:type="dxa"/>
          </w:tblCellMar>
          <w:tblLook w:val="0000"/>
        </w:tblPrEx>
        <w:trPr>
          <w:trHeight w:val="679"/>
        </w:trPr>
        <w:tc>
          <w:tcPr>
            <w:tcW w:w="834" w:type="dxa"/>
          </w:tcPr>
          <w:p>
            <w:pPr>
              <w:pStyle w:val="TableText"/>
              <w:spacing w:before="286" w:line="183" w:lineRule="auto"/>
              <w:ind w:left="345"/>
              <w:rPr>
                <w:sz w:val="24"/>
                <w:szCs w:val="24"/>
              </w:rPr>
            </w:pPr>
            <w:r>
              <w:rPr>
                <w:sz w:val="24"/>
                <w:szCs w:val="24"/>
              </w:rPr>
              <w:t>6</w:t>
            </w:r>
          </w:p>
        </w:tc>
        <w:tc>
          <w:tcPr>
            <w:tcW w:w="4864" w:type="dxa"/>
          </w:tcPr>
          <w:p>
            <w:pPr>
              <w:pStyle w:val="TableText"/>
              <w:spacing w:before="223" w:line="219" w:lineRule="auto"/>
              <w:ind w:left="120"/>
              <w:rPr>
                <w:sz w:val="24"/>
                <w:szCs w:val="24"/>
              </w:rPr>
            </w:pPr>
            <w:r>
              <w:rPr>
                <w:sz w:val="24"/>
                <w:szCs w:val="24"/>
              </w:rPr>
              <w:t>吊臂几何尺寸及各接头接叉</w:t>
            </w:r>
          </w:p>
        </w:tc>
        <w:tc>
          <w:tcPr>
            <w:tcW w:w="2821" w:type="dxa"/>
          </w:tcPr>
          <w:p/>
        </w:tc>
      </w:tr>
      <w:tr>
        <w:tblPrEx>
          <w:tblInd w:w="5" w:type="dxa"/>
          <w:tblLayout w:type="fixed"/>
          <w:tblCellMar>
            <w:top w:w="0" w:type="dxa"/>
            <w:left w:w="0" w:type="dxa"/>
            <w:bottom w:w="0" w:type="dxa"/>
            <w:right w:w="0" w:type="dxa"/>
          </w:tblCellMar>
          <w:tblLook w:val="0000"/>
        </w:tblPrEx>
        <w:trPr>
          <w:trHeight w:val="680"/>
        </w:trPr>
        <w:tc>
          <w:tcPr>
            <w:tcW w:w="834" w:type="dxa"/>
          </w:tcPr>
          <w:p>
            <w:pPr>
              <w:pStyle w:val="TableText"/>
              <w:spacing w:before="289" w:line="182" w:lineRule="auto"/>
              <w:ind w:left="345"/>
              <w:rPr>
                <w:sz w:val="24"/>
                <w:szCs w:val="24"/>
              </w:rPr>
            </w:pPr>
            <w:r>
              <w:rPr>
                <w:sz w:val="24"/>
                <w:szCs w:val="24"/>
              </w:rPr>
              <w:t>7</w:t>
            </w:r>
          </w:p>
        </w:tc>
        <w:tc>
          <w:tcPr>
            <w:tcW w:w="4864" w:type="dxa"/>
          </w:tcPr>
          <w:p>
            <w:pPr>
              <w:pStyle w:val="TableText"/>
              <w:spacing w:before="226" w:line="220" w:lineRule="auto"/>
              <w:ind w:left="120"/>
              <w:rPr>
                <w:sz w:val="24"/>
                <w:szCs w:val="24"/>
              </w:rPr>
            </w:pPr>
            <w:r>
              <w:rPr>
                <w:spacing w:val="1"/>
                <w:sz w:val="24"/>
                <w:szCs w:val="24"/>
              </w:rPr>
              <w:t>各安全装置的可靠性</w:t>
            </w:r>
          </w:p>
        </w:tc>
        <w:tc>
          <w:tcPr>
            <w:tcW w:w="2821" w:type="dxa"/>
          </w:tcPr>
          <w:p/>
        </w:tc>
      </w:tr>
      <w:tr>
        <w:tblPrEx>
          <w:tblInd w:w="5" w:type="dxa"/>
          <w:tblLayout w:type="fixed"/>
          <w:tblCellMar>
            <w:top w:w="0" w:type="dxa"/>
            <w:left w:w="0" w:type="dxa"/>
            <w:bottom w:w="0" w:type="dxa"/>
            <w:right w:w="0" w:type="dxa"/>
          </w:tblCellMar>
          <w:tblLook w:val="0000"/>
        </w:tblPrEx>
        <w:trPr>
          <w:trHeight w:val="669"/>
        </w:trPr>
        <w:tc>
          <w:tcPr>
            <w:tcW w:w="834" w:type="dxa"/>
          </w:tcPr>
          <w:p>
            <w:pPr>
              <w:pStyle w:val="TableText"/>
              <w:spacing w:before="287" w:line="183" w:lineRule="auto"/>
              <w:ind w:left="345"/>
              <w:rPr>
                <w:sz w:val="24"/>
                <w:szCs w:val="24"/>
              </w:rPr>
            </w:pPr>
            <w:r>
              <w:rPr>
                <w:sz w:val="24"/>
                <w:szCs w:val="24"/>
              </w:rPr>
              <w:t>8</w:t>
            </w:r>
          </w:p>
        </w:tc>
        <w:tc>
          <w:tcPr>
            <w:tcW w:w="4864" w:type="dxa"/>
          </w:tcPr>
          <w:p>
            <w:pPr>
              <w:pStyle w:val="TableText"/>
              <w:spacing w:before="225" w:line="219" w:lineRule="auto"/>
              <w:ind w:left="120"/>
              <w:rPr>
                <w:sz w:val="24"/>
                <w:szCs w:val="24"/>
              </w:rPr>
            </w:pPr>
            <w:r>
              <w:rPr>
                <w:spacing w:val="1"/>
                <w:sz w:val="24"/>
                <w:szCs w:val="24"/>
              </w:rPr>
              <w:t>电气控制、操作系统</w:t>
            </w:r>
          </w:p>
        </w:tc>
        <w:tc>
          <w:tcPr>
            <w:tcW w:w="2821" w:type="dxa"/>
          </w:tcPr>
          <w:p/>
        </w:tc>
      </w:tr>
      <w:tr>
        <w:tblPrEx>
          <w:tblInd w:w="5" w:type="dxa"/>
          <w:tblLayout w:type="fixed"/>
          <w:tblCellMar>
            <w:top w:w="0" w:type="dxa"/>
            <w:left w:w="0" w:type="dxa"/>
            <w:bottom w:w="0" w:type="dxa"/>
            <w:right w:w="0" w:type="dxa"/>
          </w:tblCellMar>
          <w:tblLook w:val="0000"/>
        </w:tblPrEx>
        <w:trPr>
          <w:trHeight w:val="679"/>
        </w:trPr>
        <w:tc>
          <w:tcPr>
            <w:tcW w:w="834" w:type="dxa"/>
          </w:tcPr>
          <w:p>
            <w:pPr>
              <w:pStyle w:val="TableText"/>
              <w:spacing w:before="288" w:line="183" w:lineRule="auto"/>
              <w:ind w:left="345"/>
              <w:rPr>
                <w:sz w:val="24"/>
                <w:szCs w:val="24"/>
              </w:rPr>
            </w:pPr>
            <w:r>
              <w:rPr>
                <w:sz w:val="24"/>
                <w:szCs w:val="24"/>
              </w:rPr>
              <w:t>9</w:t>
            </w:r>
          </w:p>
        </w:tc>
        <w:tc>
          <w:tcPr>
            <w:tcW w:w="4864" w:type="dxa"/>
          </w:tcPr>
          <w:p>
            <w:pPr>
              <w:pStyle w:val="TableText"/>
              <w:spacing w:before="224" w:line="218" w:lineRule="auto"/>
              <w:ind w:left="120"/>
              <w:rPr>
                <w:sz w:val="24"/>
                <w:szCs w:val="24"/>
              </w:rPr>
            </w:pPr>
            <w:r>
              <w:rPr>
                <w:spacing w:val="1"/>
                <w:sz w:val="24"/>
                <w:szCs w:val="24"/>
              </w:rPr>
              <w:t>起升、变幅、顶升系统</w:t>
            </w:r>
          </w:p>
        </w:tc>
        <w:tc>
          <w:tcPr>
            <w:tcW w:w="2821" w:type="dxa"/>
          </w:tcPr>
          <w:p/>
        </w:tc>
      </w:tr>
      <w:tr>
        <w:tblPrEx>
          <w:tblInd w:w="5" w:type="dxa"/>
          <w:tblLayout w:type="fixed"/>
          <w:tblCellMar>
            <w:top w:w="0" w:type="dxa"/>
            <w:left w:w="0" w:type="dxa"/>
            <w:bottom w:w="0" w:type="dxa"/>
            <w:right w:w="0" w:type="dxa"/>
          </w:tblCellMar>
          <w:tblLook w:val="0000"/>
        </w:tblPrEx>
        <w:trPr>
          <w:trHeight w:val="669"/>
        </w:trPr>
        <w:tc>
          <w:tcPr>
            <w:tcW w:w="834" w:type="dxa"/>
          </w:tcPr>
          <w:p>
            <w:pPr>
              <w:pStyle w:val="TableText"/>
              <w:spacing w:before="288" w:line="184" w:lineRule="auto"/>
              <w:ind w:left="285"/>
              <w:rPr>
                <w:sz w:val="24"/>
                <w:szCs w:val="24"/>
              </w:rPr>
            </w:pPr>
            <w:r>
              <w:rPr>
                <w:spacing w:val="-7"/>
                <w:sz w:val="24"/>
                <w:szCs w:val="24"/>
              </w:rPr>
              <w:t>10</w:t>
            </w:r>
          </w:p>
        </w:tc>
        <w:tc>
          <w:tcPr>
            <w:tcW w:w="4864" w:type="dxa"/>
          </w:tcPr>
          <w:p>
            <w:pPr>
              <w:pStyle w:val="TableText"/>
              <w:spacing w:before="228" w:line="219" w:lineRule="auto"/>
              <w:ind w:left="120"/>
              <w:rPr>
                <w:sz w:val="24"/>
                <w:szCs w:val="24"/>
              </w:rPr>
            </w:pPr>
            <w:r>
              <w:rPr>
                <w:spacing w:val="-1"/>
                <w:sz w:val="24"/>
                <w:szCs w:val="24"/>
              </w:rPr>
              <w:t>钢丝绳、电缆线、各滑轮组、滚轮</w:t>
            </w:r>
          </w:p>
        </w:tc>
        <w:tc>
          <w:tcPr>
            <w:tcW w:w="2821" w:type="dxa"/>
          </w:tcPr>
          <w:p/>
        </w:tc>
      </w:tr>
      <w:tr>
        <w:tblPrEx>
          <w:tblInd w:w="5" w:type="dxa"/>
          <w:tblLayout w:type="fixed"/>
          <w:tblCellMar>
            <w:top w:w="0" w:type="dxa"/>
            <w:left w:w="0" w:type="dxa"/>
            <w:bottom w:w="0" w:type="dxa"/>
            <w:right w:w="0" w:type="dxa"/>
          </w:tblCellMar>
          <w:tblLook w:val="0000"/>
        </w:tblPrEx>
        <w:trPr>
          <w:trHeight w:val="680"/>
        </w:trPr>
        <w:tc>
          <w:tcPr>
            <w:tcW w:w="834" w:type="dxa"/>
          </w:tcPr>
          <w:p>
            <w:pPr>
              <w:pStyle w:val="TableText"/>
              <w:spacing w:before="289" w:line="184" w:lineRule="auto"/>
              <w:ind w:left="285"/>
              <w:rPr>
                <w:sz w:val="24"/>
                <w:szCs w:val="24"/>
              </w:rPr>
            </w:pPr>
            <w:r>
              <w:rPr>
                <w:spacing w:val="-7"/>
                <w:sz w:val="24"/>
                <w:szCs w:val="24"/>
              </w:rPr>
              <w:t>11</w:t>
            </w:r>
          </w:p>
        </w:tc>
        <w:tc>
          <w:tcPr>
            <w:tcW w:w="4864" w:type="dxa"/>
          </w:tcPr>
          <w:p>
            <w:pPr>
              <w:pStyle w:val="TableText"/>
              <w:spacing w:before="226" w:line="218" w:lineRule="auto"/>
              <w:ind w:left="120"/>
              <w:rPr>
                <w:sz w:val="24"/>
                <w:szCs w:val="24"/>
              </w:rPr>
            </w:pPr>
            <w:r>
              <w:rPr>
                <w:sz w:val="24"/>
                <w:szCs w:val="24"/>
              </w:rPr>
              <w:t>变幅小车、引进小车是否变形</w:t>
            </w:r>
          </w:p>
        </w:tc>
        <w:tc>
          <w:tcPr>
            <w:tcW w:w="2821" w:type="dxa"/>
          </w:tcPr>
          <w:p/>
        </w:tc>
      </w:tr>
      <w:tr>
        <w:tblPrEx>
          <w:tblInd w:w="5" w:type="dxa"/>
          <w:tblLayout w:type="fixed"/>
          <w:tblCellMar>
            <w:top w:w="0" w:type="dxa"/>
            <w:left w:w="0" w:type="dxa"/>
            <w:bottom w:w="0" w:type="dxa"/>
            <w:right w:w="0" w:type="dxa"/>
          </w:tblCellMar>
          <w:tblLook w:val="0000"/>
        </w:tblPrEx>
        <w:trPr>
          <w:trHeight w:val="670"/>
        </w:trPr>
        <w:tc>
          <w:tcPr>
            <w:tcW w:w="834" w:type="dxa"/>
          </w:tcPr>
          <w:p>
            <w:pPr>
              <w:pStyle w:val="TableText"/>
              <w:spacing w:before="289" w:line="184" w:lineRule="auto"/>
              <w:ind w:left="285"/>
              <w:rPr>
                <w:sz w:val="24"/>
                <w:szCs w:val="24"/>
              </w:rPr>
            </w:pPr>
            <w:r>
              <w:rPr>
                <w:spacing w:val="-7"/>
                <w:sz w:val="24"/>
                <w:szCs w:val="24"/>
              </w:rPr>
              <w:t>12</w:t>
            </w:r>
          </w:p>
        </w:tc>
        <w:tc>
          <w:tcPr>
            <w:tcW w:w="4864" w:type="dxa"/>
          </w:tcPr>
          <w:p>
            <w:pPr>
              <w:pStyle w:val="TableText"/>
              <w:spacing w:before="227" w:line="219" w:lineRule="auto"/>
              <w:ind w:left="120"/>
              <w:rPr>
                <w:sz w:val="24"/>
                <w:szCs w:val="24"/>
              </w:rPr>
            </w:pPr>
            <w:r>
              <w:rPr>
                <w:spacing w:val="1"/>
                <w:sz w:val="24"/>
                <w:szCs w:val="24"/>
              </w:rPr>
              <w:t>连接螺栓、销轴是否齐全</w:t>
            </w:r>
          </w:p>
        </w:tc>
        <w:tc>
          <w:tcPr>
            <w:tcW w:w="2821" w:type="dxa"/>
          </w:tcPr>
          <w:p/>
        </w:tc>
      </w:tr>
      <w:tr>
        <w:tblPrEx>
          <w:tblInd w:w="5" w:type="dxa"/>
          <w:tblLayout w:type="fixed"/>
          <w:tblCellMar>
            <w:top w:w="0" w:type="dxa"/>
            <w:left w:w="0" w:type="dxa"/>
            <w:bottom w:w="0" w:type="dxa"/>
            <w:right w:w="0" w:type="dxa"/>
          </w:tblCellMar>
          <w:tblLook w:val="0000"/>
        </w:tblPrEx>
        <w:trPr>
          <w:trHeight w:val="679"/>
        </w:trPr>
        <w:tc>
          <w:tcPr>
            <w:tcW w:w="834" w:type="dxa"/>
          </w:tcPr>
          <w:p>
            <w:pPr>
              <w:pStyle w:val="TableText"/>
              <w:spacing w:before="289" w:line="184" w:lineRule="auto"/>
              <w:ind w:left="285"/>
              <w:rPr>
                <w:sz w:val="24"/>
                <w:szCs w:val="24"/>
              </w:rPr>
            </w:pPr>
            <w:r>
              <w:rPr>
                <w:spacing w:val="-7"/>
                <w:sz w:val="24"/>
                <w:szCs w:val="24"/>
              </w:rPr>
              <w:t>13</w:t>
            </w:r>
          </w:p>
        </w:tc>
        <w:tc>
          <w:tcPr>
            <w:tcW w:w="4864" w:type="dxa"/>
          </w:tcPr>
          <w:p>
            <w:pPr>
              <w:pStyle w:val="TableText"/>
              <w:spacing w:before="228" w:line="219" w:lineRule="auto"/>
              <w:ind w:left="120"/>
              <w:rPr>
                <w:sz w:val="24"/>
                <w:szCs w:val="24"/>
              </w:rPr>
            </w:pPr>
            <w:r>
              <w:rPr>
                <w:sz w:val="24"/>
                <w:szCs w:val="24"/>
              </w:rPr>
              <w:t>各平台栏杆是否齐全、可靠</w:t>
            </w:r>
          </w:p>
        </w:tc>
        <w:tc>
          <w:tcPr>
            <w:tcW w:w="2821" w:type="dxa"/>
          </w:tcPr>
          <w:p/>
        </w:tc>
      </w:tr>
      <w:tr>
        <w:tblPrEx>
          <w:tblInd w:w="5" w:type="dxa"/>
          <w:tblLayout w:type="fixed"/>
          <w:tblCellMar>
            <w:top w:w="0" w:type="dxa"/>
            <w:left w:w="0" w:type="dxa"/>
            <w:bottom w:w="0" w:type="dxa"/>
            <w:right w:w="0" w:type="dxa"/>
          </w:tblCellMar>
          <w:tblLook w:val="0000"/>
        </w:tblPrEx>
        <w:trPr>
          <w:trHeight w:val="674"/>
        </w:trPr>
        <w:tc>
          <w:tcPr>
            <w:tcW w:w="834" w:type="dxa"/>
          </w:tcPr>
          <w:p/>
        </w:tc>
        <w:tc>
          <w:tcPr>
            <w:tcW w:w="4864" w:type="dxa"/>
          </w:tcPr>
          <w:p/>
        </w:tc>
        <w:tc>
          <w:tcPr>
            <w:tcW w:w="2821" w:type="dxa"/>
          </w:tcPr>
          <w:p/>
        </w:tc>
      </w:tr>
    </w:tbl>
    <w:p>
      <w:pPr>
        <w:spacing w:before="135" w:line="184" w:lineRule="auto"/>
        <w:jc w:val="right"/>
        <w:rPr>
          <w:rFonts w:ascii="宋体" w:eastAsia="宋体" w:hAnsi="宋体" w:cs="宋体"/>
          <w:sz w:val="23"/>
          <w:szCs w:val="23"/>
        </w:rPr>
      </w:pPr>
      <w:r>
        <w:rPr>
          <w:rFonts w:ascii="宋体" w:eastAsia="宋体" w:hAnsi="宋体" w:cs="宋体"/>
          <w:spacing w:val="-25"/>
          <w:sz w:val="23"/>
          <w:szCs w:val="23"/>
        </w:rPr>
        <w:t>年</w:t>
      </w:r>
      <w:r>
        <w:rPr>
          <w:rFonts w:ascii="宋体" w:eastAsia="宋体" w:hAnsi="宋体" w:cs="宋体"/>
          <w:spacing w:val="10"/>
          <w:sz w:val="23"/>
          <w:szCs w:val="23"/>
        </w:rPr>
        <w:t xml:space="preserve">    </w:t>
      </w:r>
      <w:r>
        <w:rPr>
          <w:rFonts w:ascii="宋体" w:eastAsia="宋体" w:hAnsi="宋体" w:cs="宋体"/>
          <w:spacing w:val="-25"/>
          <w:sz w:val="23"/>
          <w:szCs w:val="23"/>
        </w:rPr>
        <w:t>月</w:t>
      </w:r>
      <w:r>
        <w:rPr>
          <w:rFonts w:ascii="宋体" w:eastAsia="宋体" w:hAnsi="宋体" w:cs="宋体"/>
          <w:spacing w:val="18"/>
          <w:sz w:val="23"/>
          <w:szCs w:val="23"/>
        </w:rPr>
        <w:t xml:space="preserve">    </w:t>
      </w:r>
      <w:r>
        <w:rPr>
          <w:rFonts w:ascii="宋体" w:eastAsia="宋体" w:hAnsi="宋体" w:cs="宋体"/>
          <w:spacing w:val="-25"/>
          <w:sz w:val="23"/>
          <w:szCs w:val="23"/>
        </w:rPr>
        <w:t>日</w:t>
      </w:r>
    </w:p>
    <w:p>
      <w:pPr>
        <w:spacing w:line="184" w:lineRule="auto"/>
        <w:rPr>
          <w:rFonts w:ascii="宋体" w:eastAsia="宋体" w:hAnsi="宋体" w:cs="宋体"/>
          <w:sz w:val="23"/>
          <w:szCs w:val="23"/>
        </w:rPr>
        <w:sectPr>
          <w:footerReference w:type="default" r:id="rId61"/>
          <w:type w:val="continuous"/>
          <w:pgSz w:w="11910" w:h="16840"/>
          <w:pgMar w:top="1431" w:right="1318" w:bottom="1285" w:left="1665" w:header="0" w:footer="1136" w:gutter="0"/>
          <w:pgNumType w:start="32"/>
          <w:cols w:space="708"/>
        </w:sectPr>
      </w:pPr>
    </w:p>
    <w:p>
      <w:pPr>
        <w:spacing w:before="103" w:line="219" w:lineRule="auto"/>
        <w:ind w:left="108"/>
        <w:rPr>
          <w:rFonts w:ascii="宋体" w:eastAsia="宋体" w:hAnsi="宋体" w:cs="宋体"/>
          <w:sz w:val="24"/>
          <w:szCs w:val="24"/>
        </w:rPr>
      </w:pPr>
      <w:r>
        <w:rPr>
          <w:rFonts w:ascii="宋体" w:eastAsia="宋体" w:hAnsi="宋体" w:cs="宋体"/>
          <w:b/>
          <w:bCs/>
          <w:spacing w:val="10"/>
          <w:sz w:val="24"/>
          <w:szCs w:val="24"/>
        </w:rPr>
        <w:t>附表3</w:t>
      </w:r>
    </w:p>
    <w:p>
      <w:pPr>
        <w:pStyle w:val="BodyText"/>
        <w:spacing w:line="355" w:lineRule="auto"/>
      </w:pPr>
    </w:p>
    <w:p>
      <w:pPr>
        <w:spacing w:before="78" w:line="219" w:lineRule="auto"/>
        <w:ind w:left="3218"/>
        <w:rPr>
          <w:rFonts w:ascii="宋体" w:eastAsia="宋体" w:hAnsi="宋体" w:cs="宋体"/>
          <w:sz w:val="24"/>
          <w:szCs w:val="24"/>
        </w:rPr>
      </w:pPr>
      <w:r>
        <w:rPr>
          <w:rFonts w:ascii="宋体" w:eastAsia="宋体" w:hAnsi="宋体" w:cs="宋体"/>
          <w:b/>
          <w:bCs/>
          <w:spacing w:val="-6"/>
          <w:sz w:val="24"/>
          <w:szCs w:val="24"/>
        </w:rPr>
        <w:t>塔式起重机基础验收记录</w:t>
      </w:r>
    </w:p>
    <w:p>
      <w:pPr>
        <w:spacing w:before="43"/>
      </w:pPr>
    </w:p>
    <w:tbl>
      <w:tblPr>
        <w:tblStyle w:val="TableNormal8"/>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534"/>
        <w:gridCol w:w="3136"/>
        <w:gridCol w:w="1079"/>
        <w:gridCol w:w="1059"/>
        <w:gridCol w:w="1069"/>
        <w:gridCol w:w="1079"/>
        <w:gridCol w:w="1083"/>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44"/>
        </w:trPr>
        <w:tc>
          <w:tcPr>
            <w:tcW w:w="534" w:type="dxa"/>
            <w:textDirection w:val="tbRlV"/>
          </w:tcPr>
          <w:p>
            <w:pPr>
              <w:pStyle w:val="TableText"/>
              <w:spacing w:before="149" w:line="217" w:lineRule="auto"/>
              <w:ind w:left="93"/>
            </w:pPr>
            <w:r>
              <w:t>序</w:t>
            </w:r>
            <w:r>
              <w:rPr>
                <w:spacing w:val="24"/>
              </w:rPr>
              <w:t xml:space="preserve">  </w:t>
            </w:r>
            <w:r>
              <w:t>号</w:t>
            </w:r>
          </w:p>
        </w:tc>
        <w:tc>
          <w:tcPr>
            <w:tcW w:w="3136" w:type="dxa"/>
          </w:tcPr>
          <w:p>
            <w:pPr>
              <w:spacing w:line="288" w:lineRule="auto"/>
            </w:pPr>
          </w:p>
          <w:p>
            <w:pPr>
              <w:pStyle w:val="TableText"/>
              <w:spacing w:before="74" w:line="219" w:lineRule="auto"/>
              <w:ind w:left="750"/>
            </w:pPr>
            <w:r>
              <w:rPr>
                <w:spacing w:val="-3"/>
              </w:rPr>
              <w:t>检</w:t>
            </w:r>
            <w:r>
              <w:rPr>
                <w:spacing w:val="7"/>
              </w:rPr>
              <w:t xml:space="preserve">   </w:t>
            </w:r>
            <w:r>
              <w:rPr>
                <w:spacing w:val="-3"/>
              </w:rPr>
              <w:t>验</w:t>
            </w:r>
            <w:r>
              <w:rPr>
                <w:spacing w:val="17"/>
              </w:rPr>
              <w:t xml:space="preserve">   </w:t>
            </w:r>
            <w:r>
              <w:rPr>
                <w:spacing w:val="-3"/>
              </w:rPr>
              <w:t>内容</w:t>
            </w:r>
          </w:p>
        </w:tc>
        <w:tc>
          <w:tcPr>
            <w:tcW w:w="1079" w:type="dxa"/>
          </w:tcPr>
          <w:p>
            <w:pPr>
              <w:pStyle w:val="TableText"/>
              <w:spacing w:before="134" w:line="482" w:lineRule="exact"/>
              <w:ind w:left="304"/>
            </w:pPr>
            <w:r>
              <w:rPr>
                <w:spacing w:val="-3"/>
                <w:position w:val="19"/>
              </w:rPr>
              <w:t>检验</w:t>
            </w:r>
          </w:p>
          <w:p>
            <w:pPr>
              <w:pStyle w:val="TableText"/>
              <w:spacing w:line="220" w:lineRule="auto"/>
              <w:ind w:left="304"/>
            </w:pPr>
            <w:r>
              <w:rPr>
                <w:spacing w:val="5"/>
              </w:rPr>
              <w:t>结论</w:t>
            </w:r>
          </w:p>
        </w:tc>
        <w:tc>
          <w:tcPr>
            <w:tcW w:w="1059" w:type="dxa"/>
          </w:tcPr>
          <w:p>
            <w:pPr>
              <w:pStyle w:val="TableText"/>
              <w:spacing w:before="134" w:line="482" w:lineRule="exact"/>
              <w:ind w:left="295"/>
            </w:pPr>
            <w:r>
              <w:rPr>
                <w:spacing w:val="-3"/>
                <w:position w:val="19"/>
              </w:rPr>
              <w:t>检验</w:t>
            </w:r>
          </w:p>
          <w:p>
            <w:pPr>
              <w:pStyle w:val="TableText"/>
              <w:spacing w:line="220" w:lineRule="auto"/>
              <w:ind w:left="295"/>
            </w:pPr>
            <w:r>
              <w:rPr>
                <w:spacing w:val="6"/>
              </w:rPr>
              <w:t>工具</w:t>
            </w:r>
          </w:p>
        </w:tc>
        <w:tc>
          <w:tcPr>
            <w:tcW w:w="1069" w:type="dxa"/>
          </w:tcPr>
          <w:p>
            <w:pPr>
              <w:spacing w:line="288" w:lineRule="auto"/>
            </w:pPr>
          </w:p>
          <w:p>
            <w:pPr>
              <w:pStyle w:val="TableText"/>
              <w:spacing w:before="74" w:line="219" w:lineRule="auto"/>
              <w:ind w:left="197"/>
            </w:pPr>
            <w:r>
              <w:rPr>
                <w:spacing w:val="-2"/>
              </w:rPr>
              <w:t>操作者</w:t>
            </w:r>
          </w:p>
        </w:tc>
        <w:tc>
          <w:tcPr>
            <w:tcW w:w="1079" w:type="dxa"/>
          </w:tcPr>
          <w:p>
            <w:pPr>
              <w:spacing w:line="288" w:lineRule="auto"/>
            </w:pPr>
          </w:p>
          <w:p>
            <w:pPr>
              <w:pStyle w:val="TableText"/>
              <w:spacing w:before="75" w:line="220" w:lineRule="auto"/>
              <w:ind w:left="337"/>
            </w:pPr>
            <w:r>
              <w:rPr>
                <w:spacing w:val="13"/>
              </w:rPr>
              <w:t>日期</w:t>
            </w:r>
          </w:p>
        </w:tc>
        <w:tc>
          <w:tcPr>
            <w:tcW w:w="1083" w:type="dxa"/>
          </w:tcPr>
          <w:p>
            <w:pPr>
              <w:spacing w:line="289" w:lineRule="auto"/>
            </w:pPr>
          </w:p>
          <w:p>
            <w:pPr>
              <w:pStyle w:val="TableText"/>
              <w:spacing w:before="75" w:line="221" w:lineRule="auto"/>
              <w:ind w:left="328"/>
            </w:pPr>
            <w:r>
              <w:rPr>
                <w:spacing w:val="5"/>
              </w:rPr>
              <w:t>备注</w:t>
            </w:r>
          </w:p>
        </w:tc>
      </w:tr>
      <w:tr>
        <w:tblPrEx>
          <w:tblInd w:w="5" w:type="dxa"/>
          <w:tblLayout w:type="fixed"/>
          <w:tblCellMar>
            <w:top w:w="0" w:type="dxa"/>
            <w:left w:w="0" w:type="dxa"/>
            <w:bottom w:w="0" w:type="dxa"/>
            <w:right w:w="0" w:type="dxa"/>
          </w:tblCellMar>
          <w:tblLook w:val="0000"/>
        </w:tblPrEx>
        <w:trPr>
          <w:trHeight w:val="469"/>
        </w:trPr>
        <w:tc>
          <w:tcPr>
            <w:tcW w:w="534" w:type="dxa"/>
          </w:tcPr>
          <w:p>
            <w:pPr>
              <w:pStyle w:val="TableText"/>
              <w:spacing w:before="178" w:line="184" w:lineRule="auto"/>
              <w:ind w:left="194"/>
            </w:pPr>
            <w:r>
              <w:t>1</w:t>
            </w:r>
          </w:p>
        </w:tc>
        <w:tc>
          <w:tcPr>
            <w:tcW w:w="3136" w:type="dxa"/>
          </w:tcPr>
          <w:p>
            <w:pPr>
              <w:pStyle w:val="TableText"/>
              <w:spacing w:before="121" w:line="220" w:lineRule="auto"/>
              <w:ind w:left="150"/>
            </w:pPr>
            <w:r>
              <w:rPr>
                <w:spacing w:val="-1"/>
              </w:rPr>
              <w:t>基础地基土质是否达到要求</w:t>
            </w:r>
          </w:p>
        </w:tc>
        <w:tc>
          <w:tcPr>
            <w:tcW w:w="1079" w:type="dxa"/>
          </w:tcPr>
          <w:p/>
        </w:tc>
        <w:tc>
          <w:tcPr>
            <w:tcW w:w="1059" w:type="dxa"/>
          </w:tcPr>
          <w:p/>
        </w:tc>
        <w:tc>
          <w:tcPr>
            <w:tcW w:w="1069" w:type="dxa"/>
          </w:tcPr>
          <w:p/>
        </w:tc>
        <w:tc>
          <w:tcPr>
            <w:tcW w:w="1079" w:type="dxa"/>
          </w:tcPr>
          <w:p/>
        </w:tc>
        <w:tc>
          <w:tcPr>
            <w:tcW w:w="1083" w:type="dxa"/>
          </w:tcPr>
          <w:p/>
        </w:tc>
      </w:tr>
      <w:tr>
        <w:tblPrEx>
          <w:tblInd w:w="5" w:type="dxa"/>
          <w:tblLayout w:type="fixed"/>
          <w:tblCellMar>
            <w:top w:w="0" w:type="dxa"/>
            <w:left w:w="0" w:type="dxa"/>
            <w:bottom w:w="0" w:type="dxa"/>
            <w:right w:w="0" w:type="dxa"/>
          </w:tblCellMar>
          <w:tblLook w:val="0000"/>
        </w:tblPrEx>
        <w:trPr>
          <w:trHeight w:val="749"/>
        </w:trPr>
        <w:tc>
          <w:tcPr>
            <w:tcW w:w="534" w:type="dxa"/>
          </w:tcPr>
          <w:p>
            <w:pPr>
              <w:spacing w:line="244" w:lineRule="auto"/>
            </w:pPr>
          </w:p>
          <w:p>
            <w:pPr>
              <w:pStyle w:val="TableText"/>
              <w:spacing w:before="75" w:line="183" w:lineRule="auto"/>
              <w:ind w:left="194"/>
            </w:pPr>
            <w:r>
              <w:t>2</w:t>
            </w:r>
          </w:p>
        </w:tc>
        <w:tc>
          <w:tcPr>
            <w:tcW w:w="3136" w:type="dxa"/>
          </w:tcPr>
          <w:p>
            <w:pPr>
              <w:pStyle w:val="TableText"/>
              <w:spacing w:before="262" w:line="220" w:lineRule="auto"/>
              <w:ind w:left="150"/>
            </w:pPr>
            <w:r>
              <w:rPr>
                <w:spacing w:val="2"/>
              </w:rPr>
              <w:t>基础混凝土标号</w:t>
            </w:r>
          </w:p>
        </w:tc>
        <w:tc>
          <w:tcPr>
            <w:tcW w:w="1079" w:type="dxa"/>
          </w:tcPr>
          <w:p/>
        </w:tc>
        <w:tc>
          <w:tcPr>
            <w:tcW w:w="1059" w:type="dxa"/>
          </w:tcPr>
          <w:p/>
        </w:tc>
        <w:tc>
          <w:tcPr>
            <w:tcW w:w="1069" w:type="dxa"/>
          </w:tcPr>
          <w:p/>
        </w:tc>
        <w:tc>
          <w:tcPr>
            <w:tcW w:w="1079" w:type="dxa"/>
          </w:tcPr>
          <w:p/>
        </w:tc>
        <w:tc>
          <w:tcPr>
            <w:tcW w:w="1083" w:type="dxa"/>
          </w:tcPr>
          <w:p/>
        </w:tc>
      </w:tr>
      <w:tr>
        <w:tblPrEx>
          <w:tblInd w:w="5" w:type="dxa"/>
          <w:tblLayout w:type="fixed"/>
          <w:tblCellMar>
            <w:top w:w="0" w:type="dxa"/>
            <w:left w:w="0" w:type="dxa"/>
            <w:bottom w:w="0" w:type="dxa"/>
            <w:right w:w="0" w:type="dxa"/>
          </w:tblCellMar>
          <w:tblLook w:val="0000"/>
        </w:tblPrEx>
        <w:trPr>
          <w:trHeight w:val="469"/>
        </w:trPr>
        <w:tc>
          <w:tcPr>
            <w:tcW w:w="534" w:type="dxa"/>
          </w:tcPr>
          <w:p>
            <w:pPr>
              <w:pStyle w:val="TableText"/>
              <w:spacing w:before="181" w:line="183" w:lineRule="auto"/>
              <w:ind w:left="194"/>
            </w:pPr>
            <w:r>
              <w:t>3</w:t>
            </w:r>
          </w:p>
        </w:tc>
        <w:tc>
          <w:tcPr>
            <w:tcW w:w="3136" w:type="dxa"/>
          </w:tcPr>
          <w:p>
            <w:pPr>
              <w:pStyle w:val="TableText"/>
              <w:spacing w:before="122" w:line="219" w:lineRule="auto"/>
              <w:ind w:left="150"/>
            </w:pPr>
            <w:r>
              <w:rPr>
                <w:spacing w:val="-1"/>
              </w:rPr>
              <w:t>基础钢筋是否达到设计要求</w:t>
            </w:r>
          </w:p>
        </w:tc>
        <w:tc>
          <w:tcPr>
            <w:tcW w:w="1079" w:type="dxa"/>
          </w:tcPr>
          <w:p/>
        </w:tc>
        <w:tc>
          <w:tcPr>
            <w:tcW w:w="1059" w:type="dxa"/>
          </w:tcPr>
          <w:p/>
        </w:tc>
        <w:tc>
          <w:tcPr>
            <w:tcW w:w="1069" w:type="dxa"/>
          </w:tcPr>
          <w:p/>
        </w:tc>
        <w:tc>
          <w:tcPr>
            <w:tcW w:w="1079" w:type="dxa"/>
          </w:tcPr>
          <w:p/>
        </w:tc>
        <w:tc>
          <w:tcPr>
            <w:tcW w:w="1083" w:type="dxa"/>
          </w:tcPr>
          <w:p/>
        </w:tc>
      </w:tr>
      <w:tr>
        <w:tblPrEx>
          <w:tblInd w:w="5" w:type="dxa"/>
          <w:tblLayout w:type="fixed"/>
          <w:tblCellMar>
            <w:top w:w="0" w:type="dxa"/>
            <w:left w:w="0" w:type="dxa"/>
            <w:bottom w:w="0" w:type="dxa"/>
            <w:right w:w="0" w:type="dxa"/>
          </w:tblCellMar>
          <w:tblLook w:val="0000"/>
        </w:tblPrEx>
        <w:trPr>
          <w:trHeight w:val="919"/>
        </w:trPr>
        <w:tc>
          <w:tcPr>
            <w:tcW w:w="534" w:type="dxa"/>
          </w:tcPr>
          <w:p>
            <w:pPr>
              <w:spacing w:line="336" w:lineRule="auto"/>
            </w:pPr>
          </w:p>
          <w:p>
            <w:pPr>
              <w:pStyle w:val="TableText"/>
              <w:spacing w:before="74" w:line="183" w:lineRule="auto"/>
              <w:ind w:left="194"/>
            </w:pPr>
            <w:r>
              <w:t>4</w:t>
            </w:r>
          </w:p>
        </w:tc>
        <w:tc>
          <w:tcPr>
            <w:tcW w:w="3136" w:type="dxa"/>
          </w:tcPr>
          <w:p>
            <w:pPr>
              <w:pStyle w:val="TableText"/>
              <w:spacing w:before="142" w:line="481" w:lineRule="exact"/>
              <w:ind w:left="150"/>
            </w:pPr>
            <w:r>
              <w:rPr>
                <w:spacing w:val="1"/>
                <w:position w:val="19"/>
              </w:rPr>
              <w:t>地脚螺栓或基础支腿是否与</w:t>
            </w:r>
          </w:p>
          <w:p>
            <w:pPr>
              <w:pStyle w:val="TableText"/>
              <w:spacing w:line="219" w:lineRule="auto"/>
              <w:ind w:left="150"/>
            </w:pPr>
            <w:r>
              <w:rPr>
                <w:spacing w:val="-2"/>
              </w:rPr>
              <w:t>钢筋连接</w:t>
            </w:r>
          </w:p>
        </w:tc>
        <w:tc>
          <w:tcPr>
            <w:tcW w:w="1079" w:type="dxa"/>
          </w:tcPr>
          <w:p/>
        </w:tc>
        <w:tc>
          <w:tcPr>
            <w:tcW w:w="1059" w:type="dxa"/>
          </w:tcPr>
          <w:p/>
        </w:tc>
        <w:tc>
          <w:tcPr>
            <w:tcW w:w="1069" w:type="dxa"/>
          </w:tcPr>
          <w:p/>
        </w:tc>
        <w:tc>
          <w:tcPr>
            <w:tcW w:w="1079" w:type="dxa"/>
          </w:tcPr>
          <w:p/>
        </w:tc>
        <w:tc>
          <w:tcPr>
            <w:tcW w:w="1083" w:type="dxa"/>
          </w:tcPr>
          <w:p/>
        </w:tc>
      </w:tr>
      <w:tr>
        <w:tblPrEx>
          <w:tblInd w:w="5" w:type="dxa"/>
          <w:tblLayout w:type="fixed"/>
          <w:tblCellMar>
            <w:top w:w="0" w:type="dxa"/>
            <w:left w:w="0" w:type="dxa"/>
            <w:bottom w:w="0" w:type="dxa"/>
            <w:right w:w="0" w:type="dxa"/>
          </w:tblCellMar>
          <w:tblLook w:val="0000"/>
        </w:tblPrEx>
        <w:trPr>
          <w:trHeight w:val="949"/>
        </w:trPr>
        <w:tc>
          <w:tcPr>
            <w:tcW w:w="534" w:type="dxa"/>
          </w:tcPr>
          <w:p>
            <w:pPr>
              <w:spacing w:line="348" w:lineRule="auto"/>
            </w:pPr>
          </w:p>
          <w:p>
            <w:pPr>
              <w:pStyle w:val="TableText"/>
              <w:spacing w:before="74" w:line="182" w:lineRule="auto"/>
              <w:ind w:left="194"/>
            </w:pPr>
            <w:r>
              <w:t>5</w:t>
            </w:r>
          </w:p>
        </w:tc>
        <w:tc>
          <w:tcPr>
            <w:tcW w:w="3136" w:type="dxa"/>
          </w:tcPr>
          <w:p>
            <w:pPr>
              <w:pStyle w:val="TableText"/>
              <w:spacing w:before="163" w:line="453" w:lineRule="exact"/>
              <w:ind w:left="150"/>
            </w:pPr>
            <w:r>
              <w:rPr>
                <w:spacing w:val="1"/>
                <w:position w:val="16"/>
              </w:rPr>
              <w:t>基础几何尺寸是否符合图纸</w:t>
            </w:r>
          </w:p>
          <w:p>
            <w:pPr>
              <w:pStyle w:val="TableText"/>
              <w:spacing w:line="220" w:lineRule="auto"/>
              <w:ind w:left="150"/>
            </w:pPr>
            <w:r>
              <w:rPr>
                <w:spacing w:val="5"/>
              </w:rPr>
              <w:t>要求</w:t>
            </w:r>
          </w:p>
        </w:tc>
        <w:tc>
          <w:tcPr>
            <w:tcW w:w="1079" w:type="dxa"/>
          </w:tcPr>
          <w:p/>
        </w:tc>
        <w:tc>
          <w:tcPr>
            <w:tcW w:w="1059" w:type="dxa"/>
          </w:tcPr>
          <w:p/>
        </w:tc>
        <w:tc>
          <w:tcPr>
            <w:tcW w:w="1069" w:type="dxa"/>
          </w:tcPr>
          <w:p/>
        </w:tc>
        <w:tc>
          <w:tcPr>
            <w:tcW w:w="1079" w:type="dxa"/>
          </w:tcPr>
          <w:p/>
        </w:tc>
        <w:tc>
          <w:tcPr>
            <w:tcW w:w="1083" w:type="dxa"/>
          </w:tcPr>
          <w:p/>
        </w:tc>
      </w:tr>
      <w:tr>
        <w:tblPrEx>
          <w:tblInd w:w="5" w:type="dxa"/>
          <w:tblLayout w:type="fixed"/>
          <w:tblCellMar>
            <w:top w:w="0" w:type="dxa"/>
            <w:left w:w="0" w:type="dxa"/>
            <w:bottom w:w="0" w:type="dxa"/>
            <w:right w:w="0" w:type="dxa"/>
          </w:tblCellMar>
          <w:tblLook w:val="0000"/>
        </w:tblPrEx>
        <w:trPr>
          <w:trHeight w:val="459"/>
        </w:trPr>
        <w:tc>
          <w:tcPr>
            <w:tcW w:w="534" w:type="dxa"/>
          </w:tcPr>
          <w:p>
            <w:pPr>
              <w:pStyle w:val="TableText"/>
              <w:spacing w:before="184" w:line="183" w:lineRule="auto"/>
              <w:ind w:left="194"/>
            </w:pPr>
            <w:r>
              <w:t>6</w:t>
            </w:r>
          </w:p>
        </w:tc>
        <w:tc>
          <w:tcPr>
            <w:tcW w:w="3136" w:type="dxa"/>
          </w:tcPr>
          <w:p>
            <w:pPr>
              <w:pStyle w:val="TableText"/>
              <w:spacing w:before="125" w:line="219" w:lineRule="auto"/>
              <w:ind w:left="150"/>
            </w:pPr>
            <w:r>
              <w:t>基础水平是否小于1/1000</w:t>
            </w:r>
          </w:p>
        </w:tc>
        <w:tc>
          <w:tcPr>
            <w:tcW w:w="1079" w:type="dxa"/>
          </w:tcPr>
          <w:p/>
        </w:tc>
        <w:tc>
          <w:tcPr>
            <w:tcW w:w="1059" w:type="dxa"/>
          </w:tcPr>
          <w:p/>
        </w:tc>
        <w:tc>
          <w:tcPr>
            <w:tcW w:w="1069" w:type="dxa"/>
          </w:tcPr>
          <w:p/>
        </w:tc>
        <w:tc>
          <w:tcPr>
            <w:tcW w:w="1079" w:type="dxa"/>
          </w:tcPr>
          <w:p/>
        </w:tc>
        <w:tc>
          <w:tcPr>
            <w:tcW w:w="1083" w:type="dxa"/>
          </w:tcPr>
          <w:p/>
        </w:tc>
      </w:tr>
      <w:tr>
        <w:tblPrEx>
          <w:tblInd w:w="5" w:type="dxa"/>
          <w:tblLayout w:type="fixed"/>
          <w:tblCellMar>
            <w:top w:w="0" w:type="dxa"/>
            <w:left w:w="0" w:type="dxa"/>
            <w:bottom w:w="0" w:type="dxa"/>
            <w:right w:w="0" w:type="dxa"/>
          </w:tblCellMar>
          <w:tblLook w:val="0000"/>
        </w:tblPrEx>
        <w:trPr>
          <w:trHeight w:val="779"/>
        </w:trPr>
        <w:tc>
          <w:tcPr>
            <w:tcW w:w="534" w:type="dxa"/>
          </w:tcPr>
          <w:p>
            <w:pPr>
              <w:spacing w:line="270" w:lineRule="auto"/>
            </w:pPr>
          </w:p>
          <w:p>
            <w:pPr>
              <w:pStyle w:val="TableText"/>
              <w:spacing w:before="75" w:line="182" w:lineRule="auto"/>
              <w:ind w:left="194"/>
            </w:pPr>
            <w:r>
              <w:t>7</w:t>
            </w:r>
          </w:p>
        </w:tc>
        <w:tc>
          <w:tcPr>
            <w:tcW w:w="3136" w:type="dxa"/>
          </w:tcPr>
          <w:p>
            <w:pPr>
              <w:pStyle w:val="TableText"/>
              <w:spacing w:before="286" w:line="219" w:lineRule="auto"/>
              <w:ind w:left="150"/>
            </w:pPr>
            <w:r>
              <w:rPr>
                <w:spacing w:val="2"/>
              </w:rPr>
              <w:t>基础保养日期</w:t>
            </w:r>
          </w:p>
        </w:tc>
        <w:tc>
          <w:tcPr>
            <w:tcW w:w="1079" w:type="dxa"/>
          </w:tcPr>
          <w:p/>
        </w:tc>
        <w:tc>
          <w:tcPr>
            <w:tcW w:w="1059" w:type="dxa"/>
          </w:tcPr>
          <w:p/>
        </w:tc>
        <w:tc>
          <w:tcPr>
            <w:tcW w:w="1069" w:type="dxa"/>
          </w:tcPr>
          <w:p/>
        </w:tc>
        <w:tc>
          <w:tcPr>
            <w:tcW w:w="1079" w:type="dxa"/>
          </w:tcPr>
          <w:p/>
        </w:tc>
        <w:tc>
          <w:tcPr>
            <w:tcW w:w="1083" w:type="dxa"/>
          </w:tcPr>
          <w:p/>
        </w:tc>
      </w:tr>
      <w:tr>
        <w:tblPrEx>
          <w:tblInd w:w="5" w:type="dxa"/>
          <w:tblLayout w:type="fixed"/>
          <w:tblCellMar>
            <w:top w:w="0" w:type="dxa"/>
            <w:left w:w="0" w:type="dxa"/>
            <w:bottom w:w="0" w:type="dxa"/>
            <w:right w:w="0" w:type="dxa"/>
          </w:tblCellMar>
          <w:tblLook w:val="0000"/>
        </w:tblPrEx>
        <w:trPr>
          <w:trHeight w:val="933"/>
        </w:trPr>
        <w:tc>
          <w:tcPr>
            <w:tcW w:w="534" w:type="dxa"/>
          </w:tcPr>
          <w:p>
            <w:pPr>
              <w:spacing w:line="340" w:lineRule="auto"/>
            </w:pPr>
          </w:p>
          <w:p>
            <w:pPr>
              <w:pStyle w:val="TableText"/>
              <w:spacing w:before="74" w:line="183" w:lineRule="auto"/>
              <w:ind w:left="194"/>
            </w:pPr>
            <w:r>
              <w:t>8</w:t>
            </w:r>
          </w:p>
        </w:tc>
        <w:tc>
          <w:tcPr>
            <w:tcW w:w="3136" w:type="dxa"/>
          </w:tcPr>
          <w:p>
            <w:pPr>
              <w:pStyle w:val="TableText"/>
              <w:spacing w:before="158" w:line="450" w:lineRule="exact"/>
              <w:ind w:left="150"/>
            </w:pPr>
            <w:r>
              <w:rPr>
                <w:spacing w:val="-1"/>
                <w:position w:val="16"/>
              </w:rPr>
              <w:t>基础是否设有接地电阻，接</w:t>
            </w:r>
          </w:p>
          <w:p>
            <w:pPr>
              <w:pStyle w:val="TableText"/>
              <w:spacing w:line="220" w:lineRule="auto"/>
              <w:ind w:left="150"/>
            </w:pPr>
            <w:r>
              <w:rPr>
                <w:spacing w:val="6"/>
              </w:rPr>
              <w:t>地电阻不大于4Ω</w:t>
            </w:r>
          </w:p>
        </w:tc>
        <w:tc>
          <w:tcPr>
            <w:tcW w:w="1079" w:type="dxa"/>
          </w:tcPr>
          <w:p/>
        </w:tc>
        <w:tc>
          <w:tcPr>
            <w:tcW w:w="1059" w:type="dxa"/>
          </w:tcPr>
          <w:p/>
        </w:tc>
        <w:tc>
          <w:tcPr>
            <w:tcW w:w="1069" w:type="dxa"/>
          </w:tcPr>
          <w:p/>
        </w:tc>
        <w:tc>
          <w:tcPr>
            <w:tcW w:w="1079" w:type="dxa"/>
          </w:tcPr>
          <w:p/>
        </w:tc>
        <w:tc>
          <w:tcPr>
            <w:tcW w:w="1083" w:type="dxa"/>
          </w:tcPr>
          <w:p/>
        </w:tc>
      </w:tr>
    </w:tbl>
    <w:p>
      <w:pPr>
        <w:pStyle w:val="BodyText"/>
        <w:spacing w:line="61" w:lineRule="exact"/>
        <w:rPr>
          <w:sz w:val="5"/>
        </w:rPr>
      </w:pPr>
    </w:p>
    <w:p>
      <w:pPr>
        <w:spacing w:line="61" w:lineRule="exact"/>
        <w:rPr>
          <w:sz w:val="5"/>
          <w:szCs w:val="5"/>
        </w:rPr>
        <w:sectPr>
          <w:footerReference w:type="default" r:id="rId62"/>
          <w:pgSz w:w="11910" w:h="16840"/>
          <w:pgMar w:top="1431" w:right="1185" w:bottom="1281" w:left="1675" w:header="0" w:footer="1152" w:gutter="0"/>
          <w:pgNumType w:start="33"/>
          <w:cols w:space="708"/>
        </w:sectPr>
      </w:pPr>
    </w:p>
    <w:p>
      <w:pPr>
        <w:spacing w:before="50" w:line="482" w:lineRule="exact"/>
        <w:ind w:left="104"/>
        <w:rPr>
          <w:rFonts w:ascii="Times New Roman" w:eastAsia="Times New Roman" w:hAnsi="Times New Roman" w:cs="Times New Roman"/>
          <w:sz w:val="24"/>
          <w:szCs w:val="24"/>
        </w:rPr>
      </w:pPr>
      <w:r>
        <w:rPr>
          <w:rFonts w:ascii="宋体" w:eastAsia="宋体" w:hAnsi="宋体" w:cs="宋体"/>
          <w:spacing w:val="-16"/>
          <w:position w:val="18"/>
          <w:sz w:val="24"/>
          <w:szCs w:val="24"/>
        </w:rPr>
        <w:t>塔机型号：</w:t>
      </w:r>
      <w:r>
        <w:rPr>
          <w:rFonts w:ascii="宋体" w:eastAsia="宋体" w:hAnsi="宋体" w:cs="宋体"/>
          <w:spacing w:val="30"/>
          <w:position w:val="18"/>
          <w:sz w:val="24"/>
          <w:szCs w:val="24"/>
        </w:rPr>
        <w:t xml:space="preserve"> </w:t>
      </w:r>
      <w:r>
        <w:rPr>
          <w:rFonts w:ascii="Times New Roman" w:eastAsia="Times New Roman" w:hAnsi="Times New Roman" w:cs="Times New Roman"/>
          <w:spacing w:val="-16"/>
          <w:position w:val="18"/>
          <w:sz w:val="24"/>
          <w:szCs w:val="24"/>
        </w:rPr>
        <w:t>QTZ63</w:t>
      </w:r>
    </w:p>
    <w:p>
      <w:pPr>
        <w:spacing w:line="184" w:lineRule="auto"/>
        <w:ind w:left="104"/>
        <w:rPr>
          <w:rFonts w:ascii="宋体" w:eastAsia="宋体" w:hAnsi="宋体" w:cs="宋体"/>
          <w:sz w:val="24"/>
          <w:szCs w:val="24"/>
        </w:rPr>
      </w:pPr>
      <w:r>
        <w:rPr>
          <w:rFonts w:ascii="宋体" w:eastAsia="宋体" w:hAnsi="宋体" w:cs="宋体"/>
          <w:spacing w:val="-12"/>
          <w:sz w:val="24"/>
          <w:szCs w:val="24"/>
        </w:rPr>
        <w:t>塔机安装地点：</w:t>
      </w:r>
    </w:p>
    <w:p>
      <w:pPr>
        <w:pStyle w:val="BodyText"/>
        <w:spacing w:line="14" w:lineRule="auto"/>
        <w:rPr>
          <w:sz w:val="2"/>
        </w:rPr>
      </w:pPr>
      <w:r>
        <w:rPr>
          <w:sz w:val="2"/>
          <w:szCs w:val="2"/>
        </w:rPr>
        <w:br w:type="column"/>
      </w:r>
    </w:p>
    <w:p>
      <w:pPr>
        <w:spacing w:before="60" w:line="219" w:lineRule="auto"/>
        <w:rPr>
          <w:rFonts w:ascii="宋体" w:eastAsia="宋体" w:hAnsi="宋体" w:cs="宋体"/>
          <w:sz w:val="24"/>
          <w:szCs w:val="24"/>
        </w:rPr>
      </w:pPr>
      <w:r>
        <w:rPr>
          <w:rFonts w:ascii="宋体" w:eastAsia="宋体" w:hAnsi="宋体" w:cs="宋体"/>
          <w:spacing w:val="-11"/>
          <w:sz w:val="24"/>
          <w:szCs w:val="24"/>
        </w:rPr>
        <w:t>塔机编号：</w:t>
      </w:r>
    </w:p>
    <w:p>
      <w:pPr>
        <w:spacing w:line="219" w:lineRule="auto"/>
        <w:rPr>
          <w:rFonts w:ascii="宋体" w:eastAsia="宋体" w:hAnsi="宋体" w:cs="宋体"/>
          <w:sz w:val="24"/>
          <w:szCs w:val="24"/>
        </w:rPr>
        <w:sectPr>
          <w:footerReference w:type="default" r:id="rId63"/>
          <w:type w:val="continuous"/>
          <w:pgSz w:w="11910" w:h="16840"/>
          <w:pgMar w:top="1431" w:right="1185" w:bottom="1281" w:left="1675" w:header="0" w:footer="1152" w:gutter="0"/>
          <w:pgNumType w:start="34"/>
          <w:cols w:num="2" w:space="100" w:equalWidth="0">
            <w:col w:w="4435" w:space="100"/>
            <w:col w:w="4515" w:space="0"/>
          </w:cols>
        </w:sectPr>
      </w:pPr>
    </w:p>
    <w:p>
      <w:pPr>
        <w:spacing w:before="85"/>
      </w:pPr>
    </w:p>
    <w:p>
      <w:pPr>
        <w:spacing w:before="85"/>
      </w:pPr>
    </w:p>
    <w:p>
      <w:pPr>
        <w:sectPr>
          <w:footerReference w:type="default" r:id="rId64"/>
          <w:type w:val="continuous"/>
          <w:pgSz w:w="11910" w:h="16840"/>
          <w:pgMar w:top="1431" w:right="1185" w:bottom="1281" w:left="1675" w:header="0" w:footer="1152" w:gutter="0"/>
          <w:pgNumType w:start="35"/>
          <w:cols w:space="708"/>
        </w:sectPr>
      </w:pPr>
    </w:p>
    <w:p>
      <w:pPr>
        <w:spacing w:before="48" w:line="460" w:lineRule="exact"/>
        <w:ind w:left="104"/>
        <w:rPr>
          <w:rFonts w:ascii="宋体" w:eastAsia="宋体" w:hAnsi="宋体" w:cs="宋体"/>
          <w:sz w:val="24"/>
          <w:szCs w:val="24"/>
        </w:rPr>
      </w:pPr>
      <w:r>
        <w:rPr>
          <w:rFonts w:ascii="宋体" w:eastAsia="宋体" w:hAnsi="宋体" w:cs="宋体"/>
          <w:spacing w:val="-1"/>
          <w:position w:val="16"/>
          <w:sz w:val="24"/>
          <w:szCs w:val="24"/>
        </w:rPr>
        <w:t>基础施工单位：(签章)</w:t>
      </w:r>
    </w:p>
    <w:p>
      <w:pPr>
        <w:spacing w:before="1" w:line="219" w:lineRule="auto"/>
        <w:ind w:left="104"/>
        <w:rPr>
          <w:rFonts w:ascii="宋体" w:eastAsia="宋体" w:hAnsi="宋体" w:cs="宋体"/>
          <w:sz w:val="24"/>
          <w:szCs w:val="24"/>
        </w:rPr>
      </w:pPr>
      <w:r>
        <w:rPr>
          <w:rFonts w:ascii="宋体" w:eastAsia="宋体" w:hAnsi="宋体" w:cs="宋体"/>
          <w:spacing w:val="-8"/>
          <w:sz w:val="24"/>
          <w:szCs w:val="24"/>
        </w:rPr>
        <w:t>验  收</w:t>
      </w:r>
      <w:r>
        <w:rPr>
          <w:rFonts w:ascii="宋体" w:eastAsia="宋体" w:hAnsi="宋体" w:cs="宋体"/>
          <w:spacing w:val="3"/>
          <w:sz w:val="24"/>
          <w:szCs w:val="24"/>
        </w:rPr>
        <w:t xml:space="preserve">  </w:t>
      </w:r>
      <w:r>
        <w:rPr>
          <w:rFonts w:ascii="宋体" w:eastAsia="宋体" w:hAnsi="宋体" w:cs="宋体"/>
          <w:spacing w:val="-8"/>
          <w:sz w:val="24"/>
          <w:szCs w:val="24"/>
        </w:rPr>
        <w:t>人：</w:t>
      </w:r>
    </w:p>
    <w:p>
      <w:pPr>
        <w:pStyle w:val="BodyText"/>
        <w:spacing w:line="14" w:lineRule="auto"/>
        <w:rPr>
          <w:sz w:val="2"/>
        </w:rPr>
      </w:pPr>
      <w:r>
        <w:rPr>
          <w:sz w:val="2"/>
          <w:szCs w:val="2"/>
        </w:rPr>
        <w:br w:type="column"/>
      </w:r>
    </w:p>
    <w:p>
      <w:pPr>
        <w:spacing w:before="46" w:line="451" w:lineRule="exact"/>
        <w:ind w:left="20"/>
        <w:rPr>
          <w:rFonts w:ascii="宋体" w:eastAsia="宋体" w:hAnsi="宋体" w:cs="宋体"/>
          <w:sz w:val="24"/>
          <w:szCs w:val="24"/>
        </w:rPr>
      </w:pPr>
      <w:r>
        <w:rPr>
          <w:rFonts w:ascii="宋体" w:eastAsia="宋体" w:hAnsi="宋体" w:cs="宋体"/>
          <w:spacing w:val="-2"/>
          <w:position w:val="15"/>
          <w:sz w:val="24"/>
          <w:szCs w:val="24"/>
        </w:rPr>
        <w:t>安装单位：(签章)</w:t>
      </w:r>
    </w:p>
    <w:p>
      <w:pPr>
        <w:spacing w:before="1" w:line="219" w:lineRule="auto"/>
        <w:rPr>
          <w:rFonts w:ascii="宋体" w:eastAsia="宋体" w:hAnsi="宋体" w:cs="宋体"/>
          <w:sz w:val="24"/>
          <w:szCs w:val="24"/>
        </w:rPr>
      </w:pPr>
      <w:r>
        <w:rPr>
          <w:rFonts w:ascii="宋体" w:eastAsia="宋体" w:hAnsi="宋体" w:cs="宋体"/>
          <w:spacing w:val="-10"/>
          <w:sz w:val="24"/>
          <w:szCs w:val="24"/>
        </w:rPr>
        <w:t>验</w:t>
      </w:r>
      <w:r>
        <w:rPr>
          <w:rFonts w:ascii="宋体" w:eastAsia="宋体" w:hAnsi="宋体" w:cs="宋体"/>
          <w:spacing w:val="-17"/>
          <w:sz w:val="24"/>
          <w:szCs w:val="24"/>
        </w:rPr>
        <w:t xml:space="preserve"> </w:t>
      </w:r>
      <w:r>
        <w:rPr>
          <w:rFonts w:ascii="宋体" w:eastAsia="宋体" w:hAnsi="宋体" w:cs="宋体"/>
          <w:spacing w:val="-10"/>
          <w:sz w:val="24"/>
          <w:szCs w:val="24"/>
        </w:rPr>
        <w:t>收</w:t>
      </w:r>
      <w:r>
        <w:rPr>
          <w:rFonts w:ascii="宋体" w:eastAsia="宋体" w:hAnsi="宋体" w:cs="宋体"/>
          <w:spacing w:val="-24"/>
          <w:sz w:val="24"/>
          <w:szCs w:val="24"/>
        </w:rPr>
        <w:t xml:space="preserve"> </w:t>
      </w:r>
      <w:r>
        <w:rPr>
          <w:rFonts w:ascii="宋体" w:eastAsia="宋体" w:hAnsi="宋体" w:cs="宋体"/>
          <w:spacing w:val="-10"/>
          <w:sz w:val="24"/>
          <w:szCs w:val="24"/>
        </w:rPr>
        <w:t>人</w:t>
      </w:r>
      <w:r>
        <w:rPr>
          <w:rFonts w:ascii="宋体" w:eastAsia="宋体" w:hAnsi="宋体" w:cs="宋体"/>
          <w:spacing w:val="-35"/>
          <w:sz w:val="24"/>
          <w:szCs w:val="24"/>
        </w:rPr>
        <w:t xml:space="preserve"> </w:t>
      </w:r>
      <w:r>
        <w:rPr>
          <w:rFonts w:ascii="宋体" w:eastAsia="宋体" w:hAnsi="宋体" w:cs="宋体"/>
          <w:spacing w:val="-10"/>
          <w:sz w:val="24"/>
          <w:szCs w:val="24"/>
        </w:rPr>
        <w:t>：</w:t>
      </w:r>
    </w:p>
    <w:p>
      <w:pPr>
        <w:spacing w:before="185" w:line="184" w:lineRule="auto"/>
        <w:ind w:left="3300"/>
        <w:rPr>
          <w:rFonts w:ascii="宋体" w:eastAsia="宋体" w:hAnsi="宋体" w:cs="宋体"/>
          <w:sz w:val="24"/>
          <w:szCs w:val="24"/>
        </w:rPr>
      </w:pPr>
      <w:r>
        <w:rPr>
          <w:rFonts w:ascii="宋体" w:eastAsia="宋体" w:hAnsi="宋体" w:cs="宋体"/>
          <w:spacing w:val="-9"/>
          <w:sz w:val="24"/>
          <w:szCs w:val="24"/>
        </w:rPr>
        <w:t>年</w:t>
      </w:r>
      <w:r>
        <w:rPr>
          <w:rFonts w:ascii="宋体" w:eastAsia="宋体" w:hAnsi="宋体" w:cs="宋体"/>
          <w:spacing w:val="2"/>
          <w:sz w:val="24"/>
          <w:szCs w:val="24"/>
        </w:rPr>
        <w:t xml:space="preserve">    </w:t>
      </w:r>
      <w:r>
        <w:rPr>
          <w:rFonts w:ascii="宋体" w:eastAsia="宋体" w:hAnsi="宋体" w:cs="宋体"/>
          <w:spacing w:val="-9"/>
          <w:sz w:val="24"/>
          <w:szCs w:val="24"/>
        </w:rPr>
        <w:t>月</w:t>
      </w:r>
      <w:r>
        <w:rPr>
          <w:rFonts w:ascii="宋体" w:eastAsia="宋体" w:hAnsi="宋体" w:cs="宋体"/>
          <w:spacing w:val="12"/>
          <w:sz w:val="24"/>
          <w:szCs w:val="24"/>
        </w:rPr>
        <w:t xml:space="preserve">    </w:t>
      </w:r>
      <w:r>
        <w:rPr>
          <w:rFonts w:ascii="宋体" w:eastAsia="宋体" w:hAnsi="宋体" w:cs="宋体"/>
          <w:spacing w:val="-9"/>
          <w:sz w:val="24"/>
          <w:szCs w:val="24"/>
        </w:rPr>
        <w:t>日</w:t>
      </w:r>
    </w:p>
    <w:p>
      <w:pPr>
        <w:spacing w:line="184" w:lineRule="auto"/>
        <w:rPr>
          <w:rFonts w:ascii="宋体" w:eastAsia="宋体" w:hAnsi="宋体" w:cs="宋体"/>
          <w:sz w:val="24"/>
          <w:szCs w:val="24"/>
        </w:rPr>
        <w:sectPr>
          <w:footerReference w:type="default" r:id="rId65"/>
          <w:type w:val="continuous"/>
          <w:pgSz w:w="11910" w:h="16840"/>
          <w:pgMar w:top="1431" w:right="1185" w:bottom="1281" w:left="1675" w:header="0" w:footer="1152" w:gutter="0"/>
          <w:pgNumType w:start="36"/>
          <w:cols w:num="2" w:space="100" w:equalWidth="0">
            <w:col w:w="3865" w:space="100"/>
            <w:col w:w="5085" w:space="0"/>
          </w:cols>
        </w:sectPr>
      </w:pPr>
    </w:p>
    <w:p>
      <w:pPr>
        <w:spacing w:before="233" w:line="219" w:lineRule="auto"/>
        <w:ind w:left="138"/>
        <w:rPr>
          <w:rFonts w:ascii="宋体" w:eastAsia="宋体" w:hAnsi="宋体" w:cs="宋体"/>
          <w:sz w:val="23"/>
          <w:szCs w:val="23"/>
        </w:rPr>
      </w:pPr>
      <w:r>
        <w:rPr>
          <w:rFonts w:ascii="宋体" w:eastAsia="宋体" w:hAnsi="宋体" w:cs="宋体"/>
          <w:b/>
          <w:bCs/>
          <w:spacing w:val="23"/>
          <w:sz w:val="23"/>
          <w:szCs w:val="23"/>
        </w:rPr>
        <w:t>附表4</w:t>
      </w:r>
    </w:p>
    <w:p>
      <w:pPr>
        <w:pStyle w:val="BodyText"/>
        <w:spacing w:line="380" w:lineRule="auto"/>
      </w:pPr>
    </w:p>
    <w:p>
      <w:pPr>
        <w:spacing w:before="74" w:line="219" w:lineRule="auto"/>
        <w:ind w:left="2978"/>
        <w:rPr>
          <w:rFonts w:ascii="宋体" w:eastAsia="宋体" w:hAnsi="宋体" w:cs="宋体"/>
          <w:sz w:val="23"/>
          <w:szCs w:val="23"/>
        </w:rPr>
      </w:pPr>
      <w:r>
        <w:rPr>
          <w:rFonts w:ascii="宋体" w:eastAsia="宋体" w:hAnsi="宋体" w:cs="宋体"/>
          <w:b/>
          <w:bCs/>
          <w:spacing w:val="4"/>
          <w:sz w:val="23"/>
          <w:szCs w:val="23"/>
        </w:rPr>
        <w:t>塔式起重机设备安装过程记录</w:t>
      </w:r>
    </w:p>
    <w:p>
      <w:pPr>
        <w:spacing w:before="45"/>
      </w:pPr>
    </w:p>
    <w:tbl>
      <w:tblPr>
        <w:tblStyle w:val="TableNormal9"/>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824"/>
        <w:gridCol w:w="5393"/>
        <w:gridCol w:w="2312"/>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84"/>
        </w:trPr>
        <w:tc>
          <w:tcPr>
            <w:tcW w:w="824" w:type="dxa"/>
          </w:tcPr>
          <w:p>
            <w:pPr>
              <w:pStyle w:val="TableText"/>
              <w:spacing w:before="235" w:line="221" w:lineRule="auto"/>
              <w:ind w:left="174"/>
            </w:pPr>
            <w:r>
              <w:rPr>
                <w:spacing w:val="7"/>
              </w:rPr>
              <w:t>序号</w:t>
            </w:r>
          </w:p>
        </w:tc>
        <w:tc>
          <w:tcPr>
            <w:tcW w:w="5393" w:type="dxa"/>
          </w:tcPr>
          <w:p>
            <w:pPr>
              <w:pStyle w:val="TableText"/>
              <w:spacing w:before="234" w:line="219" w:lineRule="auto"/>
              <w:ind w:left="1500"/>
            </w:pPr>
            <w:r>
              <w:rPr>
                <w:spacing w:val="-15"/>
              </w:rPr>
              <w:t>工</w:t>
            </w:r>
            <w:r>
              <w:rPr>
                <w:spacing w:val="5"/>
              </w:rPr>
              <w:t xml:space="preserve">   </w:t>
            </w:r>
            <w:r>
              <w:rPr>
                <w:spacing w:val="-15"/>
              </w:rPr>
              <w:t>作</w:t>
            </w:r>
            <w:r>
              <w:rPr>
                <w:spacing w:val="12"/>
              </w:rPr>
              <w:t xml:space="preserve">    </w:t>
            </w:r>
            <w:r>
              <w:rPr>
                <w:spacing w:val="-15"/>
              </w:rPr>
              <w:t>内</w:t>
            </w:r>
            <w:r>
              <w:rPr>
                <w:spacing w:val="6"/>
              </w:rPr>
              <w:t xml:space="preserve">   </w:t>
            </w:r>
            <w:r>
              <w:rPr>
                <w:spacing w:val="-15"/>
              </w:rPr>
              <w:t>容</w:t>
            </w:r>
          </w:p>
        </w:tc>
        <w:tc>
          <w:tcPr>
            <w:tcW w:w="2312" w:type="dxa"/>
          </w:tcPr>
          <w:p>
            <w:pPr>
              <w:pStyle w:val="TableText"/>
              <w:spacing w:before="234" w:line="219" w:lineRule="auto"/>
              <w:ind w:left="417"/>
            </w:pPr>
            <w:r>
              <w:t>负责人/操作者</w:t>
            </w:r>
          </w:p>
        </w:tc>
      </w:tr>
      <w:tr>
        <w:tblPrEx>
          <w:tblInd w:w="5" w:type="dxa"/>
          <w:tblLayout w:type="fixed"/>
          <w:tblCellMar>
            <w:top w:w="0" w:type="dxa"/>
            <w:left w:w="0" w:type="dxa"/>
            <w:bottom w:w="0" w:type="dxa"/>
            <w:right w:w="0" w:type="dxa"/>
          </w:tblCellMar>
          <w:tblLook w:val="0000"/>
        </w:tblPrEx>
        <w:trPr>
          <w:trHeight w:val="659"/>
        </w:trPr>
        <w:tc>
          <w:tcPr>
            <w:tcW w:w="824" w:type="dxa"/>
          </w:tcPr>
          <w:p>
            <w:pPr>
              <w:pStyle w:val="TableText"/>
              <w:spacing w:before="278" w:line="184" w:lineRule="auto"/>
              <w:ind w:left="345"/>
            </w:pPr>
            <w:r>
              <w:t>1</w:t>
            </w:r>
          </w:p>
        </w:tc>
        <w:tc>
          <w:tcPr>
            <w:tcW w:w="5393" w:type="dxa"/>
          </w:tcPr>
          <w:p>
            <w:pPr>
              <w:pStyle w:val="TableText"/>
              <w:spacing w:before="220" w:line="219" w:lineRule="auto"/>
              <w:ind w:left="140"/>
            </w:pPr>
            <w:r>
              <w:rPr>
                <w:spacing w:val="1"/>
              </w:rPr>
              <w:t>基础资料的检查，看强度是否达到</w:t>
            </w:r>
          </w:p>
        </w:tc>
        <w:tc>
          <w:tcPr>
            <w:tcW w:w="2312" w:type="dxa"/>
          </w:tcPr>
          <w:p/>
        </w:tc>
      </w:tr>
      <w:tr>
        <w:tblPrEx>
          <w:tblInd w:w="5" w:type="dxa"/>
          <w:tblLayout w:type="fixed"/>
          <w:tblCellMar>
            <w:top w:w="0" w:type="dxa"/>
            <w:left w:w="0" w:type="dxa"/>
            <w:bottom w:w="0" w:type="dxa"/>
            <w:right w:w="0" w:type="dxa"/>
          </w:tblCellMar>
          <w:tblLook w:val="0000"/>
        </w:tblPrEx>
        <w:trPr>
          <w:trHeight w:val="679"/>
        </w:trPr>
        <w:tc>
          <w:tcPr>
            <w:tcW w:w="824" w:type="dxa"/>
          </w:tcPr>
          <w:p>
            <w:pPr>
              <w:pStyle w:val="TableText"/>
              <w:spacing w:before="290" w:line="183" w:lineRule="auto"/>
              <w:ind w:left="345"/>
            </w:pPr>
            <w:r>
              <w:t>2</w:t>
            </w:r>
          </w:p>
        </w:tc>
        <w:tc>
          <w:tcPr>
            <w:tcW w:w="5393" w:type="dxa"/>
          </w:tcPr>
          <w:p>
            <w:pPr>
              <w:pStyle w:val="TableText"/>
              <w:spacing w:before="232" w:line="220" w:lineRule="auto"/>
              <w:ind w:left="140"/>
            </w:pPr>
            <w:r>
              <w:rPr>
                <w:spacing w:val="-1"/>
              </w:rPr>
              <w:t>底座的安装与校平</w:t>
            </w:r>
          </w:p>
        </w:tc>
        <w:tc>
          <w:tcPr>
            <w:tcW w:w="2312" w:type="dxa"/>
          </w:tcPr>
          <w:p/>
        </w:tc>
      </w:tr>
      <w:tr>
        <w:tblPrEx>
          <w:tblInd w:w="5" w:type="dxa"/>
          <w:tblLayout w:type="fixed"/>
          <w:tblCellMar>
            <w:top w:w="0" w:type="dxa"/>
            <w:left w:w="0" w:type="dxa"/>
            <w:bottom w:w="0" w:type="dxa"/>
            <w:right w:w="0" w:type="dxa"/>
          </w:tblCellMar>
          <w:tblLook w:val="0000"/>
        </w:tblPrEx>
        <w:trPr>
          <w:trHeight w:val="679"/>
        </w:trPr>
        <w:tc>
          <w:tcPr>
            <w:tcW w:w="824" w:type="dxa"/>
          </w:tcPr>
          <w:p>
            <w:pPr>
              <w:pStyle w:val="TableText"/>
              <w:spacing w:before="291" w:line="183" w:lineRule="auto"/>
              <w:ind w:left="345"/>
            </w:pPr>
            <w:r>
              <w:t>3</w:t>
            </w:r>
          </w:p>
        </w:tc>
        <w:tc>
          <w:tcPr>
            <w:tcW w:w="5393" w:type="dxa"/>
          </w:tcPr>
          <w:p>
            <w:pPr>
              <w:pStyle w:val="TableText"/>
              <w:spacing w:before="233" w:line="220" w:lineRule="auto"/>
              <w:ind w:left="140"/>
            </w:pPr>
            <w:r>
              <w:rPr>
                <w:spacing w:val="1"/>
              </w:rPr>
              <w:t>套架总成安装及调整</w:t>
            </w:r>
          </w:p>
        </w:tc>
        <w:tc>
          <w:tcPr>
            <w:tcW w:w="2312" w:type="dxa"/>
          </w:tcPr>
          <w:p/>
        </w:tc>
      </w:tr>
      <w:tr>
        <w:tblPrEx>
          <w:tblInd w:w="5" w:type="dxa"/>
          <w:tblLayout w:type="fixed"/>
          <w:tblCellMar>
            <w:top w:w="0" w:type="dxa"/>
            <w:left w:w="0" w:type="dxa"/>
            <w:bottom w:w="0" w:type="dxa"/>
            <w:right w:w="0" w:type="dxa"/>
          </w:tblCellMar>
          <w:tblLook w:val="0000"/>
        </w:tblPrEx>
        <w:trPr>
          <w:trHeight w:val="679"/>
        </w:trPr>
        <w:tc>
          <w:tcPr>
            <w:tcW w:w="824" w:type="dxa"/>
          </w:tcPr>
          <w:p>
            <w:pPr>
              <w:pStyle w:val="TableText"/>
              <w:spacing w:before="292" w:line="183" w:lineRule="auto"/>
              <w:ind w:left="345"/>
            </w:pPr>
            <w:r>
              <w:t>4</w:t>
            </w:r>
          </w:p>
        </w:tc>
        <w:tc>
          <w:tcPr>
            <w:tcW w:w="5393" w:type="dxa"/>
          </w:tcPr>
          <w:p>
            <w:pPr>
              <w:pStyle w:val="TableText"/>
              <w:spacing w:before="233" w:line="219" w:lineRule="auto"/>
              <w:ind w:left="140"/>
            </w:pPr>
            <w:r>
              <w:rPr>
                <w:spacing w:val="1"/>
              </w:rPr>
              <w:t>回转支承安装</w:t>
            </w:r>
          </w:p>
        </w:tc>
        <w:tc>
          <w:tcPr>
            <w:tcW w:w="2312" w:type="dxa"/>
          </w:tcPr>
          <w:p/>
        </w:tc>
      </w:tr>
      <w:tr>
        <w:tblPrEx>
          <w:tblInd w:w="5" w:type="dxa"/>
          <w:tblLayout w:type="fixed"/>
          <w:tblCellMar>
            <w:top w:w="0" w:type="dxa"/>
            <w:left w:w="0" w:type="dxa"/>
            <w:bottom w:w="0" w:type="dxa"/>
            <w:right w:w="0" w:type="dxa"/>
          </w:tblCellMar>
          <w:tblLook w:val="0000"/>
        </w:tblPrEx>
        <w:trPr>
          <w:trHeight w:val="659"/>
        </w:trPr>
        <w:tc>
          <w:tcPr>
            <w:tcW w:w="824" w:type="dxa"/>
          </w:tcPr>
          <w:p>
            <w:pPr>
              <w:pStyle w:val="TableText"/>
              <w:spacing w:before="285" w:line="182" w:lineRule="auto"/>
              <w:ind w:left="345"/>
            </w:pPr>
            <w:r>
              <w:t>5</w:t>
            </w:r>
          </w:p>
        </w:tc>
        <w:tc>
          <w:tcPr>
            <w:tcW w:w="5393" w:type="dxa"/>
          </w:tcPr>
          <w:p>
            <w:pPr>
              <w:pStyle w:val="TableText"/>
              <w:spacing w:before="224" w:line="219" w:lineRule="auto"/>
              <w:ind w:left="140"/>
            </w:pPr>
            <w:r>
              <w:rPr>
                <w:spacing w:val="1"/>
              </w:rPr>
              <w:t>回转塔身安装</w:t>
            </w:r>
          </w:p>
        </w:tc>
        <w:tc>
          <w:tcPr>
            <w:tcW w:w="2312" w:type="dxa"/>
          </w:tcPr>
          <w:p/>
        </w:tc>
      </w:tr>
      <w:tr>
        <w:tblPrEx>
          <w:tblInd w:w="5" w:type="dxa"/>
          <w:tblLayout w:type="fixed"/>
          <w:tblCellMar>
            <w:top w:w="0" w:type="dxa"/>
            <w:left w:w="0" w:type="dxa"/>
            <w:bottom w:w="0" w:type="dxa"/>
            <w:right w:w="0" w:type="dxa"/>
          </w:tblCellMar>
          <w:tblLook w:val="0000"/>
        </w:tblPrEx>
        <w:trPr>
          <w:trHeight w:val="679"/>
        </w:trPr>
        <w:tc>
          <w:tcPr>
            <w:tcW w:w="824" w:type="dxa"/>
          </w:tcPr>
          <w:p>
            <w:pPr>
              <w:pStyle w:val="TableText"/>
              <w:spacing w:before="294" w:line="183" w:lineRule="auto"/>
              <w:ind w:left="345"/>
            </w:pPr>
            <w:r>
              <w:t>6</w:t>
            </w:r>
          </w:p>
        </w:tc>
        <w:tc>
          <w:tcPr>
            <w:tcW w:w="5393" w:type="dxa"/>
          </w:tcPr>
          <w:p>
            <w:pPr>
              <w:pStyle w:val="TableText"/>
              <w:spacing w:before="234" w:line="219" w:lineRule="auto"/>
              <w:ind w:left="140"/>
            </w:pPr>
            <w:r>
              <w:rPr>
                <w:spacing w:val="-1"/>
              </w:rPr>
              <w:t>平衡臂安装，是否按照规定安装部分配重</w:t>
            </w:r>
          </w:p>
        </w:tc>
        <w:tc>
          <w:tcPr>
            <w:tcW w:w="2312" w:type="dxa"/>
          </w:tcPr>
          <w:p/>
        </w:tc>
      </w:tr>
      <w:tr>
        <w:tblPrEx>
          <w:tblInd w:w="5" w:type="dxa"/>
          <w:tblLayout w:type="fixed"/>
          <w:tblCellMar>
            <w:top w:w="0" w:type="dxa"/>
            <w:left w:w="0" w:type="dxa"/>
            <w:bottom w:w="0" w:type="dxa"/>
            <w:right w:w="0" w:type="dxa"/>
          </w:tblCellMar>
          <w:tblLook w:val="0000"/>
        </w:tblPrEx>
        <w:trPr>
          <w:trHeight w:val="680"/>
        </w:trPr>
        <w:tc>
          <w:tcPr>
            <w:tcW w:w="824" w:type="dxa"/>
          </w:tcPr>
          <w:p>
            <w:pPr>
              <w:pStyle w:val="TableText"/>
              <w:spacing w:before="297" w:line="182" w:lineRule="auto"/>
              <w:ind w:left="345"/>
            </w:pPr>
            <w:r>
              <w:t>7</w:t>
            </w:r>
          </w:p>
        </w:tc>
        <w:tc>
          <w:tcPr>
            <w:tcW w:w="5393" w:type="dxa"/>
          </w:tcPr>
          <w:p>
            <w:pPr>
              <w:pStyle w:val="TableText"/>
              <w:spacing w:before="237" w:line="220" w:lineRule="auto"/>
              <w:ind w:left="140"/>
            </w:pPr>
            <w:r>
              <w:rPr>
                <w:spacing w:val="1"/>
              </w:rPr>
              <w:t>电气系统安装</w:t>
            </w:r>
          </w:p>
        </w:tc>
        <w:tc>
          <w:tcPr>
            <w:tcW w:w="2312" w:type="dxa"/>
          </w:tcPr>
          <w:p/>
        </w:tc>
      </w:tr>
      <w:tr>
        <w:tblPrEx>
          <w:tblInd w:w="5" w:type="dxa"/>
          <w:tblLayout w:type="fixed"/>
          <w:tblCellMar>
            <w:top w:w="0" w:type="dxa"/>
            <w:left w:w="0" w:type="dxa"/>
            <w:bottom w:w="0" w:type="dxa"/>
            <w:right w:w="0" w:type="dxa"/>
          </w:tblCellMar>
          <w:tblLook w:val="0000"/>
        </w:tblPrEx>
        <w:trPr>
          <w:trHeight w:val="679"/>
        </w:trPr>
        <w:tc>
          <w:tcPr>
            <w:tcW w:w="824" w:type="dxa"/>
          </w:tcPr>
          <w:p>
            <w:pPr>
              <w:pStyle w:val="TableText"/>
              <w:spacing w:before="295" w:line="183" w:lineRule="auto"/>
              <w:ind w:left="345"/>
            </w:pPr>
            <w:r>
              <w:t>8</w:t>
            </w:r>
          </w:p>
        </w:tc>
        <w:tc>
          <w:tcPr>
            <w:tcW w:w="5393" w:type="dxa"/>
          </w:tcPr>
          <w:p>
            <w:pPr>
              <w:pStyle w:val="TableText"/>
              <w:spacing w:before="234" w:line="219" w:lineRule="auto"/>
              <w:ind w:left="140"/>
            </w:pPr>
            <w:r>
              <w:rPr>
                <w:spacing w:val="1"/>
              </w:rPr>
              <w:t>组装吊臂及拉杆，拉杆固定是否牢固</w:t>
            </w:r>
          </w:p>
        </w:tc>
        <w:tc>
          <w:tcPr>
            <w:tcW w:w="2312" w:type="dxa"/>
          </w:tcPr>
          <w:p/>
        </w:tc>
      </w:tr>
      <w:tr>
        <w:tblPrEx>
          <w:tblInd w:w="5" w:type="dxa"/>
          <w:tblLayout w:type="fixed"/>
          <w:tblCellMar>
            <w:top w:w="0" w:type="dxa"/>
            <w:left w:w="0" w:type="dxa"/>
            <w:bottom w:w="0" w:type="dxa"/>
            <w:right w:w="0" w:type="dxa"/>
          </w:tblCellMar>
          <w:tblLook w:val="0000"/>
        </w:tblPrEx>
        <w:trPr>
          <w:trHeight w:val="680"/>
        </w:trPr>
        <w:tc>
          <w:tcPr>
            <w:tcW w:w="824" w:type="dxa"/>
          </w:tcPr>
          <w:p>
            <w:pPr>
              <w:pStyle w:val="TableText"/>
              <w:spacing w:before="296" w:line="183" w:lineRule="auto"/>
              <w:ind w:left="345"/>
            </w:pPr>
            <w:r>
              <w:t>9</w:t>
            </w:r>
          </w:p>
        </w:tc>
        <w:tc>
          <w:tcPr>
            <w:tcW w:w="5393" w:type="dxa"/>
          </w:tcPr>
          <w:p>
            <w:pPr>
              <w:pStyle w:val="TableText"/>
              <w:spacing w:before="238" w:line="220" w:lineRule="auto"/>
              <w:ind w:left="140"/>
            </w:pPr>
            <w:r>
              <w:rPr>
                <w:spacing w:val="2"/>
              </w:rPr>
              <w:t>安装配重</w:t>
            </w:r>
          </w:p>
        </w:tc>
        <w:tc>
          <w:tcPr>
            <w:tcW w:w="2312" w:type="dxa"/>
          </w:tcPr>
          <w:p/>
        </w:tc>
      </w:tr>
      <w:tr>
        <w:tblPrEx>
          <w:tblInd w:w="5" w:type="dxa"/>
          <w:tblLayout w:type="fixed"/>
          <w:tblCellMar>
            <w:top w:w="0" w:type="dxa"/>
            <w:left w:w="0" w:type="dxa"/>
            <w:bottom w:w="0" w:type="dxa"/>
            <w:right w:w="0" w:type="dxa"/>
          </w:tblCellMar>
          <w:tblLook w:val="0000"/>
        </w:tblPrEx>
        <w:trPr>
          <w:trHeight w:val="659"/>
        </w:trPr>
        <w:tc>
          <w:tcPr>
            <w:tcW w:w="824" w:type="dxa"/>
          </w:tcPr>
          <w:p>
            <w:pPr>
              <w:pStyle w:val="TableText"/>
              <w:spacing w:before="285" w:line="184" w:lineRule="auto"/>
              <w:ind w:left="285"/>
            </w:pPr>
            <w:r>
              <w:rPr>
                <w:spacing w:val="-7"/>
              </w:rPr>
              <w:t>10</w:t>
            </w:r>
          </w:p>
        </w:tc>
        <w:tc>
          <w:tcPr>
            <w:tcW w:w="5393" w:type="dxa"/>
          </w:tcPr>
          <w:p>
            <w:pPr>
              <w:pStyle w:val="TableText"/>
              <w:spacing w:before="226" w:line="219" w:lineRule="auto"/>
              <w:ind w:left="140"/>
            </w:pPr>
            <w:r>
              <w:rPr>
                <w:spacing w:val="1"/>
              </w:rPr>
              <w:t>安装附属部件</w:t>
            </w:r>
          </w:p>
        </w:tc>
        <w:tc>
          <w:tcPr>
            <w:tcW w:w="2312" w:type="dxa"/>
          </w:tcPr>
          <w:p/>
        </w:tc>
      </w:tr>
      <w:tr>
        <w:tblPrEx>
          <w:tblInd w:w="5" w:type="dxa"/>
          <w:tblLayout w:type="fixed"/>
          <w:tblCellMar>
            <w:top w:w="0" w:type="dxa"/>
            <w:left w:w="0" w:type="dxa"/>
            <w:bottom w:w="0" w:type="dxa"/>
            <w:right w:w="0" w:type="dxa"/>
          </w:tblCellMar>
          <w:tblLook w:val="0000"/>
        </w:tblPrEx>
        <w:trPr>
          <w:trHeight w:val="684"/>
        </w:trPr>
        <w:tc>
          <w:tcPr>
            <w:tcW w:w="824" w:type="dxa"/>
          </w:tcPr>
          <w:p>
            <w:pPr>
              <w:pStyle w:val="TableText"/>
              <w:spacing w:before="296" w:line="184" w:lineRule="auto"/>
              <w:ind w:left="285"/>
            </w:pPr>
            <w:r>
              <w:rPr>
                <w:spacing w:val="-7"/>
              </w:rPr>
              <w:t>11</w:t>
            </w:r>
          </w:p>
        </w:tc>
        <w:tc>
          <w:tcPr>
            <w:tcW w:w="5393" w:type="dxa"/>
          </w:tcPr>
          <w:p>
            <w:pPr>
              <w:pStyle w:val="TableText"/>
              <w:spacing w:before="239" w:line="220" w:lineRule="auto"/>
              <w:ind w:left="140"/>
            </w:pPr>
            <w:r>
              <w:rPr>
                <w:spacing w:val="2"/>
              </w:rPr>
              <w:t>空载调试</w:t>
            </w:r>
          </w:p>
        </w:tc>
        <w:tc>
          <w:tcPr>
            <w:tcW w:w="2312" w:type="dxa"/>
          </w:tcPr>
          <w:p/>
        </w:tc>
      </w:tr>
    </w:tbl>
    <w:p>
      <w:pPr>
        <w:pStyle w:val="BodyText"/>
      </w:pPr>
    </w:p>
    <w:p>
      <w:pPr>
        <w:sectPr>
          <w:footerReference w:type="default" r:id="rId66"/>
          <w:pgSz w:w="11910" w:h="16840"/>
          <w:pgMar w:top="1431" w:right="1347" w:bottom="1278" w:left="1675" w:header="0" w:footer="1139" w:gutter="0"/>
          <w:pgNumType w:start="37"/>
          <w:cols w:space="708"/>
        </w:sectPr>
      </w:pPr>
    </w:p>
    <w:p>
      <w:pPr>
        <w:spacing w:before="113" w:line="219" w:lineRule="auto"/>
        <w:ind w:left="138"/>
        <w:rPr>
          <w:rFonts w:ascii="宋体" w:eastAsia="宋体" w:hAnsi="宋体" w:cs="宋体"/>
          <w:sz w:val="23"/>
          <w:szCs w:val="23"/>
        </w:rPr>
      </w:pPr>
      <w:r>
        <w:rPr>
          <w:rFonts w:ascii="宋体" w:eastAsia="宋体" w:hAnsi="宋体" w:cs="宋体"/>
          <w:b/>
          <w:bCs/>
          <w:spacing w:val="18"/>
          <w:sz w:val="23"/>
          <w:szCs w:val="23"/>
        </w:rPr>
        <w:t>附表5</w:t>
      </w:r>
    </w:p>
    <w:p>
      <w:pPr>
        <w:pStyle w:val="BodyText"/>
        <w:spacing w:line="356" w:lineRule="auto"/>
      </w:pPr>
    </w:p>
    <w:p>
      <w:pPr>
        <w:spacing w:before="75" w:line="212" w:lineRule="auto"/>
        <w:ind w:left="2834"/>
        <w:rPr>
          <w:rFonts w:ascii="宋体" w:eastAsia="宋体" w:hAnsi="宋体" w:cs="宋体"/>
          <w:sz w:val="23"/>
          <w:szCs w:val="23"/>
        </w:rPr>
      </w:pPr>
      <w:r>
        <w:rPr>
          <w:rFonts w:ascii="Times New Roman" w:eastAsia="Times New Roman" w:hAnsi="Times New Roman" w:cs="Times New Roman"/>
          <w:b/>
          <w:bCs/>
          <w:sz w:val="23"/>
          <w:szCs w:val="23"/>
        </w:rPr>
        <w:t>QTZ</w:t>
      </w:r>
      <w:r>
        <w:rPr>
          <w:rFonts w:ascii="Times New Roman" w:eastAsia="Times New Roman" w:hAnsi="Times New Roman" w:cs="Times New Roman"/>
          <w:b/>
          <w:bCs/>
          <w:spacing w:val="2"/>
          <w:sz w:val="23"/>
          <w:szCs w:val="23"/>
        </w:rPr>
        <w:t xml:space="preserve">63 </w:t>
      </w:r>
      <w:r>
        <w:rPr>
          <w:rFonts w:ascii="宋体" w:eastAsia="宋体" w:hAnsi="宋体" w:cs="宋体"/>
          <w:b/>
          <w:bCs/>
          <w:spacing w:val="2"/>
          <w:sz w:val="23"/>
          <w:szCs w:val="23"/>
        </w:rPr>
        <w:t>塔式起重机顶升检查记录</w:t>
      </w:r>
    </w:p>
    <w:p>
      <w:pPr>
        <w:spacing w:before="78"/>
      </w:pPr>
    </w:p>
    <w:tbl>
      <w:tblPr>
        <w:tblStyle w:val="TableNormal10"/>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824"/>
        <w:gridCol w:w="5393"/>
        <w:gridCol w:w="2312"/>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84"/>
        </w:trPr>
        <w:tc>
          <w:tcPr>
            <w:tcW w:w="824" w:type="dxa"/>
          </w:tcPr>
          <w:p>
            <w:pPr>
              <w:pStyle w:val="TableText"/>
              <w:spacing w:before="235" w:line="221" w:lineRule="auto"/>
              <w:ind w:left="174"/>
            </w:pPr>
            <w:r>
              <w:rPr>
                <w:spacing w:val="7"/>
              </w:rPr>
              <w:t>序号</w:t>
            </w:r>
          </w:p>
        </w:tc>
        <w:tc>
          <w:tcPr>
            <w:tcW w:w="5393" w:type="dxa"/>
          </w:tcPr>
          <w:p>
            <w:pPr>
              <w:pStyle w:val="TableText"/>
              <w:spacing w:before="234" w:line="219" w:lineRule="auto"/>
              <w:ind w:left="1480"/>
            </w:pPr>
            <w:r>
              <w:rPr>
                <w:spacing w:val="-15"/>
              </w:rPr>
              <w:t>工</w:t>
            </w:r>
            <w:r>
              <w:rPr>
                <w:spacing w:val="26"/>
              </w:rPr>
              <w:t xml:space="preserve">    </w:t>
            </w:r>
            <w:r>
              <w:rPr>
                <w:spacing w:val="-15"/>
              </w:rPr>
              <w:t>作</w:t>
            </w:r>
            <w:r>
              <w:rPr>
                <w:spacing w:val="4"/>
              </w:rPr>
              <w:t xml:space="preserve">     </w:t>
            </w:r>
            <w:r>
              <w:rPr>
                <w:spacing w:val="-15"/>
              </w:rPr>
              <w:t>内</w:t>
            </w:r>
            <w:r>
              <w:rPr>
                <w:spacing w:val="19"/>
              </w:rPr>
              <w:t xml:space="preserve">   </w:t>
            </w:r>
            <w:r>
              <w:rPr>
                <w:spacing w:val="-15"/>
              </w:rPr>
              <w:t>容</w:t>
            </w:r>
          </w:p>
        </w:tc>
        <w:tc>
          <w:tcPr>
            <w:tcW w:w="2312" w:type="dxa"/>
          </w:tcPr>
          <w:p>
            <w:pPr>
              <w:pStyle w:val="TableText"/>
              <w:spacing w:before="234" w:line="219" w:lineRule="auto"/>
              <w:ind w:left="437"/>
            </w:pPr>
            <w:r>
              <w:t>负责人/操作者</w:t>
            </w:r>
          </w:p>
        </w:tc>
      </w:tr>
      <w:tr>
        <w:tblPrEx>
          <w:tblInd w:w="5" w:type="dxa"/>
          <w:tblLayout w:type="fixed"/>
          <w:tblCellMar>
            <w:top w:w="0" w:type="dxa"/>
            <w:left w:w="0" w:type="dxa"/>
            <w:bottom w:w="0" w:type="dxa"/>
            <w:right w:w="0" w:type="dxa"/>
          </w:tblCellMar>
          <w:tblLook w:val="0000"/>
        </w:tblPrEx>
        <w:trPr>
          <w:trHeight w:val="659"/>
        </w:trPr>
        <w:tc>
          <w:tcPr>
            <w:tcW w:w="824" w:type="dxa"/>
          </w:tcPr>
          <w:p>
            <w:pPr>
              <w:pStyle w:val="TableText"/>
              <w:spacing w:before="278" w:line="184" w:lineRule="auto"/>
              <w:ind w:left="345"/>
            </w:pPr>
            <w:r>
              <w:t>1</w:t>
            </w:r>
          </w:p>
        </w:tc>
        <w:tc>
          <w:tcPr>
            <w:tcW w:w="5393" w:type="dxa"/>
          </w:tcPr>
          <w:p>
            <w:pPr>
              <w:pStyle w:val="TableText"/>
              <w:spacing w:before="218" w:line="219" w:lineRule="auto"/>
              <w:ind w:left="140"/>
            </w:pPr>
            <w:r>
              <w:rPr>
                <w:spacing w:val="-1"/>
              </w:rPr>
              <w:t>塔机与基础连接是否可靠</w:t>
            </w:r>
          </w:p>
        </w:tc>
        <w:tc>
          <w:tcPr>
            <w:tcW w:w="2312" w:type="dxa"/>
          </w:tcPr>
          <w:p/>
        </w:tc>
      </w:tr>
      <w:tr>
        <w:tblPrEx>
          <w:tblInd w:w="5" w:type="dxa"/>
          <w:tblLayout w:type="fixed"/>
          <w:tblCellMar>
            <w:top w:w="0" w:type="dxa"/>
            <w:left w:w="0" w:type="dxa"/>
            <w:bottom w:w="0" w:type="dxa"/>
            <w:right w:w="0" w:type="dxa"/>
          </w:tblCellMar>
          <w:tblLook w:val="0000"/>
        </w:tblPrEx>
        <w:trPr>
          <w:trHeight w:val="679"/>
        </w:trPr>
        <w:tc>
          <w:tcPr>
            <w:tcW w:w="824" w:type="dxa"/>
          </w:tcPr>
          <w:p>
            <w:pPr>
              <w:pStyle w:val="TableText"/>
              <w:spacing w:before="290" w:line="183" w:lineRule="auto"/>
              <w:ind w:left="345"/>
            </w:pPr>
            <w:r>
              <w:t>2</w:t>
            </w:r>
          </w:p>
        </w:tc>
        <w:tc>
          <w:tcPr>
            <w:tcW w:w="5393" w:type="dxa"/>
          </w:tcPr>
          <w:p>
            <w:pPr>
              <w:pStyle w:val="TableText"/>
              <w:spacing w:before="231" w:line="219" w:lineRule="auto"/>
              <w:ind w:left="140"/>
            </w:pPr>
            <w:r>
              <w:t>标准节数量及型号是否符合要求</w:t>
            </w:r>
          </w:p>
        </w:tc>
        <w:tc>
          <w:tcPr>
            <w:tcW w:w="2312" w:type="dxa"/>
          </w:tcPr>
          <w:p/>
        </w:tc>
      </w:tr>
      <w:tr>
        <w:tblPrEx>
          <w:tblInd w:w="5" w:type="dxa"/>
          <w:tblLayout w:type="fixed"/>
          <w:tblCellMar>
            <w:top w:w="0" w:type="dxa"/>
            <w:left w:w="0" w:type="dxa"/>
            <w:bottom w:w="0" w:type="dxa"/>
            <w:right w:w="0" w:type="dxa"/>
          </w:tblCellMar>
          <w:tblLook w:val="0000"/>
        </w:tblPrEx>
        <w:trPr>
          <w:trHeight w:val="679"/>
        </w:trPr>
        <w:tc>
          <w:tcPr>
            <w:tcW w:w="824" w:type="dxa"/>
          </w:tcPr>
          <w:p>
            <w:pPr>
              <w:pStyle w:val="TableText"/>
              <w:spacing w:before="291" w:line="183" w:lineRule="auto"/>
              <w:ind w:left="345"/>
            </w:pPr>
            <w:r>
              <w:t>3</w:t>
            </w:r>
          </w:p>
        </w:tc>
        <w:tc>
          <w:tcPr>
            <w:tcW w:w="5393" w:type="dxa"/>
          </w:tcPr>
          <w:p>
            <w:pPr>
              <w:pStyle w:val="TableText"/>
              <w:spacing w:before="232" w:line="219" w:lineRule="auto"/>
              <w:ind w:left="140"/>
            </w:pPr>
            <w:r>
              <w:t>套架上安装的平台是否符合要求，有无异常</w:t>
            </w:r>
          </w:p>
        </w:tc>
        <w:tc>
          <w:tcPr>
            <w:tcW w:w="2312" w:type="dxa"/>
          </w:tcPr>
          <w:p/>
        </w:tc>
      </w:tr>
      <w:tr>
        <w:tblPrEx>
          <w:tblInd w:w="5" w:type="dxa"/>
          <w:tblLayout w:type="fixed"/>
          <w:tblCellMar>
            <w:top w:w="0" w:type="dxa"/>
            <w:left w:w="0" w:type="dxa"/>
            <w:bottom w:w="0" w:type="dxa"/>
            <w:right w:w="0" w:type="dxa"/>
          </w:tblCellMar>
          <w:tblLook w:val="0000"/>
        </w:tblPrEx>
        <w:trPr>
          <w:trHeight w:val="939"/>
        </w:trPr>
        <w:tc>
          <w:tcPr>
            <w:tcW w:w="824" w:type="dxa"/>
          </w:tcPr>
          <w:p>
            <w:pPr>
              <w:spacing w:line="345" w:lineRule="auto"/>
            </w:pPr>
          </w:p>
          <w:p>
            <w:pPr>
              <w:pStyle w:val="TableText"/>
              <w:spacing w:before="75" w:line="183" w:lineRule="auto"/>
              <w:ind w:left="345"/>
            </w:pPr>
            <w:r>
              <w:t>4</w:t>
            </w:r>
          </w:p>
        </w:tc>
        <w:tc>
          <w:tcPr>
            <w:tcW w:w="5393" w:type="dxa"/>
          </w:tcPr>
          <w:p>
            <w:pPr>
              <w:pStyle w:val="TableText"/>
              <w:spacing w:before="143" w:line="471" w:lineRule="exact"/>
              <w:ind w:left="130"/>
            </w:pPr>
            <w:r>
              <w:rPr>
                <w:position w:val="18"/>
              </w:rPr>
              <w:t>套架与标准节之间的间隙是否符合规定，滚轮是否</w:t>
            </w:r>
          </w:p>
          <w:p>
            <w:pPr>
              <w:pStyle w:val="TableText"/>
              <w:spacing w:line="220" w:lineRule="auto"/>
              <w:ind w:left="140"/>
            </w:pPr>
            <w:r>
              <w:rPr>
                <w:spacing w:val="-2"/>
              </w:rPr>
              <w:t>滚动灵活</w:t>
            </w:r>
          </w:p>
        </w:tc>
        <w:tc>
          <w:tcPr>
            <w:tcW w:w="2312" w:type="dxa"/>
          </w:tcPr>
          <w:p/>
        </w:tc>
      </w:tr>
      <w:tr>
        <w:tblPrEx>
          <w:tblInd w:w="5" w:type="dxa"/>
          <w:tblLayout w:type="fixed"/>
          <w:tblCellMar>
            <w:top w:w="0" w:type="dxa"/>
            <w:left w:w="0" w:type="dxa"/>
            <w:bottom w:w="0" w:type="dxa"/>
            <w:right w:w="0" w:type="dxa"/>
          </w:tblCellMar>
          <w:tblLook w:val="0000"/>
        </w:tblPrEx>
        <w:trPr>
          <w:trHeight w:val="669"/>
        </w:trPr>
        <w:tc>
          <w:tcPr>
            <w:tcW w:w="824" w:type="dxa"/>
          </w:tcPr>
          <w:p>
            <w:pPr>
              <w:pStyle w:val="TableText"/>
              <w:spacing w:before="285" w:line="182" w:lineRule="auto"/>
              <w:ind w:left="345"/>
            </w:pPr>
            <w:r>
              <w:t>5</w:t>
            </w:r>
          </w:p>
        </w:tc>
        <w:tc>
          <w:tcPr>
            <w:tcW w:w="5393" w:type="dxa"/>
          </w:tcPr>
          <w:p>
            <w:pPr>
              <w:pStyle w:val="TableText"/>
              <w:spacing w:before="222" w:line="219" w:lineRule="auto"/>
              <w:ind w:left="140"/>
            </w:pPr>
            <w:r>
              <w:rPr>
                <w:spacing w:val="1"/>
              </w:rPr>
              <w:t>顶升机构是否工作正常</w:t>
            </w:r>
          </w:p>
        </w:tc>
        <w:tc>
          <w:tcPr>
            <w:tcW w:w="2312" w:type="dxa"/>
          </w:tcPr>
          <w:p/>
        </w:tc>
      </w:tr>
      <w:tr>
        <w:tblPrEx>
          <w:tblInd w:w="5" w:type="dxa"/>
          <w:tblLayout w:type="fixed"/>
          <w:tblCellMar>
            <w:top w:w="0" w:type="dxa"/>
            <w:left w:w="0" w:type="dxa"/>
            <w:bottom w:w="0" w:type="dxa"/>
            <w:right w:w="0" w:type="dxa"/>
          </w:tblCellMar>
          <w:tblLook w:val="0000"/>
        </w:tblPrEx>
        <w:trPr>
          <w:trHeight w:val="679"/>
        </w:trPr>
        <w:tc>
          <w:tcPr>
            <w:tcW w:w="824" w:type="dxa"/>
          </w:tcPr>
          <w:p>
            <w:pPr>
              <w:pStyle w:val="TableText"/>
              <w:spacing w:before="294" w:line="183" w:lineRule="auto"/>
              <w:ind w:left="345"/>
            </w:pPr>
            <w:r>
              <w:t>6</w:t>
            </w:r>
          </w:p>
        </w:tc>
        <w:tc>
          <w:tcPr>
            <w:tcW w:w="5393" w:type="dxa"/>
          </w:tcPr>
          <w:p>
            <w:pPr>
              <w:pStyle w:val="TableText"/>
              <w:spacing w:before="235" w:line="219" w:lineRule="auto"/>
              <w:ind w:left="140"/>
            </w:pPr>
            <w:r>
              <w:rPr>
                <w:spacing w:val="1"/>
              </w:rPr>
              <w:t>顶升后标准节螺栓是否紧固</w:t>
            </w:r>
          </w:p>
        </w:tc>
        <w:tc>
          <w:tcPr>
            <w:tcW w:w="2312" w:type="dxa"/>
          </w:tcPr>
          <w:p/>
        </w:tc>
      </w:tr>
      <w:tr>
        <w:tblPrEx>
          <w:tblInd w:w="5" w:type="dxa"/>
          <w:tblLayout w:type="fixed"/>
          <w:tblCellMar>
            <w:top w:w="0" w:type="dxa"/>
            <w:left w:w="0" w:type="dxa"/>
            <w:bottom w:w="0" w:type="dxa"/>
            <w:right w:w="0" w:type="dxa"/>
          </w:tblCellMar>
          <w:tblLook w:val="0000"/>
        </w:tblPrEx>
        <w:trPr>
          <w:trHeight w:val="669"/>
        </w:trPr>
        <w:tc>
          <w:tcPr>
            <w:tcW w:w="824" w:type="dxa"/>
          </w:tcPr>
          <w:p>
            <w:pPr>
              <w:pStyle w:val="TableText"/>
              <w:spacing w:before="286" w:line="182" w:lineRule="auto"/>
              <w:ind w:left="345"/>
            </w:pPr>
            <w:r>
              <w:t>7</w:t>
            </w:r>
          </w:p>
        </w:tc>
        <w:tc>
          <w:tcPr>
            <w:tcW w:w="5393" w:type="dxa"/>
          </w:tcPr>
          <w:p>
            <w:pPr>
              <w:pStyle w:val="TableText"/>
              <w:spacing w:before="226" w:line="219" w:lineRule="auto"/>
              <w:ind w:left="140"/>
            </w:pPr>
            <w:r>
              <w:t>电缆线是否与标准节连接好</w:t>
            </w:r>
          </w:p>
        </w:tc>
        <w:tc>
          <w:tcPr>
            <w:tcW w:w="2312" w:type="dxa"/>
          </w:tcPr>
          <w:p/>
        </w:tc>
      </w:tr>
      <w:tr>
        <w:tblPrEx>
          <w:tblInd w:w="5" w:type="dxa"/>
          <w:tblLayout w:type="fixed"/>
          <w:tblCellMar>
            <w:top w:w="0" w:type="dxa"/>
            <w:left w:w="0" w:type="dxa"/>
            <w:bottom w:w="0" w:type="dxa"/>
            <w:right w:w="0" w:type="dxa"/>
          </w:tblCellMar>
          <w:tblLook w:val="0000"/>
        </w:tblPrEx>
        <w:trPr>
          <w:trHeight w:val="669"/>
        </w:trPr>
        <w:tc>
          <w:tcPr>
            <w:tcW w:w="824" w:type="dxa"/>
          </w:tcPr>
          <w:p>
            <w:pPr>
              <w:pStyle w:val="TableText"/>
              <w:spacing w:before="286" w:line="183" w:lineRule="auto"/>
              <w:ind w:left="345"/>
            </w:pPr>
            <w:r>
              <w:t>8</w:t>
            </w:r>
          </w:p>
        </w:tc>
        <w:tc>
          <w:tcPr>
            <w:tcW w:w="5393" w:type="dxa"/>
          </w:tcPr>
          <w:p>
            <w:pPr>
              <w:pStyle w:val="TableText"/>
              <w:spacing w:before="225" w:line="219" w:lineRule="auto"/>
              <w:ind w:left="140"/>
            </w:pPr>
            <w:r>
              <w:rPr>
                <w:spacing w:val="1"/>
              </w:rPr>
              <w:t>塔机整机垂直度在5/1000以内</w:t>
            </w:r>
          </w:p>
        </w:tc>
        <w:tc>
          <w:tcPr>
            <w:tcW w:w="2312" w:type="dxa"/>
          </w:tcPr>
          <w:p/>
        </w:tc>
      </w:tr>
      <w:tr>
        <w:tblPrEx>
          <w:tblInd w:w="5" w:type="dxa"/>
          <w:tblLayout w:type="fixed"/>
          <w:tblCellMar>
            <w:top w:w="0" w:type="dxa"/>
            <w:left w:w="0" w:type="dxa"/>
            <w:bottom w:w="0" w:type="dxa"/>
            <w:right w:w="0" w:type="dxa"/>
          </w:tblCellMar>
          <w:tblLook w:val="0000"/>
        </w:tblPrEx>
        <w:trPr>
          <w:trHeight w:val="680"/>
        </w:trPr>
        <w:tc>
          <w:tcPr>
            <w:tcW w:w="824" w:type="dxa"/>
          </w:tcPr>
          <w:p>
            <w:pPr>
              <w:pStyle w:val="TableText"/>
              <w:spacing w:before="297" w:line="183" w:lineRule="auto"/>
              <w:ind w:left="345"/>
            </w:pPr>
            <w:r>
              <w:t>9</w:t>
            </w:r>
          </w:p>
        </w:tc>
        <w:tc>
          <w:tcPr>
            <w:tcW w:w="5393" w:type="dxa"/>
          </w:tcPr>
          <w:p>
            <w:pPr>
              <w:pStyle w:val="TableText"/>
              <w:spacing w:before="238" w:line="219" w:lineRule="auto"/>
              <w:ind w:left="140"/>
            </w:pPr>
            <w:r>
              <w:rPr>
                <w:spacing w:val="3"/>
              </w:rPr>
              <w:t>结论：能否交付使用</w:t>
            </w:r>
          </w:p>
        </w:tc>
        <w:tc>
          <w:tcPr>
            <w:tcW w:w="2312" w:type="dxa"/>
          </w:tcPr>
          <w:p/>
        </w:tc>
      </w:tr>
      <w:tr>
        <w:tblPrEx>
          <w:tblInd w:w="5" w:type="dxa"/>
          <w:tblLayout w:type="fixed"/>
          <w:tblCellMar>
            <w:top w:w="0" w:type="dxa"/>
            <w:left w:w="0" w:type="dxa"/>
            <w:bottom w:w="0" w:type="dxa"/>
            <w:right w:w="0" w:type="dxa"/>
          </w:tblCellMar>
          <w:tblLook w:val="0000"/>
        </w:tblPrEx>
        <w:trPr>
          <w:trHeight w:val="674"/>
        </w:trPr>
        <w:tc>
          <w:tcPr>
            <w:tcW w:w="824" w:type="dxa"/>
          </w:tcPr>
          <w:p>
            <w:pPr>
              <w:pStyle w:val="TableText"/>
              <w:spacing w:before="286" w:line="184" w:lineRule="auto"/>
              <w:ind w:left="285"/>
            </w:pPr>
            <w:r>
              <w:rPr>
                <w:spacing w:val="-7"/>
              </w:rPr>
              <w:t>10</w:t>
            </w:r>
          </w:p>
        </w:tc>
        <w:tc>
          <w:tcPr>
            <w:tcW w:w="5393" w:type="dxa"/>
          </w:tcPr>
          <w:p>
            <w:pPr>
              <w:pStyle w:val="TableText"/>
              <w:spacing w:before="228" w:line="219" w:lineRule="auto"/>
              <w:ind w:left="140"/>
            </w:pPr>
            <w:r>
              <w:rPr>
                <w:spacing w:val="2"/>
              </w:rPr>
              <w:t>负责人签字</w:t>
            </w:r>
          </w:p>
        </w:tc>
        <w:tc>
          <w:tcPr>
            <w:tcW w:w="2312" w:type="dxa"/>
          </w:tcPr>
          <w:p/>
        </w:tc>
      </w:tr>
    </w:tbl>
    <w:p>
      <w:pPr>
        <w:pStyle w:val="BodyText"/>
      </w:pPr>
    </w:p>
    <w:p>
      <w:pPr>
        <w:sectPr>
          <w:footerReference w:type="default" r:id="rId67"/>
          <w:pgSz w:w="11910" w:h="16840"/>
          <w:pgMar w:top="1431" w:right="1356" w:bottom="1281" w:left="1675" w:header="0" w:footer="1152" w:gutter="0"/>
          <w:pgNumType w:start="38"/>
          <w:cols w:space="708"/>
        </w:sectPr>
      </w:pPr>
    </w:p>
    <w:p>
      <w:pPr>
        <w:pStyle w:val="BodyText"/>
        <w:spacing w:line="299" w:lineRule="auto"/>
      </w:pPr>
      <w:r>
        <w:pict>
          <v:shape id="文本框 10" o:spid="_x0000_s1054" type="#_x0000_t202" style="width:55.25pt;height:231.2pt;margin-top:263.3pt;margin-left:278.05pt;mso-position-horizontal-relative:page;mso-position-vertical-relative:page;position:absolute;z-index:251661312" o:allowincell="f" filled="f" stroked="f">
            <o:lock v:ext="edit" aspectratio="f"/>
            <v:textbox style="layout-flow:vertical-ideographic" inset="0,0,0,0">
              <w:txbxContent>
                <w:p>
                  <w:pPr>
                    <w:spacing w:before="18" w:line="232" w:lineRule="auto"/>
                    <w:jc w:val="right"/>
                    <w:rPr>
                      <w:rFonts w:ascii="STXinwei" w:eastAsia="STXinwei" w:hAnsi="STXinwei" w:cs="STXinwei"/>
                      <w:sz w:val="81"/>
                      <w:szCs w:val="81"/>
                    </w:rPr>
                  </w:pPr>
                  <w:r>
                    <w:rPr>
                      <w:rFonts w:ascii="STXinwei" w:eastAsia="STXinwei" w:hAnsi="STXinwei" w:cs="STXinwei"/>
                      <w:spacing w:val="-48"/>
                      <w:sz w:val="81"/>
                      <w:szCs w:val="81"/>
                    </w:rPr>
                    <w:t>施</w:t>
                  </w:r>
                  <w:r>
                    <w:rPr>
                      <w:rFonts w:ascii="STXinwei" w:eastAsia="STXinwei" w:hAnsi="STXinwei" w:cs="STXinwei"/>
                      <w:spacing w:val="24"/>
                      <w:sz w:val="81"/>
                      <w:szCs w:val="81"/>
                    </w:rPr>
                    <w:t xml:space="preserve">  </w:t>
                  </w:r>
                  <w:r>
                    <w:rPr>
                      <w:rFonts w:ascii="STXinwei" w:eastAsia="STXinwei" w:hAnsi="STXinwei" w:cs="STXinwei"/>
                      <w:spacing w:val="-48"/>
                      <w:sz w:val="81"/>
                      <w:szCs w:val="81"/>
                    </w:rPr>
                    <w:t>工</w:t>
                  </w:r>
                  <w:r>
                    <w:rPr>
                      <w:rFonts w:ascii="STXinwei" w:eastAsia="STXinwei" w:hAnsi="STXinwei" w:cs="STXinwei"/>
                      <w:spacing w:val="25"/>
                      <w:sz w:val="81"/>
                      <w:szCs w:val="81"/>
                    </w:rPr>
                    <w:t xml:space="preserve">  </w:t>
                  </w:r>
                  <w:r>
                    <w:rPr>
                      <w:rFonts w:ascii="STXinwei" w:eastAsia="STXinwei" w:hAnsi="STXinwei" w:cs="STXinwei"/>
                      <w:spacing w:val="-48"/>
                      <w:sz w:val="81"/>
                      <w:szCs w:val="81"/>
                    </w:rPr>
                    <w:t>方</w:t>
                  </w:r>
                  <w:r>
                    <w:rPr>
                      <w:rFonts w:ascii="STXinwei" w:eastAsia="STXinwei" w:hAnsi="STXinwei" w:cs="STXinwei"/>
                      <w:spacing w:val="24"/>
                      <w:sz w:val="81"/>
                      <w:szCs w:val="81"/>
                    </w:rPr>
                    <w:t xml:space="preserve">  </w:t>
                  </w:r>
                  <w:r>
                    <w:rPr>
                      <w:rFonts w:ascii="STXinwei" w:eastAsia="STXinwei" w:hAnsi="STXinwei" w:cs="STXinwei"/>
                      <w:spacing w:val="-48"/>
                      <w:sz w:val="81"/>
                      <w:szCs w:val="81"/>
                    </w:rPr>
                    <w:t>案</w:t>
                  </w:r>
                </w:p>
              </w:txbxContent>
            </v:textbox>
          </v:shape>
        </w:pict>
      </w:r>
    </w:p>
    <w:p>
      <w:pPr>
        <w:pStyle w:val="BodyText"/>
        <w:spacing w:line="299" w:lineRule="auto"/>
      </w:pPr>
    </w:p>
    <w:p>
      <w:pPr>
        <w:pStyle w:val="BodyText"/>
        <w:spacing w:line="299" w:lineRule="auto"/>
      </w:pPr>
    </w:p>
    <w:p>
      <w:pPr>
        <w:pStyle w:val="BodyText"/>
        <w:spacing w:line="300" w:lineRule="auto"/>
      </w:pPr>
    </w:p>
    <w:p>
      <w:pPr>
        <w:spacing w:before="258" w:line="214" w:lineRule="auto"/>
        <w:ind w:left="574"/>
        <w:rPr>
          <w:rFonts w:ascii="STXinwei" w:eastAsia="STXinwei" w:hAnsi="STXinwei" w:cs="STXinwei"/>
          <w:sz w:val="78"/>
          <w:szCs w:val="78"/>
        </w:rPr>
      </w:pPr>
      <w:r>
        <w:rPr>
          <w:rFonts w:ascii="宋体" w:eastAsia="宋体" w:hAnsi="宋体" w:cs="宋体"/>
          <w:b/>
          <w:bCs/>
          <w:sz w:val="78"/>
          <w:szCs w:val="78"/>
        </w:rPr>
        <w:t>QTZ</w:t>
      </w:r>
      <w:r>
        <w:rPr>
          <w:rFonts w:ascii="宋体" w:eastAsia="宋体" w:hAnsi="宋体" w:cs="宋体"/>
          <w:spacing w:val="2"/>
          <w:sz w:val="78"/>
          <w:szCs w:val="78"/>
        </w:rPr>
        <w:t xml:space="preserve">  </w:t>
      </w:r>
      <w:r>
        <w:rPr>
          <w:rFonts w:ascii="STXinwei" w:eastAsia="STXinwei" w:hAnsi="STXinwei" w:cs="STXinwei"/>
          <w:b/>
          <w:bCs/>
          <w:spacing w:val="28"/>
          <w:sz w:val="78"/>
          <w:szCs w:val="78"/>
        </w:rPr>
        <w:t>自升塔式起重机</w:t>
      </w:r>
    </w:p>
    <w:p>
      <w:pPr>
        <w:pStyle w:val="BodyText"/>
        <w:spacing w:line="241" w:lineRule="auto"/>
      </w:pPr>
    </w:p>
    <w:p>
      <w:pPr>
        <w:pStyle w:val="BodyText"/>
        <w:spacing w:line="241" w:lineRule="auto"/>
      </w:pPr>
    </w:p>
    <w:p>
      <w:pPr>
        <w:pStyle w:val="BodyText"/>
        <w:spacing w:line="241" w:lineRule="auto"/>
      </w:pPr>
    </w:p>
    <w:p>
      <w:pPr>
        <w:pStyle w:val="BodyText"/>
        <w:spacing w:line="241" w:lineRule="auto"/>
      </w:pPr>
    </w:p>
    <w:p>
      <w:pPr>
        <w:pStyle w:val="BodyText"/>
        <w:spacing w:line="241" w:lineRule="auto"/>
      </w:pPr>
    </w:p>
    <w:p>
      <w:pPr>
        <w:pStyle w:val="BodyText"/>
        <w:spacing w:line="241" w:lineRule="auto"/>
      </w:pPr>
    </w:p>
    <w:p>
      <w:pPr>
        <w:pStyle w:val="BodyText"/>
        <w:spacing w:line="241" w:lineRule="auto"/>
      </w:pPr>
    </w:p>
    <w:p>
      <w:pPr>
        <w:pStyle w:val="BodyText"/>
        <w:spacing w:line="241" w:lineRule="auto"/>
      </w:pPr>
    </w:p>
    <w:p>
      <w:pPr>
        <w:pStyle w:val="BodyText"/>
        <w:spacing w:line="241" w:lineRule="auto"/>
      </w:pPr>
    </w:p>
    <w:p>
      <w:pPr>
        <w:pStyle w:val="BodyText"/>
        <w:spacing w:line="241" w:lineRule="auto"/>
      </w:pPr>
    </w:p>
    <w:p>
      <w:pPr>
        <w:pStyle w:val="BodyText"/>
        <w:spacing w:line="241" w:lineRule="auto"/>
      </w:pPr>
    </w:p>
    <w:p>
      <w:pPr>
        <w:pStyle w:val="BodyText"/>
        <w:spacing w:line="241" w:lineRule="auto"/>
      </w:pPr>
    </w:p>
    <w:p>
      <w:pPr>
        <w:pStyle w:val="BodyText"/>
        <w:spacing w:line="241" w:lineRule="auto"/>
      </w:pPr>
    </w:p>
    <w:p>
      <w:pPr>
        <w:pStyle w:val="BodyText"/>
        <w:spacing w:line="241" w:lineRule="auto"/>
      </w:pPr>
    </w:p>
    <w:p>
      <w:pPr>
        <w:pStyle w:val="BodyText"/>
        <w:spacing w:line="241" w:lineRule="auto"/>
      </w:pPr>
    </w:p>
    <w:p>
      <w:pPr>
        <w:pStyle w:val="BodyText"/>
        <w:spacing w:line="242" w:lineRule="auto"/>
      </w:pPr>
    </w:p>
    <w:p>
      <w:pPr>
        <w:pStyle w:val="BodyText"/>
        <w:spacing w:line="242" w:lineRule="auto"/>
      </w:pPr>
    </w:p>
    <w:p>
      <w:pPr>
        <w:pStyle w:val="BodyText"/>
        <w:spacing w:line="242" w:lineRule="auto"/>
      </w:pPr>
    </w:p>
    <w:p>
      <w:pPr>
        <w:pStyle w:val="BodyText"/>
        <w:spacing w:line="242" w:lineRule="auto"/>
      </w:pPr>
    </w:p>
    <w:p>
      <w:pPr>
        <w:pStyle w:val="BodyText"/>
        <w:spacing w:line="242" w:lineRule="auto"/>
      </w:pPr>
    </w:p>
    <w:p>
      <w:pPr>
        <w:pStyle w:val="BodyText"/>
        <w:spacing w:line="242" w:lineRule="auto"/>
      </w:pPr>
    </w:p>
    <w:p>
      <w:pPr>
        <w:pStyle w:val="BodyText"/>
        <w:spacing w:line="242" w:lineRule="auto"/>
      </w:pPr>
    </w:p>
    <w:p>
      <w:pPr>
        <w:pStyle w:val="BodyText"/>
        <w:spacing w:line="242" w:lineRule="auto"/>
      </w:pPr>
    </w:p>
    <w:p>
      <w:pPr>
        <w:pStyle w:val="BodyText"/>
        <w:spacing w:line="242" w:lineRule="auto"/>
      </w:pPr>
    </w:p>
    <w:p>
      <w:pPr>
        <w:pStyle w:val="BodyText"/>
        <w:spacing w:line="242" w:lineRule="auto"/>
      </w:pPr>
    </w:p>
    <w:p>
      <w:pPr>
        <w:pStyle w:val="BodyText"/>
        <w:spacing w:line="242" w:lineRule="auto"/>
      </w:pPr>
    </w:p>
    <w:p>
      <w:pPr>
        <w:pStyle w:val="BodyText"/>
        <w:spacing w:line="242" w:lineRule="auto"/>
      </w:pPr>
    </w:p>
    <w:p>
      <w:pPr>
        <w:pStyle w:val="BodyText"/>
        <w:spacing w:line="242" w:lineRule="auto"/>
      </w:pPr>
    </w:p>
    <w:p>
      <w:pPr>
        <w:pStyle w:val="BodyText"/>
        <w:spacing w:line="242" w:lineRule="auto"/>
      </w:pPr>
    </w:p>
    <w:p>
      <w:pPr>
        <w:pStyle w:val="BodyText"/>
        <w:spacing w:line="242" w:lineRule="auto"/>
      </w:pPr>
    </w:p>
    <w:p>
      <w:pPr>
        <w:pStyle w:val="BodyText"/>
        <w:spacing w:line="242" w:lineRule="auto"/>
      </w:pPr>
    </w:p>
    <w:p>
      <w:pPr>
        <w:pStyle w:val="BodyText"/>
        <w:spacing w:before="126" w:line="691" w:lineRule="exact"/>
        <w:ind w:left="3193"/>
        <w:rPr>
          <w:rFonts w:ascii="STXinwei" w:eastAsia="STXinwei" w:hAnsi="STXinwei" w:cs="STXinwei"/>
          <w:sz w:val="38"/>
          <w:szCs w:val="38"/>
        </w:rPr>
      </w:pPr>
      <w:r>
        <w:rPr>
          <w:b/>
          <w:bCs/>
          <w:position w:val="24"/>
          <w:sz w:val="38"/>
          <w:szCs w:val="38"/>
        </w:rPr>
        <w:t>XX</w:t>
      </w:r>
      <w:r>
        <w:rPr>
          <w:b/>
          <w:bCs/>
          <w:spacing w:val="21"/>
          <w:position w:val="24"/>
          <w:sz w:val="38"/>
          <w:szCs w:val="38"/>
        </w:rPr>
        <w:t xml:space="preserve">  </w:t>
      </w:r>
      <w:r>
        <w:rPr>
          <w:rFonts w:ascii="STXinwei" w:eastAsia="STXinwei" w:hAnsi="STXinwei" w:cs="STXinwei"/>
          <w:b/>
          <w:bCs/>
          <w:spacing w:val="21"/>
          <w:position w:val="24"/>
          <w:sz w:val="38"/>
          <w:szCs w:val="38"/>
        </w:rPr>
        <w:t>工程公司</w:t>
      </w:r>
    </w:p>
    <w:p>
      <w:pPr>
        <w:spacing w:line="227" w:lineRule="auto"/>
        <w:ind w:left="3807"/>
        <w:rPr>
          <w:rFonts w:ascii="STXinwei" w:eastAsia="STXinwei" w:hAnsi="STXinwei" w:cs="STXinwei"/>
          <w:sz w:val="30"/>
          <w:szCs w:val="30"/>
        </w:rPr>
      </w:pPr>
      <w:r>
        <w:rPr>
          <w:rFonts w:ascii="STXinwei" w:eastAsia="STXinwei" w:hAnsi="STXinwei" w:cs="STXinwei"/>
          <w:b/>
          <w:bCs/>
          <w:spacing w:val="-13"/>
          <w:sz w:val="30"/>
          <w:szCs w:val="30"/>
        </w:rPr>
        <w:t>年</w:t>
      </w:r>
      <w:r>
        <w:rPr>
          <w:rFonts w:ascii="STXinwei" w:eastAsia="STXinwei" w:hAnsi="STXinwei" w:cs="STXinwei"/>
          <w:spacing w:val="-13"/>
          <w:sz w:val="30"/>
          <w:szCs w:val="30"/>
        </w:rPr>
        <w:t xml:space="preserve">   </w:t>
      </w:r>
      <w:r>
        <w:rPr>
          <w:rFonts w:ascii="STXinwei" w:eastAsia="STXinwei" w:hAnsi="STXinwei" w:cs="STXinwei"/>
          <w:b/>
          <w:bCs/>
          <w:spacing w:val="-13"/>
          <w:sz w:val="30"/>
          <w:szCs w:val="30"/>
        </w:rPr>
        <w:t>月</w:t>
      </w:r>
      <w:r>
        <w:rPr>
          <w:rFonts w:ascii="STXinwei" w:eastAsia="STXinwei" w:hAnsi="STXinwei" w:cs="STXinwei"/>
          <w:spacing w:val="-13"/>
          <w:sz w:val="30"/>
          <w:szCs w:val="30"/>
        </w:rPr>
        <w:t xml:space="preserve">    </w:t>
      </w:r>
      <w:r>
        <w:rPr>
          <w:rFonts w:ascii="STXinwei" w:eastAsia="STXinwei" w:hAnsi="STXinwei" w:cs="STXinwei"/>
          <w:b/>
          <w:bCs/>
          <w:spacing w:val="-13"/>
          <w:sz w:val="30"/>
          <w:szCs w:val="30"/>
        </w:rPr>
        <w:t>日</w:t>
      </w:r>
    </w:p>
    <w:p>
      <w:pPr>
        <w:spacing w:line="227" w:lineRule="auto"/>
        <w:rPr>
          <w:rFonts w:ascii="STXinwei" w:eastAsia="STXinwei" w:hAnsi="STXinwei" w:cs="STXinwei"/>
          <w:sz w:val="30"/>
          <w:szCs w:val="30"/>
        </w:rPr>
        <w:sectPr>
          <w:footerReference w:type="default" r:id="rId68"/>
          <w:pgSz w:w="11910" w:h="16840"/>
          <w:pgMar w:top="1431" w:right="1356" w:bottom="1281" w:left="1786" w:header="0" w:footer="1152" w:gutter="0"/>
          <w:pgNumType w:start="39"/>
          <w:cols w:space="708"/>
        </w:sectPr>
      </w:pPr>
    </w:p>
    <w:p>
      <w:pPr>
        <w:spacing w:before="156" w:line="221" w:lineRule="auto"/>
        <w:ind w:left="4172"/>
        <w:rPr>
          <w:rFonts w:ascii="宋体" w:eastAsia="宋体" w:hAnsi="宋体" w:cs="宋体"/>
          <w:sz w:val="19"/>
          <w:szCs w:val="19"/>
        </w:rPr>
      </w:pPr>
      <w:r>
        <w:rPr>
          <w:rFonts w:ascii="宋体" w:eastAsia="宋体" w:hAnsi="宋体" w:cs="宋体"/>
          <w:b/>
          <w:bCs/>
          <w:spacing w:val="-24"/>
          <w:sz w:val="19"/>
          <w:szCs w:val="19"/>
        </w:rPr>
        <w:t>目</w:t>
      </w:r>
      <w:r>
        <w:rPr>
          <w:rFonts w:ascii="宋体" w:eastAsia="宋体" w:hAnsi="宋体" w:cs="宋体"/>
          <w:spacing w:val="78"/>
          <w:sz w:val="19"/>
          <w:szCs w:val="19"/>
        </w:rPr>
        <w:t xml:space="preserve"> </w:t>
      </w:r>
      <w:r>
        <w:rPr>
          <w:rFonts w:ascii="宋体" w:eastAsia="宋体" w:hAnsi="宋体" w:cs="宋体"/>
          <w:b/>
          <w:bCs/>
          <w:spacing w:val="-24"/>
          <w:sz w:val="19"/>
          <w:szCs w:val="19"/>
        </w:rPr>
        <w:t>录</w:t>
      </w:r>
    </w:p>
    <w:p>
      <w:pPr>
        <w:tabs>
          <w:tab w:val="right" w:leader="dot" w:pos="9047"/>
        </w:tabs>
        <w:spacing w:before="268" w:line="219" w:lineRule="auto"/>
        <w:ind w:left="2"/>
        <w:rPr>
          <w:rFonts w:ascii="Times New Roman" w:eastAsia="Times New Roman" w:hAnsi="Times New Roman" w:cs="Times New Roman"/>
          <w:sz w:val="19"/>
          <w:szCs w:val="19"/>
        </w:rPr>
      </w:pPr>
      <w:r>
        <w:rPr>
          <w:rFonts w:ascii="宋体" w:eastAsia="宋体" w:hAnsi="宋体" w:cs="宋体"/>
          <w:b/>
          <w:bCs/>
          <w:spacing w:val="17"/>
          <w:sz w:val="19"/>
          <w:szCs w:val="19"/>
        </w:rPr>
        <w:t>第一章</w:t>
      </w:r>
      <w:r>
        <w:rPr>
          <w:rFonts w:ascii="宋体" w:eastAsia="宋体" w:hAnsi="宋体" w:cs="宋体"/>
          <w:spacing w:val="43"/>
          <w:sz w:val="19"/>
          <w:szCs w:val="19"/>
        </w:rPr>
        <w:t xml:space="preserve"> </w:t>
      </w:r>
      <w:r>
        <w:rPr>
          <w:rFonts w:ascii="宋体" w:eastAsia="宋体" w:hAnsi="宋体" w:cs="宋体"/>
          <w:b/>
          <w:bCs/>
          <w:spacing w:val="17"/>
          <w:sz w:val="19"/>
          <w:szCs w:val="19"/>
        </w:rPr>
        <w:t>工程概况</w:t>
      </w:r>
      <w:r>
        <w:rPr>
          <w:rFonts w:ascii="宋体" w:eastAsia="宋体" w:hAnsi="宋体" w:cs="宋体"/>
          <w:spacing w:val="-70"/>
          <w:sz w:val="19"/>
          <w:szCs w:val="19"/>
        </w:rPr>
        <w:t xml:space="preserve"> </w:t>
      </w:r>
      <w:r>
        <w:rPr>
          <w:rFonts w:ascii="宋体" w:eastAsia="宋体" w:hAnsi="宋体" w:cs="宋体"/>
          <w:sz w:val="19"/>
          <w:szCs w:val="19"/>
        </w:rPr>
        <w:tab/>
      </w:r>
      <w:r>
        <w:rPr>
          <w:rFonts w:ascii="宋体" w:eastAsia="宋体" w:hAnsi="宋体" w:cs="宋体"/>
          <w:spacing w:val="-68"/>
          <w:sz w:val="19"/>
          <w:szCs w:val="19"/>
        </w:rPr>
        <w:t xml:space="preserve"> </w:t>
      </w:r>
      <w:hyperlink w:anchor="bookmark39" w:history="1">
        <w:r>
          <w:rPr>
            <w:rFonts w:ascii="Times New Roman" w:eastAsia="Times New Roman" w:hAnsi="Times New Roman" w:cs="Times New Roman"/>
            <w:b/>
            <w:bCs/>
            <w:spacing w:val="-1"/>
            <w:sz w:val="19"/>
            <w:szCs w:val="19"/>
          </w:rPr>
          <w:t>31</w:t>
        </w:r>
      </w:hyperlink>
    </w:p>
    <w:p>
      <w:pPr>
        <w:tabs>
          <w:tab w:val="right" w:leader="dot" w:pos="9052"/>
        </w:tabs>
        <w:spacing w:before="208" w:line="219" w:lineRule="auto"/>
        <w:ind w:left="210"/>
        <w:rPr>
          <w:rFonts w:ascii="Times New Roman" w:eastAsia="Times New Roman" w:hAnsi="Times New Roman" w:cs="Times New Roman"/>
          <w:sz w:val="19"/>
          <w:szCs w:val="19"/>
        </w:rPr>
      </w:pPr>
      <w:r>
        <w:rPr>
          <w:rFonts w:ascii="宋体" w:eastAsia="宋体" w:hAnsi="宋体" w:cs="宋体"/>
          <w:spacing w:val="2"/>
          <w:sz w:val="19"/>
          <w:szCs w:val="19"/>
        </w:rPr>
        <w:t>第一节</w:t>
      </w:r>
      <w:r>
        <w:rPr>
          <w:rFonts w:ascii="宋体" w:eastAsia="宋体" w:hAnsi="宋体" w:cs="宋体"/>
          <w:spacing w:val="28"/>
          <w:sz w:val="19"/>
          <w:szCs w:val="19"/>
        </w:rPr>
        <w:t xml:space="preserve"> </w:t>
      </w:r>
      <w:r>
        <w:rPr>
          <w:rFonts w:ascii="宋体" w:eastAsia="宋体" w:hAnsi="宋体" w:cs="宋体"/>
          <w:spacing w:val="2"/>
          <w:sz w:val="19"/>
          <w:szCs w:val="19"/>
        </w:rPr>
        <w:t>项目概况</w:t>
      </w:r>
      <w:r>
        <w:rPr>
          <w:rFonts w:ascii="宋体" w:eastAsia="宋体" w:hAnsi="宋体" w:cs="宋体"/>
          <w:spacing w:val="-74"/>
          <w:sz w:val="19"/>
          <w:szCs w:val="19"/>
        </w:rPr>
        <w:t xml:space="preserve"> </w:t>
      </w:r>
      <w:r>
        <w:rPr>
          <w:rFonts w:ascii="宋体" w:eastAsia="宋体" w:hAnsi="宋体" w:cs="宋体"/>
          <w:sz w:val="19"/>
          <w:szCs w:val="19"/>
        </w:rPr>
        <w:tab/>
      </w:r>
      <w:hyperlink w:anchor="bookmark40" w:history="1">
        <w:r>
          <w:rPr>
            <w:rFonts w:ascii="Times New Roman" w:eastAsia="Times New Roman" w:hAnsi="Times New Roman" w:cs="Times New Roman"/>
            <w:sz w:val="19"/>
            <w:szCs w:val="19"/>
          </w:rPr>
          <w:t>31</w:t>
        </w:r>
      </w:hyperlink>
    </w:p>
    <w:p>
      <w:pPr>
        <w:tabs>
          <w:tab w:val="right" w:leader="dot" w:pos="9032"/>
        </w:tabs>
        <w:spacing w:before="94" w:line="219" w:lineRule="auto"/>
        <w:ind w:left="210"/>
        <w:rPr>
          <w:rFonts w:ascii="Times New Roman" w:eastAsia="Times New Roman" w:hAnsi="Times New Roman" w:cs="Times New Roman"/>
          <w:sz w:val="19"/>
          <w:szCs w:val="19"/>
        </w:rPr>
      </w:pPr>
      <w:r>
        <w:rPr>
          <w:rFonts w:ascii="宋体" w:eastAsia="宋体" w:hAnsi="宋体" w:cs="宋体"/>
          <w:spacing w:val="7"/>
          <w:sz w:val="19"/>
          <w:szCs w:val="19"/>
        </w:rPr>
        <w:t>第二节 塔吊选型</w:t>
      </w:r>
      <w:r>
        <w:rPr>
          <w:rFonts w:ascii="宋体" w:eastAsia="宋体" w:hAnsi="宋体" w:cs="宋体"/>
          <w:spacing w:val="-78"/>
          <w:sz w:val="19"/>
          <w:szCs w:val="19"/>
        </w:rPr>
        <w:t xml:space="preserve"> </w:t>
      </w:r>
      <w:r>
        <w:rPr>
          <w:rFonts w:ascii="宋体" w:eastAsia="宋体" w:hAnsi="宋体" w:cs="宋体"/>
          <w:sz w:val="19"/>
          <w:szCs w:val="19"/>
        </w:rPr>
        <w:tab/>
      </w:r>
      <w:hyperlink w:anchor="bookmark41" w:history="1">
        <w:r>
          <w:rPr>
            <w:rFonts w:ascii="Times New Roman" w:eastAsia="Times New Roman" w:hAnsi="Times New Roman" w:cs="Times New Roman"/>
            <w:sz w:val="19"/>
            <w:szCs w:val="19"/>
          </w:rPr>
          <w:t>31</w:t>
        </w:r>
      </w:hyperlink>
    </w:p>
    <w:p>
      <w:pPr>
        <w:tabs>
          <w:tab w:val="right" w:leader="dot" w:pos="9057"/>
        </w:tabs>
        <w:spacing w:before="210" w:line="219" w:lineRule="auto"/>
        <w:ind w:left="2"/>
        <w:rPr>
          <w:rFonts w:ascii="Times New Roman" w:eastAsia="Times New Roman" w:hAnsi="Times New Roman" w:cs="Times New Roman"/>
          <w:sz w:val="19"/>
          <w:szCs w:val="19"/>
        </w:rPr>
      </w:pPr>
      <w:r>
        <w:rPr>
          <w:rFonts w:ascii="宋体" w:eastAsia="宋体" w:hAnsi="宋体" w:cs="宋体"/>
          <w:b/>
          <w:bCs/>
          <w:spacing w:val="18"/>
          <w:sz w:val="19"/>
          <w:szCs w:val="19"/>
        </w:rPr>
        <w:t>第二章</w:t>
      </w:r>
      <w:r>
        <w:rPr>
          <w:rFonts w:ascii="宋体" w:eastAsia="宋体" w:hAnsi="宋体" w:cs="宋体"/>
          <w:spacing w:val="18"/>
          <w:sz w:val="19"/>
          <w:szCs w:val="19"/>
        </w:rPr>
        <w:t xml:space="preserve"> </w:t>
      </w:r>
      <w:r>
        <w:rPr>
          <w:rFonts w:ascii="宋体" w:eastAsia="宋体" w:hAnsi="宋体" w:cs="宋体"/>
          <w:b/>
          <w:bCs/>
          <w:spacing w:val="18"/>
          <w:sz w:val="19"/>
          <w:szCs w:val="19"/>
        </w:rPr>
        <w:t>塔机基础的设计及制作</w:t>
      </w:r>
      <w:r>
        <w:rPr>
          <w:rFonts w:ascii="宋体" w:eastAsia="宋体" w:hAnsi="宋体" w:cs="宋体"/>
          <w:spacing w:val="-72"/>
          <w:sz w:val="19"/>
          <w:szCs w:val="19"/>
        </w:rPr>
        <w:t xml:space="preserve"> </w:t>
      </w:r>
      <w:r>
        <w:rPr>
          <w:rFonts w:ascii="宋体" w:eastAsia="宋体" w:hAnsi="宋体" w:cs="宋体"/>
          <w:sz w:val="19"/>
          <w:szCs w:val="19"/>
        </w:rPr>
        <w:tab/>
      </w:r>
      <w:hyperlink w:anchor="bookmark42" w:history="1">
        <w:r>
          <w:rPr>
            <w:rFonts w:ascii="Times New Roman" w:eastAsia="Times New Roman" w:hAnsi="Times New Roman" w:cs="Times New Roman"/>
            <w:b/>
            <w:bCs/>
            <w:spacing w:val="5"/>
            <w:sz w:val="19"/>
            <w:szCs w:val="19"/>
          </w:rPr>
          <w:t>31</w:t>
        </w:r>
      </w:hyperlink>
    </w:p>
    <w:p>
      <w:pPr>
        <w:tabs>
          <w:tab w:val="right" w:leader="dot" w:pos="9022"/>
        </w:tabs>
        <w:spacing w:before="189" w:line="219" w:lineRule="auto"/>
        <w:ind w:left="210"/>
        <w:rPr>
          <w:rFonts w:ascii="Times New Roman" w:eastAsia="Times New Roman" w:hAnsi="Times New Roman" w:cs="Times New Roman"/>
          <w:sz w:val="19"/>
          <w:szCs w:val="19"/>
        </w:rPr>
      </w:pPr>
      <w:r>
        <w:rPr>
          <w:rFonts w:ascii="宋体" w:eastAsia="宋体" w:hAnsi="宋体" w:cs="宋体"/>
          <w:spacing w:val="15"/>
          <w:sz w:val="19"/>
          <w:szCs w:val="19"/>
        </w:rPr>
        <w:t>第一节 塔吊位置选择</w:t>
      </w:r>
      <w:r>
        <w:rPr>
          <w:rFonts w:ascii="宋体" w:eastAsia="宋体" w:hAnsi="宋体" w:cs="宋体"/>
          <w:spacing w:val="-72"/>
          <w:sz w:val="19"/>
          <w:szCs w:val="19"/>
        </w:rPr>
        <w:t xml:space="preserve"> </w:t>
      </w:r>
      <w:r>
        <w:rPr>
          <w:rFonts w:ascii="宋体" w:eastAsia="宋体" w:hAnsi="宋体" w:cs="宋体"/>
          <w:sz w:val="19"/>
          <w:szCs w:val="19"/>
        </w:rPr>
        <w:tab/>
      </w:r>
      <w:hyperlink w:anchor="bookmark43" w:history="1">
        <w:r>
          <w:rPr>
            <w:rFonts w:ascii="Times New Roman" w:eastAsia="Times New Roman" w:hAnsi="Times New Roman" w:cs="Times New Roman"/>
            <w:spacing w:val="7"/>
            <w:sz w:val="19"/>
            <w:szCs w:val="19"/>
          </w:rPr>
          <w:t>31</w:t>
        </w:r>
      </w:hyperlink>
    </w:p>
    <w:p>
      <w:pPr>
        <w:tabs>
          <w:tab w:val="right" w:leader="dot" w:pos="9012"/>
        </w:tabs>
        <w:spacing w:before="95" w:line="219" w:lineRule="auto"/>
        <w:ind w:left="210"/>
        <w:rPr>
          <w:rFonts w:ascii="Times New Roman" w:eastAsia="Times New Roman" w:hAnsi="Times New Roman" w:cs="Times New Roman"/>
          <w:sz w:val="19"/>
          <w:szCs w:val="19"/>
        </w:rPr>
      </w:pPr>
      <w:r>
        <w:rPr>
          <w:rFonts w:ascii="宋体" w:eastAsia="宋体" w:hAnsi="宋体" w:cs="宋体"/>
          <w:spacing w:val="15"/>
          <w:sz w:val="19"/>
          <w:szCs w:val="19"/>
        </w:rPr>
        <w:t>第二节 塔吊基础设计</w:t>
      </w:r>
      <w:r>
        <w:rPr>
          <w:rFonts w:ascii="宋体" w:eastAsia="宋体" w:hAnsi="宋体" w:cs="宋体"/>
          <w:spacing w:val="-72"/>
          <w:sz w:val="19"/>
          <w:szCs w:val="19"/>
        </w:rPr>
        <w:t xml:space="preserve"> </w:t>
      </w:r>
      <w:r>
        <w:rPr>
          <w:rFonts w:ascii="宋体" w:eastAsia="宋体" w:hAnsi="宋体" w:cs="宋体"/>
          <w:sz w:val="19"/>
          <w:szCs w:val="19"/>
        </w:rPr>
        <w:tab/>
      </w:r>
      <w:hyperlink w:anchor="bookmark44" w:history="1">
        <w:r>
          <w:rPr>
            <w:rFonts w:ascii="Times New Roman" w:eastAsia="Times New Roman" w:hAnsi="Times New Roman" w:cs="Times New Roman"/>
            <w:spacing w:val="2"/>
            <w:sz w:val="19"/>
            <w:szCs w:val="19"/>
          </w:rPr>
          <w:t>32</w:t>
        </w:r>
      </w:hyperlink>
    </w:p>
    <w:p>
      <w:pPr>
        <w:tabs>
          <w:tab w:val="right" w:leader="dot" w:pos="9032"/>
        </w:tabs>
        <w:spacing w:before="103" w:line="218" w:lineRule="auto"/>
        <w:ind w:left="450"/>
        <w:rPr>
          <w:rFonts w:ascii="Times New Roman" w:eastAsia="Times New Roman" w:hAnsi="Times New Roman" w:cs="Times New Roman"/>
          <w:sz w:val="19"/>
          <w:szCs w:val="19"/>
        </w:rPr>
      </w:pPr>
      <w:r>
        <w:rPr>
          <w:rFonts w:ascii="宋体" w:eastAsia="宋体" w:hAnsi="宋体" w:cs="宋体"/>
          <w:spacing w:val="-9"/>
          <w:sz w:val="19"/>
          <w:szCs w:val="19"/>
        </w:rPr>
        <w:t>一 、桩</w:t>
      </w:r>
      <w:r>
        <w:rPr>
          <w:rFonts w:ascii="宋体" w:eastAsia="宋体" w:hAnsi="宋体" w:cs="宋体"/>
          <w:spacing w:val="-18"/>
          <w:sz w:val="19"/>
          <w:szCs w:val="19"/>
        </w:rPr>
        <w:t xml:space="preserve"> </w:t>
      </w:r>
      <w:r>
        <w:rPr>
          <w:rFonts w:ascii="宋体" w:eastAsia="宋体" w:hAnsi="宋体" w:cs="宋体"/>
          <w:spacing w:val="-9"/>
          <w:sz w:val="19"/>
          <w:szCs w:val="19"/>
        </w:rPr>
        <w:t>基</w:t>
      </w:r>
      <w:r>
        <w:rPr>
          <w:rFonts w:ascii="宋体" w:eastAsia="宋体" w:hAnsi="宋体" w:cs="宋体"/>
          <w:spacing w:val="-31"/>
          <w:sz w:val="19"/>
          <w:szCs w:val="19"/>
        </w:rPr>
        <w:t xml:space="preserve"> </w:t>
      </w:r>
      <w:r>
        <w:rPr>
          <w:rFonts w:ascii="宋体" w:eastAsia="宋体" w:hAnsi="宋体" w:cs="宋体"/>
          <w:spacing w:val="-9"/>
          <w:sz w:val="19"/>
          <w:szCs w:val="19"/>
        </w:rPr>
        <w:t>承</w:t>
      </w:r>
      <w:r>
        <w:rPr>
          <w:rFonts w:ascii="宋体" w:eastAsia="宋体" w:hAnsi="宋体" w:cs="宋体"/>
          <w:spacing w:val="-31"/>
          <w:sz w:val="19"/>
          <w:szCs w:val="19"/>
        </w:rPr>
        <w:t xml:space="preserve"> </w:t>
      </w:r>
      <w:r>
        <w:rPr>
          <w:rFonts w:ascii="宋体" w:eastAsia="宋体" w:hAnsi="宋体" w:cs="宋体"/>
          <w:spacing w:val="-9"/>
          <w:sz w:val="19"/>
          <w:szCs w:val="19"/>
        </w:rPr>
        <w:t>载</w:t>
      </w:r>
      <w:r>
        <w:rPr>
          <w:rFonts w:ascii="宋体" w:eastAsia="宋体" w:hAnsi="宋体" w:cs="宋体"/>
          <w:spacing w:val="-28"/>
          <w:sz w:val="19"/>
          <w:szCs w:val="19"/>
        </w:rPr>
        <w:t xml:space="preserve"> </w:t>
      </w:r>
      <w:r>
        <w:rPr>
          <w:rFonts w:ascii="宋体" w:eastAsia="宋体" w:hAnsi="宋体" w:cs="宋体"/>
          <w:spacing w:val="-9"/>
          <w:sz w:val="19"/>
          <w:szCs w:val="19"/>
        </w:rPr>
        <w:t>力</w:t>
      </w:r>
      <w:r>
        <w:rPr>
          <w:rFonts w:ascii="宋体" w:eastAsia="宋体" w:hAnsi="宋体" w:cs="宋体"/>
          <w:spacing w:val="-31"/>
          <w:sz w:val="19"/>
          <w:szCs w:val="19"/>
        </w:rPr>
        <w:t xml:space="preserve"> </w:t>
      </w:r>
      <w:r>
        <w:rPr>
          <w:rFonts w:ascii="宋体" w:eastAsia="宋体" w:hAnsi="宋体" w:cs="宋体"/>
          <w:spacing w:val="-9"/>
          <w:sz w:val="19"/>
          <w:szCs w:val="19"/>
        </w:rPr>
        <w:t>特</w:t>
      </w:r>
      <w:r>
        <w:rPr>
          <w:rFonts w:ascii="宋体" w:eastAsia="宋体" w:hAnsi="宋体" w:cs="宋体"/>
          <w:spacing w:val="-29"/>
          <w:sz w:val="19"/>
          <w:szCs w:val="19"/>
        </w:rPr>
        <w:t xml:space="preserve"> </w:t>
      </w:r>
      <w:r>
        <w:rPr>
          <w:rFonts w:ascii="宋体" w:eastAsia="宋体" w:hAnsi="宋体" w:cs="宋体"/>
          <w:spacing w:val="-9"/>
          <w:sz w:val="19"/>
          <w:szCs w:val="19"/>
        </w:rPr>
        <w:t>征</w:t>
      </w:r>
      <w:r>
        <w:rPr>
          <w:rFonts w:ascii="宋体" w:eastAsia="宋体" w:hAnsi="宋体" w:cs="宋体"/>
          <w:spacing w:val="-31"/>
          <w:sz w:val="19"/>
          <w:szCs w:val="19"/>
        </w:rPr>
        <w:t xml:space="preserve"> </w:t>
      </w:r>
      <w:r>
        <w:rPr>
          <w:rFonts w:ascii="宋体" w:eastAsia="宋体" w:hAnsi="宋体" w:cs="宋体"/>
          <w:spacing w:val="-9"/>
          <w:sz w:val="19"/>
          <w:szCs w:val="19"/>
        </w:rPr>
        <w:t>值</w:t>
      </w:r>
      <w:r>
        <w:rPr>
          <w:rFonts w:ascii="宋体" w:eastAsia="宋体" w:hAnsi="宋体" w:cs="宋体"/>
          <w:spacing w:val="-31"/>
          <w:sz w:val="19"/>
          <w:szCs w:val="19"/>
        </w:rPr>
        <w:t xml:space="preserve"> </w:t>
      </w:r>
      <w:r>
        <w:rPr>
          <w:rFonts w:ascii="宋体" w:eastAsia="宋体" w:hAnsi="宋体" w:cs="宋体"/>
          <w:spacing w:val="-9"/>
          <w:sz w:val="19"/>
          <w:szCs w:val="19"/>
        </w:rPr>
        <w:t>估</w:t>
      </w:r>
      <w:r>
        <w:rPr>
          <w:rFonts w:ascii="宋体" w:eastAsia="宋体" w:hAnsi="宋体" w:cs="宋体"/>
          <w:spacing w:val="-30"/>
          <w:sz w:val="19"/>
          <w:szCs w:val="19"/>
        </w:rPr>
        <w:t xml:space="preserve"> </w:t>
      </w:r>
      <w:r>
        <w:rPr>
          <w:rFonts w:ascii="宋体" w:eastAsia="宋体" w:hAnsi="宋体" w:cs="宋体"/>
          <w:spacing w:val="-9"/>
          <w:sz w:val="19"/>
          <w:szCs w:val="19"/>
        </w:rPr>
        <w:t>算</w:t>
      </w:r>
      <w:r>
        <w:rPr>
          <w:rFonts w:ascii="宋体" w:eastAsia="宋体" w:hAnsi="宋体" w:cs="宋体"/>
          <w:spacing w:val="-32"/>
          <w:sz w:val="19"/>
          <w:szCs w:val="19"/>
        </w:rPr>
        <w:t xml:space="preserve"> </w:t>
      </w:r>
      <w:r>
        <w:rPr>
          <w:rFonts w:ascii="宋体" w:eastAsia="宋体" w:hAnsi="宋体" w:cs="宋体"/>
          <w:spacing w:val="-9"/>
          <w:sz w:val="19"/>
          <w:szCs w:val="19"/>
        </w:rPr>
        <w:t>及</w:t>
      </w:r>
      <w:r>
        <w:rPr>
          <w:rFonts w:ascii="宋体" w:eastAsia="宋体" w:hAnsi="宋体" w:cs="宋体"/>
          <w:spacing w:val="-30"/>
          <w:sz w:val="19"/>
          <w:szCs w:val="19"/>
        </w:rPr>
        <w:t xml:space="preserve"> </w:t>
      </w:r>
      <w:r>
        <w:rPr>
          <w:rFonts w:ascii="宋体" w:eastAsia="宋体" w:hAnsi="宋体" w:cs="宋体"/>
          <w:spacing w:val="-9"/>
          <w:sz w:val="19"/>
          <w:szCs w:val="19"/>
        </w:rPr>
        <w:t>有</w:t>
      </w:r>
      <w:r>
        <w:rPr>
          <w:rFonts w:ascii="宋体" w:eastAsia="宋体" w:hAnsi="宋体" w:cs="宋体"/>
          <w:spacing w:val="-28"/>
          <w:sz w:val="19"/>
          <w:szCs w:val="19"/>
        </w:rPr>
        <w:t xml:space="preserve"> </w:t>
      </w:r>
      <w:r>
        <w:rPr>
          <w:rFonts w:ascii="宋体" w:eastAsia="宋体" w:hAnsi="宋体" w:cs="宋体"/>
          <w:spacing w:val="-9"/>
          <w:sz w:val="19"/>
          <w:szCs w:val="19"/>
        </w:rPr>
        <w:t>关</w:t>
      </w:r>
      <w:r>
        <w:rPr>
          <w:rFonts w:ascii="宋体" w:eastAsia="宋体" w:hAnsi="宋体" w:cs="宋体"/>
          <w:spacing w:val="-31"/>
          <w:sz w:val="19"/>
          <w:szCs w:val="19"/>
        </w:rPr>
        <w:t xml:space="preserve"> </w:t>
      </w:r>
      <w:r>
        <w:rPr>
          <w:rFonts w:ascii="宋体" w:eastAsia="宋体" w:hAnsi="宋体" w:cs="宋体"/>
          <w:spacing w:val="-9"/>
          <w:sz w:val="19"/>
          <w:szCs w:val="19"/>
        </w:rPr>
        <w:t>岩</w:t>
      </w:r>
      <w:r>
        <w:rPr>
          <w:rFonts w:ascii="宋体" w:eastAsia="宋体" w:hAnsi="宋体" w:cs="宋体"/>
          <w:spacing w:val="-31"/>
          <w:sz w:val="19"/>
          <w:szCs w:val="19"/>
        </w:rPr>
        <w:t xml:space="preserve"> </w:t>
      </w:r>
      <w:r>
        <w:rPr>
          <w:rFonts w:ascii="宋体" w:eastAsia="宋体" w:hAnsi="宋体" w:cs="宋体"/>
          <w:spacing w:val="-9"/>
          <w:sz w:val="19"/>
          <w:szCs w:val="19"/>
        </w:rPr>
        <w:t>土</w:t>
      </w:r>
      <w:r>
        <w:rPr>
          <w:rFonts w:ascii="宋体" w:eastAsia="宋体" w:hAnsi="宋体" w:cs="宋体"/>
          <w:spacing w:val="-28"/>
          <w:sz w:val="19"/>
          <w:szCs w:val="19"/>
        </w:rPr>
        <w:t xml:space="preserve"> </w:t>
      </w:r>
      <w:r>
        <w:rPr>
          <w:rFonts w:ascii="宋体" w:eastAsia="宋体" w:hAnsi="宋体" w:cs="宋体"/>
          <w:spacing w:val="-9"/>
          <w:sz w:val="19"/>
          <w:szCs w:val="19"/>
        </w:rPr>
        <w:t>设</w:t>
      </w:r>
      <w:r>
        <w:rPr>
          <w:rFonts w:ascii="宋体" w:eastAsia="宋体" w:hAnsi="宋体" w:cs="宋体"/>
          <w:spacing w:val="-31"/>
          <w:sz w:val="19"/>
          <w:szCs w:val="19"/>
        </w:rPr>
        <w:t xml:space="preserve"> </w:t>
      </w:r>
      <w:r>
        <w:rPr>
          <w:rFonts w:ascii="宋体" w:eastAsia="宋体" w:hAnsi="宋体" w:cs="宋体"/>
          <w:spacing w:val="-9"/>
          <w:sz w:val="19"/>
          <w:szCs w:val="19"/>
        </w:rPr>
        <w:t>计</w:t>
      </w:r>
      <w:r>
        <w:rPr>
          <w:rFonts w:ascii="宋体" w:eastAsia="宋体" w:hAnsi="宋体" w:cs="宋体"/>
          <w:spacing w:val="-30"/>
          <w:sz w:val="19"/>
          <w:szCs w:val="19"/>
        </w:rPr>
        <w:t xml:space="preserve"> </w:t>
      </w:r>
      <w:r>
        <w:rPr>
          <w:rFonts w:ascii="宋体" w:eastAsia="宋体" w:hAnsi="宋体" w:cs="宋体"/>
          <w:spacing w:val="-9"/>
          <w:sz w:val="19"/>
          <w:szCs w:val="19"/>
        </w:rPr>
        <w:t>参</w:t>
      </w:r>
      <w:r>
        <w:rPr>
          <w:rFonts w:ascii="宋体" w:eastAsia="宋体" w:hAnsi="宋体" w:cs="宋体"/>
          <w:spacing w:val="-29"/>
          <w:sz w:val="19"/>
          <w:szCs w:val="19"/>
        </w:rPr>
        <w:t xml:space="preserve"> </w:t>
      </w:r>
      <w:r>
        <w:rPr>
          <w:rFonts w:ascii="宋体" w:eastAsia="宋体" w:hAnsi="宋体" w:cs="宋体"/>
          <w:spacing w:val="-9"/>
          <w:sz w:val="19"/>
          <w:szCs w:val="19"/>
        </w:rPr>
        <w:t>数</w:t>
      </w:r>
      <w:r>
        <w:rPr>
          <w:rFonts w:ascii="宋体" w:eastAsia="宋体" w:hAnsi="宋体" w:cs="宋体"/>
          <w:spacing w:val="-74"/>
          <w:sz w:val="19"/>
          <w:szCs w:val="19"/>
        </w:rPr>
        <w:t xml:space="preserve"> </w:t>
      </w:r>
      <w:r>
        <w:rPr>
          <w:rFonts w:ascii="宋体" w:eastAsia="宋体" w:hAnsi="宋体" w:cs="宋体"/>
          <w:sz w:val="19"/>
          <w:szCs w:val="19"/>
        </w:rPr>
        <w:tab/>
      </w:r>
      <w:hyperlink w:anchor="bookmark45" w:history="1">
        <w:r>
          <w:rPr>
            <w:rFonts w:ascii="Times New Roman" w:eastAsia="Times New Roman" w:hAnsi="Times New Roman" w:cs="Times New Roman"/>
            <w:spacing w:val="1"/>
            <w:sz w:val="19"/>
            <w:szCs w:val="19"/>
          </w:rPr>
          <w:t>32</w:t>
        </w:r>
      </w:hyperlink>
    </w:p>
    <w:p>
      <w:pPr>
        <w:tabs>
          <w:tab w:val="right" w:leader="dot" w:pos="9022"/>
        </w:tabs>
        <w:spacing w:before="108" w:line="221" w:lineRule="auto"/>
        <w:ind w:left="450"/>
        <w:rPr>
          <w:rFonts w:ascii="Times New Roman" w:eastAsia="Times New Roman" w:hAnsi="Times New Roman" w:cs="Times New Roman"/>
          <w:sz w:val="19"/>
          <w:szCs w:val="19"/>
        </w:rPr>
      </w:pPr>
      <w:r>
        <w:rPr>
          <w:rFonts w:ascii="宋体" w:eastAsia="宋体" w:hAnsi="宋体" w:cs="宋体"/>
          <w:spacing w:val="-16"/>
          <w:sz w:val="19"/>
          <w:szCs w:val="19"/>
        </w:rPr>
        <w:t>二</w:t>
      </w:r>
      <w:r>
        <w:rPr>
          <w:rFonts w:ascii="宋体" w:eastAsia="宋体" w:hAnsi="宋体" w:cs="宋体"/>
          <w:spacing w:val="43"/>
          <w:sz w:val="19"/>
          <w:szCs w:val="19"/>
        </w:rPr>
        <w:t xml:space="preserve"> </w:t>
      </w:r>
      <w:r>
        <w:rPr>
          <w:rFonts w:ascii="宋体" w:eastAsia="宋体" w:hAnsi="宋体" w:cs="宋体"/>
          <w:spacing w:val="-16"/>
          <w:sz w:val="19"/>
          <w:szCs w:val="19"/>
        </w:rPr>
        <w:t>、塔</w:t>
      </w:r>
      <w:r>
        <w:rPr>
          <w:rFonts w:ascii="宋体" w:eastAsia="宋体" w:hAnsi="宋体" w:cs="宋体"/>
          <w:spacing w:val="9"/>
          <w:sz w:val="19"/>
          <w:szCs w:val="19"/>
        </w:rPr>
        <w:t xml:space="preserve"> </w:t>
      </w:r>
      <w:r>
        <w:rPr>
          <w:rFonts w:ascii="宋体" w:eastAsia="宋体" w:hAnsi="宋体" w:cs="宋体"/>
          <w:spacing w:val="-16"/>
          <w:sz w:val="19"/>
          <w:szCs w:val="19"/>
        </w:rPr>
        <w:t>吊 基</w:t>
      </w:r>
      <w:r>
        <w:rPr>
          <w:rFonts w:ascii="宋体" w:eastAsia="宋体" w:hAnsi="宋体" w:cs="宋体"/>
          <w:spacing w:val="-15"/>
          <w:sz w:val="19"/>
          <w:szCs w:val="19"/>
        </w:rPr>
        <w:t xml:space="preserve"> </w:t>
      </w:r>
      <w:r>
        <w:rPr>
          <w:rFonts w:ascii="宋体" w:eastAsia="宋体" w:hAnsi="宋体" w:cs="宋体"/>
          <w:spacing w:val="-16"/>
          <w:sz w:val="19"/>
          <w:szCs w:val="19"/>
        </w:rPr>
        <w:t>础</w:t>
      </w:r>
      <w:r>
        <w:rPr>
          <w:rFonts w:ascii="宋体" w:eastAsia="宋体" w:hAnsi="宋体" w:cs="宋体"/>
          <w:spacing w:val="-12"/>
          <w:sz w:val="19"/>
          <w:szCs w:val="19"/>
        </w:rPr>
        <w:t xml:space="preserve"> </w:t>
      </w:r>
      <w:r>
        <w:rPr>
          <w:rFonts w:ascii="宋体" w:eastAsia="宋体" w:hAnsi="宋体" w:cs="宋体"/>
          <w:spacing w:val="-16"/>
          <w:sz w:val="19"/>
          <w:szCs w:val="19"/>
        </w:rPr>
        <w:t>设</w:t>
      </w:r>
      <w:r>
        <w:rPr>
          <w:rFonts w:ascii="宋体" w:eastAsia="宋体" w:hAnsi="宋体" w:cs="宋体"/>
          <w:spacing w:val="-14"/>
          <w:sz w:val="19"/>
          <w:szCs w:val="19"/>
        </w:rPr>
        <w:t xml:space="preserve"> </w:t>
      </w:r>
      <w:r>
        <w:rPr>
          <w:rFonts w:ascii="宋体" w:eastAsia="宋体" w:hAnsi="宋体" w:cs="宋体"/>
          <w:spacing w:val="-16"/>
          <w:sz w:val="19"/>
          <w:szCs w:val="19"/>
        </w:rPr>
        <w:t>计</w:t>
      </w:r>
      <w:r>
        <w:rPr>
          <w:rFonts w:ascii="宋体" w:eastAsia="宋体" w:hAnsi="宋体" w:cs="宋体"/>
          <w:spacing w:val="-74"/>
          <w:sz w:val="19"/>
          <w:szCs w:val="19"/>
        </w:rPr>
        <w:t xml:space="preserve"> </w:t>
      </w:r>
      <w:r>
        <w:rPr>
          <w:rFonts w:ascii="宋体" w:eastAsia="宋体" w:hAnsi="宋体" w:cs="宋体"/>
          <w:sz w:val="19"/>
          <w:szCs w:val="19"/>
        </w:rPr>
        <w:tab/>
      </w:r>
      <w:hyperlink w:anchor="bookmark46" w:history="1">
        <w:r>
          <w:rPr>
            <w:rFonts w:ascii="Times New Roman" w:eastAsia="Times New Roman" w:hAnsi="Times New Roman" w:cs="Times New Roman"/>
            <w:sz w:val="19"/>
            <w:szCs w:val="19"/>
          </w:rPr>
          <w:t>34</w:t>
        </w:r>
      </w:hyperlink>
    </w:p>
    <w:p>
      <w:pPr>
        <w:tabs>
          <w:tab w:val="right" w:leader="dot" w:pos="9012"/>
        </w:tabs>
        <w:spacing w:before="50" w:line="219" w:lineRule="auto"/>
        <w:ind w:left="210"/>
        <w:rPr>
          <w:rFonts w:ascii="Times New Roman" w:eastAsia="Times New Roman" w:hAnsi="Times New Roman" w:cs="Times New Roman"/>
          <w:sz w:val="19"/>
          <w:szCs w:val="19"/>
        </w:rPr>
      </w:pPr>
      <w:r>
        <w:rPr>
          <w:rFonts w:ascii="宋体" w:eastAsia="宋体" w:hAnsi="宋体" w:cs="宋体"/>
          <w:spacing w:val="12"/>
          <w:sz w:val="19"/>
          <w:szCs w:val="19"/>
        </w:rPr>
        <w:t>第三节</w:t>
      </w:r>
      <w:r>
        <w:rPr>
          <w:rFonts w:ascii="宋体" w:eastAsia="宋体" w:hAnsi="宋体" w:cs="宋体"/>
          <w:spacing w:val="40"/>
          <w:sz w:val="19"/>
          <w:szCs w:val="19"/>
        </w:rPr>
        <w:t xml:space="preserve"> </w:t>
      </w:r>
      <w:r>
        <w:rPr>
          <w:rFonts w:ascii="宋体" w:eastAsia="宋体" w:hAnsi="宋体" w:cs="宋体"/>
          <w:spacing w:val="12"/>
          <w:sz w:val="19"/>
          <w:szCs w:val="19"/>
        </w:rPr>
        <w:t>塔吊基脚螺栓预埋</w:t>
      </w:r>
      <w:r>
        <w:rPr>
          <w:rFonts w:ascii="宋体" w:eastAsia="宋体" w:hAnsi="宋体" w:cs="宋体"/>
          <w:spacing w:val="-74"/>
          <w:sz w:val="19"/>
          <w:szCs w:val="19"/>
        </w:rPr>
        <w:t xml:space="preserve"> </w:t>
      </w:r>
      <w:r>
        <w:rPr>
          <w:rFonts w:ascii="宋体" w:eastAsia="宋体" w:hAnsi="宋体" w:cs="宋体"/>
          <w:sz w:val="19"/>
          <w:szCs w:val="19"/>
        </w:rPr>
        <w:tab/>
      </w:r>
      <w:hyperlink w:anchor="bookmark47" w:history="1">
        <w:r>
          <w:rPr>
            <w:rFonts w:ascii="Times New Roman" w:eastAsia="Times New Roman" w:hAnsi="Times New Roman" w:cs="Times New Roman"/>
            <w:spacing w:val="-4"/>
            <w:sz w:val="19"/>
            <w:szCs w:val="19"/>
          </w:rPr>
          <w:t>34</w:t>
        </w:r>
      </w:hyperlink>
    </w:p>
    <w:p>
      <w:pPr>
        <w:tabs>
          <w:tab w:val="right" w:leader="dot" w:pos="9042"/>
        </w:tabs>
        <w:spacing w:before="96" w:line="219" w:lineRule="auto"/>
        <w:ind w:left="210"/>
        <w:rPr>
          <w:rFonts w:ascii="Times New Roman" w:eastAsia="Times New Roman" w:hAnsi="Times New Roman" w:cs="Times New Roman"/>
          <w:sz w:val="19"/>
          <w:szCs w:val="19"/>
        </w:rPr>
      </w:pPr>
      <w:r>
        <w:rPr>
          <w:rFonts w:ascii="宋体" w:eastAsia="宋体" w:hAnsi="宋体" w:cs="宋体"/>
          <w:spacing w:val="16"/>
          <w:sz w:val="19"/>
          <w:szCs w:val="19"/>
        </w:rPr>
        <w:t>第四节 塔吊基础的防雷接地引接</w:t>
      </w:r>
      <w:r>
        <w:rPr>
          <w:rFonts w:ascii="宋体" w:eastAsia="宋体" w:hAnsi="宋体" w:cs="宋体"/>
          <w:spacing w:val="-81"/>
          <w:sz w:val="19"/>
          <w:szCs w:val="19"/>
        </w:rPr>
        <w:t xml:space="preserve"> </w:t>
      </w:r>
      <w:r>
        <w:rPr>
          <w:rFonts w:ascii="宋体" w:eastAsia="宋体" w:hAnsi="宋体" w:cs="宋体"/>
          <w:sz w:val="19"/>
          <w:szCs w:val="19"/>
        </w:rPr>
        <w:tab/>
      </w:r>
      <w:hyperlink w:anchor="bookmark48" w:history="1">
        <w:r>
          <w:rPr>
            <w:rFonts w:ascii="Times New Roman" w:eastAsia="Times New Roman" w:hAnsi="Times New Roman" w:cs="Times New Roman"/>
            <w:sz w:val="19"/>
            <w:szCs w:val="19"/>
          </w:rPr>
          <w:t>35</w:t>
        </w:r>
      </w:hyperlink>
    </w:p>
    <w:p>
      <w:pPr>
        <w:tabs>
          <w:tab w:val="right" w:leader="dot" w:pos="9032"/>
        </w:tabs>
        <w:spacing w:before="83" w:line="219" w:lineRule="auto"/>
        <w:ind w:left="210"/>
        <w:rPr>
          <w:rFonts w:ascii="Times New Roman" w:eastAsia="Times New Roman" w:hAnsi="Times New Roman" w:cs="Times New Roman"/>
          <w:sz w:val="19"/>
          <w:szCs w:val="19"/>
        </w:rPr>
      </w:pPr>
      <w:r>
        <w:rPr>
          <w:rFonts w:ascii="宋体" w:eastAsia="宋体" w:hAnsi="宋体" w:cs="宋体"/>
          <w:spacing w:val="12"/>
          <w:sz w:val="19"/>
          <w:szCs w:val="19"/>
        </w:rPr>
        <w:t>第五节</w:t>
      </w:r>
      <w:r>
        <w:rPr>
          <w:rFonts w:ascii="宋体" w:eastAsia="宋体" w:hAnsi="宋体" w:cs="宋体"/>
          <w:spacing w:val="42"/>
          <w:sz w:val="19"/>
          <w:szCs w:val="19"/>
        </w:rPr>
        <w:t xml:space="preserve"> </w:t>
      </w:r>
      <w:r>
        <w:rPr>
          <w:rFonts w:ascii="宋体" w:eastAsia="宋体" w:hAnsi="宋体" w:cs="宋体"/>
          <w:spacing w:val="12"/>
          <w:sz w:val="19"/>
          <w:szCs w:val="19"/>
        </w:rPr>
        <w:t>塔吊基础与底板接头处理</w:t>
      </w:r>
      <w:r>
        <w:rPr>
          <w:rFonts w:ascii="宋体" w:eastAsia="宋体" w:hAnsi="宋体" w:cs="宋体"/>
          <w:spacing w:val="-71"/>
          <w:sz w:val="19"/>
          <w:szCs w:val="19"/>
        </w:rPr>
        <w:t xml:space="preserve"> </w:t>
      </w:r>
      <w:r>
        <w:rPr>
          <w:rFonts w:ascii="宋体" w:eastAsia="宋体" w:hAnsi="宋体" w:cs="宋体"/>
          <w:sz w:val="19"/>
          <w:szCs w:val="19"/>
        </w:rPr>
        <w:tab/>
      </w:r>
      <w:hyperlink w:anchor="bookmark49" w:history="1">
        <w:r>
          <w:rPr>
            <w:rFonts w:ascii="Times New Roman" w:eastAsia="Times New Roman" w:hAnsi="Times New Roman" w:cs="Times New Roman"/>
            <w:sz w:val="19"/>
            <w:szCs w:val="19"/>
          </w:rPr>
          <w:t>35</w:t>
        </w:r>
      </w:hyperlink>
    </w:p>
    <w:p>
      <w:pPr>
        <w:tabs>
          <w:tab w:val="right" w:leader="dot" w:pos="8972"/>
        </w:tabs>
        <w:spacing w:before="85" w:line="219" w:lineRule="auto"/>
        <w:ind w:left="210"/>
        <w:rPr>
          <w:rFonts w:ascii="Times New Roman" w:eastAsia="Times New Roman" w:hAnsi="Times New Roman" w:cs="Times New Roman"/>
          <w:sz w:val="19"/>
          <w:szCs w:val="19"/>
        </w:rPr>
      </w:pPr>
      <w:r>
        <w:rPr>
          <w:rFonts w:ascii="宋体" w:eastAsia="宋体" w:hAnsi="宋体" w:cs="宋体"/>
          <w:spacing w:val="13"/>
          <w:sz w:val="19"/>
          <w:szCs w:val="19"/>
        </w:rPr>
        <w:t>第六节 塔吊立架处与地下室顶板主、次梁接头处理</w:t>
      </w:r>
      <w:r>
        <w:rPr>
          <w:rFonts w:ascii="宋体" w:eastAsia="宋体" w:hAnsi="宋体" w:cs="宋体"/>
          <w:spacing w:val="-71"/>
          <w:sz w:val="19"/>
          <w:szCs w:val="19"/>
        </w:rPr>
        <w:t xml:space="preserve"> </w:t>
      </w:r>
      <w:r>
        <w:rPr>
          <w:rFonts w:ascii="宋体" w:eastAsia="宋体" w:hAnsi="宋体" w:cs="宋体"/>
          <w:sz w:val="19"/>
          <w:szCs w:val="19"/>
        </w:rPr>
        <w:tab/>
      </w:r>
      <w:hyperlink w:anchor="bookmark50" w:history="1">
        <w:r>
          <w:rPr>
            <w:rFonts w:ascii="Times New Roman" w:eastAsia="Times New Roman" w:hAnsi="Times New Roman" w:cs="Times New Roman"/>
            <w:spacing w:val="2"/>
            <w:sz w:val="19"/>
            <w:szCs w:val="19"/>
          </w:rPr>
          <w:t>35</w:t>
        </w:r>
      </w:hyperlink>
    </w:p>
    <w:p>
      <w:pPr>
        <w:tabs>
          <w:tab w:val="right" w:leader="dot" w:pos="9032"/>
        </w:tabs>
        <w:spacing w:before="95" w:line="219" w:lineRule="auto"/>
        <w:ind w:left="210"/>
        <w:rPr>
          <w:rFonts w:ascii="Times New Roman" w:eastAsia="Times New Roman" w:hAnsi="Times New Roman" w:cs="Times New Roman"/>
          <w:sz w:val="19"/>
          <w:szCs w:val="19"/>
        </w:rPr>
      </w:pPr>
      <w:r>
        <w:rPr>
          <w:rFonts w:ascii="宋体" w:eastAsia="宋体" w:hAnsi="宋体" w:cs="宋体"/>
          <w:spacing w:val="15"/>
          <w:sz w:val="19"/>
          <w:szCs w:val="19"/>
        </w:rPr>
        <w:t>第七节 地下室顶板预留孔洞围护</w:t>
      </w:r>
      <w:r>
        <w:rPr>
          <w:rFonts w:ascii="宋体" w:eastAsia="宋体" w:hAnsi="宋体" w:cs="宋体"/>
          <w:spacing w:val="-76"/>
          <w:sz w:val="19"/>
          <w:szCs w:val="19"/>
        </w:rPr>
        <w:t xml:space="preserve"> </w:t>
      </w:r>
      <w:r>
        <w:rPr>
          <w:rFonts w:ascii="宋体" w:eastAsia="宋体" w:hAnsi="宋体" w:cs="宋体"/>
          <w:sz w:val="19"/>
          <w:szCs w:val="19"/>
        </w:rPr>
        <w:tab/>
      </w:r>
      <w:hyperlink w:anchor="bookmark51" w:history="1">
        <w:r>
          <w:rPr>
            <w:rFonts w:ascii="Times New Roman" w:eastAsia="Times New Roman" w:hAnsi="Times New Roman" w:cs="Times New Roman"/>
            <w:sz w:val="19"/>
            <w:szCs w:val="19"/>
          </w:rPr>
          <w:t>36</w:t>
        </w:r>
      </w:hyperlink>
    </w:p>
    <w:p>
      <w:pPr>
        <w:tabs>
          <w:tab w:val="right" w:leader="dot" w:pos="9037"/>
        </w:tabs>
        <w:spacing w:before="200" w:line="212" w:lineRule="auto"/>
        <w:rPr>
          <w:rFonts w:ascii="Times New Roman" w:eastAsia="Times New Roman" w:hAnsi="Times New Roman" w:cs="Times New Roman"/>
          <w:sz w:val="19"/>
          <w:szCs w:val="19"/>
        </w:rPr>
      </w:pPr>
      <w:r>
        <w:rPr>
          <w:rFonts w:ascii="Times New Roman" w:eastAsia="Times New Roman" w:hAnsi="Times New Roman" w:cs="Times New Roman"/>
          <w:b/>
          <w:bCs/>
          <w:sz w:val="19"/>
          <w:szCs w:val="19"/>
        </w:rPr>
        <w:t>QTZ</w:t>
      </w:r>
      <w:r>
        <w:rPr>
          <w:rFonts w:ascii="宋体" w:eastAsia="宋体" w:hAnsi="宋体" w:cs="宋体"/>
          <w:b/>
          <w:bCs/>
          <w:spacing w:val="11"/>
          <w:sz w:val="19"/>
          <w:szCs w:val="19"/>
        </w:rPr>
        <w:t>5014塔吊桩基础的计算书</w:t>
      </w:r>
      <w:r>
        <w:rPr>
          <w:rFonts w:ascii="宋体" w:eastAsia="宋体" w:hAnsi="宋体" w:cs="宋体"/>
          <w:spacing w:val="-67"/>
          <w:sz w:val="19"/>
          <w:szCs w:val="19"/>
        </w:rPr>
        <w:t xml:space="preserve"> </w:t>
      </w:r>
      <w:r>
        <w:rPr>
          <w:rFonts w:ascii="宋体" w:eastAsia="宋体" w:hAnsi="宋体" w:cs="宋体"/>
          <w:sz w:val="19"/>
          <w:szCs w:val="19"/>
        </w:rPr>
        <w:tab/>
      </w:r>
      <w:hyperlink w:anchor="bookmark52" w:history="1">
        <w:r>
          <w:rPr>
            <w:rFonts w:ascii="Times New Roman" w:eastAsia="Times New Roman" w:hAnsi="Times New Roman" w:cs="Times New Roman"/>
            <w:b/>
            <w:bCs/>
            <w:spacing w:val="6"/>
            <w:sz w:val="19"/>
            <w:szCs w:val="19"/>
          </w:rPr>
          <w:t>36</w:t>
        </w:r>
      </w:hyperlink>
    </w:p>
    <w:p>
      <w:pPr>
        <w:spacing w:before="213" w:line="219" w:lineRule="auto"/>
        <w:ind w:left="32"/>
        <w:rPr>
          <w:rFonts w:ascii="宋体" w:eastAsia="宋体" w:hAnsi="宋体" w:cs="宋体"/>
          <w:sz w:val="19"/>
          <w:szCs w:val="19"/>
        </w:rPr>
      </w:pPr>
      <w:r>
        <w:rPr>
          <w:rFonts w:ascii="宋体" w:eastAsia="宋体" w:hAnsi="宋体" w:cs="宋体"/>
          <w:b/>
          <w:bCs/>
          <w:spacing w:val="12"/>
          <w:sz w:val="19"/>
          <w:szCs w:val="19"/>
        </w:rPr>
        <w:t>附图42</w:t>
      </w:r>
    </w:p>
    <w:p>
      <w:pPr>
        <w:spacing w:line="219" w:lineRule="auto"/>
        <w:rPr>
          <w:rFonts w:ascii="宋体" w:eastAsia="宋体" w:hAnsi="宋体" w:cs="宋体"/>
          <w:sz w:val="19"/>
          <w:szCs w:val="19"/>
        </w:rPr>
        <w:sectPr>
          <w:footerReference w:type="default" r:id="rId69"/>
          <w:pgSz w:w="11910" w:h="16840"/>
          <w:pgMar w:top="1431" w:right="1083" w:bottom="1312" w:left="1769" w:header="0" w:footer="1141" w:gutter="0"/>
          <w:pgNumType w:start="40"/>
          <w:cols w:space="708"/>
        </w:sectPr>
      </w:pPr>
    </w:p>
    <w:p>
      <w:pPr>
        <w:pStyle w:val="BodyText"/>
        <w:spacing w:line="241" w:lineRule="auto"/>
      </w:pPr>
    </w:p>
    <w:p>
      <w:pPr>
        <w:spacing w:before="81" w:line="731" w:lineRule="exact"/>
        <w:ind w:left="7"/>
        <w:rPr>
          <w:rFonts w:ascii="宋体" w:eastAsia="宋体" w:hAnsi="宋体" w:cs="宋体"/>
          <w:sz w:val="25"/>
          <w:szCs w:val="25"/>
        </w:rPr>
      </w:pPr>
      <w:bookmarkStart w:id="33" w:name="bookmark47"/>
      <w:bookmarkStart w:id="34" w:name="bookmark46"/>
      <w:bookmarkEnd w:id="33"/>
      <w:bookmarkEnd w:id="34"/>
      <w:r>
        <w:rPr>
          <w:rFonts w:ascii="宋体" w:eastAsia="宋体" w:hAnsi="宋体" w:cs="宋体"/>
          <w:b/>
          <w:bCs/>
          <w:spacing w:val="17"/>
          <w:position w:val="37"/>
          <w:sz w:val="25"/>
          <w:szCs w:val="25"/>
        </w:rPr>
        <w:t>第一</w:t>
      </w:r>
      <w:r>
        <w:rPr>
          <w:rFonts w:ascii="宋体" w:eastAsia="宋体" w:hAnsi="宋体" w:cs="宋体"/>
          <w:spacing w:val="-64"/>
          <w:position w:val="37"/>
          <w:sz w:val="25"/>
          <w:szCs w:val="25"/>
        </w:rPr>
        <w:t xml:space="preserve"> </w:t>
      </w:r>
      <w:r>
        <w:rPr>
          <w:rFonts w:ascii="宋体" w:eastAsia="宋体" w:hAnsi="宋体" w:cs="宋体"/>
          <w:b/>
          <w:bCs/>
          <w:spacing w:val="17"/>
          <w:position w:val="37"/>
          <w:sz w:val="25"/>
          <w:szCs w:val="25"/>
        </w:rPr>
        <w:t>章</w:t>
      </w:r>
      <w:r>
        <w:rPr>
          <w:rFonts w:ascii="宋体" w:eastAsia="宋体" w:hAnsi="宋体" w:cs="宋体"/>
          <w:spacing w:val="17"/>
          <w:position w:val="37"/>
          <w:sz w:val="25"/>
          <w:szCs w:val="25"/>
        </w:rPr>
        <w:t xml:space="preserve">  </w:t>
      </w:r>
      <w:r>
        <w:rPr>
          <w:rFonts w:ascii="宋体" w:eastAsia="宋体" w:hAnsi="宋体" w:cs="宋体"/>
          <w:b/>
          <w:bCs/>
          <w:spacing w:val="17"/>
          <w:position w:val="37"/>
          <w:sz w:val="25"/>
          <w:szCs w:val="25"/>
        </w:rPr>
        <w:t>工程概况</w:t>
      </w:r>
    </w:p>
    <w:p>
      <w:pPr>
        <w:spacing w:line="219" w:lineRule="auto"/>
        <w:ind w:left="7"/>
        <w:rPr>
          <w:rFonts w:ascii="宋体" w:eastAsia="宋体" w:hAnsi="宋体" w:cs="宋体"/>
          <w:sz w:val="25"/>
          <w:szCs w:val="25"/>
        </w:rPr>
      </w:pPr>
      <w:r>
        <w:rPr>
          <w:rFonts w:ascii="宋体" w:eastAsia="宋体" w:hAnsi="宋体" w:cs="宋体"/>
          <w:b/>
          <w:bCs/>
          <w:spacing w:val="48"/>
          <w:sz w:val="25"/>
          <w:szCs w:val="25"/>
        </w:rPr>
        <w:t>第一节项目概况</w:t>
      </w:r>
    </w:p>
    <w:p>
      <w:pPr>
        <w:pStyle w:val="BodyText"/>
        <w:spacing w:line="294" w:lineRule="auto"/>
      </w:pPr>
    </w:p>
    <w:p>
      <w:pPr>
        <w:spacing w:before="82" w:line="342" w:lineRule="auto"/>
        <w:ind w:left="3" w:firstLine="500"/>
        <w:jc w:val="both"/>
        <w:rPr>
          <w:rFonts w:ascii="宋体" w:eastAsia="宋体" w:hAnsi="宋体" w:cs="宋体"/>
          <w:sz w:val="25"/>
          <w:szCs w:val="25"/>
        </w:rPr>
      </w:pPr>
      <w:r>
        <w:rPr>
          <w:rFonts w:ascii="宋体" w:eastAsia="宋体" w:hAnsi="宋体" w:cs="宋体"/>
          <w:spacing w:val="-23"/>
          <w:sz w:val="25"/>
          <w:szCs w:val="25"/>
        </w:rPr>
        <w:t>本项目由</w:t>
      </w:r>
      <w:r>
        <w:rPr>
          <w:rFonts w:ascii="Times New Roman" w:eastAsia="Times New Roman" w:hAnsi="Times New Roman" w:cs="Times New Roman"/>
          <w:spacing w:val="-23"/>
          <w:sz w:val="25"/>
          <w:szCs w:val="25"/>
        </w:rPr>
        <w:t xml:space="preserve">XX </w:t>
      </w:r>
      <w:r>
        <w:rPr>
          <w:rFonts w:ascii="宋体" w:eastAsia="宋体" w:hAnsi="宋体" w:cs="宋体"/>
          <w:spacing w:val="-23"/>
          <w:sz w:val="25"/>
          <w:szCs w:val="25"/>
        </w:rPr>
        <w:t xml:space="preserve">开发股份有限公司投资兴建， </w:t>
      </w:r>
      <w:r>
        <w:rPr>
          <w:rFonts w:ascii="Times New Roman" w:eastAsia="Times New Roman" w:hAnsi="Times New Roman" w:cs="Times New Roman"/>
          <w:spacing w:val="-23"/>
          <w:sz w:val="25"/>
          <w:szCs w:val="25"/>
        </w:rPr>
        <w:t>XX</w:t>
      </w:r>
      <w:r>
        <w:rPr>
          <w:rFonts w:ascii="Times New Roman" w:eastAsia="Times New Roman" w:hAnsi="Times New Roman" w:cs="Times New Roman"/>
          <w:spacing w:val="-25"/>
          <w:sz w:val="25"/>
          <w:szCs w:val="25"/>
        </w:rPr>
        <w:t xml:space="preserve"> </w:t>
      </w:r>
      <w:r>
        <w:rPr>
          <w:rFonts w:ascii="宋体" w:eastAsia="宋体" w:hAnsi="宋体" w:cs="宋体"/>
          <w:spacing w:val="-23"/>
          <w:sz w:val="25"/>
          <w:szCs w:val="25"/>
        </w:rPr>
        <w:t xml:space="preserve">建筑设计院设计， </w:t>
      </w:r>
      <w:r>
        <w:rPr>
          <w:rFonts w:ascii="Times New Roman" w:eastAsia="Times New Roman" w:hAnsi="Times New Roman" w:cs="Times New Roman"/>
          <w:spacing w:val="-23"/>
          <w:sz w:val="25"/>
          <w:szCs w:val="25"/>
        </w:rPr>
        <w:t>XX</w:t>
      </w:r>
      <w:r>
        <w:rPr>
          <w:rFonts w:ascii="Times New Roman" w:eastAsia="Times New Roman" w:hAnsi="Times New Roman" w:cs="Times New Roman"/>
          <w:spacing w:val="-24"/>
          <w:sz w:val="25"/>
          <w:szCs w:val="25"/>
        </w:rPr>
        <w:t xml:space="preserve"> </w:t>
      </w:r>
      <w:r>
        <w:rPr>
          <w:rFonts w:ascii="宋体" w:eastAsia="宋体" w:hAnsi="宋体" w:cs="宋体"/>
          <w:spacing w:val="-23"/>
          <w:sz w:val="25"/>
          <w:szCs w:val="25"/>
        </w:rPr>
        <w:t>建设监理公司</w:t>
      </w:r>
      <w:r>
        <w:rPr>
          <w:rFonts w:ascii="宋体" w:eastAsia="宋体" w:hAnsi="宋体" w:cs="宋体"/>
          <w:sz w:val="25"/>
          <w:szCs w:val="25"/>
        </w:rPr>
        <w:t xml:space="preserve"> </w:t>
      </w:r>
      <w:r>
        <w:rPr>
          <w:rFonts w:ascii="宋体" w:eastAsia="宋体" w:hAnsi="宋体" w:cs="宋体"/>
          <w:spacing w:val="-8"/>
          <w:sz w:val="25"/>
          <w:szCs w:val="25"/>
        </w:rPr>
        <w:t>监理，</w:t>
      </w:r>
      <w:r>
        <w:rPr>
          <w:rFonts w:ascii="Times New Roman" w:eastAsia="Times New Roman" w:hAnsi="Times New Roman" w:cs="Times New Roman"/>
          <w:spacing w:val="-8"/>
          <w:sz w:val="25"/>
          <w:szCs w:val="25"/>
        </w:rPr>
        <w:t>XX</w:t>
      </w:r>
      <w:r>
        <w:rPr>
          <w:rFonts w:ascii="宋体" w:eastAsia="宋体" w:hAnsi="宋体" w:cs="宋体"/>
          <w:spacing w:val="-8"/>
          <w:sz w:val="25"/>
          <w:szCs w:val="25"/>
        </w:rPr>
        <w:t>有限公司承建，为</w:t>
      </w:r>
      <w:r>
        <w:rPr>
          <w:rFonts w:ascii="Times New Roman" w:eastAsia="Times New Roman" w:hAnsi="Times New Roman" w:cs="Times New Roman"/>
          <w:spacing w:val="-8"/>
          <w:sz w:val="25"/>
          <w:szCs w:val="25"/>
        </w:rPr>
        <w:t>RC</w:t>
      </w:r>
      <w:r>
        <w:rPr>
          <w:rFonts w:ascii="Times New Roman" w:eastAsia="Times New Roman" w:hAnsi="Times New Roman" w:cs="Times New Roman"/>
          <w:spacing w:val="-19"/>
          <w:sz w:val="25"/>
          <w:szCs w:val="25"/>
        </w:rPr>
        <w:t xml:space="preserve"> </w:t>
      </w:r>
      <w:r>
        <w:rPr>
          <w:rFonts w:ascii="宋体" w:eastAsia="宋体" w:hAnsi="宋体" w:cs="宋体"/>
          <w:spacing w:val="-8"/>
          <w:sz w:val="25"/>
          <w:szCs w:val="25"/>
        </w:rPr>
        <w:t>结构的商住建筑物一栋，地上32层，地下</w:t>
      </w:r>
      <w:r>
        <w:rPr>
          <w:rFonts w:ascii="宋体" w:eastAsia="宋体" w:hAnsi="宋体" w:cs="宋体"/>
          <w:spacing w:val="-9"/>
          <w:sz w:val="25"/>
          <w:szCs w:val="25"/>
        </w:rPr>
        <w:t>2层，其中</w:t>
      </w:r>
      <w:r>
        <w:rPr>
          <w:rFonts w:ascii="宋体" w:eastAsia="宋体" w:hAnsi="宋体" w:cs="宋体"/>
          <w:sz w:val="25"/>
          <w:szCs w:val="25"/>
        </w:rPr>
        <w:t xml:space="preserve"> </w:t>
      </w:r>
      <w:r>
        <w:rPr>
          <w:rFonts w:ascii="宋体" w:eastAsia="宋体" w:hAnsi="宋体" w:cs="宋体"/>
          <w:spacing w:val="4"/>
          <w:sz w:val="25"/>
          <w:szCs w:val="25"/>
        </w:rPr>
        <w:t>有4层裙楼。建筑物平面形状呈</w:t>
      </w:r>
      <w:r>
        <w:rPr>
          <w:rFonts w:ascii="Times New Roman" w:eastAsia="Times New Roman" w:hAnsi="Times New Roman" w:cs="Times New Roman"/>
          <w:spacing w:val="4"/>
          <w:sz w:val="25"/>
          <w:szCs w:val="25"/>
        </w:rPr>
        <w:t>L</w:t>
      </w:r>
      <w:r>
        <w:rPr>
          <w:rFonts w:ascii="Times New Roman" w:eastAsia="Times New Roman" w:hAnsi="Times New Roman" w:cs="Times New Roman"/>
          <w:spacing w:val="-10"/>
          <w:sz w:val="25"/>
          <w:szCs w:val="25"/>
        </w:rPr>
        <w:t xml:space="preserve"> </w:t>
      </w:r>
      <w:r>
        <w:rPr>
          <w:rFonts w:ascii="宋体" w:eastAsia="宋体" w:hAnsi="宋体" w:cs="宋体"/>
          <w:spacing w:val="4"/>
          <w:sz w:val="25"/>
          <w:szCs w:val="25"/>
        </w:rPr>
        <w:t>型，东西向从1轴至23轴长63.90</w:t>
      </w:r>
      <w:r>
        <w:rPr>
          <w:rFonts w:ascii="Times New Roman" w:eastAsia="Times New Roman" w:hAnsi="Times New Roman" w:cs="Times New Roman"/>
          <w:spacing w:val="3"/>
          <w:sz w:val="25"/>
          <w:szCs w:val="25"/>
        </w:rPr>
        <w:t>m,</w:t>
      </w:r>
      <w:r>
        <w:rPr>
          <w:rFonts w:ascii="Times New Roman" w:eastAsia="Times New Roman" w:hAnsi="Times New Roman" w:cs="Times New Roman"/>
          <w:spacing w:val="32"/>
          <w:w w:val="101"/>
          <w:sz w:val="25"/>
          <w:szCs w:val="25"/>
        </w:rPr>
        <w:t xml:space="preserve"> </w:t>
      </w:r>
      <w:r>
        <w:rPr>
          <w:rFonts w:ascii="宋体" w:eastAsia="宋体" w:hAnsi="宋体" w:cs="宋体"/>
          <w:spacing w:val="3"/>
          <w:sz w:val="25"/>
          <w:szCs w:val="25"/>
        </w:rPr>
        <w:t>南北向从</w:t>
      </w:r>
      <w:r>
        <w:rPr>
          <w:rFonts w:ascii="Times New Roman" w:eastAsia="Times New Roman" w:hAnsi="Times New Roman" w:cs="Times New Roman"/>
          <w:spacing w:val="3"/>
          <w:sz w:val="25"/>
          <w:szCs w:val="25"/>
        </w:rPr>
        <w:t xml:space="preserve">A </w:t>
      </w:r>
      <w:r>
        <w:rPr>
          <w:rFonts w:ascii="宋体" w:eastAsia="宋体" w:hAnsi="宋体" w:cs="宋体"/>
          <w:spacing w:val="-3"/>
          <w:sz w:val="25"/>
          <w:szCs w:val="25"/>
        </w:rPr>
        <w:t>轴至</w:t>
      </w:r>
      <w:r>
        <w:rPr>
          <w:rFonts w:ascii="Times New Roman" w:eastAsia="Times New Roman" w:hAnsi="Times New Roman" w:cs="Times New Roman"/>
          <w:spacing w:val="-3"/>
          <w:sz w:val="25"/>
          <w:szCs w:val="25"/>
        </w:rPr>
        <w:t>P</w:t>
      </w:r>
      <w:r>
        <w:rPr>
          <w:rFonts w:ascii="Times New Roman" w:eastAsia="Times New Roman" w:hAnsi="Times New Roman" w:cs="Times New Roman"/>
          <w:spacing w:val="-9"/>
          <w:sz w:val="25"/>
          <w:szCs w:val="25"/>
        </w:rPr>
        <w:t xml:space="preserve"> </w:t>
      </w:r>
      <w:r>
        <w:rPr>
          <w:rFonts w:ascii="宋体" w:eastAsia="宋体" w:hAnsi="宋体" w:cs="宋体"/>
          <w:spacing w:val="-3"/>
          <w:sz w:val="25"/>
          <w:szCs w:val="25"/>
        </w:rPr>
        <w:t>轴长83.20</w:t>
      </w:r>
      <w:r>
        <w:rPr>
          <w:rFonts w:ascii="Times New Roman" w:eastAsia="Times New Roman" w:hAnsi="Times New Roman" w:cs="Times New Roman"/>
          <w:spacing w:val="-3"/>
          <w:sz w:val="25"/>
          <w:szCs w:val="25"/>
        </w:rPr>
        <w:t>m,</w:t>
      </w:r>
      <w:r>
        <w:rPr>
          <w:rFonts w:ascii="Times New Roman" w:eastAsia="Times New Roman" w:hAnsi="Times New Roman" w:cs="Times New Roman"/>
          <w:spacing w:val="56"/>
          <w:w w:val="101"/>
          <w:sz w:val="25"/>
          <w:szCs w:val="25"/>
        </w:rPr>
        <w:t xml:space="preserve"> </w:t>
      </w:r>
      <w:r>
        <w:rPr>
          <w:rFonts w:ascii="宋体" w:eastAsia="宋体" w:hAnsi="宋体" w:cs="宋体"/>
          <w:spacing w:val="-3"/>
          <w:sz w:val="25"/>
          <w:szCs w:val="25"/>
        </w:rPr>
        <w:t>总建筑面积约为56326平方米，建筑物高度：从±0.000起计至</w:t>
      </w:r>
    </w:p>
    <w:p>
      <w:pPr>
        <w:spacing w:line="212" w:lineRule="auto"/>
        <w:ind w:left="3"/>
        <w:rPr>
          <w:rFonts w:ascii="宋体" w:eastAsia="宋体" w:hAnsi="宋体" w:cs="宋体"/>
          <w:sz w:val="25"/>
          <w:szCs w:val="25"/>
        </w:rPr>
      </w:pPr>
      <w:r>
        <w:rPr>
          <w:rFonts w:ascii="宋体" w:eastAsia="宋体" w:hAnsi="宋体" w:cs="宋体"/>
          <w:spacing w:val="-6"/>
          <w:sz w:val="25"/>
          <w:szCs w:val="25"/>
        </w:rPr>
        <w:t>屋面高99.90</w:t>
      </w:r>
      <w:r>
        <w:rPr>
          <w:rFonts w:ascii="Times New Roman" w:eastAsia="Times New Roman" w:hAnsi="Times New Roman" w:cs="Times New Roman"/>
          <w:spacing w:val="-6"/>
          <w:sz w:val="25"/>
          <w:szCs w:val="25"/>
        </w:rPr>
        <w:t>m,</w:t>
      </w:r>
      <w:r>
        <w:rPr>
          <w:rFonts w:ascii="Times New Roman" w:eastAsia="Times New Roman" w:hAnsi="Times New Roman" w:cs="Times New Roman"/>
          <w:spacing w:val="48"/>
          <w:sz w:val="25"/>
          <w:szCs w:val="25"/>
        </w:rPr>
        <w:t xml:space="preserve"> </w:t>
      </w:r>
      <w:r>
        <w:rPr>
          <w:rFonts w:ascii="宋体" w:eastAsia="宋体" w:hAnsi="宋体" w:cs="宋体"/>
          <w:spacing w:val="-6"/>
          <w:sz w:val="25"/>
          <w:szCs w:val="25"/>
        </w:rPr>
        <w:t>梯屋、电梯机房顶高104.90</w:t>
      </w:r>
      <w:r>
        <w:rPr>
          <w:rFonts w:ascii="Times New Roman" w:eastAsia="Times New Roman" w:hAnsi="Times New Roman" w:cs="Times New Roman"/>
          <w:spacing w:val="-6"/>
          <w:sz w:val="25"/>
          <w:szCs w:val="25"/>
        </w:rPr>
        <w:t>m,</w:t>
      </w:r>
      <w:r>
        <w:rPr>
          <w:rFonts w:ascii="Times New Roman" w:eastAsia="Times New Roman" w:hAnsi="Times New Roman" w:cs="Times New Roman"/>
          <w:spacing w:val="42"/>
          <w:w w:val="101"/>
          <w:sz w:val="25"/>
          <w:szCs w:val="25"/>
        </w:rPr>
        <w:t xml:space="preserve"> </w:t>
      </w:r>
      <w:r>
        <w:rPr>
          <w:rFonts w:ascii="宋体" w:eastAsia="宋体" w:hAnsi="宋体" w:cs="宋体"/>
          <w:spacing w:val="-6"/>
          <w:sz w:val="25"/>
          <w:szCs w:val="25"/>
        </w:rPr>
        <w:t>地下室底板面标高为-8.400</w:t>
      </w:r>
      <w:r>
        <w:rPr>
          <w:rFonts w:ascii="Times New Roman" w:eastAsia="Times New Roman" w:hAnsi="Times New Roman" w:cs="Times New Roman"/>
          <w:spacing w:val="-6"/>
          <w:sz w:val="25"/>
          <w:szCs w:val="25"/>
        </w:rPr>
        <w:t>m</w:t>
      </w:r>
      <w:r>
        <w:rPr>
          <w:rFonts w:ascii="宋体" w:eastAsia="宋体" w:hAnsi="宋体" w:cs="宋体"/>
          <w:spacing w:val="-6"/>
          <w:sz w:val="25"/>
          <w:szCs w:val="25"/>
        </w:rPr>
        <w:t>。</w:t>
      </w:r>
    </w:p>
    <w:p>
      <w:pPr>
        <w:pStyle w:val="BodyText"/>
        <w:spacing w:line="322" w:lineRule="auto"/>
      </w:pPr>
    </w:p>
    <w:p>
      <w:pPr>
        <w:spacing w:before="81" w:line="219" w:lineRule="auto"/>
        <w:ind w:left="7"/>
        <w:rPr>
          <w:rFonts w:ascii="宋体" w:eastAsia="宋体" w:hAnsi="宋体" w:cs="宋体"/>
          <w:sz w:val="25"/>
          <w:szCs w:val="25"/>
        </w:rPr>
      </w:pPr>
      <w:r>
        <w:rPr>
          <w:rFonts w:ascii="宋体" w:eastAsia="宋体" w:hAnsi="宋体" w:cs="宋体"/>
          <w:b/>
          <w:bCs/>
          <w:spacing w:val="44"/>
          <w:sz w:val="25"/>
          <w:szCs w:val="25"/>
        </w:rPr>
        <w:t>第二节塔吊选型</w:t>
      </w:r>
    </w:p>
    <w:p>
      <w:pPr>
        <w:pStyle w:val="BodyText"/>
        <w:spacing w:line="261" w:lineRule="auto"/>
      </w:pPr>
    </w:p>
    <w:p>
      <w:pPr>
        <w:spacing w:before="81" w:line="340" w:lineRule="auto"/>
        <w:ind w:left="3" w:right="18" w:firstLine="500"/>
        <w:rPr>
          <w:rFonts w:ascii="宋体" w:eastAsia="宋体" w:hAnsi="宋体" w:cs="宋体"/>
          <w:sz w:val="25"/>
          <w:szCs w:val="25"/>
        </w:rPr>
      </w:pPr>
      <w:r>
        <w:rPr>
          <w:rFonts w:ascii="宋体" w:eastAsia="宋体" w:hAnsi="宋体" w:cs="宋体"/>
          <w:spacing w:val="-12"/>
          <w:sz w:val="25"/>
          <w:szCs w:val="25"/>
        </w:rPr>
        <w:t xml:space="preserve">根据施工需要，计划装一台型号为：**机械制造自升塔式起重机 </w:t>
      </w:r>
      <w:r>
        <w:rPr>
          <w:rFonts w:ascii="宋体" w:eastAsia="宋体" w:hAnsi="宋体" w:cs="宋体"/>
          <w:b/>
          <w:bCs/>
          <w:spacing w:val="-12"/>
          <w:sz w:val="25"/>
          <w:szCs w:val="25"/>
        </w:rPr>
        <w:t>QTZ63(5013)</w:t>
      </w:r>
      <w:r>
        <w:rPr>
          <w:rFonts w:ascii="宋体" w:eastAsia="宋体" w:hAnsi="宋体" w:cs="宋体"/>
          <w:spacing w:val="-12"/>
          <w:sz w:val="25"/>
          <w:szCs w:val="25"/>
        </w:rPr>
        <w:t>。</w:t>
      </w:r>
      <w:r>
        <w:rPr>
          <w:rFonts w:ascii="宋体" w:eastAsia="宋体" w:hAnsi="宋体" w:cs="宋体"/>
          <w:spacing w:val="18"/>
          <w:sz w:val="25"/>
          <w:szCs w:val="25"/>
        </w:rPr>
        <w:t xml:space="preserve"> </w:t>
      </w:r>
      <w:r>
        <w:rPr>
          <w:rFonts w:ascii="宋体" w:eastAsia="宋体" w:hAnsi="宋体" w:cs="宋体"/>
          <w:spacing w:val="-2"/>
          <w:sz w:val="25"/>
          <w:szCs w:val="25"/>
        </w:rPr>
        <w:t>该塔吊安装总高度130</w:t>
      </w:r>
      <w:r>
        <w:rPr>
          <w:rFonts w:ascii="Times New Roman" w:eastAsia="Times New Roman" w:hAnsi="Times New Roman" w:cs="Times New Roman"/>
          <w:spacing w:val="-2"/>
          <w:sz w:val="25"/>
          <w:szCs w:val="25"/>
        </w:rPr>
        <w:t>m,</w:t>
      </w:r>
      <w:r>
        <w:rPr>
          <w:rFonts w:ascii="宋体" w:eastAsia="宋体" w:hAnsi="宋体" w:cs="宋体"/>
          <w:spacing w:val="-2"/>
          <w:sz w:val="25"/>
          <w:szCs w:val="25"/>
        </w:rPr>
        <w:t>塔吊首次安装高度17.2</w:t>
      </w:r>
      <w:r>
        <w:rPr>
          <w:rFonts w:ascii="Times New Roman" w:eastAsia="Times New Roman" w:hAnsi="Times New Roman" w:cs="Times New Roman"/>
          <w:spacing w:val="-2"/>
          <w:sz w:val="25"/>
          <w:szCs w:val="25"/>
        </w:rPr>
        <w:t>m,</w:t>
      </w:r>
      <w:r>
        <w:rPr>
          <w:rFonts w:ascii="Times New Roman" w:eastAsia="Times New Roman" w:hAnsi="Times New Roman" w:cs="Times New Roman"/>
          <w:spacing w:val="55"/>
          <w:w w:val="101"/>
          <w:sz w:val="25"/>
          <w:szCs w:val="25"/>
        </w:rPr>
        <w:t xml:space="preserve"> </w:t>
      </w:r>
      <w:r>
        <w:rPr>
          <w:rFonts w:ascii="宋体" w:eastAsia="宋体" w:hAnsi="宋体" w:cs="宋体"/>
          <w:spacing w:val="-2"/>
          <w:sz w:val="25"/>
          <w:szCs w:val="25"/>
        </w:rPr>
        <w:t>随后爬升至自由高度37.5</w:t>
      </w:r>
      <w:r>
        <w:rPr>
          <w:rFonts w:ascii="Times New Roman" w:eastAsia="Times New Roman" w:hAnsi="Times New Roman" w:cs="Times New Roman"/>
          <w:spacing w:val="-2"/>
          <w:sz w:val="25"/>
          <w:szCs w:val="25"/>
        </w:rPr>
        <w:t>m,</w:t>
      </w:r>
      <w:r>
        <w:rPr>
          <w:rFonts w:ascii="Times New Roman" w:eastAsia="Times New Roman" w:hAnsi="Times New Roman" w:cs="Times New Roman"/>
          <w:spacing w:val="26"/>
          <w:w w:val="101"/>
          <w:sz w:val="25"/>
          <w:szCs w:val="25"/>
        </w:rPr>
        <w:t xml:space="preserve"> </w:t>
      </w:r>
      <w:r>
        <w:rPr>
          <w:rFonts w:ascii="宋体" w:eastAsia="宋体" w:hAnsi="宋体" w:cs="宋体"/>
          <w:spacing w:val="-2"/>
          <w:sz w:val="25"/>
          <w:szCs w:val="25"/>
        </w:rPr>
        <w:t>可</w:t>
      </w:r>
      <w:r>
        <w:rPr>
          <w:rFonts w:ascii="宋体" w:eastAsia="宋体" w:hAnsi="宋体" w:cs="宋体"/>
          <w:sz w:val="25"/>
          <w:szCs w:val="25"/>
        </w:rPr>
        <w:t xml:space="preserve"> </w:t>
      </w:r>
      <w:r>
        <w:rPr>
          <w:rFonts w:ascii="宋体" w:eastAsia="宋体" w:hAnsi="宋体" w:cs="宋体"/>
          <w:spacing w:val="-2"/>
          <w:sz w:val="25"/>
          <w:szCs w:val="25"/>
        </w:rPr>
        <w:t>利用一台16吨和一台30吨汽车吊进行安装，吊装最重部件起</w:t>
      </w:r>
      <w:r>
        <w:rPr>
          <w:rFonts w:ascii="宋体" w:eastAsia="宋体" w:hAnsi="宋体" w:cs="宋体"/>
          <w:spacing w:val="-3"/>
          <w:sz w:val="25"/>
          <w:szCs w:val="25"/>
        </w:rPr>
        <w:t>重臂时，工作半径9m,</w:t>
      </w:r>
      <w:r>
        <w:rPr>
          <w:rFonts w:ascii="宋体" w:eastAsia="宋体" w:hAnsi="宋体" w:cs="宋体"/>
          <w:sz w:val="25"/>
          <w:szCs w:val="25"/>
        </w:rPr>
        <w:t xml:space="preserve"> </w:t>
      </w:r>
      <w:r>
        <w:rPr>
          <w:rFonts w:ascii="宋体" w:eastAsia="宋体" w:hAnsi="宋体" w:cs="宋体"/>
          <w:spacing w:val="-4"/>
          <w:sz w:val="25"/>
          <w:szCs w:val="25"/>
        </w:rPr>
        <w:t>24m臂杆，起重量6.95吨，起吊高度21</w:t>
      </w:r>
      <w:r>
        <w:rPr>
          <w:rFonts w:ascii="Times New Roman" w:eastAsia="Times New Roman" w:hAnsi="Times New Roman" w:cs="Times New Roman"/>
          <w:spacing w:val="-5"/>
          <w:sz w:val="25"/>
          <w:szCs w:val="25"/>
        </w:rPr>
        <w:t>m,</w:t>
      </w:r>
      <w:r>
        <w:rPr>
          <w:rFonts w:ascii="Times New Roman" w:eastAsia="Times New Roman" w:hAnsi="Times New Roman" w:cs="Times New Roman"/>
          <w:spacing w:val="33"/>
          <w:sz w:val="25"/>
          <w:szCs w:val="25"/>
        </w:rPr>
        <w:t xml:space="preserve"> </w:t>
      </w:r>
      <w:r>
        <w:rPr>
          <w:rFonts w:ascii="宋体" w:eastAsia="宋体" w:hAnsi="宋体" w:cs="宋体"/>
          <w:spacing w:val="-5"/>
          <w:sz w:val="25"/>
          <w:szCs w:val="25"/>
        </w:rPr>
        <w:t>满足吊装要求。塔机的总体结构详见产品</w:t>
      </w:r>
    </w:p>
    <w:p>
      <w:pPr>
        <w:spacing w:before="1" w:line="218" w:lineRule="auto"/>
        <w:ind w:left="3"/>
        <w:rPr>
          <w:rFonts w:ascii="宋体" w:eastAsia="宋体" w:hAnsi="宋体" w:cs="宋体"/>
          <w:sz w:val="25"/>
          <w:szCs w:val="25"/>
        </w:rPr>
      </w:pPr>
      <w:r>
        <w:rPr>
          <w:rFonts w:ascii="宋体" w:eastAsia="宋体" w:hAnsi="宋体" w:cs="宋体"/>
          <w:spacing w:val="-15"/>
          <w:sz w:val="25"/>
          <w:szCs w:val="25"/>
        </w:rPr>
        <w:t>说明书。</w:t>
      </w:r>
    </w:p>
    <w:p>
      <w:pPr>
        <w:pStyle w:val="BodyText"/>
        <w:spacing w:line="267" w:lineRule="auto"/>
      </w:pPr>
    </w:p>
    <w:p>
      <w:pPr>
        <w:pStyle w:val="BodyText"/>
        <w:spacing w:line="268" w:lineRule="auto"/>
      </w:pPr>
    </w:p>
    <w:p>
      <w:pPr>
        <w:pStyle w:val="BodyText"/>
        <w:spacing w:line="268" w:lineRule="auto"/>
      </w:pPr>
    </w:p>
    <w:p>
      <w:pPr>
        <w:spacing w:before="82" w:line="219" w:lineRule="auto"/>
        <w:ind w:left="7"/>
        <w:rPr>
          <w:rFonts w:ascii="宋体" w:eastAsia="宋体" w:hAnsi="宋体" w:cs="宋体"/>
          <w:sz w:val="25"/>
          <w:szCs w:val="25"/>
        </w:rPr>
      </w:pPr>
      <w:r>
        <w:rPr>
          <w:rFonts w:ascii="宋体" w:eastAsia="宋体" w:hAnsi="宋体" w:cs="宋体"/>
          <w:b/>
          <w:bCs/>
          <w:spacing w:val="24"/>
          <w:sz w:val="25"/>
          <w:szCs w:val="25"/>
        </w:rPr>
        <w:t>第二章</w:t>
      </w:r>
      <w:r>
        <w:rPr>
          <w:rFonts w:ascii="宋体" w:eastAsia="宋体" w:hAnsi="宋体" w:cs="宋体"/>
          <w:spacing w:val="24"/>
          <w:sz w:val="25"/>
          <w:szCs w:val="25"/>
        </w:rPr>
        <w:t xml:space="preserve">  </w:t>
      </w:r>
      <w:r>
        <w:rPr>
          <w:rFonts w:ascii="宋体" w:eastAsia="宋体" w:hAnsi="宋体" w:cs="宋体"/>
          <w:b/>
          <w:bCs/>
          <w:spacing w:val="24"/>
          <w:sz w:val="25"/>
          <w:szCs w:val="25"/>
        </w:rPr>
        <w:t>塔机基础的设计及制作</w:t>
      </w:r>
    </w:p>
    <w:p>
      <w:pPr>
        <w:pStyle w:val="BodyText"/>
        <w:spacing w:line="361" w:lineRule="auto"/>
      </w:pPr>
    </w:p>
    <w:p>
      <w:pPr>
        <w:spacing w:before="82" w:line="219" w:lineRule="auto"/>
        <w:ind w:left="7"/>
        <w:rPr>
          <w:rFonts w:ascii="宋体" w:eastAsia="宋体" w:hAnsi="宋体" w:cs="宋体"/>
          <w:sz w:val="25"/>
          <w:szCs w:val="25"/>
        </w:rPr>
      </w:pPr>
      <w:r>
        <w:rPr>
          <w:rFonts w:ascii="宋体" w:eastAsia="宋体" w:hAnsi="宋体" w:cs="宋体"/>
          <w:b/>
          <w:bCs/>
          <w:spacing w:val="25"/>
          <w:sz w:val="25"/>
          <w:szCs w:val="25"/>
        </w:rPr>
        <w:t>第一节</w:t>
      </w:r>
      <w:r>
        <w:rPr>
          <w:rFonts w:ascii="宋体" w:eastAsia="宋体" w:hAnsi="宋体" w:cs="宋体"/>
          <w:spacing w:val="25"/>
          <w:sz w:val="25"/>
          <w:szCs w:val="25"/>
        </w:rPr>
        <w:t xml:space="preserve">  </w:t>
      </w:r>
      <w:r>
        <w:rPr>
          <w:rFonts w:ascii="宋体" w:eastAsia="宋体" w:hAnsi="宋体" w:cs="宋体"/>
          <w:b/>
          <w:bCs/>
          <w:spacing w:val="25"/>
          <w:sz w:val="25"/>
          <w:szCs w:val="25"/>
        </w:rPr>
        <w:t>塔吊位置选择</w:t>
      </w:r>
    </w:p>
    <w:p>
      <w:pPr>
        <w:pStyle w:val="BodyText"/>
        <w:spacing w:line="265" w:lineRule="auto"/>
      </w:pPr>
    </w:p>
    <w:p>
      <w:pPr>
        <w:spacing w:before="81" w:line="221" w:lineRule="auto"/>
        <w:ind w:left="503"/>
        <w:rPr>
          <w:rFonts w:ascii="宋体" w:eastAsia="宋体" w:hAnsi="宋体" w:cs="宋体"/>
          <w:sz w:val="25"/>
          <w:szCs w:val="25"/>
        </w:rPr>
      </w:pPr>
      <w:r>
        <w:rPr>
          <w:rFonts w:ascii="宋体" w:eastAsia="宋体" w:hAnsi="宋体" w:cs="宋体"/>
          <w:spacing w:val="-17"/>
          <w:sz w:val="25"/>
          <w:szCs w:val="25"/>
        </w:rPr>
        <w:t>1、塔吊基础选择</w:t>
      </w:r>
    </w:p>
    <w:p>
      <w:pPr>
        <w:spacing w:before="153" w:line="493" w:lineRule="exact"/>
        <w:ind w:right="24"/>
        <w:jc w:val="right"/>
        <w:rPr>
          <w:rFonts w:ascii="宋体" w:eastAsia="宋体" w:hAnsi="宋体" w:cs="宋体"/>
          <w:sz w:val="25"/>
          <w:szCs w:val="25"/>
        </w:rPr>
      </w:pPr>
      <w:r>
        <w:rPr>
          <w:rFonts w:ascii="宋体" w:eastAsia="宋体" w:hAnsi="宋体" w:cs="宋体"/>
          <w:spacing w:val="-1"/>
          <w:position w:val="18"/>
          <w:sz w:val="25"/>
          <w:szCs w:val="25"/>
        </w:rPr>
        <w:t>塔吊基础采用4根φ800钻孔灌注桩，桩长</w:t>
      </w:r>
      <w:r>
        <w:rPr>
          <w:rFonts w:ascii="宋体" w:eastAsia="宋体" w:hAnsi="宋体" w:cs="宋体"/>
          <w:spacing w:val="-2"/>
          <w:position w:val="18"/>
          <w:sz w:val="25"/>
          <w:szCs w:val="25"/>
        </w:rPr>
        <w:t>约10.5</w:t>
      </w:r>
      <w:r>
        <w:rPr>
          <w:rFonts w:ascii="Times New Roman" w:eastAsia="Times New Roman" w:hAnsi="Times New Roman" w:cs="Times New Roman"/>
          <w:spacing w:val="-2"/>
          <w:position w:val="18"/>
          <w:sz w:val="25"/>
          <w:szCs w:val="25"/>
        </w:rPr>
        <w:t>m,</w:t>
      </w:r>
      <w:r>
        <w:rPr>
          <w:rFonts w:ascii="Times New Roman" w:eastAsia="Times New Roman" w:hAnsi="Times New Roman" w:cs="Times New Roman"/>
          <w:spacing w:val="23"/>
          <w:position w:val="18"/>
          <w:sz w:val="25"/>
          <w:szCs w:val="25"/>
        </w:rPr>
        <w:t xml:space="preserve"> </w:t>
      </w:r>
      <w:r>
        <w:rPr>
          <w:rFonts w:ascii="宋体" w:eastAsia="宋体" w:hAnsi="宋体" w:cs="宋体"/>
          <w:spacing w:val="-2"/>
          <w:position w:val="18"/>
          <w:sz w:val="25"/>
          <w:szCs w:val="25"/>
        </w:rPr>
        <w:t>桩端支承在中风化岩层，</w:t>
      </w:r>
    </w:p>
    <w:p>
      <w:pPr>
        <w:spacing w:line="216" w:lineRule="auto"/>
        <w:ind w:left="3"/>
        <w:rPr>
          <w:rFonts w:ascii="宋体" w:eastAsia="宋体" w:hAnsi="宋体" w:cs="宋体"/>
          <w:sz w:val="25"/>
          <w:szCs w:val="25"/>
        </w:rPr>
      </w:pPr>
      <w:r>
        <w:rPr>
          <w:rFonts w:ascii="宋体" w:eastAsia="宋体" w:hAnsi="宋体" w:cs="宋体"/>
          <w:spacing w:val="-2"/>
          <w:sz w:val="25"/>
          <w:szCs w:val="25"/>
        </w:rPr>
        <w:t>塔吊基础承台尺寸是5000×5000×140</w:t>
      </w:r>
      <w:r>
        <w:rPr>
          <w:rFonts w:ascii="宋体" w:eastAsia="宋体" w:hAnsi="宋体" w:cs="宋体"/>
          <w:spacing w:val="-3"/>
          <w:sz w:val="25"/>
          <w:szCs w:val="25"/>
        </w:rPr>
        <w:t>0,混凝土强度等级C35。</w:t>
      </w:r>
    </w:p>
    <w:p>
      <w:pPr>
        <w:spacing w:before="183" w:line="221" w:lineRule="auto"/>
        <w:ind w:left="503"/>
        <w:rPr>
          <w:rFonts w:ascii="宋体" w:eastAsia="宋体" w:hAnsi="宋体" w:cs="宋体"/>
          <w:sz w:val="25"/>
          <w:szCs w:val="25"/>
        </w:rPr>
      </w:pPr>
      <w:r>
        <w:rPr>
          <w:rFonts w:ascii="宋体" w:eastAsia="宋体" w:hAnsi="宋体" w:cs="宋体"/>
          <w:spacing w:val="-15"/>
          <w:sz w:val="25"/>
          <w:szCs w:val="25"/>
        </w:rPr>
        <w:t>2、塔吊基础选择</w:t>
      </w:r>
    </w:p>
    <w:p>
      <w:pPr>
        <w:spacing w:before="133" w:line="496" w:lineRule="exact"/>
        <w:ind w:right="8"/>
        <w:jc w:val="right"/>
        <w:rPr>
          <w:rFonts w:ascii="YouYuan" w:eastAsia="YouYuan" w:hAnsi="YouYuan" w:cs="YouYuan"/>
          <w:sz w:val="25"/>
          <w:szCs w:val="25"/>
        </w:rPr>
      </w:pPr>
      <w:r>
        <w:rPr>
          <w:rFonts w:ascii="宋体" w:eastAsia="宋体" w:hAnsi="宋体" w:cs="宋体"/>
          <w:spacing w:val="-5"/>
          <w:position w:val="18"/>
          <w:sz w:val="25"/>
          <w:szCs w:val="25"/>
        </w:rPr>
        <w:t>本工程使用一部塔吊，塔机的安装位置设于</w:t>
      </w:r>
      <w:r>
        <w:rPr>
          <w:rFonts w:ascii="Times New Roman" w:eastAsia="Times New Roman" w:hAnsi="Times New Roman" w:cs="Times New Roman"/>
          <w:spacing w:val="-5"/>
          <w:position w:val="18"/>
          <w:sz w:val="25"/>
          <w:szCs w:val="25"/>
        </w:rPr>
        <w:t>D</w:t>
      </w:r>
      <w:r>
        <w:rPr>
          <w:rFonts w:ascii="宋体" w:eastAsia="宋体" w:hAnsi="宋体" w:cs="宋体"/>
          <w:spacing w:val="-5"/>
          <w:position w:val="18"/>
          <w:sz w:val="25"/>
          <w:szCs w:val="25"/>
        </w:rPr>
        <w:t>至</w:t>
      </w:r>
      <w:r>
        <w:rPr>
          <w:rFonts w:ascii="宋体" w:eastAsia="宋体" w:hAnsi="宋体" w:cs="宋体"/>
          <w:spacing w:val="-63"/>
          <w:position w:val="18"/>
          <w:sz w:val="25"/>
          <w:szCs w:val="25"/>
        </w:rPr>
        <w:t xml:space="preserve"> </w:t>
      </w:r>
      <w:r>
        <w:rPr>
          <w:rFonts w:ascii="Times New Roman" w:eastAsia="Times New Roman" w:hAnsi="Times New Roman" w:cs="Times New Roman"/>
          <w:spacing w:val="-6"/>
          <w:position w:val="18"/>
          <w:sz w:val="25"/>
          <w:szCs w:val="25"/>
        </w:rPr>
        <w:t>E</w:t>
      </w:r>
      <w:r>
        <w:rPr>
          <w:rFonts w:ascii="Times New Roman" w:eastAsia="Times New Roman" w:hAnsi="Times New Roman" w:cs="Times New Roman"/>
          <w:spacing w:val="40"/>
          <w:position w:val="18"/>
          <w:sz w:val="25"/>
          <w:szCs w:val="25"/>
        </w:rPr>
        <w:t xml:space="preserve"> </w:t>
      </w:r>
      <w:r>
        <w:rPr>
          <w:rFonts w:ascii="YouYuan" w:eastAsia="YouYuan" w:hAnsi="YouYuan" w:cs="YouYuan"/>
          <w:spacing w:val="-6"/>
          <w:position w:val="18"/>
          <w:sz w:val="25"/>
          <w:szCs w:val="25"/>
        </w:rPr>
        <w:t>轴交6至10轴处(基础底板下</w:t>
      </w:r>
    </w:p>
    <w:p>
      <w:pPr>
        <w:spacing w:line="228" w:lineRule="auto"/>
        <w:ind w:left="3"/>
        <w:rPr>
          <w:rFonts w:ascii="YouYuan" w:eastAsia="YouYuan" w:hAnsi="YouYuan" w:cs="YouYuan"/>
          <w:sz w:val="25"/>
          <w:szCs w:val="25"/>
        </w:rPr>
      </w:pPr>
      <w:r>
        <w:rPr>
          <w:rFonts w:ascii="YouYuan" w:eastAsia="YouYuan" w:hAnsi="YouYuan" w:cs="YouYuan"/>
          <w:spacing w:val="-16"/>
          <w:sz w:val="25"/>
          <w:szCs w:val="25"/>
        </w:rPr>
        <w:t>为塔基承台面)。</w:t>
      </w:r>
    </w:p>
    <w:p>
      <w:pPr>
        <w:spacing w:line="228" w:lineRule="auto"/>
        <w:rPr>
          <w:rFonts w:ascii="YouYuan" w:eastAsia="YouYuan" w:hAnsi="YouYuan" w:cs="YouYuan"/>
          <w:sz w:val="25"/>
          <w:szCs w:val="25"/>
        </w:rPr>
        <w:sectPr>
          <w:footerReference w:type="default" r:id="rId70"/>
          <w:pgSz w:w="11910" w:h="16840"/>
          <w:pgMar w:top="1431" w:right="1307" w:bottom="1285" w:left="1786" w:header="0" w:footer="1136" w:gutter="0"/>
          <w:pgNumType w:start="41"/>
          <w:cols w:space="708"/>
        </w:sectPr>
      </w:pPr>
    </w:p>
    <w:p>
      <w:pPr>
        <w:spacing w:before="208" w:line="7904" w:lineRule="exact"/>
        <w:ind w:firstLine="993"/>
      </w:pPr>
      <w:r>
        <w:rPr>
          <w:position w:val="-158"/>
        </w:rPr>
        <w:pict>
          <v:shape id="IM 46" o:spid="_x0000_i1055" type="#_x0000_t75" style="width:363.95pt;height:395.14pt;mso-wrap-distance-left:0;mso-wrap-distance-right:0" o:preferrelative="t" filled="f" stroked="f">
            <v:fill o:detectmouseclick="t"/>
            <v:imagedata r:id="rId71" o:title=""/>
            <v:path o:extrusionok="f"/>
            <o:lock v:ext="edit" aspectratio="f"/>
          </v:shape>
        </w:pict>
      </w:r>
    </w:p>
    <w:p>
      <w:pPr>
        <w:spacing w:line="215" w:lineRule="auto"/>
        <w:ind w:left="3743"/>
        <w:rPr>
          <w:rFonts w:ascii="黑体" w:eastAsia="黑体" w:hAnsi="黑体" w:cs="黑体"/>
        </w:rPr>
      </w:pPr>
      <w:r>
        <w:rPr>
          <w:rFonts w:ascii="黑体" w:eastAsia="黑体" w:hAnsi="黑体" w:cs="黑体"/>
          <w:spacing w:val="2"/>
          <w:sz w:val="21"/>
          <w:szCs w:val="21"/>
        </w:rPr>
        <w:t>塔吊基础定位图</w:t>
      </w:r>
    </w:p>
    <w:p>
      <w:pPr>
        <w:spacing w:before="8" w:line="221" w:lineRule="auto"/>
        <w:ind w:left="3743"/>
        <w:rPr>
          <w:rFonts w:ascii="黑体" w:eastAsia="黑体" w:hAnsi="黑体" w:cs="黑体"/>
        </w:rPr>
      </w:pPr>
      <w:r>
        <w:rPr>
          <w:rFonts w:ascii="黑体" w:eastAsia="黑体" w:hAnsi="黑体" w:cs="黑体"/>
          <w:spacing w:val="2"/>
          <w:sz w:val="21"/>
          <w:szCs w:val="21"/>
          <w:u w:val="single" w:color="auto"/>
        </w:rPr>
        <w:t>塔架附臂示意图</w:t>
      </w:r>
    </w:p>
    <w:p>
      <w:pPr>
        <w:pStyle w:val="BodyText"/>
        <w:spacing w:line="326" w:lineRule="auto"/>
      </w:pPr>
    </w:p>
    <w:p>
      <w:pPr>
        <w:spacing w:before="91" w:line="219" w:lineRule="auto"/>
        <w:ind w:left="7"/>
        <w:rPr>
          <w:rFonts w:ascii="宋体" w:eastAsia="宋体" w:hAnsi="宋体" w:cs="宋体"/>
          <w:sz w:val="28"/>
          <w:szCs w:val="28"/>
        </w:rPr>
      </w:pPr>
      <w:bookmarkStart w:id="35" w:name="bookmark50"/>
      <w:bookmarkStart w:id="36" w:name="bookmark48"/>
      <w:bookmarkStart w:id="37" w:name="bookmark49"/>
      <w:bookmarkEnd w:id="35"/>
      <w:bookmarkEnd w:id="36"/>
      <w:bookmarkEnd w:id="37"/>
      <w:r>
        <w:rPr>
          <w:rFonts w:ascii="宋体" w:eastAsia="宋体" w:hAnsi="宋体" w:cs="宋体"/>
          <w:b/>
          <w:bCs/>
          <w:spacing w:val="-2"/>
          <w:sz w:val="28"/>
          <w:szCs w:val="28"/>
        </w:rPr>
        <w:t>第二节</w:t>
      </w:r>
      <w:r>
        <w:rPr>
          <w:rFonts w:ascii="宋体" w:eastAsia="宋体" w:hAnsi="宋体" w:cs="宋体"/>
          <w:spacing w:val="134"/>
          <w:sz w:val="28"/>
          <w:szCs w:val="28"/>
        </w:rPr>
        <w:t xml:space="preserve"> </w:t>
      </w:r>
      <w:r>
        <w:rPr>
          <w:rFonts w:ascii="宋体" w:eastAsia="宋体" w:hAnsi="宋体" w:cs="宋体"/>
          <w:b/>
          <w:bCs/>
          <w:spacing w:val="-2"/>
          <w:sz w:val="28"/>
          <w:szCs w:val="28"/>
        </w:rPr>
        <w:t>塔吊基础设计</w:t>
      </w:r>
    </w:p>
    <w:p>
      <w:pPr>
        <w:pStyle w:val="BodyText"/>
        <w:spacing w:line="274" w:lineRule="auto"/>
      </w:pPr>
    </w:p>
    <w:p>
      <w:pPr>
        <w:spacing w:before="78" w:line="218" w:lineRule="auto"/>
        <w:ind w:left="6"/>
        <w:outlineLvl w:val="0"/>
        <w:rPr>
          <w:rFonts w:ascii="宋体" w:eastAsia="宋体" w:hAnsi="宋体" w:cs="宋体"/>
          <w:sz w:val="24"/>
          <w:szCs w:val="24"/>
        </w:rPr>
      </w:pPr>
      <w:r>
        <w:rPr>
          <w:rFonts w:ascii="宋体" w:eastAsia="宋体" w:hAnsi="宋体" w:cs="宋体"/>
          <w:b/>
          <w:bCs/>
          <w:spacing w:val="-4"/>
          <w:sz w:val="24"/>
          <w:szCs w:val="24"/>
        </w:rPr>
        <w:t>一、桩基承载力特征值估算及有关岩土设计参数</w:t>
      </w:r>
    </w:p>
    <w:p>
      <w:pPr>
        <w:spacing w:before="289" w:line="362" w:lineRule="auto"/>
        <w:ind w:left="3" w:firstLine="370"/>
        <w:jc w:val="both"/>
        <w:rPr>
          <w:rFonts w:ascii="宋体" w:eastAsia="宋体" w:hAnsi="宋体" w:cs="宋体"/>
          <w:sz w:val="24"/>
          <w:szCs w:val="24"/>
        </w:rPr>
      </w:pPr>
      <w:r>
        <w:rPr>
          <w:rFonts w:ascii="宋体" w:eastAsia="宋体" w:hAnsi="宋体" w:cs="宋体"/>
          <w:sz w:val="24"/>
          <w:szCs w:val="24"/>
        </w:rPr>
        <w:t>根据拟建场区建筑物规模(32层),结合场地工程地质情况，</w:t>
      </w:r>
      <w:r>
        <w:rPr>
          <w:rFonts w:ascii="宋体" w:eastAsia="宋体" w:hAnsi="宋体" w:cs="宋体"/>
          <w:spacing w:val="-1"/>
          <w:sz w:val="24"/>
          <w:szCs w:val="24"/>
        </w:rPr>
        <w:t>设计采用钻(冲)孔桩，</w:t>
      </w:r>
      <w:r>
        <w:rPr>
          <w:rFonts w:ascii="宋体" w:eastAsia="宋体" w:hAnsi="宋体" w:cs="宋体"/>
          <w:sz w:val="24"/>
          <w:szCs w:val="24"/>
        </w:rPr>
        <w:t xml:space="preserve"> </w:t>
      </w:r>
      <w:r>
        <w:rPr>
          <w:rFonts w:ascii="宋体" w:eastAsia="宋体" w:hAnsi="宋体" w:cs="宋体"/>
          <w:spacing w:val="-7"/>
          <w:sz w:val="24"/>
          <w:szCs w:val="24"/>
        </w:rPr>
        <w:t>以连续完整的中风化岩作桩端持力层。单桩竖向承载力特征值</w:t>
      </w:r>
      <w:r>
        <w:rPr>
          <w:rFonts w:ascii="Times New Roman" w:eastAsia="Times New Roman" w:hAnsi="Times New Roman" w:cs="Times New Roman"/>
          <w:spacing w:val="-7"/>
          <w:sz w:val="24"/>
          <w:szCs w:val="24"/>
        </w:rPr>
        <w:t>R</w:t>
      </w:r>
      <w:r>
        <w:rPr>
          <w:rFonts w:ascii="宋体" w:eastAsia="宋体" w:hAnsi="宋体" w:cs="宋体"/>
          <w:spacing w:val="-7"/>
          <w:sz w:val="24"/>
          <w:szCs w:val="24"/>
        </w:rPr>
        <w:t>。可按《建筑地基基础</w:t>
      </w:r>
    </w:p>
    <w:p>
      <w:pPr>
        <w:spacing w:before="1" w:line="217" w:lineRule="auto"/>
        <w:ind w:left="3"/>
        <w:rPr>
          <w:rFonts w:ascii="宋体" w:eastAsia="宋体" w:hAnsi="宋体" w:cs="宋体"/>
          <w:sz w:val="24"/>
          <w:szCs w:val="24"/>
        </w:rPr>
      </w:pPr>
      <w:r>
        <w:rPr>
          <w:rFonts w:ascii="宋体" w:eastAsia="宋体" w:hAnsi="宋体" w:cs="宋体"/>
          <w:spacing w:val="6"/>
          <w:sz w:val="24"/>
          <w:szCs w:val="24"/>
        </w:rPr>
        <w:t>设计规范》</w:t>
      </w:r>
      <w:r>
        <w:rPr>
          <w:rFonts w:ascii="宋体" w:eastAsia="宋体" w:hAnsi="宋体" w:cs="宋体"/>
          <w:sz w:val="24"/>
          <w:szCs w:val="24"/>
        </w:rPr>
        <w:t>GB</w:t>
      </w:r>
      <w:r>
        <w:rPr>
          <w:rFonts w:ascii="宋体" w:eastAsia="宋体" w:hAnsi="宋体" w:cs="宋体"/>
          <w:spacing w:val="6"/>
          <w:sz w:val="24"/>
          <w:szCs w:val="24"/>
        </w:rPr>
        <w:t>50007-2002</w:t>
      </w:r>
      <w:r>
        <w:rPr>
          <w:rFonts w:ascii="宋体" w:eastAsia="宋体" w:hAnsi="宋体" w:cs="宋体"/>
          <w:spacing w:val="-22"/>
          <w:sz w:val="24"/>
          <w:szCs w:val="24"/>
        </w:rPr>
        <w:t xml:space="preserve"> </w:t>
      </w:r>
      <w:r>
        <w:rPr>
          <w:rFonts w:ascii="宋体" w:eastAsia="宋体" w:hAnsi="宋体" w:cs="宋体"/>
          <w:spacing w:val="6"/>
          <w:sz w:val="24"/>
          <w:szCs w:val="24"/>
        </w:rPr>
        <w:t>式8.5.5-1式</w:t>
      </w:r>
      <w:r>
        <w:rPr>
          <w:rFonts w:ascii="宋体" w:eastAsia="宋体" w:hAnsi="宋体" w:cs="宋体"/>
          <w:sz w:val="24"/>
          <w:szCs w:val="24"/>
        </w:rPr>
        <w:t>DBJ</w:t>
      </w:r>
      <w:r>
        <w:rPr>
          <w:rFonts w:ascii="宋体" w:eastAsia="宋体" w:hAnsi="宋体" w:cs="宋体"/>
          <w:spacing w:val="6"/>
          <w:sz w:val="24"/>
          <w:szCs w:val="24"/>
        </w:rPr>
        <w:t>15-31-2003</w:t>
      </w:r>
      <w:r>
        <w:rPr>
          <w:rFonts w:ascii="宋体" w:eastAsia="宋体" w:hAnsi="宋体" w:cs="宋体"/>
          <w:spacing w:val="-46"/>
          <w:sz w:val="24"/>
          <w:szCs w:val="24"/>
        </w:rPr>
        <w:t xml:space="preserve"> </w:t>
      </w:r>
      <w:r>
        <w:rPr>
          <w:rFonts w:ascii="宋体" w:eastAsia="宋体" w:hAnsi="宋体" w:cs="宋体"/>
          <w:spacing w:val="6"/>
          <w:sz w:val="24"/>
          <w:szCs w:val="24"/>
        </w:rPr>
        <w:t>式10.2.3或10.2.4估算。</w:t>
      </w:r>
    </w:p>
    <w:p>
      <w:pPr>
        <w:spacing w:before="151" w:line="515" w:lineRule="exact"/>
        <w:ind w:left="373"/>
        <w:rPr>
          <w:rFonts w:ascii="宋体" w:eastAsia="宋体" w:hAnsi="宋体" w:cs="宋体"/>
          <w:sz w:val="24"/>
          <w:szCs w:val="24"/>
        </w:rPr>
      </w:pPr>
      <w:r>
        <w:rPr>
          <w:rFonts w:ascii="宋体" w:eastAsia="宋体" w:hAnsi="宋体" w:cs="宋体"/>
          <w:spacing w:val="-7"/>
          <w:position w:val="21"/>
          <w:sz w:val="24"/>
          <w:szCs w:val="24"/>
        </w:rPr>
        <w:t>公式①</w:t>
      </w:r>
      <w:r>
        <w:rPr>
          <w:rFonts w:ascii="Times New Roman" w:eastAsia="Times New Roman" w:hAnsi="Times New Roman" w:cs="Times New Roman"/>
          <w:spacing w:val="-7"/>
          <w:position w:val="21"/>
          <w:sz w:val="24"/>
          <w:szCs w:val="24"/>
        </w:rPr>
        <w:t>R₁=qwA,+u,</w:t>
      </w:r>
      <w:r>
        <w:rPr>
          <w:rFonts w:ascii="Times New Roman" w:eastAsia="Times New Roman" w:hAnsi="Times New Roman" w:cs="Times New Roman"/>
          <w:spacing w:val="21"/>
          <w:position w:val="21"/>
          <w:sz w:val="24"/>
          <w:szCs w:val="24"/>
        </w:rPr>
        <w:t xml:space="preserve">   </w:t>
      </w:r>
      <w:r>
        <w:rPr>
          <w:rFonts w:ascii="Times New Roman" w:eastAsia="Times New Roman" w:hAnsi="Times New Roman" w:cs="Times New Roman"/>
          <w:spacing w:val="-7"/>
          <w:position w:val="21"/>
          <w:sz w:val="24"/>
          <w:szCs w:val="24"/>
        </w:rPr>
        <w:t>qsiaL₁</w:t>
      </w:r>
      <w:r>
        <w:rPr>
          <w:rFonts w:ascii="宋体" w:eastAsia="宋体" w:hAnsi="宋体" w:cs="宋体"/>
          <w:spacing w:val="-7"/>
          <w:position w:val="21"/>
          <w:sz w:val="24"/>
          <w:szCs w:val="24"/>
        </w:rPr>
        <w:t>[摩擦桩公式]</w:t>
      </w:r>
    </w:p>
    <w:p>
      <w:pPr>
        <w:spacing w:line="217" w:lineRule="auto"/>
        <w:ind w:left="373"/>
        <w:rPr>
          <w:rFonts w:ascii="宋体" w:eastAsia="宋体" w:hAnsi="宋体" w:cs="宋体"/>
          <w:sz w:val="24"/>
          <w:szCs w:val="24"/>
        </w:rPr>
      </w:pPr>
      <w:r>
        <w:rPr>
          <w:rFonts w:ascii="宋体" w:eastAsia="宋体" w:hAnsi="宋体" w:cs="宋体"/>
          <w:spacing w:val="-5"/>
          <w:sz w:val="24"/>
          <w:szCs w:val="24"/>
        </w:rPr>
        <w:t>②</w:t>
      </w:r>
      <w:r>
        <w:rPr>
          <w:rFonts w:ascii="Times New Roman" w:eastAsia="Times New Roman" w:hAnsi="Times New Roman" w:cs="Times New Roman"/>
          <w:spacing w:val="-5"/>
          <w:sz w:val="24"/>
          <w:szCs w:val="24"/>
        </w:rPr>
        <w:t xml:space="preserve">R₄=Rm+R+R    </w:t>
      </w:r>
      <w:r>
        <w:rPr>
          <w:rFonts w:ascii="宋体" w:eastAsia="宋体" w:hAnsi="宋体" w:cs="宋体"/>
          <w:spacing w:val="-5"/>
          <w:sz w:val="24"/>
          <w:szCs w:val="24"/>
        </w:rPr>
        <w:t>[嵌岩桩公式]</w:t>
      </w:r>
    </w:p>
    <w:p>
      <w:pPr>
        <w:spacing w:before="178" w:line="472" w:lineRule="exact"/>
        <w:ind w:left="373"/>
        <w:rPr>
          <w:rFonts w:ascii="宋体" w:eastAsia="宋体" w:hAnsi="宋体" w:cs="宋体"/>
          <w:sz w:val="24"/>
          <w:szCs w:val="24"/>
        </w:rPr>
      </w:pPr>
      <w:r>
        <w:rPr>
          <w:rFonts w:ascii="宋体" w:eastAsia="宋体" w:hAnsi="宋体" w:cs="宋体"/>
          <w:spacing w:val="1"/>
          <w:position w:val="17"/>
          <w:sz w:val="24"/>
          <w:szCs w:val="24"/>
        </w:rPr>
        <w:t>桩基的设计施工还需符合《建筑桩基技术规范》(</w:t>
      </w:r>
      <w:r>
        <w:rPr>
          <w:rFonts w:ascii="宋体" w:eastAsia="宋体" w:hAnsi="宋体" w:cs="宋体"/>
          <w:position w:val="17"/>
          <w:sz w:val="24"/>
          <w:szCs w:val="24"/>
        </w:rPr>
        <w:t>JGJ</w:t>
      </w:r>
      <w:r>
        <w:rPr>
          <w:rFonts w:ascii="宋体" w:eastAsia="宋体" w:hAnsi="宋体" w:cs="宋体"/>
          <w:spacing w:val="1"/>
          <w:position w:val="17"/>
          <w:sz w:val="24"/>
          <w:szCs w:val="24"/>
        </w:rPr>
        <w:t>94-94)有关要求。</w:t>
      </w:r>
      <w:r>
        <w:rPr>
          <w:rFonts w:ascii="宋体" w:eastAsia="宋体" w:hAnsi="宋体" w:cs="宋体"/>
          <w:position w:val="17"/>
          <w:sz w:val="24"/>
          <w:szCs w:val="24"/>
        </w:rPr>
        <w:t>各岩土层</w:t>
      </w:r>
    </w:p>
    <w:p>
      <w:pPr>
        <w:spacing w:line="219" w:lineRule="auto"/>
        <w:ind w:left="3"/>
        <w:rPr>
          <w:rFonts w:ascii="宋体" w:eastAsia="宋体" w:hAnsi="宋体" w:cs="宋体"/>
          <w:sz w:val="24"/>
          <w:szCs w:val="24"/>
        </w:rPr>
      </w:pPr>
      <w:r>
        <w:rPr>
          <w:rFonts w:ascii="宋体" w:eastAsia="宋体" w:hAnsi="宋体" w:cs="宋体"/>
          <w:spacing w:val="1"/>
          <w:sz w:val="24"/>
          <w:szCs w:val="24"/>
        </w:rPr>
        <w:t>桩周摩阻力特征值、桩端土承载力特征值等参数详见</w:t>
      </w:r>
      <w:r>
        <w:rPr>
          <w:rFonts w:ascii="宋体" w:eastAsia="宋体" w:hAnsi="宋体" w:cs="宋体"/>
          <w:sz w:val="24"/>
          <w:szCs w:val="24"/>
        </w:rPr>
        <w:t>下表1</w:t>
      </w:r>
    </w:p>
    <w:p>
      <w:pPr>
        <w:spacing w:line="219" w:lineRule="auto"/>
        <w:rPr>
          <w:rFonts w:ascii="宋体" w:eastAsia="宋体" w:hAnsi="宋体" w:cs="宋体"/>
          <w:sz w:val="24"/>
          <w:szCs w:val="24"/>
        </w:rPr>
        <w:sectPr>
          <w:footerReference w:type="default" r:id="rId72"/>
          <w:pgSz w:w="11910" w:h="16840"/>
          <w:pgMar w:top="1431" w:right="1239" w:bottom="1285" w:left="1786" w:header="0" w:footer="1136" w:gutter="0"/>
          <w:pgNumType w:start="42"/>
          <w:cols w:space="708"/>
        </w:sectPr>
      </w:pPr>
    </w:p>
    <w:p>
      <w:pPr>
        <w:spacing w:line="37" w:lineRule="auto"/>
        <w:rPr>
          <w:sz w:val="2"/>
        </w:rPr>
      </w:pPr>
    </w:p>
    <w:tbl>
      <w:tblPr>
        <w:tblStyle w:val="TableNormal11"/>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494"/>
        <w:gridCol w:w="1069"/>
        <w:gridCol w:w="999"/>
        <w:gridCol w:w="659"/>
        <w:gridCol w:w="1109"/>
        <w:gridCol w:w="919"/>
        <w:gridCol w:w="1169"/>
        <w:gridCol w:w="1288"/>
        <w:gridCol w:w="1433"/>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54"/>
        </w:trPr>
        <w:tc>
          <w:tcPr>
            <w:tcW w:w="494" w:type="dxa"/>
            <w:vMerge w:val="restart"/>
            <w:tcBorders>
              <w:bottom w:val="nil"/>
            </w:tcBorders>
            <w:textDirection w:val="tbRlV"/>
          </w:tcPr>
          <w:p>
            <w:pPr>
              <w:pStyle w:val="TableText"/>
              <w:spacing w:before="129" w:line="216" w:lineRule="auto"/>
              <w:ind w:left="101"/>
              <w:rPr>
                <w:sz w:val="24"/>
                <w:szCs w:val="24"/>
              </w:rPr>
            </w:pPr>
            <w:r>
              <w:rPr>
                <w:sz w:val="24"/>
                <w:szCs w:val="24"/>
              </w:rPr>
              <w:t>地</w:t>
            </w:r>
            <w:r>
              <w:rPr>
                <w:spacing w:val="113"/>
                <w:sz w:val="24"/>
                <w:szCs w:val="24"/>
              </w:rPr>
              <w:t xml:space="preserve"> </w:t>
            </w:r>
            <w:r>
              <w:rPr>
                <w:sz w:val="24"/>
                <w:szCs w:val="24"/>
              </w:rPr>
              <w:t>层</w:t>
            </w:r>
            <w:r>
              <w:rPr>
                <w:spacing w:val="113"/>
                <w:sz w:val="24"/>
                <w:szCs w:val="24"/>
              </w:rPr>
              <w:t xml:space="preserve"> </w:t>
            </w:r>
            <w:r>
              <w:rPr>
                <w:sz w:val="24"/>
                <w:szCs w:val="24"/>
              </w:rPr>
              <w:t>代</w:t>
            </w:r>
            <w:r>
              <w:rPr>
                <w:spacing w:val="113"/>
                <w:sz w:val="24"/>
                <w:szCs w:val="24"/>
              </w:rPr>
              <w:t xml:space="preserve"> </w:t>
            </w:r>
            <w:r>
              <w:rPr>
                <w:sz w:val="24"/>
                <w:szCs w:val="24"/>
              </w:rPr>
              <w:t>号</w:t>
            </w:r>
          </w:p>
        </w:tc>
        <w:tc>
          <w:tcPr>
            <w:tcW w:w="1069" w:type="dxa"/>
            <w:vMerge w:val="restart"/>
            <w:tcBorders>
              <w:bottom w:val="nil"/>
            </w:tcBorders>
          </w:tcPr>
          <w:p>
            <w:pPr>
              <w:spacing w:line="257" w:lineRule="auto"/>
            </w:pPr>
          </w:p>
          <w:p>
            <w:pPr>
              <w:spacing w:line="257" w:lineRule="auto"/>
            </w:pPr>
          </w:p>
          <w:p>
            <w:pPr>
              <w:pStyle w:val="TableText"/>
              <w:spacing w:before="78" w:line="472" w:lineRule="exact"/>
              <w:ind w:left="160"/>
              <w:rPr>
                <w:sz w:val="24"/>
                <w:szCs w:val="24"/>
              </w:rPr>
            </w:pPr>
            <w:r>
              <w:rPr>
                <w:spacing w:val="10"/>
                <w:position w:val="17"/>
                <w:sz w:val="24"/>
                <w:szCs w:val="24"/>
              </w:rPr>
              <w:t>岩土名</w:t>
            </w:r>
          </w:p>
          <w:p>
            <w:pPr>
              <w:pStyle w:val="TableText"/>
              <w:spacing w:line="221" w:lineRule="auto"/>
              <w:ind w:left="400"/>
              <w:rPr>
                <w:sz w:val="24"/>
                <w:szCs w:val="24"/>
              </w:rPr>
            </w:pPr>
            <w:r>
              <w:rPr>
                <w:sz w:val="24"/>
                <w:szCs w:val="24"/>
              </w:rPr>
              <w:t>称</w:t>
            </w:r>
          </w:p>
        </w:tc>
        <w:tc>
          <w:tcPr>
            <w:tcW w:w="999" w:type="dxa"/>
            <w:vMerge w:val="restart"/>
            <w:tcBorders>
              <w:bottom w:val="nil"/>
            </w:tcBorders>
          </w:tcPr>
          <w:p>
            <w:pPr>
              <w:spacing w:line="247" w:lineRule="auto"/>
            </w:pPr>
          </w:p>
          <w:p>
            <w:pPr>
              <w:spacing w:line="247" w:lineRule="auto"/>
            </w:pPr>
          </w:p>
          <w:p>
            <w:pPr>
              <w:spacing w:line="248" w:lineRule="auto"/>
            </w:pPr>
          </w:p>
          <w:p>
            <w:pPr>
              <w:pStyle w:val="TableText"/>
              <w:spacing w:before="78" w:line="219" w:lineRule="auto"/>
              <w:ind w:left="251"/>
              <w:rPr>
                <w:sz w:val="24"/>
                <w:szCs w:val="24"/>
              </w:rPr>
            </w:pPr>
            <w:r>
              <w:rPr>
                <w:spacing w:val="6"/>
                <w:sz w:val="24"/>
                <w:szCs w:val="24"/>
              </w:rPr>
              <w:t>状态</w:t>
            </w:r>
          </w:p>
        </w:tc>
        <w:tc>
          <w:tcPr>
            <w:tcW w:w="659" w:type="dxa"/>
            <w:vMerge w:val="restart"/>
            <w:tcBorders>
              <w:bottom w:val="nil"/>
            </w:tcBorders>
            <w:textDirection w:val="tbRlV"/>
          </w:tcPr>
          <w:p>
            <w:pPr>
              <w:pStyle w:val="TableText"/>
              <w:spacing w:before="206" w:line="216" w:lineRule="auto"/>
              <w:ind w:left="556"/>
              <w:rPr>
                <w:sz w:val="24"/>
                <w:szCs w:val="24"/>
              </w:rPr>
            </w:pPr>
            <w:r>
              <w:rPr>
                <w:sz w:val="24"/>
                <w:szCs w:val="24"/>
              </w:rPr>
              <w:t>层</w:t>
            </w:r>
            <w:r>
              <w:rPr>
                <w:spacing w:val="12"/>
                <w:sz w:val="24"/>
                <w:szCs w:val="24"/>
              </w:rPr>
              <w:t xml:space="preserve">  </w:t>
            </w:r>
            <w:r>
              <w:rPr>
                <w:sz w:val="24"/>
                <w:szCs w:val="24"/>
              </w:rPr>
              <w:t>号</w:t>
            </w:r>
          </w:p>
        </w:tc>
        <w:tc>
          <w:tcPr>
            <w:tcW w:w="1109" w:type="dxa"/>
            <w:vMerge w:val="restart"/>
            <w:tcBorders>
              <w:bottom w:val="nil"/>
            </w:tcBorders>
          </w:tcPr>
          <w:p>
            <w:pPr>
              <w:pStyle w:val="TableText"/>
              <w:spacing w:before="125" w:line="219" w:lineRule="auto"/>
              <w:ind w:left="183"/>
              <w:rPr>
                <w:sz w:val="24"/>
                <w:szCs w:val="24"/>
              </w:rPr>
            </w:pPr>
            <w:bookmarkStart w:id="38" w:name="bookmark51"/>
            <w:bookmarkStart w:id="39" w:name="bookmark52"/>
            <w:bookmarkEnd w:id="38"/>
            <w:bookmarkEnd w:id="39"/>
            <w:r>
              <w:rPr>
                <w:spacing w:val="3"/>
                <w:sz w:val="24"/>
                <w:szCs w:val="24"/>
              </w:rPr>
              <w:t>地基承</w:t>
            </w:r>
          </w:p>
          <w:p>
            <w:pPr>
              <w:pStyle w:val="TableText"/>
              <w:spacing w:before="185" w:line="219" w:lineRule="auto"/>
              <w:ind w:left="183"/>
              <w:rPr>
                <w:sz w:val="24"/>
                <w:szCs w:val="24"/>
              </w:rPr>
            </w:pPr>
            <w:r>
              <w:rPr>
                <w:spacing w:val="-3"/>
                <w:sz w:val="24"/>
                <w:szCs w:val="24"/>
              </w:rPr>
              <w:t>载力特</w:t>
            </w:r>
          </w:p>
          <w:p>
            <w:pPr>
              <w:pStyle w:val="TableText"/>
              <w:spacing w:before="195" w:line="219" w:lineRule="auto"/>
              <w:ind w:left="304"/>
              <w:rPr>
                <w:sz w:val="24"/>
                <w:szCs w:val="24"/>
              </w:rPr>
            </w:pPr>
            <w:r>
              <w:rPr>
                <w:spacing w:val="4"/>
                <w:sz w:val="24"/>
                <w:szCs w:val="24"/>
              </w:rPr>
              <w:t>征值</w:t>
            </w:r>
          </w:p>
          <w:p>
            <w:pPr>
              <w:pStyle w:val="TableText"/>
              <w:spacing w:before="199" w:line="222" w:lineRule="auto"/>
              <w:ind w:left="123"/>
              <w:rPr>
                <w:sz w:val="24"/>
                <w:szCs w:val="24"/>
              </w:rPr>
            </w:pPr>
            <w:r>
              <w:rPr>
                <w:spacing w:val="-2"/>
                <w:sz w:val="24"/>
                <w:szCs w:val="24"/>
              </w:rPr>
              <w:t>fk(kPa)</w:t>
            </w:r>
          </w:p>
        </w:tc>
        <w:tc>
          <w:tcPr>
            <w:tcW w:w="919" w:type="dxa"/>
            <w:vMerge w:val="restart"/>
            <w:tcBorders>
              <w:bottom w:val="nil"/>
            </w:tcBorders>
          </w:tcPr>
          <w:p>
            <w:pPr>
              <w:pStyle w:val="TableText"/>
              <w:spacing w:before="113" w:line="219" w:lineRule="auto"/>
              <w:ind w:left="214"/>
              <w:rPr>
                <w:sz w:val="24"/>
                <w:szCs w:val="24"/>
              </w:rPr>
            </w:pPr>
            <w:r>
              <w:rPr>
                <w:spacing w:val="5"/>
                <w:sz w:val="24"/>
                <w:szCs w:val="24"/>
              </w:rPr>
              <w:t>压缩</w:t>
            </w:r>
          </w:p>
          <w:p>
            <w:pPr>
              <w:pStyle w:val="TableText"/>
              <w:spacing w:before="207" w:line="219" w:lineRule="auto"/>
              <w:ind w:left="214"/>
              <w:rPr>
                <w:sz w:val="24"/>
                <w:szCs w:val="24"/>
              </w:rPr>
            </w:pPr>
            <w:r>
              <w:rPr>
                <w:spacing w:val="-3"/>
                <w:sz w:val="24"/>
                <w:szCs w:val="24"/>
              </w:rPr>
              <w:t>模量</w:t>
            </w:r>
          </w:p>
          <w:p>
            <w:pPr>
              <w:pStyle w:val="TableText"/>
              <w:spacing w:before="198" w:line="214" w:lineRule="auto"/>
              <w:ind w:left="154"/>
              <w:rPr>
                <w:sz w:val="24"/>
                <w:szCs w:val="24"/>
              </w:rPr>
            </w:pPr>
            <w:r>
              <w:rPr>
                <w:spacing w:val="-2"/>
                <w:sz w:val="24"/>
                <w:szCs w:val="24"/>
              </w:rPr>
              <w:t>Es(Mp</w:t>
            </w:r>
          </w:p>
          <w:p>
            <w:pPr>
              <w:pStyle w:val="TableText"/>
              <w:spacing w:before="181" w:line="222" w:lineRule="auto"/>
              <w:ind w:left="335"/>
              <w:rPr>
                <w:sz w:val="24"/>
                <w:szCs w:val="24"/>
              </w:rPr>
            </w:pPr>
            <w:r>
              <w:rPr>
                <w:spacing w:val="-3"/>
                <w:sz w:val="24"/>
                <w:szCs w:val="24"/>
              </w:rPr>
              <w:t>a)</w:t>
            </w:r>
          </w:p>
        </w:tc>
        <w:tc>
          <w:tcPr>
            <w:tcW w:w="1169" w:type="dxa"/>
            <w:vMerge w:val="restart"/>
            <w:tcBorders>
              <w:bottom w:val="nil"/>
            </w:tcBorders>
          </w:tcPr>
          <w:p>
            <w:pPr>
              <w:pStyle w:val="TableText"/>
              <w:spacing w:before="114" w:line="219" w:lineRule="auto"/>
              <w:ind w:left="216"/>
              <w:rPr>
                <w:sz w:val="24"/>
                <w:szCs w:val="24"/>
              </w:rPr>
            </w:pPr>
            <w:r>
              <w:rPr>
                <w:spacing w:val="4"/>
                <w:sz w:val="24"/>
                <w:szCs w:val="24"/>
              </w:rPr>
              <w:t>桩周摩</w:t>
            </w:r>
          </w:p>
          <w:p>
            <w:pPr>
              <w:pStyle w:val="TableText"/>
              <w:spacing w:before="195" w:line="219" w:lineRule="auto"/>
              <w:ind w:left="216"/>
              <w:rPr>
                <w:sz w:val="24"/>
                <w:szCs w:val="24"/>
              </w:rPr>
            </w:pPr>
            <w:r>
              <w:rPr>
                <w:spacing w:val="2"/>
                <w:sz w:val="24"/>
                <w:szCs w:val="24"/>
              </w:rPr>
              <w:t>阻力特</w:t>
            </w:r>
          </w:p>
          <w:p>
            <w:pPr>
              <w:pStyle w:val="TableText"/>
              <w:spacing w:before="195" w:line="219" w:lineRule="auto"/>
              <w:ind w:left="335"/>
              <w:rPr>
                <w:sz w:val="24"/>
                <w:szCs w:val="24"/>
              </w:rPr>
            </w:pPr>
            <w:r>
              <w:rPr>
                <w:spacing w:val="4"/>
                <w:sz w:val="24"/>
                <w:szCs w:val="24"/>
              </w:rPr>
              <w:t>征值</w:t>
            </w:r>
          </w:p>
          <w:p>
            <w:pPr>
              <w:pStyle w:val="TableText"/>
              <w:spacing w:before="166" w:line="214" w:lineRule="auto"/>
              <w:ind w:left="216"/>
              <w:rPr>
                <w:sz w:val="24"/>
                <w:szCs w:val="24"/>
              </w:rPr>
            </w:pPr>
            <w:r>
              <w:rPr>
                <w:spacing w:val="-2"/>
                <w:sz w:val="24"/>
                <w:szCs w:val="24"/>
              </w:rPr>
              <w:t>gs(kPa</w:t>
            </w:r>
          </w:p>
        </w:tc>
        <w:tc>
          <w:tcPr>
            <w:tcW w:w="2721" w:type="dxa"/>
            <w:gridSpan w:val="2"/>
          </w:tcPr>
          <w:p>
            <w:pPr>
              <w:pStyle w:val="TableText"/>
              <w:spacing w:before="114" w:line="219" w:lineRule="auto"/>
              <w:ind w:left="536"/>
              <w:rPr>
                <w:sz w:val="24"/>
                <w:szCs w:val="24"/>
              </w:rPr>
            </w:pPr>
            <w:r>
              <w:rPr>
                <w:spacing w:val="1"/>
                <w:sz w:val="24"/>
                <w:szCs w:val="24"/>
              </w:rPr>
              <w:t>钻(冲)孔灌注桩</w:t>
            </w:r>
          </w:p>
        </w:tc>
      </w:tr>
      <w:tr>
        <w:tblPrEx>
          <w:tblInd w:w="5" w:type="dxa"/>
          <w:tblLayout w:type="fixed"/>
          <w:tblCellMar>
            <w:top w:w="0" w:type="dxa"/>
            <w:left w:w="0" w:type="dxa"/>
            <w:bottom w:w="0" w:type="dxa"/>
            <w:right w:w="0" w:type="dxa"/>
          </w:tblCellMar>
          <w:tblLook w:val="0000"/>
        </w:tblPrEx>
        <w:trPr>
          <w:trHeight w:val="1408"/>
        </w:trPr>
        <w:tc>
          <w:tcPr>
            <w:tcW w:w="494" w:type="dxa"/>
            <w:vMerge/>
            <w:tcBorders>
              <w:top w:val="nil"/>
            </w:tcBorders>
            <w:textDirection w:val="tbRlV"/>
          </w:tcPr>
          <w:p/>
        </w:tc>
        <w:tc>
          <w:tcPr>
            <w:tcW w:w="1069" w:type="dxa"/>
            <w:vMerge/>
            <w:tcBorders>
              <w:top w:val="nil"/>
            </w:tcBorders>
          </w:tcPr>
          <w:p/>
        </w:tc>
        <w:tc>
          <w:tcPr>
            <w:tcW w:w="999" w:type="dxa"/>
            <w:vMerge/>
            <w:tcBorders>
              <w:top w:val="nil"/>
            </w:tcBorders>
          </w:tcPr>
          <w:p/>
        </w:tc>
        <w:tc>
          <w:tcPr>
            <w:tcW w:w="659" w:type="dxa"/>
            <w:vMerge/>
            <w:tcBorders>
              <w:top w:val="nil"/>
            </w:tcBorders>
            <w:textDirection w:val="tbRlV"/>
          </w:tcPr>
          <w:p/>
        </w:tc>
        <w:tc>
          <w:tcPr>
            <w:tcW w:w="1109" w:type="dxa"/>
            <w:vMerge/>
            <w:tcBorders>
              <w:top w:val="nil"/>
            </w:tcBorders>
          </w:tcPr>
          <w:p/>
        </w:tc>
        <w:tc>
          <w:tcPr>
            <w:tcW w:w="919" w:type="dxa"/>
            <w:vMerge/>
            <w:tcBorders>
              <w:top w:val="nil"/>
            </w:tcBorders>
          </w:tcPr>
          <w:p/>
        </w:tc>
        <w:tc>
          <w:tcPr>
            <w:tcW w:w="1169" w:type="dxa"/>
            <w:vMerge/>
            <w:tcBorders>
              <w:top w:val="nil"/>
            </w:tcBorders>
          </w:tcPr>
          <w:p/>
        </w:tc>
        <w:tc>
          <w:tcPr>
            <w:tcW w:w="1288" w:type="dxa"/>
          </w:tcPr>
          <w:p>
            <w:pPr>
              <w:pStyle w:val="TableText"/>
              <w:spacing w:before="131" w:line="355" w:lineRule="auto"/>
              <w:ind w:left="156" w:right="151"/>
              <w:jc w:val="both"/>
              <w:rPr>
                <w:sz w:val="24"/>
                <w:szCs w:val="24"/>
              </w:rPr>
            </w:pPr>
            <w:r>
              <w:rPr>
                <w:spacing w:val="-3"/>
                <w:sz w:val="24"/>
                <w:szCs w:val="24"/>
              </w:rPr>
              <w:t>桩端承载</w:t>
            </w:r>
            <w:r>
              <w:rPr>
                <w:spacing w:val="1"/>
                <w:sz w:val="24"/>
                <w:szCs w:val="24"/>
              </w:rPr>
              <w:t xml:space="preserve"> </w:t>
            </w:r>
            <w:r>
              <w:rPr>
                <w:spacing w:val="2"/>
                <w:sz w:val="24"/>
                <w:szCs w:val="24"/>
              </w:rPr>
              <w:t>力特征值</w:t>
            </w:r>
          </w:p>
          <w:p>
            <w:pPr>
              <w:pStyle w:val="TableText"/>
              <w:spacing w:line="214" w:lineRule="auto"/>
              <w:ind w:left="216"/>
              <w:rPr>
                <w:sz w:val="24"/>
                <w:szCs w:val="24"/>
              </w:rPr>
            </w:pPr>
            <w:r>
              <w:rPr>
                <w:spacing w:val="-2"/>
                <w:sz w:val="24"/>
                <w:szCs w:val="24"/>
              </w:rPr>
              <w:t>qa(kPa)</w:t>
            </w:r>
          </w:p>
        </w:tc>
        <w:tc>
          <w:tcPr>
            <w:tcW w:w="1433" w:type="dxa"/>
          </w:tcPr>
          <w:p>
            <w:pPr>
              <w:pStyle w:val="TableText"/>
              <w:spacing w:before="140" w:line="461" w:lineRule="exact"/>
              <w:ind w:left="348"/>
              <w:rPr>
                <w:sz w:val="24"/>
                <w:szCs w:val="24"/>
              </w:rPr>
            </w:pPr>
            <w:r>
              <w:rPr>
                <w:spacing w:val="-3"/>
                <w:position w:val="16"/>
                <w:sz w:val="24"/>
                <w:szCs w:val="24"/>
              </w:rPr>
              <w:t>岩石抗</w:t>
            </w:r>
          </w:p>
          <w:p>
            <w:pPr>
              <w:pStyle w:val="TableText"/>
              <w:spacing w:line="220" w:lineRule="auto"/>
              <w:ind w:left="348"/>
              <w:rPr>
                <w:sz w:val="24"/>
                <w:szCs w:val="24"/>
              </w:rPr>
            </w:pPr>
            <w:r>
              <w:rPr>
                <w:spacing w:val="4"/>
                <w:sz w:val="24"/>
                <w:szCs w:val="24"/>
              </w:rPr>
              <w:t>压强度</w:t>
            </w:r>
          </w:p>
          <w:p>
            <w:pPr>
              <w:pStyle w:val="TableText"/>
              <w:spacing w:before="196" w:line="214" w:lineRule="auto"/>
              <w:ind w:left="288"/>
              <w:rPr>
                <w:sz w:val="24"/>
                <w:szCs w:val="24"/>
              </w:rPr>
            </w:pPr>
            <w:r>
              <w:rPr>
                <w:spacing w:val="-2"/>
                <w:sz w:val="24"/>
                <w:szCs w:val="24"/>
              </w:rPr>
              <w:t>f,(Mpa)</w:t>
            </w:r>
          </w:p>
        </w:tc>
      </w:tr>
      <w:tr>
        <w:tblPrEx>
          <w:tblInd w:w="5" w:type="dxa"/>
          <w:tblLayout w:type="fixed"/>
          <w:tblCellMar>
            <w:top w:w="0" w:type="dxa"/>
            <w:left w:w="0" w:type="dxa"/>
            <w:bottom w:w="0" w:type="dxa"/>
            <w:right w:w="0" w:type="dxa"/>
          </w:tblCellMar>
          <w:tblLook w:val="0000"/>
        </w:tblPrEx>
        <w:trPr>
          <w:trHeight w:val="619"/>
        </w:trPr>
        <w:tc>
          <w:tcPr>
            <w:tcW w:w="494" w:type="dxa"/>
          </w:tcPr>
          <w:p>
            <w:pPr>
              <w:pStyle w:val="TableText"/>
              <w:spacing w:before="236" w:line="183" w:lineRule="auto"/>
              <w:ind w:left="174"/>
              <w:rPr>
                <w:sz w:val="24"/>
                <w:szCs w:val="24"/>
              </w:rPr>
            </w:pPr>
            <w:r>
              <w:rPr>
                <w:sz w:val="24"/>
                <w:szCs w:val="24"/>
              </w:rPr>
              <w:t>Q</w:t>
            </w:r>
          </w:p>
        </w:tc>
        <w:tc>
          <w:tcPr>
            <w:tcW w:w="1069" w:type="dxa"/>
          </w:tcPr>
          <w:p>
            <w:pPr>
              <w:pStyle w:val="TableText"/>
              <w:spacing w:before="192" w:line="219" w:lineRule="auto"/>
              <w:ind w:left="160"/>
              <w:rPr>
                <w:sz w:val="24"/>
                <w:szCs w:val="24"/>
              </w:rPr>
            </w:pPr>
            <w:r>
              <w:rPr>
                <w:spacing w:val="3"/>
                <w:sz w:val="24"/>
                <w:szCs w:val="24"/>
              </w:rPr>
              <w:t>素填土</w:t>
            </w:r>
          </w:p>
        </w:tc>
        <w:tc>
          <w:tcPr>
            <w:tcW w:w="999" w:type="dxa"/>
          </w:tcPr>
          <w:p>
            <w:pPr>
              <w:pStyle w:val="TableText"/>
              <w:spacing w:before="192" w:line="219" w:lineRule="auto"/>
              <w:ind w:left="251"/>
              <w:rPr>
                <w:sz w:val="24"/>
                <w:szCs w:val="24"/>
              </w:rPr>
            </w:pPr>
            <w:r>
              <w:rPr>
                <w:spacing w:val="-3"/>
                <w:sz w:val="24"/>
                <w:szCs w:val="24"/>
              </w:rPr>
              <w:t>松散</w:t>
            </w:r>
          </w:p>
        </w:tc>
        <w:tc>
          <w:tcPr>
            <w:tcW w:w="659" w:type="dxa"/>
          </w:tcPr>
          <w:p>
            <w:pPr>
              <w:pStyle w:val="TableText"/>
              <w:spacing w:before="190" w:line="217" w:lineRule="auto"/>
              <w:ind w:left="203"/>
              <w:rPr>
                <w:sz w:val="24"/>
                <w:szCs w:val="24"/>
              </w:rPr>
            </w:pPr>
            <w:r>
              <w:rPr>
                <w:sz w:val="24"/>
                <w:szCs w:val="24"/>
              </w:rPr>
              <w:t>①</w:t>
            </w:r>
          </w:p>
        </w:tc>
        <w:tc>
          <w:tcPr>
            <w:tcW w:w="1109" w:type="dxa"/>
          </w:tcPr>
          <w:p>
            <w:pPr>
              <w:pStyle w:val="TableText"/>
              <w:spacing w:before="191" w:line="219" w:lineRule="auto"/>
              <w:ind w:left="483"/>
              <w:rPr>
                <w:sz w:val="24"/>
                <w:szCs w:val="24"/>
              </w:rPr>
            </w:pPr>
            <w:r>
              <w:rPr>
                <w:sz w:val="24"/>
                <w:szCs w:val="24"/>
              </w:rPr>
              <w:t>\</w:t>
            </w:r>
          </w:p>
        </w:tc>
        <w:tc>
          <w:tcPr>
            <w:tcW w:w="919" w:type="dxa"/>
          </w:tcPr>
          <w:p>
            <w:pPr>
              <w:pStyle w:val="TableText"/>
              <w:spacing w:before="191" w:line="219" w:lineRule="auto"/>
              <w:ind w:left="394"/>
              <w:rPr>
                <w:sz w:val="24"/>
                <w:szCs w:val="24"/>
              </w:rPr>
            </w:pPr>
            <w:r>
              <w:rPr>
                <w:sz w:val="24"/>
                <w:szCs w:val="24"/>
              </w:rPr>
              <w:t>\</w:t>
            </w:r>
          </w:p>
        </w:tc>
        <w:tc>
          <w:tcPr>
            <w:tcW w:w="1169" w:type="dxa"/>
          </w:tcPr>
          <w:p>
            <w:pPr>
              <w:pStyle w:val="TableText"/>
              <w:spacing w:before="253" w:line="184" w:lineRule="auto"/>
              <w:ind w:left="456"/>
              <w:rPr>
                <w:sz w:val="24"/>
                <w:szCs w:val="24"/>
              </w:rPr>
            </w:pPr>
            <w:r>
              <w:rPr>
                <w:spacing w:val="-7"/>
                <w:sz w:val="24"/>
                <w:szCs w:val="24"/>
              </w:rPr>
              <w:t>10</w:t>
            </w:r>
          </w:p>
        </w:tc>
        <w:tc>
          <w:tcPr>
            <w:tcW w:w="1288" w:type="dxa"/>
          </w:tcPr>
          <w:p/>
        </w:tc>
        <w:tc>
          <w:tcPr>
            <w:tcW w:w="1433" w:type="dxa"/>
          </w:tcPr>
          <w:p/>
        </w:tc>
      </w:tr>
      <w:tr>
        <w:tblPrEx>
          <w:tblInd w:w="5" w:type="dxa"/>
          <w:tblLayout w:type="fixed"/>
          <w:tblCellMar>
            <w:top w:w="0" w:type="dxa"/>
            <w:left w:w="0" w:type="dxa"/>
            <w:bottom w:w="0" w:type="dxa"/>
            <w:right w:w="0" w:type="dxa"/>
          </w:tblCellMar>
          <w:tblLook w:val="0000"/>
        </w:tblPrEx>
        <w:trPr>
          <w:trHeight w:val="948"/>
        </w:trPr>
        <w:tc>
          <w:tcPr>
            <w:tcW w:w="494" w:type="dxa"/>
            <w:vMerge w:val="restart"/>
            <w:tcBorders>
              <w:bottom w:val="nil"/>
            </w:tcBorders>
          </w:tcPr>
          <w:p>
            <w:pPr>
              <w:spacing w:line="265" w:lineRule="auto"/>
            </w:pPr>
          </w:p>
          <w:p>
            <w:pPr>
              <w:spacing w:line="265" w:lineRule="auto"/>
            </w:pPr>
          </w:p>
          <w:p>
            <w:pPr>
              <w:spacing w:line="265" w:lineRule="auto"/>
            </w:pPr>
          </w:p>
          <w:p>
            <w:pPr>
              <w:pStyle w:val="TableText"/>
              <w:spacing w:before="78" w:line="183" w:lineRule="auto"/>
              <w:ind w:left="174"/>
              <w:rPr>
                <w:sz w:val="24"/>
                <w:szCs w:val="24"/>
              </w:rPr>
            </w:pPr>
            <w:r>
              <w:rPr>
                <w:sz w:val="24"/>
                <w:szCs w:val="24"/>
              </w:rPr>
              <w:t>Q</w:t>
            </w:r>
          </w:p>
        </w:tc>
        <w:tc>
          <w:tcPr>
            <w:tcW w:w="1069" w:type="dxa"/>
          </w:tcPr>
          <w:p>
            <w:pPr>
              <w:pStyle w:val="TableText"/>
              <w:spacing w:before="164" w:line="473" w:lineRule="exact"/>
              <w:ind w:left="160"/>
              <w:rPr>
                <w:sz w:val="24"/>
                <w:szCs w:val="24"/>
              </w:rPr>
            </w:pPr>
            <w:r>
              <w:rPr>
                <w:spacing w:val="9"/>
                <w:position w:val="17"/>
                <w:sz w:val="24"/>
                <w:szCs w:val="24"/>
              </w:rPr>
              <w:t>淤泥质</w:t>
            </w:r>
          </w:p>
          <w:p>
            <w:pPr>
              <w:pStyle w:val="TableText"/>
              <w:spacing w:line="231" w:lineRule="auto"/>
              <w:ind w:left="400"/>
              <w:rPr>
                <w:sz w:val="24"/>
                <w:szCs w:val="24"/>
              </w:rPr>
            </w:pPr>
            <w:r>
              <w:rPr>
                <w:sz w:val="24"/>
                <w:szCs w:val="24"/>
              </w:rPr>
              <w:t>土</w:t>
            </w:r>
          </w:p>
        </w:tc>
        <w:tc>
          <w:tcPr>
            <w:tcW w:w="999" w:type="dxa"/>
          </w:tcPr>
          <w:p>
            <w:pPr>
              <w:spacing w:line="288" w:lineRule="auto"/>
            </w:pPr>
          </w:p>
          <w:p>
            <w:pPr>
              <w:pStyle w:val="TableText"/>
              <w:spacing w:before="78" w:line="223" w:lineRule="auto"/>
              <w:ind w:left="251"/>
              <w:rPr>
                <w:sz w:val="24"/>
                <w:szCs w:val="24"/>
              </w:rPr>
            </w:pPr>
            <w:r>
              <w:rPr>
                <w:spacing w:val="5"/>
                <w:sz w:val="24"/>
                <w:szCs w:val="24"/>
              </w:rPr>
              <w:t>流塑</w:t>
            </w:r>
          </w:p>
        </w:tc>
        <w:tc>
          <w:tcPr>
            <w:tcW w:w="659" w:type="dxa"/>
          </w:tcPr>
          <w:p>
            <w:pPr>
              <w:spacing w:line="281" w:lineRule="auto"/>
            </w:pPr>
          </w:p>
          <w:p>
            <w:pPr>
              <w:pStyle w:val="TableText"/>
              <w:spacing w:before="78" w:line="217" w:lineRule="auto"/>
              <w:ind w:left="203"/>
              <w:rPr>
                <w:sz w:val="24"/>
                <w:szCs w:val="24"/>
              </w:rPr>
            </w:pPr>
            <w:r>
              <w:rPr>
                <w:sz w:val="24"/>
                <w:szCs w:val="24"/>
              </w:rPr>
              <w:t>②</w:t>
            </w:r>
          </w:p>
        </w:tc>
        <w:tc>
          <w:tcPr>
            <w:tcW w:w="1109" w:type="dxa"/>
          </w:tcPr>
          <w:p>
            <w:pPr>
              <w:spacing w:line="345" w:lineRule="auto"/>
            </w:pPr>
          </w:p>
          <w:p>
            <w:pPr>
              <w:pStyle w:val="TableText"/>
              <w:spacing w:before="78" w:line="183" w:lineRule="auto"/>
              <w:ind w:left="423"/>
              <w:rPr>
                <w:sz w:val="24"/>
                <w:szCs w:val="24"/>
              </w:rPr>
            </w:pPr>
            <w:r>
              <w:rPr>
                <w:spacing w:val="-4"/>
                <w:sz w:val="24"/>
                <w:szCs w:val="24"/>
              </w:rPr>
              <w:t>50</w:t>
            </w:r>
          </w:p>
        </w:tc>
        <w:tc>
          <w:tcPr>
            <w:tcW w:w="919" w:type="dxa"/>
          </w:tcPr>
          <w:p>
            <w:pPr>
              <w:spacing w:line="345" w:lineRule="auto"/>
            </w:pPr>
          </w:p>
          <w:p>
            <w:pPr>
              <w:pStyle w:val="TableText"/>
              <w:spacing w:before="78" w:line="183" w:lineRule="auto"/>
              <w:ind w:left="275"/>
              <w:rPr>
                <w:sz w:val="24"/>
                <w:szCs w:val="24"/>
              </w:rPr>
            </w:pPr>
            <w:r>
              <w:rPr>
                <w:spacing w:val="-3"/>
                <w:sz w:val="24"/>
                <w:szCs w:val="24"/>
              </w:rPr>
              <w:t>2.5</w:t>
            </w:r>
          </w:p>
        </w:tc>
        <w:tc>
          <w:tcPr>
            <w:tcW w:w="1169" w:type="dxa"/>
          </w:tcPr>
          <w:p>
            <w:pPr>
              <w:spacing w:line="345" w:lineRule="auto"/>
            </w:pPr>
          </w:p>
          <w:p>
            <w:pPr>
              <w:pStyle w:val="TableText"/>
              <w:spacing w:before="78" w:line="183" w:lineRule="auto"/>
              <w:ind w:left="515"/>
              <w:rPr>
                <w:sz w:val="24"/>
                <w:szCs w:val="24"/>
              </w:rPr>
            </w:pPr>
            <w:r>
              <w:rPr>
                <w:sz w:val="24"/>
                <w:szCs w:val="24"/>
              </w:rPr>
              <w:t>6</w:t>
            </w:r>
          </w:p>
        </w:tc>
        <w:tc>
          <w:tcPr>
            <w:tcW w:w="1288" w:type="dxa"/>
          </w:tcPr>
          <w:p/>
        </w:tc>
        <w:tc>
          <w:tcPr>
            <w:tcW w:w="1433" w:type="dxa"/>
          </w:tcPr>
          <w:p/>
        </w:tc>
      </w:tr>
      <w:tr>
        <w:tblPrEx>
          <w:tblInd w:w="5" w:type="dxa"/>
          <w:tblLayout w:type="fixed"/>
          <w:tblCellMar>
            <w:top w:w="0" w:type="dxa"/>
            <w:left w:w="0" w:type="dxa"/>
            <w:bottom w:w="0" w:type="dxa"/>
            <w:right w:w="0" w:type="dxa"/>
          </w:tblCellMar>
          <w:tblLook w:val="0000"/>
        </w:tblPrEx>
        <w:trPr>
          <w:trHeight w:val="928"/>
        </w:trPr>
        <w:tc>
          <w:tcPr>
            <w:tcW w:w="494" w:type="dxa"/>
            <w:vMerge/>
            <w:tcBorders>
              <w:top w:val="nil"/>
            </w:tcBorders>
          </w:tcPr>
          <w:p/>
        </w:tc>
        <w:tc>
          <w:tcPr>
            <w:tcW w:w="1069" w:type="dxa"/>
          </w:tcPr>
          <w:p>
            <w:pPr>
              <w:spacing w:line="276" w:lineRule="auto"/>
            </w:pPr>
          </w:p>
          <w:p>
            <w:pPr>
              <w:pStyle w:val="TableText"/>
              <w:spacing w:before="78" w:line="219" w:lineRule="auto"/>
              <w:ind w:left="280"/>
              <w:rPr>
                <w:sz w:val="24"/>
                <w:szCs w:val="24"/>
              </w:rPr>
            </w:pPr>
            <w:r>
              <w:rPr>
                <w:spacing w:val="7"/>
                <w:sz w:val="24"/>
                <w:szCs w:val="24"/>
              </w:rPr>
              <w:t>粉砂</w:t>
            </w:r>
          </w:p>
        </w:tc>
        <w:tc>
          <w:tcPr>
            <w:tcW w:w="999" w:type="dxa"/>
          </w:tcPr>
          <w:p>
            <w:pPr>
              <w:pStyle w:val="TableText"/>
              <w:spacing w:before="125" w:line="471" w:lineRule="exact"/>
              <w:ind w:left="191"/>
              <w:rPr>
                <w:sz w:val="24"/>
                <w:szCs w:val="24"/>
              </w:rPr>
            </w:pPr>
            <w:r>
              <w:rPr>
                <w:spacing w:val="-1"/>
                <w:position w:val="17"/>
                <w:sz w:val="24"/>
                <w:szCs w:val="24"/>
              </w:rPr>
              <w:t>松散-</w:t>
            </w:r>
          </w:p>
          <w:p>
            <w:pPr>
              <w:pStyle w:val="TableText"/>
              <w:spacing w:line="220" w:lineRule="auto"/>
              <w:ind w:left="251"/>
              <w:rPr>
                <w:sz w:val="24"/>
                <w:szCs w:val="24"/>
              </w:rPr>
            </w:pPr>
            <w:r>
              <w:rPr>
                <w:spacing w:val="7"/>
                <w:sz w:val="24"/>
                <w:szCs w:val="24"/>
              </w:rPr>
              <w:t>稍密</w:t>
            </w:r>
          </w:p>
        </w:tc>
        <w:tc>
          <w:tcPr>
            <w:tcW w:w="659" w:type="dxa"/>
          </w:tcPr>
          <w:p>
            <w:pPr>
              <w:spacing w:line="273" w:lineRule="auto"/>
            </w:pPr>
          </w:p>
          <w:p>
            <w:pPr>
              <w:pStyle w:val="TableText"/>
              <w:spacing w:before="78" w:line="217" w:lineRule="auto"/>
              <w:ind w:left="82"/>
              <w:rPr>
                <w:rFonts w:ascii="Calibri" w:eastAsia="Calibri" w:hAnsi="Calibri" w:cs="Calibri"/>
                <w:sz w:val="24"/>
                <w:szCs w:val="24"/>
              </w:rPr>
            </w:pPr>
            <w:r>
              <w:rPr>
                <w:spacing w:val="-4"/>
                <w:sz w:val="24"/>
                <w:szCs w:val="24"/>
              </w:rPr>
              <w:t>②</w:t>
            </w:r>
            <w:r>
              <w:rPr>
                <w:rFonts w:ascii="Calibri" w:eastAsia="Calibri" w:hAnsi="Calibri" w:cs="Calibri"/>
                <w:spacing w:val="-4"/>
                <w:sz w:val="24"/>
                <w:szCs w:val="24"/>
              </w:rPr>
              <w:t>₃</w:t>
            </w:r>
          </w:p>
        </w:tc>
        <w:tc>
          <w:tcPr>
            <w:tcW w:w="1109" w:type="dxa"/>
          </w:tcPr>
          <w:p>
            <w:pPr>
              <w:spacing w:line="336" w:lineRule="auto"/>
            </w:pPr>
          </w:p>
          <w:p>
            <w:pPr>
              <w:pStyle w:val="TableText"/>
              <w:spacing w:before="78" w:line="184" w:lineRule="auto"/>
              <w:ind w:left="363"/>
              <w:rPr>
                <w:sz w:val="24"/>
                <w:szCs w:val="24"/>
              </w:rPr>
            </w:pPr>
            <w:r>
              <w:rPr>
                <w:spacing w:val="-7"/>
                <w:sz w:val="24"/>
                <w:szCs w:val="24"/>
              </w:rPr>
              <w:t>110</w:t>
            </w:r>
          </w:p>
        </w:tc>
        <w:tc>
          <w:tcPr>
            <w:tcW w:w="919" w:type="dxa"/>
          </w:tcPr>
          <w:p>
            <w:pPr>
              <w:spacing w:line="274" w:lineRule="auto"/>
            </w:pPr>
          </w:p>
          <w:p>
            <w:pPr>
              <w:pStyle w:val="TableText"/>
              <w:spacing w:before="78" w:line="219" w:lineRule="auto"/>
              <w:ind w:left="394"/>
              <w:rPr>
                <w:sz w:val="24"/>
                <w:szCs w:val="24"/>
              </w:rPr>
            </w:pPr>
            <w:r>
              <w:rPr>
                <w:sz w:val="24"/>
                <w:szCs w:val="24"/>
              </w:rPr>
              <w:t>\</w:t>
            </w:r>
          </w:p>
        </w:tc>
        <w:tc>
          <w:tcPr>
            <w:tcW w:w="1169" w:type="dxa"/>
          </w:tcPr>
          <w:p>
            <w:pPr>
              <w:spacing w:line="336" w:lineRule="auto"/>
            </w:pPr>
          </w:p>
          <w:p>
            <w:pPr>
              <w:pStyle w:val="TableText"/>
              <w:spacing w:before="78" w:line="184" w:lineRule="auto"/>
              <w:ind w:left="456"/>
              <w:rPr>
                <w:sz w:val="24"/>
                <w:szCs w:val="24"/>
              </w:rPr>
            </w:pPr>
            <w:r>
              <w:rPr>
                <w:spacing w:val="-7"/>
                <w:sz w:val="24"/>
                <w:szCs w:val="24"/>
              </w:rPr>
              <w:t>15</w:t>
            </w:r>
          </w:p>
        </w:tc>
        <w:tc>
          <w:tcPr>
            <w:tcW w:w="1288" w:type="dxa"/>
          </w:tcPr>
          <w:p/>
        </w:tc>
        <w:tc>
          <w:tcPr>
            <w:tcW w:w="1433" w:type="dxa"/>
          </w:tcPr>
          <w:p/>
        </w:tc>
      </w:tr>
      <w:tr>
        <w:tblPrEx>
          <w:tblInd w:w="5" w:type="dxa"/>
          <w:tblLayout w:type="fixed"/>
          <w:tblCellMar>
            <w:top w:w="0" w:type="dxa"/>
            <w:left w:w="0" w:type="dxa"/>
            <w:bottom w:w="0" w:type="dxa"/>
            <w:right w:w="0" w:type="dxa"/>
          </w:tblCellMar>
          <w:tblLook w:val="0000"/>
        </w:tblPrEx>
        <w:trPr>
          <w:trHeight w:val="619"/>
        </w:trPr>
        <w:tc>
          <w:tcPr>
            <w:tcW w:w="494" w:type="dxa"/>
            <w:vMerge w:val="restart"/>
            <w:tcBorders>
              <w:bottom w:val="nil"/>
            </w:tcBorders>
          </w:tcPr>
          <w:p>
            <w:pPr>
              <w:spacing w:line="272" w:lineRule="auto"/>
            </w:pPr>
          </w:p>
          <w:p>
            <w:pPr>
              <w:spacing w:line="273" w:lineRule="auto"/>
            </w:pPr>
          </w:p>
          <w:p>
            <w:pPr>
              <w:spacing w:line="273" w:lineRule="auto"/>
            </w:pPr>
          </w:p>
          <w:p>
            <w:pPr>
              <w:pStyle w:val="TableText"/>
              <w:spacing w:before="78" w:line="182" w:lineRule="auto"/>
              <w:ind w:left="174"/>
              <w:rPr>
                <w:sz w:val="24"/>
                <w:szCs w:val="24"/>
              </w:rPr>
            </w:pPr>
            <w:r>
              <w:rPr>
                <w:sz w:val="24"/>
                <w:szCs w:val="24"/>
              </w:rPr>
              <w:t>K</w:t>
            </w:r>
          </w:p>
        </w:tc>
        <w:tc>
          <w:tcPr>
            <w:tcW w:w="1069" w:type="dxa"/>
            <w:vMerge w:val="restart"/>
            <w:tcBorders>
              <w:bottom w:val="nil"/>
            </w:tcBorders>
          </w:tcPr>
          <w:p>
            <w:pPr>
              <w:spacing w:line="268" w:lineRule="auto"/>
            </w:pPr>
          </w:p>
          <w:p>
            <w:pPr>
              <w:spacing w:line="268" w:lineRule="auto"/>
            </w:pPr>
          </w:p>
          <w:p>
            <w:pPr>
              <w:pStyle w:val="TableText"/>
              <w:spacing w:before="78" w:line="471" w:lineRule="exact"/>
              <w:ind w:left="160"/>
              <w:rPr>
                <w:sz w:val="24"/>
                <w:szCs w:val="24"/>
              </w:rPr>
            </w:pPr>
            <w:r>
              <w:rPr>
                <w:spacing w:val="9"/>
                <w:position w:val="17"/>
                <w:sz w:val="24"/>
                <w:szCs w:val="24"/>
              </w:rPr>
              <w:t>粉砂质</w:t>
            </w:r>
          </w:p>
          <w:p>
            <w:pPr>
              <w:pStyle w:val="TableText"/>
              <w:spacing w:line="220" w:lineRule="auto"/>
              <w:ind w:left="280"/>
              <w:rPr>
                <w:sz w:val="24"/>
                <w:szCs w:val="24"/>
              </w:rPr>
            </w:pPr>
            <w:r>
              <w:rPr>
                <w:spacing w:val="6"/>
                <w:sz w:val="24"/>
                <w:szCs w:val="24"/>
              </w:rPr>
              <w:t>土岩</w:t>
            </w:r>
          </w:p>
        </w:tc>
        <w:tc>
          <w:tcPr>
            <w:tcW w:w="999" w:type="dxa"/>
          </w:tcPr>
          <w:p>
            <w:pPr>
              <w:pStyle w:val="TableText"/>
              <w:spacing w:before="198" w:line="220" w:lineRule="auto"/>
              <w:ind w:left="131"/>
              <w:rPr>
                <w:sz w:val="24"/>
                <w:szCs w:val="24"/>
              </w:rPr>
            </w:pPr>
            <w:r>
              <w:rPr>
                <w:spacing w:val="3"/>
                <w:sz w:val="24"/>
                <w:szCs w:val="24"/>
              </w:rPr>
              <w:t>强风化</w:t>
            </w:r>
          </w:p>
        </w:tc>
        <w:tc>
          <w:tcPr>
            <w:tcW w:w="659" w:type="dxa"/>
          </w:tcPr>
          <w:p>
            <w:pPr>
              <w:pStyle w:val="TableText"/>
              <w:spacing w:before="195" w:line="217" w:lineRule="auto"/>
              <w:ind w:left="203"/>
              <w:rPr>
                <w:sz w:val="24"/>
                <w:szCs w:val="24"/>
              </w:rPr>
            </w:pPr>
            <w:r>
              <w:rPr>
                <w:sz w:val="24"/>
                <w:szCs w:val="24"/>
              </w:rPr>
              <w:t>③</w:t>
            </w:r>
          </w:p>
        </w:tc>
        <w:tc>
          <w:tcPr>
            <w:tcW w:w="1109" w:type="dxa"/>
          </w:tcPr>
          <w:p>
            <w:pPr>
              <w:pStyle w:val="TableText"/>
              <w:spacing w:before="259" w:line="183" w:lineRule="auto"/>
              <w:ind w:left="363"/>
              <w:rPr>
                <w:sz w:val="24"/>
                <w:szCs w:val="24"/>
              </w:rPr>
            </w:pPr>
            <w:r>
              <w:rPr>
                <w:spacing w:val="-4"/>
                <w:sz w:val="24"/>
                <w:szCs w:val="24"/>
              </w:rPr>
              <w:t>700</w:t>
            </w:r>
          </w:p>
        </w:tc>
        <w:tc>
          <w:tcPr>
            <w:tcW w:w="919" w:type="dxa"/>
          </w:tcPr>
          <w:p/>
        </w:tc>
        <w:tc>
          <w:tcPr>
            <w:tcW w:w="1169" w:type="dxa"/>
          </w:tcPr>
          <w:p>
            <w:pPr>
              <w:pStyle w:val="TableText"/>
              <w:spacing w:before="261" w:line="182" w:lineRule="auto"/>
              <w:ind w:left="456"/>
              <w:rPr>
                <w:sz w:val="24"/>
                <w:szCs w:val="24"/>
              </w:rPr>
            </w:pPr>
            <w:r>
              <w:rPr>
                <w:spacing w:val="-4"/>
                <w:sz w:val="24"/>
                <w:szCs w:val="24"/>
              </w:rPr>
              <w:t>75</w:t>
            </w:r>
          </w:p>
        </w:tc>
        <w:tc>
          <w:tcPr>
            <w:tcW w:w="1288" w:type="dxa"/>
          </w:tcPr>
          <w:p>
            <w:pPr>
              <w:pStyle w:val="TableText"/>
              <w:spacing w:before="258" w:line="184" w:lineRule="auto"/>
              <w:ind w:left="397"/>
              <w:rPr>
                <w:sz w:val="24"/>
                <w:szCs w:val="24"/>
              </w:rPr>
            </w:pPr>
            <w:r>
              <w:rPr>
                <w:spacing w:val="-6"/>
                <w:sz w:val="24"/>
                <w:szCs w:val="24"/>
              </w:rPr>
              <w:t>1000</w:t>
            </w:r>
          </w:p>
        </w:tc>
        <w:tc>
          <w:tcPr>
            <w:tcW w:w="1433" w:type="dxa"/>
          </w:tcPr>
          <w:p>
            <w:pPr>
              <w:pStyle w:val="TableText"/>
              <w:spacing w:before="258" w:line="184" w:lineRule="auto"/>
              <w:ind w:left="108"/>
              <w:rPr>
                <w:sz w:val="24"/>
                <w:szCs w:val="24"/>
              </w:rPr>
            </w:pPr>
            <w:r>
              <w:rPr>
                <w:spacing w:val="-2"/>
                <w:sz w:val="24"/>
                <w:szCs w:val="24"/>
              </w:rPr>
              <w:t>f=1.5MPa</w:t>
            </w:r>
          </w:p>
        </w:tc>
      </w:tr>
      <w:tr>
        <w:tblPrEx>
          <w:tblInd w:w="5" w:type="dxa"/>
          <w:tblLayout w:type="fixed"/>
          <w:tblCellMar>
            <w:top w:w="0" w:type="dxa"/>
            <w:left w:w="0" w:type="dxa"/>
            <w:bottom w:w="0" w:type="dxa"/>
            <w:right w:w="0" w:type="dxa"/>
          </w:tblCellMar>
          <w:tblLook w:val="0000"/>
        </w:tblPrEx>
        <w:trPr>
          <w:trHeight w:val="629"/>
        </w:trPr>
        <w:tc>
          <w:tcPr>
            <w:tcW w:w="494" w:type="dxa"/>
            <w:vMerge/>
            <w:tcBorders>
              <w:top w:val="nil"/>
              <w:bottom w:val="nil"/>
            </w:tcBorders>
          </w:tcPr>
          <w:p/>
        </w:tc>
        <w:tc>
          <w:tcPr>
            <w:tcW w:w="1069" w:type="dxa"/>
            <w:vMerge/>
            <w:tcBorders>
              <w:top w:val="nil"/>
              <w:bottom w:val="nil"/>
            </w:tcBorders>
          </w:tcPr>
          <w:p/>
        </w:tc>
        <w:tc>
          <w:tcPr>
            <w:tcW w:w="999" w:type="dxa"/>
          </w:tcPr>
          <w:p>
            <w:pPr>
              <w:pStyle w:val="TableText"/>
              <w:spacing w:before="209" w:line="220" w:lineRule="auto"/>
              <w:ind w:left="131"/>
              <w:rPr>
                <w:sz w:val="24"/>
                <w:szCs w:val="24"/>
              </w:rPr>
            </w:pPr>
            <w:r>
              <w:rPr>
                <w:spacing w:val="3"/>
                <w:sz w:val="24"/>
                <w:szCs w:val="24"/>
              </w:rPr>
              <w:t>中风化</w:t>
            </w:r>
          </w:p>
        </w:tc>
        <w:tc>
          <w:tcPr>
            <w:tcW w:w="659" w:type="dxa"/>
          </w:tcPr>
          <w:p>
            <w:pPr>
              <w:pStyle w:val="TableText"/>
              <w:spacing w:before="206" w:line="217" w:lineRule="auto"/>
              <w:ind w:left="82"/>
              <w:rPr>
                <w:rFonts w:ascii="Calibri" w:eastAsia="Calibri" w:hAnsi="Calibri" w:cs="Calibri"/>
                <w:sz w:val="24"/>
                <w:szCs w:val="24"/>
              </w:rPr>
            </w:pPr>
            <w:r>
              <w:rPr>
                <w:spacing w:val="-4"/>
                <w:sz w:val="24"/>
                <w:szCs w:val="24"/>
              </w:rPr>
              <w:t>③</w:t>
            </w:r>
            <w:r>
              <w:rPr>
                <w:rFonts w:ascii="Calibri" w:eastAsia="Calibri" w:hAnsi="Calibri" w:cs="Calibri"/>
                <w:spacing w:val="-4"/>
                <w:sz w:val="24"/>
                <w:szCs w:val="24"/>
              </w:rPr>
              <w:t>₂</w:t>
            </w:r>
          </w:p>
        </w:tc>
        <w:tc>
          <w:tcPr>
            <w:tcW w:w="1109" w:type="dxa"/>
          </w:tcPr>
          <w:p>
            <w:pPr>
              <w:pStyle w:val="TableText"/>
              <w:spacing w:before="269" w:line="184" w:lineRule="auto"/>
              <w:ind w:left="304"/>
              <w:rPr>
                <w:sz w:val="24"/>
                <w:szCs w:val="24"/>
              </w:rPr>
            </w:pPr>
            <w:r>
              <w:rPr>
                <w:spacing w:val="-6"/>
                <w:sz w:val="24"/>
                <w:szCs w:val="24"/>
              </w:rPr>
              <w:t>1200</w:t>
            </w:r>
          </w:p>
        </w:tc>
        <w:tc>
          <w:tcPr>
            <w:tcW w:w="919" w:type="dxa"/>
          </w:tcPr>
          <w:p/>
        </w:tc>
        <w:tc>
          <w:tcPr>
            <w:tcW w:w="1169" w:type="dxa"/>
          </w:tcPr>
          <w:p>
            <w:pPr>
              <w:pStyle w:val="TableText"/>
              <w:spacing w:before="269" w:line="184" w:lineRule="auto"/>
              <w:ind w:left="395"/>
              <w:rPr>
                <w:sz w:val="24"/>
                <w:szCs w:val="24"/>
              </w:rPr>
            </w:pPr>
            <w:r>
              <w:rPr>
                <w:spacing w:val="-7"/>
                <w:sz w:val="24"/>
                <w:szCs w:val="24"/>
              </w:rPr>
              <w:t>160</w:t>
            </w:r>
          </w:p>
        </w:tc>
        <w:tc>
          <w:tcPr>
            <w:tcW w:w="1288" w:type="dxa"/>
          </w:tcPr>
          <w:p>
            <w:pPr>
              <w:pStyle w:val="TableText"/>
              <w:spacing w:before="269" w:line="184" w:lineRule="auto"/>
              <w:ind w:left="397"/>
              <w:rPr>
                <w:sz w:val="24"/>
                <w:szCs w:val="24"/>
              </w:rPr>
            </w:pPr>
            <w:r>
              <w:rPr>
                <w:spacing w:val="-6"/>
                <w:sz w:val="24"/>
                <w:szCs w:val="24"/>
              </w:rPr>
              <w:t>1500</w:t>
            </w:r>
          </w:p>
        </w:tc>
        <w:tc>
          <w:tcPr>
            <w:tcW w:w="1433" w:type="dxa"/>
          </w:tcPr>
          <w:p>
            <w:pPr>
              <w:pStyle w:val="TableText"/>
              <w:spacing w:before="270" w:line="183" w:lineRule="auto"/>
              <w:ind w:left="108"/>
              <w:rPr>
                <w:sz w:val="24"/>
                <w:szCs w:val="24"/>
              </w:rPr>
            </w:pPr>
            <w:r>
              <w:rPr>
                <w:spacing w:val="-2"/>
                <w:sz w:val="24"/>
                <w:szCs w:val="24"/>
              </w:rPr>
              <w:t>f=4.4MPa</w:t>
            </w:r>
          </w:p>
        </w:tc>
      </w:tr>
      <w:tr>
        <w:tblPrEx>
          <w:tblInd w:w="5" w:type="dxa"/>
          <w:tblLayout w:type="fixed"/>
          <w:tblCellMar>
            <w:top w:w="0" w:type="dxa"/>
            <w:left w:w="0" w:type="dxa"/>
            <w:bottom w:w="0" w:type="dxa"/>
            <w:right w:w="0" w:type="dxa"/>
          </w:tblCellMar>
          <w:tblLook w:val="0000"/>
        </w:tblPrEx>
        <w:trPr>
          <w:trHeight w:val="624"/>
        </w:trPr>
        <w:tc>
          <w:tcPr>
            <w:tcW w:w="494" w:type="dxa"/>
            <w:vMerge/>
            <w:tcBorders>
              <w:top w:val="nil"/>
            </w:tcBorders>
          </w:tcPr>
          <w:p/>
        </w:tc>
        <w:tc>
          <w:tcPr>
            <w:tcW w:w="1069" w:type="dxa"/>
            <w:vMerge/>
            <w:tcBorders>
              <w:top w:val="nil"/>
            </w:tcBorders>
          </w:tcPr>
          <w:p/>
        </w:tc>
        <w:tc>
          <w:tcPr>
            <w:tcW w:w="999" w:type="dxa"/>
          </w:tcPr>
          <w:p>
            <w:pPr>
              <w:pStyle w:val="TableText"/>
              <w:spacing w:before="200" w:line="219" w:lineRule="auto"/>
              <w:ind w:left="131"/>
              <w:rPr>
                <w:sz w:val="24"/>
                <w:szCs w:val="24"/>
              </w:rPr>
            </w:pPr>
            <w:r>
              <w:rPr>
                <w:spacing w:val="-3"/>
                <w:sz w:val="24"/>
                <w:szCs w:val="24"/>
              </w:rPr>
              <w:t>微风化</w:t>
            </w:r>
          </w:p>
        </w:tc>
        <w:tc>
          <w:tcPr>
            <w:tcW w:w="659" w:type="dxa"/>
          </w:tcPr>
          <w:p>
            <w:pPr>
              <w:pStyle w:val="TableText"/>
              <w:spacing w:before="197" w:line="217" w:lineRule="auto"/>
              <w:ind w:left="82"/>
              <w:rPr>
                <w:rFonts w:ascii="Calibri" w:eastAsia="Calibri" w:hAnsi="Calibri" w:cs="Calibri"/>
                <w:sz w:val="24"/>
                <w:szCs w:val="24"/>
              </w:rPr>
            </w:pPr>
            <w:r>
              <w:rPr>
                <w:spacing w:val="-4"/>
                <w:sz w:val="24"/>
                <w:szCs w:val="24"/>
              </w:rPr>
              <w:t>③</w:t>
            </w:r>
            <w:r>
              <w:rPr>
                <w:rFonts w:ascii="Calibri" w:eastAsia="Calibri" w:hAnsi="Calibri" w:cs="Calibri"/>
                <w:spacing w:val="-4"/>
                <w:sz w:val="24"/>
                <w:szCs w:val="24"/>
              </w:rPr>
              <w:t>₃</w:t>
            </w:r>
          </w:p>
        </w:tc>
        <w:tc>
          <w:tcPr>
            <w:tcW w:w="1109" w:type="dxa"/>
          </w:tcPr>
          <w:p>
            <w:pPr>
              <w:pStyle w:val="TableText"/>
              <w:spacing w:before="261" w:line="183" w:lineRule="auto"/>
              <w:ind w:left="304"/>
              <w:rPr>
                <w:sz w:val="24"/>
                <w:szCs w:val="24"/>
              </w:rPr>
            </w:pPr>
            <w:r>
              <w:rPr>
                <w:spacing w:val="-3"/>
                <w:sz w:val="24"/>
                <w:szCs w:val="24"/>
              </w:rPr>
              <w:t>3000</w:t>
            </w:r>
          </w:p>
        </w:tc>
        <w:tc>
          <w:tcPr>
            <w:tcW w:w="919" w:type="dxa"/>
          </w:tcPr>
          <w:p/>
        </w:tc>
        <w:tc>
          <w:tcPr>
            <w:tcW w:w="1169" w:type="dxa"/>
          </w:tcPr>
          <w:p>
            <w:pPr>
              <w:pStyle w:val="TableText"/>
              <w:spacing w:before="261" w:line="183" w:lineRule="auto"/>
              <w:ind w:left="395"/>
              <w:rPr>
                <w:sz w:val="24"/>
                <w:szCs w:val="24"/>
              </w:rPr>
            </w:pPr>
            <w:r>
              <w:rPr>
                <w:spacing w:val="-4"/>
                <w:sz w:val="24"/>
                <w:szCs w:val="24"/>
              </w:rPr>
              <w:t>330</w:t>
            </w:r>
          </w:p>
        </w:tc>
        <w:tc>
          <w:tcPr>
            <w:tcW w:w="1288" w:type="dxa"/>
          </w:tcPr>
          <w:p>
            <w:pPr>
              <w:pStyle w:val="TableText"/>
              <w:spacing w:before="261" w:line="183" w:lineRule="auto"/>
              <w:ind w:left="397"/>
              <w:rPr>
                <w:sz w:val="24"/>
                <w:szCs w:val="24"/>
              </w:rPr>
            </w:pPr>
            <w:r>
              <w:rPr>
                <w:spacing w:val="-3"/>
                <w:sz w:val="24"/>
                <w:szCs w:val="24"/>
              </w:rPr>
              <w:t>3500</w:t>
            </w:r>
          </w:p>
        </w:tc>
        <w:tc>
          <w:tcPr>
            <w:tcW w:w="1433" w:type="dxa"/>
          </w:tcPr>
          <w:p>
            <w:pPr>
              <w:pStyle w:val="TableText"/>
              <w:spacing w:before="260" w:line="184" w:lineRule="auto"/>
              <w:ind w:left="169"/>
              <w:rPr>
                <w:sz w:val="24"/>
                <w:szCs w:val="24"/>
              </w:rPr>
            </w:pPr>
            <w:r>
              <w:rPr>
                <w:spacing w:val="-2"/>
                <w:sz w:val="24"/>
                <w:szCs w:val="24"/>
              </w:rPr>
              <w:t>f=10.0MPa</w:t>
            </w:r>
          </w:p>
        </w:tc>
      </w:tr>
    </w:tbl>
    <w:p>
      <w:pPr>
        <w:pStyle w:val="BodyText"/>
      </w:pPr>
    </w:p>
    <w:p>
      <w:pPr>
        <w:sectPr>
          <w:footerReference w:type="default" r:id="rId73"/>
          <w:pgSz w:w="11910" w:h="16840"/>
          <w:pgMar w:top="1431" w:right="1074" w:bottom="1285" w:left="1685" w:header="0" w:footer="1136" w:gutter="0"/>
          <w:pgNumType w:start="43"/>
          <w:cols w:space="708"/>
        </w:sectPr>
      </w:pPr>
    </w:p>
    <w:p>
      <w:pPr>
        <w:spacing w:line="62" w:lineRule="exact"/>
      </w:pPr>
    </w:p>
    <w:p>
      <w:pPr>
        <w:spacing w:line="62" w:lineRule="exact"/>
        <w:sectPr>
          <w:footerReference w:type="default" r:id="rId74"/>
          <w:pgSz w:w="11910" w:h="16840"/>
          <w:pgMar w:top="1431" w:right="994" w:bottom="1268" w:left="1710" w:header="0" w:footer="1129" w:gutter="0"/>
          <w:pgNumType w:start="44"/>
          <w:cols w:space="708"/>
        </w:sectPr>
      </w:pPr>
    </w:p>
    <w:p>
      <w:pPr>
        <w:spacing w:before="53" w:line="184" w:lineRule="auto"/>
        <w:ind w:left="3453"/>
        <w:rPr>
          <w:rFonts w:ascii="宋体" w:eastAsia="宋体" w:hAnsi="宋体" w:cs="宋体"/>
          <w:sz w:val="24"/>
          <w:szCs w:val="24"/>
        </w:rPr>
      </w:pPr>
      <w:r>
        <w:rPr>
          <w:rFonts w:ascii="宋体" w:eastAsia="宋体" w:hAnsi="宋体" w:cs="宋体"/>
          <w:b/>
          <w:bCs/>
          <w:spacing w:val="-7"/>
          <w:sz w:val="24"/>
          <w:szCs w:val="24"/>
        </w:rPr>
        <w:t>岩石抗压强度统计表</w:t>
      </w:r>
    </w:p>
    <w:p>
      <w:pPr>
        <w:pStyle w:val="BodyText"/>
        <w:spacing w:line="14" w:lineRule="auto"/>
        <w:rPr>
          <w:sz w:val="2"/>
        </w:rPr>
      </w:pPr>
      <w:r>
        <w:rPr>
          <w:sz w:val="2"/>
          <w:szCs w:val="2"/>
        </w:rPr>
        <w:br w:type="column"/>
      </w:r>
    </w:p>
    <w:p>
      <w:pPr>
        <w:spacing w:before="46" w:line="188" w:lineRule="auto"/>
        <w:ind w:left="14"/>
        <w:rPr>
          <w:rFonts w:ascii="宋体" w:eastAsia="宋体" w:hAnsi="宋体" w:cs="宋体"/>
          <w:sz w:val="24"/>
          <w:szCs w:val="24"/>
        </w:rPr>
      </w:pPr>
      <w:r>
        <w:rPr>
          <w:rFonts w:ascii="宋体" w:eastAsia="宋体" w:hAnsi="宋体" w:cs="宋体"/>
          <w:spacing w:val="-5"/>
          <w:sz w:val="24"/>
          <w:szCs w:val="24"/>
        </w:rPr>
        <w:t>表</w:t>
      </w:r>
      <w:r>
        <w:rPr>
          <w:rFonts w:ascii="宋体" w:eastAsia="宋体" w:hAnsi="宋体" w:cs="宋体"/>
          <w:spacing w:val="-34"/>
          <w:sz w:val="24"/>
          <w:szCs w:val="24"/>
        </w:rPr>
        <w:t xml:space="preserve"> </w:t>
      </w:r>
      <w:r>
        <w:rPr>
          <w:rFonts w:ascii="宋体" w:eastAsia="宋体" w:hAnsi="宋体" w:cs="宋体"/>
          <w:spacing w:val="-5"/>
          <w:sz w:val="24"/>
          <w:szCs w:val="24"/>
        </w:rPr>
        <w:t>2</w:t>
      </w:r>
    </w:p>
    <w:p>
      <w:pPr>
        <w:spacing w:line="188" w:lineRule="auto"/>
        <w:rPr>
          <w:rFonts w:ascii="宋体" w:eastAsia="宋体" w:hAnsi="宋体" w:cs="宋体"/>
          <w:sz w:val="24"/>
          <w:szCs w:val="24"/>
        </w:rPr>
        <w:sectPr>
          <w:footerReference w:type="default" r:id="rId75"/>
          <w:type w:val="continuous"/>
          <w:pgSz w:w="11910" w:h="16840"/>
          <w:pgMar w:top="1431" w:right="994" w:bottom="1268" w:left="1710" w:header="0" w:footer="1129" w:gutter="0"/>
          <w:pgNumType w:start="45"/>
          <w:cols w:num="2" w:space="100" w:equalWidth="0">
            <w:col w:w="8385" w:space="100"/>
            <w:col w:w="720" w:space="0"/>
          </w:cols>
        </w:sectPr>
      </w:pPr>
    </w:p>
    <w:p>
      <w:pPr>
        <w:spacing w:line="109" w:lineRule="exact"/>
      </w:pPr>
    </w:p>
    <w:tbl>
      <w:tblPr>
        <w:tblStyle w:val="TableNormal12"/>
        <w:tblInd w:w="1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824"/>
        <w:gridCol w:w="849"/>
        <w:gridCol w:w="939"/>
        <w:gridCol w:w="1059"/>
        <w:gridCol w:w="2198"/>
        <w:gridCol w:w="1778"/>
        <w:gridCol w:w="1363"/>
      </w:tblGrid>
      <w:tr>
        <w:tblPrEx>
          <w:tblInd w:w="1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34"/>
        </w:trPr>
        <w:tc>
          <w:tcPr>
            <w:tcW w:w="824" w:type="dxa"/>
          </w:tcPr>
          <w:p>
            <w:pPr>
              <w:pStyle w:val="TableText"/>
              <w:spacing w:before="134" w:line="470" w:lineRule="exact"/>
              <w:ind w:left="95"/>
            </w:pPr>
            <w:r>
              <w:rPr>
                <w:spacing w:val="6"/>
                <w:position w:val="18"/>
              </w:rPr>
              <w:t>地层</w:t>
            </w:r>
          </w:p>
          <w:p>
            <w:pPr>
              <w:pStyle w:val="TableText"/>
              <w:spacing w:line="219" w:lineRule="auto"/>
              <w:ind w:left="174"/>
            </w:pPr>
            <w:r>
              <w:rPr>
                <w:spacing w:val="5"/>
              </w:rPr>
              <w:t>时代</w:t>
            </w:r>
          </w:p>
        </w:tc>
        <w:tc>
          <w:tcPr>
            <w:tcW w:w="849" w:type="dxa"/>
          </w:tcPr>
          <w:p>
            <w:pPr>
              <w:pStyle w:val="TableText"/>
              <w:spacing w:before="134" w:line="470" w:lineRule="exact"/>
              <w:ind w:left="180"/>
            </w:pPr>
            <w:r>
              <w:rPr>
                <w:spacing w:val="-3"/>
                <w:position w:val="18"/>
              </w:rPr>
              <w:t>风化</w:t>
            </w:r>
          </w:p>
          <w:p>
            <w:pPr>
              <w:pStyle w:val="TableText"/>
              <w:spacing w:line="220" w:lineRule="auto"/>
              <w:ind w:left="180"/>
            </w:pPr>
            <w:r>
              <w:rPr>
                <w:spacing w:val="6"/>
              </w:rPr>
              <w:t>程度</w:t>
            </w:r>
          </w:p>
        </w:tc>
        <w:tc>
          <w:tcPr>
            <w:tcW w:w="939" w:type="dxa"/>
          </w:tcPr>
          <w:p>
            <w:pPr>
              <w:spacing w:line="278" w:lineRule="auto"/>
            </w:pPr>
          </w:p>
          <w:p>
            <w:pPr>
              <w:pStyle w:val="TableText"/>
              <w:spacing w:before="75" w:line="220" w:lineRule="auto"/>
              <w:ind w:left="232"/>
            </w:pPr>
            <w:r>
              <w:rPr>
                <w:spacing w:val="-3"/>
              </w:rPr>
              <w:t>岩性</w:t>
            </w:r>
          </w:p>
        </w:tc>
        <w:tc>
          <w:tcPr>
            <w:tcW w:w="1059" w:type="dxa"/>
          </w:tcPr>
          <w:p>
            <w:pPr>
              <w:pStyle w:val="TableText"/>
              <w:spacing w:before="134" w:line="471" w:lineRule="exact"/>
              <w:ind w:left="292"/>
            </w:pPr>
            <w:r>
              <w:rPr>
                <w:spacing w:val="6"/>
                <w:position w:val="18"/>
              </w:rPr>
              <w:t>地层</w:t>
            </w:r>
          </w:p>
          <w:p>
            <w:pPr>
              <w:pStyle w:val="TableText"/>
              <w:spacing w:line="220" w:lineRule="auto"/>
              <w:ind w:left="292"/>
            </w:pPr>
            <w:r>
              <w:rPr>
                <w:spacing w:val="7"/>
              </w:rPr>
              <w:t>序号</w:t>
            </w:r>
          </w:p>
        </w:tc>
        <w:tc>
          <w:tcPr>
            <w:tcW w:w="2198" w:type="dxa"/>
          </w:tcPr>
          <w:p>
            <w:pPr>
              <w:spacing w:line="278" w:lineRule="auto"/>
            </w:pPr>
          </w:p>
          <w:p>
            <w:pPr>
              <w:pStyle w:val="TableText"/>
              <w:spacing w:before="75" w:line="220" w:lineRule="auto"/>
              <w:ind w:left="863"/>
            </w:pPr>
            <w:r>
              <w:rPr>
                <w:spacing w:val="4"/>
              </w:rPr>
              <w:t>指标</w:t>
            </w:r>
          </w:p>
        </w:tc>
        <w:tc>
          <w:tcPr>
            <w:tcW w:w="1778" w:type="dxa"/>
          </w:tcPr>
          <w:p>
            <w:pPr>
              <w:pStyle w:val="TableText"/>
              <w:spacing w:before="144" w:line="219" w:lineRule="auto"/>
              <w:ind w:left="196"/>
            </w:pPr>
            <w:r>
              <w:rPr>
                <w:spacing w:val="2"/>
              </w:rPr>
              <w:t>天然抗压强度</w:t>
            </w:r>
          </w:p>
          <w:p>
            <w:pPr>
              <w:pStyle w:val="TableText"/>
              <w:spacing w:before="180" w:line="214" w:lineRule="auto"/>
              <w:ind w:left="476"/>
            </w:pPr>
            <w:r>
              <w:rPr>
                <w:spacing w:val="-2"/>
              </w:rPr>
              <w:t>f,(Mpa)</w:t>
            </w:r>
          </w:p>
        </w:tc>
        <w:tc>
          <w:tcPr>
            <w:tcW w:w="1363" w:type="dxa"/>
          </w:tcPr>
          <w:p>
            <w:pPr>
              <w:spacing w:line="279" w:lineRule="auto"/>
            </w:pPr>
          </w:p>
          <w:p>
            <w:pPr>
              <w:pStyle w:val="TableText"/>
              <w:spacing w:before="75" w:line="221" w:lineRule="auto"/>
              <w:ind w:left="447"/>
            </w:pPr>
            <w:r>
              <w:rPr>
                <w:spacing w:val="5"/>
              </w:rPr>
              <w:t>备注</w:t>
            </w:r>
          </w:p>
        </w:tc>
      </w:tr>
      <w:tr>
        <w:tblPrEx>
          <w:tblInd w:w="189" w:type="dxa"/>
          <w:tblLayout w:type="fixed"/>
          <w:tblCellMar>
            <w:top w:w="0" w:type="dxa"/>
            <w:left w:w="0" w:type="dxa"/>
            <w:bottom w:w="0" w:type="dxa"/>
            <w:right w:w="0" w:type="dxa"/>
          </w:tblCellMar>
          <w:tblLook w:val="0000"/>
        </w:tblPrEx>
        <w:trPr>
          <w:trHeight w:val="469"/>
        </w:trPr>
        <w:tc>
          <w:tcPr>
            <w:tcW w:w="824" w:type="dxa"/>
            <w:vMerge w:val="restart"/>
            <w:tcBorders>
              <w:bottom w:val="nil"/>
            </w:tcBorders>
          </w:tcPr>
          <w:p>
            <w:pPr>
              <w:spacing w:line="244" w:lineRule="auto"/>
            </w:pPr>
          </w:p>
          <w:p>
            <w:pPr>
              <w:spacing w:line="244" w:lineRule="auto"/>
            </w:pPr>
          </w:p>
          <w:p>
            <w:pPr>
              <w:spacing w:line="244" w:lineRule="auto"/>
            </w:pPr>
          </w:p>
          <w:p>
            <w:pPr>
              <w:spacing w:line="244" w:lineRule="auto"/>
            </w:pPr>
          </w:p>
          <w:p>
            <w:pPr>
              <w:spacing w:line="244" w:lineRule="auto"/>
            </w:pPr>
          </w:p>
          <w:p>
            <w:pPr>
              <w:spacing w:line="244" w:lineRule="auto"/>
            </w:pPr>
          </w:p>
          <w:p>
            <w:pPr>
              <w:spacing w:line="244" w:lineRule="auto"/>
            </w:pPr>
          </w:p>
          <w:p>
            <w:pPr>
              <w:spacing w:line="244" w:lineRule="auto"/>
            </w:pPr>
          </w:p>
          <w:p>
            <w:pPr>
              <w:spacing w:line="244" w:lineRule="auto"/>
            </w:pPr>
          </w:p>
          <w:p>
            <w:pPr>
              <w:spacing w:line="244" w:lineRule="auto"/>
            </w:pPr>
          </w:p>
          <w:p>
            <w:pPr>
              <w:spacing w:line="244" w:lineRule="auto"/>
            </w:pPr>
          </w:p>
          <w:p>
            <w:pPr>
              <w:spacing w:line="244" w:lineRule="auto"/>
            </w:pPr>
          </w:p>
          <w:p>
            <w:pPr>
              <w:spacing w:line="244" w:lineRule="auto"/>
            </w:pPr>
          </w:p>
          <w:p>
            <w:pPr>
              <w:spacing w:line="244" w:lineRule="auto"/>
            </w:pPr>
          </w:p>
          <w:p>
            <w:pPr>
              <w:spacing w:line="244" w:lineRule="auto"/>
            </w:pPr>
          </w:p>
          <w:p>
            <w:pPr>
              <w:spacing w:line="245" w:lineRule="auto"/>
            </w:pPr>
          </w:p>
          <w:p>
            <w:pPr>
              <w:spacing w:line="245" w:lineRule="auto"/>
            </w:pPr>
          </w:p>
          <w:p>
            <w:pPr>
              <w:pStyle w:val="TableText"/>
              <w:spacing w:before="75" w:line="182" w:lineRule="auto"/>
              <w:ind w:left="345"/>
            </w:pPr>
            <w:r>
              <w:t>K</w:t>
            </w:r>
          </w:p>
        </w:tc>
        <w:tc>
          <w:tcPr>
            <w:tcW w:w="849" w:type="dxa"/>
            <w:vMerge w:val="restart"/>
            <w:tcBorders>
              <w:bottom w:val="nil"/>
            </w:tcBorders>
          </w:tcPr>
          <w:p>
            <w:pPr>
              <w:spacing w:line="281" w:lineRule="auto"/>
            </w:pPr>
          </w:p>
          <w:p>
            <w:pPr>
              <w:spacing w:line="281" w:lineRule="auto"/>
            </w:pPr>
          </w:p>
          <w:p>
            <w:pPr>
              <w:pStyle w:val="TableText"/>
              <w:spacing w:before="75" w:line="441" w:lineRule="exact"/>
              <w:ind w:left="180"/>
            </w:pPr>
            <w:r>
              <w:rPr>
                <w:spacing w:val="5"/>
                <w:position w:val="16"/>
              </w:rPr>
              <w:t>强风</w:t>
            </w:r>
          </w:p>
          <w:p>
            <w:pPr>
              <w:pStyle w:val="TableText"/>
              <w:spacing w:line="220" w:lineRule="auto"/>
              <w:ind w:left="301"/>
            </w:pPr>
            <w:r>
              <w:t>化</w:t>
            </w:r>
          </w:p>
        </w:tc>
        <w:tc>
          <w:tcPr>
            <w:tcW w:w="939" w:type="dxa"/>
            <w:vMerge w:val="restart"/>
            <w:tcBorders>
              <w:bottom w:val="nil"/>
            </w:tcBorders>
          </w:tcPr>
          <w:p>
            <w:pPr>
              <w:spacing w:line="280" w:lineRule="auto"/>
            </w:pPr>
          </w:p>
          <w:p>
            <w:pPr>
              <w:spacing w:line="281" w:lineRule="auto"/>
            </w:pPr>
          </w:p>
          <w:p>
            <w:pPr>
              <w:pStyle w:val="TableText"/>
              <w:spacing w:before="75" w:line="451" w:lineRule="exact"/>
              <w:ind w:left="111"/>
            </w:pPr>
            <w:r>
              <w:rPr>
                <w:spacing w:val="8"/>
                <w:position w:val="16"/>
              </w:rPr>
              <w:t>粉砂质</w:t>
            </w:r>
          </w:p>
          <w:p>
            <w:pPr>
              <w:pStyle w:val="TableText"/>
              <w:spacing w:line="220" w:lineRule="auto"/>
              <w:ind w:left="232"/>
            </w:pPr>
            <w:r>
              <w:rPr>
                <w:spacing w:val="6"/>
              </w:rPr>
              <w:t>泥岩</w:t>
            </w:r>
          </w:p>
        </w:tc>
        <w:tc>
          <w:tcPr>
            <w:tcW w:w="1059" w:type="dxa"/>
            <w:vMerge w:val="restart"/>
            <w:tcBorders>
              <w:bottom w:val="nil"/>
            </w:tcBorders>
          </w:tcPr>
          <w:p>
            <w:pPr>
              <w:spacing w:line="252" w:lineRule="auto"/>
            </w:pPr>
          </w:p>
          <w:p>
            <w:pPr>
              <w:spacing w:line="253" w:lineRule="auto"/>
            </w:pPr>
          </w:p>
          <w:p>
            <w:pPr>
              <w:spacing w:line="253" w:lineRule="auto"/>
            </w:pPr>
          </w:p>
          <w:p>
            <w:pPr>
              <w:pStyle w:val="TableText"/>
              <w:spacing w:before="75" w:line="217" w:lineRule="auto"/>
              <w:ind w:left="292"/>
              <w:rPr>
                <w:rFonts w:ascii="Calibri" w:eastAsia="Calibri" w:hAnsi="Calibri" w:cs="Calibri"/>
              </w:rPr>
            </w:pPr>
            <w:r>
              <w:rPr>
                <w:spacing w:val="-4"/>
              </w:rPr>
              <w:t>③</w:t>
            </w:r>
            <w:r>
              <w:rPr>
                <w:rFonts w:ascii="Calibri" w:eastAsia="Calibri" w:hAnsi="Calibri" w:cs="Calibri"/>
                <w:spacing w:val="-4"/>
              </w:rPr>
              <w:t>₁</w:t>
            </w:r>
          </w:p>
        </w:tc>
        <w:tc>
          <w:tcPr>
            <w:tcW w:w="2198" w:type="dxa"/>
          </w:tcPr>
          <w:p>
            <w:pPr>
              <w:pStyle w:val="TableText"/>
              <w:spacing w:before="120" w:line="219" w:lineRule="auto"/>
              <w:ind w:left="404"/>
            </w:pPr>
            <w:r>
              <w:rPr>
                <w:spacing w:val="1"/>
              </w:rPr>
              <w:t>参加统计组数</w:t>
            </w:r>
          </w:p>
        </w:tc>
        <w:tc>
          <w:tcPr>
            <w:tcW w:w="1778" w:type="dxa"/>
          </w:tcPr>
          <w:p>
            <w:pPr>
              <w:pStyle w:val="TableText"/>
              <w:spacing w:before="179" w:line="183" w:lineRule="auto"/>
              <w:ind w:left="825"/>
            </w:pPr>
            <w:r>
              <w:t>3</w:t>
            </w:r>
          </w:p>
        </w:tc>
        <w:tc>
          <w:tcPr>
            <w:tcW w:w="1363" w:type="dxa"/>
            <w:vMerge w:val="restart"/>
            <w:tcBorders>
              <w:bottom w:val="nil"/>
            </w:tcBorders>
          </w:tcPr>
          <w:p/>
        </w:tc>
      </w:tr>
      <w:tr>
        <w:tblPrEx>
          <w:tblInd w:w="189" w:type="dxa"/>
          <w:tblLayout w:type="fixed"/>
          <w:tblCellMar>
            <w:top w:w="0" w:type="dxa"/>
            <w:left w:w="0" w:type="dxa"/>
            <w:bottom w:w="0" w:type="dxa"/>
            <w:right w:w="0" w:type="dxa"/>
          </w:tblCellMar>
          <w:tblLook w:val="0000"/>
        </w:tblPrEx>
        <w:trPr>
          <w:trHeight w:val="469"/>
        </w:trPr>
        <w:tc>
          <w:tcPr>
            <w:tcW w:w="824" w:type="dxa"/>
            <w:vMerge/>
            <w:tcBorders>
              <w:top w:val="nil"/>
              <w:bottom w:val="nil"/>
            </w:tcBorders>
          </w:tcPr>
          <w:p/>
        </w:tc>
        <w:tc>
          <w:tcPr>
            <w:tcW w:w="849" w:type="dxa"/>
            <w:vMerge/>
            <w:tcBorders>
              <w:top w:val="nil"/>
              <w:bottom w:val="nil"/>
            </w:tcBorders>
          </w:tcPr>
          <w:p/>
        </w:tc>
        <w:tc>
          <w:tcPr>
            <w:tcW w:w="939" w:type="dxa"/>
            <w:vMerge/>
            <w:tcBorders>
              <w:top w:val="nil"/>
              <w:bottom w:val="nil"/>
            </w:tcBorders>
          </w:tcPr>
          <w:p/>
        </w:tc>
        <w:tc>
          <w:tcPr>
            <w:tcW w:w="1059" w:type="dxa"/>
            <w:vMerge/>
            <w:tcBorders>
              <w:top w:val="nil"/>
              <w:bottom w:val="nil"/>
            </w:tcBorders>
          </w:tcPr>
          <w:p/>
        </w:tc>
        <w:tc>
          <w:tcPr>
            <w:tcW w:w="2198" w:type="dxa"/>
          </w:tcPr>
          <w:p>
            <w:pPr>
              <w:pStyle w:val="TableText"/>
              <w:spacing w:before="121" w:line="219" w:lineRule="auto"/>
              <w:ind w:left="744"/>
            </w:pPr>
            <w:r>
              <w:rPr>
                <w:spacing w:val="2"/>
              </w:rPr>
              <w:t>最大值</w:t>
            </w:r>
          </w:p>
        </w:tc>
        <w:tc>
          <w:tcPr>
            <w:tcW w:w="1778" w:type="dxa"/>
          </w:tcPr>
          <w:p>
            <w:pPr>
              <w:pStyle w:val="TableText"/>
              <w:spacing w:before="180" w:line="183" w:lineRule="auto"/>
              <w:ind w:left="706"/>
            </w:pPr>
            <w:r>
              <w:rPr>
                <w:spacing w:val="-3"/>
              </w:rPr>
              <w:t>2.9</w:t>
            </w:r>
          </w:p>
        </w:tc>
        <w:tc>
          <w:tcPr>
            <w:tcW w:w="1363" w:type="dxa"/>
            <w:vMerge/>
            <w:tcBorders>
              <w:top w:val="nil"/>
              <w:bottom w:val="nil"/>
            </w:tcBorders>
          </w:tcPr>
          <w:p/>
        </w:tc>
      </w:tr>
      <w:tr>
        <w:tblPrEx>
          <w:tblInd w:w="189" w:type="dxa"/>
          <w:tblLayout w:type="fixed"/>
          <w:tblCellMar>
            <w:top w:w="0" w:type="dxa"/>
            <w:left w:w="0" w:type="dxa"/>
            <w:bottom w:w="0" w:type="dxa"/>
            <w:right w:w="0" w:type="dxa"/>
          </w:tblCellMar>
          <w:tblLook w:val="0000"/>
        </w:tblPrEx>
        <w:trPr>
          <w:trHeight w:val="470"/>
        </w:trPr>
        <w:tc>
          <w:tcPr>
            <w:tcW w:w="824" w:type="dxa"/>
            <w:vMerge/>
            <w:tcBorders>
              <w:top w:val="nil"/>
              <w:bottom w:val="nil"/>
            </w:tcBorders>
          </w:tcPr>
          <w:p/>
        </w:tc>
        <w:tc>
          <w:tcPr>
            <w:tcW w:w="849" w:type="dxa"/>
            <w:vMerge/>
            <w:tcBorders>
              <w:top w:val="nil"/>
              <w:bottom w:val="nil"/>
            </w:tcBorders>
          </w:tcPr>
          <w:p/>
        </w:tc>
        <w:tc>
          <w:tcPr>
            <w:tcW w:w="939" w:type="dxa"/>
            <w:vMerge/>
            <w:tcBorders>
              <w:top w:val="nil"/>
              <w:bottom w:val="nil"/>
            </w:tcBorders>
          </w:tcPr>
          <w:p/>
        </w:tc>
        <w:tc>
          <w:tcPr>
            <w:tcW w:w="1059" w:type="dxa"/>
            <w:vMerge/>
            <w:tcBorders>
              <w:top w:val="nil"/>
              <w:bottom w:val="nil"/>
            </w:tcBorders>
          </w:tcPr>
          <w:p/>
        </w:tc>
        <w:tc>
          <w:tcPr>
            <w:tcW w:w="2198" w:type="dxa"/>
          </w:tcPr>
          <w:p>
            <w:pPr>
              <w:pStyle w:val="TableText"/>
              <w:spacing w:before="122" w:line="219" w:lineRule="auto"/>
              <w:ind w:left="744"/>
            </w:pPr>
            <w:r>
              <w:rPr>
                <w:spacing w:val="2"/>
              </w:rPr>
              <w:t>最小值</w:t>
            </w:r>
          </w:p>
        </w:tc>
        <w:tc>
          <w:tcPr>
            <w:tcW w:w="1778" w:type="dxa"/>
          </w:tcPr>
          <w:p>
            <w:pPr>
              <w:pStyle w:val="TableText"/>
              <w:spacing w:before="181" w:line="183" w:lineRule="auto"/>
              <w:ind w:left="656"/>
            </w:pPr>
            <w:r>
              <w:rPr>
                <w:spacing w:val="-3"/>
              </w:rPr>
              <w:t>0.65</w:t>
            </w:r>
          </w:p>
        </w:tc>
        <w:tc>
          <w:tcPr>
            <w:tcW w:w="1363" w:type="dxa"/>
            <w:vMerge/>
            <w:tcBorders>
              <w:top w:val="nil"/>
              <w:bottom w:val="nil"/>
            </w:tcBorders>
          </w:tcPr>
          <w:p/>
        </w:tc>
      </w:tr>
      <w:tr>
        <w:tblPrEx>
          <w:tblInd w:w="189" w:type="dxa"/>
          <w:tblLayout w:type="fixed"/>
          <w:tblCellMar>
            <w:top w:w="0" w:type="dxa"/>
            <w:left w:w="0" w:type="dxa"/>
            <w:bottom w:w="0" w:type="dxa"/>
            <w:right w:w="0" w:type="dxa"/>
          </w:tblCellMar>
          <w:tblLook w:val="0000"/>
        </w:tblPrEx>
        <w:trPr>
          <w:trHeight w:val="469"/>
        </w:trPr>
        <w:tc>
          <w:tcPr>
            <w:tcW w:w="824" w:type="dxa"/>
            <w:vMerge/>
            <w:tcBorders>
              <w:top w:val="nil"/>
              <w:bottom w:val="nil"/>
            </w:tcBorders>
          </w:tcPr>
          <w:p/>
        </w:tc>
        <w:tc>
          <w:tcPr>
            <w:tcW w:w="849" w:type="dxa"/>
            <w:vMerge/>
            <w:tcBorders>
              <w:top w:val="nil"/>
            </w:tcBorders>
          </w:tcPr>
          <w:p/>
        </w:tc>
        <w:tc>
          <w:tcPr>
            <w:tcW w:w="939" w:type="dxa"/>
            <w:vMerge/>
            <w:tcBorders>
              <w:top w:val="nil"/>
            </w:tcBorders>
          </w:tcPr>
          <w:p/>
        </w:tc>
        <w:tc>
          <w:tcPr>
            <w:tcW w:w="1059" w:type="dxa"/>
            <w:vMerge/>
            <w:tcBorders>
              <w:top w:val="nil"/>
            </w:tcBorders>
          </w:tcPr>
          <w:p/>
        </w:tc>
        <w:tc>
          <w:tcPr>
            <w:tcW w:w="2198" w:type="dxa"/>
          </w:tcPr>
          <w:p>
            <w:pPr>
              <w:pStyle w:val="TableText"/>
              <w:spacing w:before="122" w:line="219" w:lineRule="auto"/>
              <w:ind w:left="744"/>
            </w:pPr>
            <w:r>
              <w:rPr>
                <w:spacing w:val="-2"/>
              </w:rPr>
              <w:t>平均值</w:t>
            </w:r>
          </w:p>
        </w:tc>
        <w:tc>
          <w:tcPr>
            <w:tcW w:w="1778" w:type="dxa"/>
          </w:tcPr>
          <w:p>
            <w:pPr>
              <w:pStyle w:val="TableText"/>
              <w:spacing w:before="180" w:line="184" w:lineRule="auto"/>
              <w:ind w:left="706"/>
            </w:pPr>
            <w:r>
              <w:rPr>
                <w:spacing w:val="-6"/>
              </w:rPr>
              <w:t>1.5</w:t>
            </w:r>
          </w:p>
        </w:tc>
        <w:tc>
          <w:tcPr>
            <w:tcW w:w="1363" w:type="dxa"/>
            <w:vMerge/>
            <w:tcBorders>
              <w:top w:val="nil"/>
            </w:tcBorders>
          </w:tcPr>
          <w:p/>
        </w:tc>
      </w:tr>
      <w:tr>
        <w:tblPrEx>
          <w:tblInd w:w="189" w:type="dxa"/>
          <w:tblLayout w:type="fixed"/>
          <w:tblCellMar>
            <w:top w:w="0" w:type="dxa"/>
            <w:left w:w="0" w:type="dxa"/>
            <w:bottom w:w="0" w:type="dxa"/>
            <w:right w:w="0" w:type="dxa"/>
          </w:tblCellMar>
          <w:tblLook w:val="0000"/>
        </w:tblPrEx>
        <w:trPr>
          <w:trHeight w:val="469"/>
        </w:trPr>
        <w:tc>
          <w:tcPr>
            <w:tcW w:w="824" w:type="dxa"/>
            <w:vMerge/>
            <w:tcBorders>
              <w:top w:val="nil"/>
              <w:bottom w:val="nil"/>
            </w:tcBorders>
          </w:tcPr>
          <w:p/>
        </w:tc>
        <w:tc>
          <w:tcPr>
            <w:tcW w:w="849" w:type="dxa"/>
            <w:vMerge w:val="restart"/>
            <w:tcBorders>
              <w:bottom w:val="nil"/>
            </w:tcBorders>
          </w:tcPr>
          <w:p>
            <w:pPr>
              <w:spacing w:line="252" w:lineRule="auto"/>
            </w:pPr>
          </w:p>
          <w:p>
            <w:pPr>
              <w:spacing w:line="252" w:lineRule="auto"/>
            </w:pPr>
          </w:p>
          <w:p>
            <w:pPr>
              <w:spacing w:line="252" w:lineRule="auto"/>
            </w:pPr>
          </w:p>
          <w:p>
            <w:pPr>
              <w:spacing w:line="252" w:lineRule="auto"/>
            </w:pPr>
          </w:p>
          <w:p>
            <w:pPr>
              <w:spacing w:line="253" w:lineRule="auto"/>
            </w:pPr>
          </w:p>
          <w:p>
            <w:pPr>
              <w:pStyle w:val="TableText"/>
              <w:spacing w:before="75" w:line="441" w:lineRule="exact"/>
              <w:ind w:left="180"/>
            </w:pPr>
            <w:r>
              <w:rPr>
                <w:spacing w:val="5"/>
                <w:position w:val="15"/>
              </w:rPr>
              <w:t>中风</w:t>
            </w:r>
          </w:p>
          <w:p>
            <w:pPr>
              <w:pStyle w:val="TableText"/>
              <w:spacing w:line="220" w:lineRule="auto"/>
              <w:ind w:left="301"/>
            </w:pPr>
            <w:r>
              <w:t>化</w:t>
            </w:r>
          </w:p>
        </w:tc>
        <w:tc>
          <w:tcPr>
            <w:tcW w:w="939" w:type="dxa"/>
            <w:vMerge w:val="restart"/>
            <w:tcBorders>
              <w:bottom w:val="nil"/>
            </w:tcBorders>
          </w:tcPr>
          <w:p>
            <w:pPr>
              <w:spacing w:line="252" w:lineRule="auto"/>
            </w:pPr>
          </w:p>
          <w:p>
            <w:pPr>
              <w:spacing w:line="252" w:lineRule="auto"/>
            </w:pPr>
          </w:p>
          <w:p>
            <w:pPr>
              <w:spacing w:line="252" w:lineRule="auto"/>
            </w:pPr>
          </w:p>
          <w:p>
            <w:pPr>
              <w:spacing w:line="252" w:lineRule="auto"/>
            </w:pPr>
          </w:p>
          <w:p>
            <w:pPr>
              <w:spacing w:line="252" w:lineRule="auto"/>
            </w:pPr>
          </w:p>
          <w:p>
            <w:pPr>
              <w:pStyle w:val="TableText"/>
              <w:spacing w:before="75" w:line="461" w:lineRule="exact"/>
              <w:ind w:left="111"/>
            </w:pPr>
            <w:r>
              <w:rPr>
                <w:spacing w:val="8"/>
                <w:position w:val="17"/>
              </w:rPr>
              <w:t>粉砂质</w:t>
            </w:r>
          </w:p>
          <w:p>
            <w:pPr>
              <w:pStyle w:val="TableText"/>
              <w:spacing w:line="220" w:lineRule="auto"/>
              <w:ind w:left="232"/>
            </w:pPr>
            <w:r>
              <w:rPr>
                <w:spacing w:val="6"/>
              </w:rPr>
              <w:t>泥岩</w:t>
            </w:r>
          </w:p>
        </w:tc>
        <w:tc>
          <w:tcPr>
            <w:tcW w:w="1059" w:type="dxa"/>
            <w:vMerge w:val="restart"/>
            <w:tcBorders>
              <w:bottom w:val="nil"/>
            </w:tcBorders>
          </w:tcPr>
          <w:p>
            <w:pPr>
              <w:spacing w:line="261" w:lineRule="auto"/>
            </w:pPr>
          </w:p>
          <w:p>
            <w:pPr>
              <w:spacing w:line="262" w:lineRule="auto"/>
            </w:pPr>
          </w:p>
          <w:p>
            <w:pPr>
              <w:spacing w:line="262" w:lineRule="auto"/>
            </w:pPr>
          </w:p>
          <w:p>
            <w:pPr>
              <w:spacing w:line="262" w:lineRule="auto"/>
            </w:pPr>
          </w:p>
          <w:p>
            <w:pPr>
              <w:spacing w:line="262" w:lineRule="auto"/>
            </w:pPr>
          </w:p>
          <w:p>
            <w:pPr>
              <w:spacing w:line="262" w:lineRule="auto"/>
            </w:pPr>
          </w:p>
          <w:p>
            <w:pPr>
              <w:pStyle w:val="TableText"/>
              <w:spacing w:before="42" w:line="173" w:lineRule="auto"/>
              <w:ind w:left="483"/>
              <w:rPr>
                <w:sz w:val="13"/>
                <w:szCs w:val="13"/>
              </w:rPr>
            </w:pPr>
            <w:r>
              <w:rPr>
                <w:sz w:val="13"/>
                <w:szCs w:val="13"/>
              </w:rPr>
              <w:t>3</w:t>
            </w:r>
          </w:p>
          <w:p>
            <w:pPr>
              <w:pStyle w:val="TableText"/>
              <w:spacing w:line="182" w:lineRule="auto"/>
              <w:ind w:left="502"/>
              <w:rPr>
                <w:sz w:val="7"/>
                <w:szCs w:val="7"/>
              </w:rPr>
            </w:pPr>
            <w:r>
              <w:rPr>
                <w:sz w:val="7"/>
                <w:szCs w:val="7"/>
              </w:rPr>
              <w:t>2</w:t>
            </w:r>
          </w:p>
        </w:tc>
        <w:tc>
          <w:tcPr>
            <w:tcW w:w="2198" w:type="dxa"/>
          </w:tcPr>
          <w:p>
            <w:pPr>
              <w:pStyle w:val="TableText"/>
              <w:spacing w:before="123" w:line="219" w:lineRule="auto"/>
              <w:ind w:left="404"/>
            </w:pPr>
            <w:r>
              <w:rPr>
                <w:spacing w:val="1"/>
              </w:rPr>
              <w:t>参加统计组数</w:t>
            </w:r>
          </w:p>
        </w:tc>
        <w:tc>
          <w:tcPr>
            <w:tcW w:w="1778" w:type="dxa"/>
          </w:tcPr>
          <w:p>
            <w:pPr>
              <w:pStyle w:val="TableText"/>
              <w:spacing w:before="182" w:line="183" w:lineRule="auto"/>
              <w:ind w:left="765"/>
            </w:pPr>
            <w:r>
              <w:rPr>
                <w:spacing w:val="-3"/>
              </w:rPr>
              <w:t>28</w:t>
            </w:r>
          </w:p>
        </w:tc>
        <w:tc>
          <w:tcPr>
            <w:tcW w:w="1363" w:type="dxa"/>
            <w:vMerge w:val="restart"/>
            <w:tcBorders>
              <w:bottom w:val="nil"/>
            </w:tcBorders>
          </w:tcPr>
          <w:p>
            <w:pPr>
              <w:spacing w:line="257" w:lineRule="auto"/>
            </w:pPr>
          </w:p>
          <w:p>
            <w:pPr>
              <w:spacing w:line="257" w:lineRule="auto"/>
            </w:pPr>
          </w:p>
          <w:p>
            <w:pPr>
              <w:spacing w:line="258" w:lineRule="auto"/>
            </w:pPr>
          </w:p>
          <w:p>
            <w:pPr>
              <w:pStyle w:val="TableText"/>
              <w:spacing w:before="74" w:line="383" w:lineRule="auto"/>
              <w:ind w:left="217" w:right="169" w:hanging="60"/>
              <w:jc w:val="both"/>
            </w:pPr>
            <w:r>
              <w:rPr>
                <w:spacing w:val="-2"/>
              </w:rPr>
              <w:t>其中9组微</w:t>
            </w:r>
            <w:r>
              <w:t xml:space="preserve"> </w:t>
            </w:r>
            <w:r>
              <w:rPr>
                <w:spacing w:val="3"/>
              </w:rPr>
              <w:t>风化夹层</w:t>
            </w:r>
            <w:r>
              <w:t xml:space="preserve"> </w:t>
            </w:r>
            <w:r>
              <w:rPr>
                <w:spacing w:val="4"/>
              </w:rPr>
              <w:t>样未参与</w:t>
            </w:r>
          </w:p>
          <w:p>
            <w:pPr>
              <w:pStyle w:val="TableText"/>
              <w:spacing w:line="219" w:lineRule="auto"/>
              <w:ind w:left="218"/>
            </w:pPr>
            <w:r>
              <w:rPr>
                <w:spacing w:val="2"/>
              </w:rPr>
              <w:t>数理统计</w:t>
            </w:r>
          </w:p>
        </w:tc>
      </w:tr>
      <w:tr>
        <w:tblPrEx>
          <w:tblInd w:w="189" w:type="dxa"/>
          <w:tblLayout w:type="fixed"/>
          <w:tblCellMar>
            <w:top w:w="0" w:type="dxa"/>
            <w:left w:w="0" w:type="dxa"/>
            <w:bottom w:w="0" w:type="dxa"/>
            <w:right w:w="0" w:type="dxa"/>
          </w:tblCellMar>
          <w:tblLook w:val="0000"/>
        </w:tblPrEx>
        <w:trPr>
          <w:trHeight w:val="450"/>
        </w:trPr>
        <w:tc>
          <w:tcPr>
            <w:tcW w:w="824" w:type="dxa"/>
            <w:vMerge/>
            <w:tcBorders>
              <w:top w:val="nil"/>
              <w:bottom w:val="nil"/>
            </w:tcBorders>
          </w:tcPr>
          <w:p/>
        </w:tc>
        <w:tc>
          <w:tcPr>
            <w:tcW w:w="849" w:type="dxa"/>
            <w:vMerge/>
            <w:tcBorders>
              <w:top w:val="nil"/>
              <w:bottom w:val="nil"/>
            </w:tcBorders>
          </w:tcPr>
          <w:p/>
        </w:tc>
        <w:tc>
          <w:tcPr>
            <w:tcW w:w="939" w:type="dxa"/>
            <w:vMerge/>
            <w:tcBorders>
              <w:top w:val="nil"/>
              <w:bottom w:val="nil"/>
            </w:tcBorders>
          </w:tcPr>
          <w:p/>
        </w:tc>
        <w:tc>
          <w:tcPr>
            <w:tcW w:w="1059" w:type="dxa"/>
            <w:vMerge/>
            <w:tcBorders>
              <w:top w:val="nil"/>
              <w:bottom w:val="nil"/>
            </w:tcBorders>
          </w:tcPr>
          <w:p/>
        </w:tc>
        <w:tc>
          <w:tcPr>
            <w:tcW w:w="2198" w:type="dxa"/>
          </w:tcPr>
          <w:p>
            <w:pPr>
              <w:pStyle w:val="TableText"/>
              <w:spacing w:before="114" w:line="219" w:lineRule="auto"/>
              <w:ind w:left="744"/>
            </w:pPr>
            <w:r>
              <w:rPr>
                <w:spacing w:val="2"/>
              </w:rPr>
              <w:t>最大值</w:t>
            </w:r>
          </w:p>
        </w:tc>
        <w:tc>
          <w:tcPr>
            <w:tcW w:w="1778" w:type="dxa"/>
          </w:tcPr>
          <w:p>
            <w:pPr>
              <w:pStyle w:val="TableText"/>
              <w:spacing w:before="173" w:line="183" w:lineRule="auto"/>
              <w:ind w:left="706"/>
            </w:pPr>
            <w:r>
              <w:rPr>
                <w:spacing w:val="-3"/>
              </w:rPr>
              <w:t>8.7</w:t>
            </w:r>
          </w:p>
        </w:tc>
        <w:tc>
          <w:tcPr>
            <w:tcW w:w="1363" w:type="dxa"/>
            <w:vMerge/>
            <w:tcBorders>
              <w:top w:val="nil"/>
              <w:bottom w:val="nil"/>
            </w:tcBorders>
          </w:tcPr>
          <w:p/>
        </w:tc>
      </w:tr>
      <w:tr>
        <w:tblPrEx>
          <w:tblInd w:w="189" w:type="dxa"/>
          <w:tblLayout w:type="fixed"/>
          <w:tblCellMar>
            <w:top w:w="0" w:type="dxa"/>
            <w:left w:w="0" w:type="dxa"/>
            <w:bottom w:w="0" w:type="dxa"/>
            <w:right w:w="0" w:type="dxa"/>
          </w:tblCellMar>
          <w:tblLook w:val="0000"/>
        </w:tblPrEx>
        <w:trPr>
          <w:trHeight w:val="469"/>
        </w:trPr>
        <w:tc>
          <w:tcPr>
            <w:tcW w:w="824" w:type="dxa"/>
            <w:vMerge/>
            <w:tcBorders>
              <w:top w:val="nil"/>
              <w:bottom w:val="nil"/>
            </w:tcBorders>
          </w:tcPr>
          <w:p/>
        </w:tc>
        <w:tc>
          <w:tcPr>
            <w:tcW w:w="849" w:type="dxa"/>
            <w:vMerge/>
            <w:tcBorders>
              <w:top w:val="nil"/>
              <w:bottom w:val="nil"/>
            </w:tcBorders>
          </w:tcPr>
          <w:p/>
        </w:tc>
        <w:tc>
          <w:tcPr>
            <w:tcW w:w="939" w:type="dxa"/>
            <w:vMerge/>
            <w:tcBorders>
              <w:top w:val="nil"/>
              <w:bottom w:val="nil"/>
            </w:tcBorders>
          </w:tcPr>
          <w:p/>
        </w:tc>
        <w:tc>
          <w:tcPr>
            <w:tcW w:w="1059" w:type="dxa"/>
            <w:vMerge/>
            <w:tcBorders>
              <w:top w:val="nil"/>
              <w:bottom w:val="nil"/>
            </w:tcBorders>
          </w:tcPr>
          <w:p/>
        </w:tc>
        <w:tc>
          <w:tcPr>
            <w:tcW w:w="2198" w:type="dxa"/>
          </w:tcPr>
          <w:p>
            <w:pPr>
              <w:pStyle w:val="TableText"/>
              <w:spacing w:before="124" w:line="219" w:lineRule="auto"/>
              <w:ind w:left="744"/>
            </w:pPr>
            <w:r>
              <w:rPr>
                <w:spacing w:val="2"/>
              </w:rPr>
              <w:t>最小值</w:t>
            </w:r>
          </w:p>
        </w:tc>
        <w:tc>
          <w:tcPr>
            <w:tcW w:w="1778" w:type="dxa"/>
          </w:tcPr>
          <w:p>
            <w:pPr>
              <w:pStyle w:val="TableText"/>
              <w:spacing w:before="183" w:line="183" w:lineRule="auto"/>
              <w:ind w:left="706"/>
            </w:pPr>
            <w:r>
              <w:rPr>
                <w:spacing w:val="-3"/>
              </w:rPr>
              <w:t>2.8</w:t>
            </w:r>
          </w:p>
        </w:tc>
        <w:tc>
          <w:tcPr>
            <w:tcW w:w="1363" w:type="dxa"/>
            <w:vMerge/>
            <w:tcBorders>
              <w:top w:val="nil"/>
              <w:bottom w:val="nil"/>
            </w:tcBorders>
          </w:tcPr>
          <w:p/>
        </w:tc>
      </w:tr>
      <w:tr>
        <w:tblPrEx>
          <w:tblInd w:w="189" w:type="dxa"/>
          <w:tblLayout w:type="fixed"/>
          <w:tblCellMar>
            <w:top w:w="0" w:type="dxa"/>
            <w:left w:w="0" w:type="dxa"/>
            <w:bottom w:w="0" w:type="dxa"/>
            <w:right w:w="0" w:type="dxa"/>
          </w:tblCellMar>
          <w:tblLook w:val="0000"/>
        </w:tblPrEx>
        <w:trPr>
          <w:trHeight w:val="470"/>
        </w:trPr>
        <w:tc>
          <w:tcPr>
            <w:tcW w:w="824" w:type="dxa"/>
            <w:vMerge/>
            <w:tcBorders>
              <w:top w:val="nil"/>
              <w:bottom w:val="nil"/>
            </w:tcBorders>
          </w:tcPr>
          <w:p/>
        </w:tc>
        <w:tc>
          <w:tcPr>
            <w:tcW w:w="849" w:type="dxa"/>
            <w:vMerge/>
            <w:tcBorders>
              <w:top w:val="nil"/>
              <w:bottom w:val="nil"/>
            </w:tcBorders>
          </w:tcPr>
          <w:p/>
        </w:tc>
        <w:tc>
          <w:tcPr>
            <w:tcW w:w="939" w:type="dxa"/>
            <w:vMerge/>
            <w:tcBorders>
              <w:top w:val="nil"/>
              <w:bottom w:val="nil"/>
            </w:tcBorders>
          </w:tcPr>
          <w:p/>
        </w:tc>
        <w:tc>
          <w:tcPr>
            <w:tcW w:w="1059" w:type="dxa"/>
            <w:vMerge/>
            <w:tcBorders>
              <w:top w:val="nil"/>
              <w:bottom w:val="nil"/>
            </w:tcBorders>
          </w:tcPr>
          <w:p/>
        </w:tc>
        <w:tc>
          <w:tcPr>
            <w:tcW w:w="2198" w:type="dxa"/>
          </w:tcPr>
          <w:p>
            <w:pPr>
              <w:pStyle w:val="TableText"/>
              <w:spacing w:before="125" w:line="219" w:lineRule="auto"/>
              <w:ind w:left="744"/>
            </w:pPr>
            <w:r>
              <w:rPr>
                <w:spacing w:val="-2"/>
              </w:rPr>
              <w:t>平均值</w:t>
            </w:r>
          </w:p>
        </w:tc>
        <w:tc>
          <w:tcPr>
            <w:tcW w:w="1778" w:type="dxa"/>
          </w:tcPr>
          <w:p>
            <w:pPr>
              <w:pStyle w:val="TableText"/>
              <w:spacing w:before="184" w:line="183" w:lineRule="auto"/>
              <w:ind w:left="706"/>
            </w:pPr>
            <w:r>
              <w:rPr>
                <w:spacing w:val="-4"/>
              </w:rPr>
              <w:t>5.0</w:t>
            </w:r>
          </w:p>
        </w:tc>
        <w:tc>
          <w:tcPr>
            <w:tcW w:w="1363" w:type="dxa"/>
            <w:vMerge/>
            <w:tcBorders>
              <w:top w:val="nil"/>
              <w:bottom w:val="nil"/>
            </w:tcBorders>
          </w:tcPr>
          <w:p/>
        </w:tc>
      </w:tr>
      <w:tr>
        <w:tblPrEx>
          <w:tblInd w:w="189" w:type="dxa"/>
          <w:tblLayout w:type="fixed"/>
          <w:tblCellMar>
            <w:top w:w="0" w:type="dxa"/>
            <w:left w:w="0" w:type="dxa"/>
            <w:bottom w:w="0" w:type="dxa"/>
            <w:right w:w="0" w:type="dxa"/>
          </w:tblCellMar>
          <w:tblLook w:val="0000"/>
        </w:tblPrEx>
        <w:trPr>
          <w:trHeight w:val="479"/>
        </w:trPr>
        <w:tc>
          <w:tcPr>
            <w:tcW w:w="824" w:type="dxa"/>
            <w:vMerge/>
            <w:tcBorders>
              <w:top w:val="nil"/>
              <w:bottom w:val="nil"/>
            </w:tcBorders>
          </w:tcPr>
          <w:p/>
        </w:tc>
        <w:tc>
          <w:tcPr>
            <w:tcW w:w="849" w:type="dxa"/>
            <w:vMerge/>
            <w:tcBorders>
              <w:top w:val="nil"/>
              <w:bottom w:val="nil"/>
            </w:tcBorders>
          </w:tcPr>
          <w:p/>
        </w:tc>
        <w:tc>
          <w:tcPr>
            <w:tcW w:w="939" w:type="dxa"/>
            <w:vMerge/>
            <w:tcBorders>
              <w:top w:val="nil"/>
              <w:bottom w:val="nil"/>
            </w:tcBorders>
          </w:tcPr>
          <w:p/>
        </w:tc>
        <w:tc>
          <w:tcPr>
            <w:tcW w:w="1059" w:type="dxa"/>
            <w:vMerge/>
            <w:tcBorders>
              <w:top w:val="nil"/>
              <w:bottom w:val="nil"/>
            </w:tcBorders>
          </w:tcPr>
          <w:p/>
        </w:tc>
        <w:tc>
          <w:tcPr>
            <w:tcW w:w="2198" w:type="dxa"/>
          </w:tcPr>
          <w:p>
            <w:pPr>
              <w:pStyle w:val="TableText"/>
              <w:spacing w:before="136" w:line="220" w:lineRule="auto"/>
              <w:ind w:left="744"/>
            </w:pPr>
            <w:r>
              <w:rPr>
                <w:spacing w:val="4"/>
              </w:rPr>
              <w:t>标准差</w:t>
            </w:r>
          </w:p>
        </w:tc>
        <w:tc>
          <w:tcPr>
            <w:tcW w:w="1778" w:type="dxa"/>
          </w:tcPr>
          <w:p>
            <w:pPr>
              <w:pStyle w:val="TableText"/>
              <w:spacing w:before="193" w:line="184" w:lineRule="auto"/>
              <w:ind w:left="656"/>
            </w:pPr>
            <w:r>
              <w:rPr>
                <w:spacing w:val="-5"/>
              </w:rPr>
              <w:t>1.81</w:t>
            </w:r>
          </w:p>
        </w:tc>
        <w:tc>
          <w:tcPr>
            <w:tcW w:w="1363" w:type="dxa"/>
            <w:vMerge/>
            <w:tcBorders>
              <w:top w:val="nil"/>
              <w:bottom w:val="nil"/>
            </w:tcBorders>
          </w:tcPr>
          <w:p/>
        </w:tc>
      </w:tr>
      <w:tr>
        <w:tblPrEx>
          <w:tblInd w:w="189" w:type="dxa"/>
          <w:tblLayout w:type="fixed"/>
          <w:tblCellMar>
            <w:top w:w="0" w:type="dxa"/>
            <w:left w:w="0" w:type="dxa"/>
            <w:bottom w:w="0" w:type="dxa"/>
            <w:right w:w="0" w:type="dxa"/>
          </w:tblCellMar>
          <w:tblLook w:val="0000"/>
        </w:tblPrEx>
        <w:trPr>
          <w:trHeight w:val="470"/>
        </w:trPr>
        <w:tc>
          <w:tcPr>
            <w:tcW w:w="824" w:type="dxa"/>
            <w:vMerge/>
            <w:tcBorders>
              <w:top w:val="nil"/>
              <w:bottom w:val="nil"/>
            </w:tcBorders>
          </w:tcPr>
          <w:p/>
        </w:tc>
        <w:tc>
          <w:tcPr>
            <w:tcW w:w="849" w:type="dxa"/>
            <w:vMerge/>
            <w:tcBorders>
              <w:top w:val="nil"/>
              <w:bottom w:val="nil"/>
            </w:tcBorders>
          </w:tcPr>
          <w:p/>
        </w:tc>
        <w:tc>
          <w:tcPr>
            <w:tcW w:w="939" w:type="dxa"/>
            <w:vMerge/>
            <w:tcBorders>
              <w:top w:val="nil"/>
              <w:bottom w:val="nil"/>
            </w:tcBorders>
          </w:tcPr>
          <w:p/>
        </w:tc>
        <w:tc>
          <w:tcPr>
            <w:tcW w:w="1059" w:type="dxa"/>
            <w:vMerge/>
            <w:tcBorders>
              <w:top w:val="nil"/>
              <w:bottom w:val="nil"/>
            </w:tcBorders>
          </w:tcPr>
          <w:p/>
        </w:tc>
        <w:tc>
          <w:tcPr>
            <w:tcW w:w="2198" w:type="dxa"/>
          </w:tcPr>
          <w:p>
            <w:pPr>
              <w:pStyle w:val="TableText"/>
              <w:spacing w:before="126" w:line="219" w:lineRule="auto"/>
              <w:ind w:left="633"/>
            </w:pPr>
            <w:r>
              <w:rPr>
                <w:spacing w:val="-2"/>
              </w:rPr>
              <w:t>变异系数</w:t>
            </w:r>
          </w:p>
        </w:tc>
        <w:tc>
          <w:tcPr>
            <w:tcW w:w="1778" w:type="dxa"/>
          </w:tcPr>
          <w:p>
            <w:pPr>
              <w:pStyle w:val="TableText"/>
              <w:spacing w:before="185" w:line="183" w:lineRule="auto"/>
              <w:ind w:left="656"/>
            </w:pPr>
            <w:r>
              <w:rPr>
                <w:spacing w:val="-3"/>
              </w:rPr>
              <w:t>0.36</w:t>
            </w:r>
          </w:p>
        </w:tc>
        <w:tc>
          <w:tcPr>
            <w:tcW w:w="1363" w:type="dxa"/>
            <w:vMerge/>
            <w:tcBorders>
              <w:top w:val="nil"/>
              <w:bottom w:val="nil"/>
            </w:tcBorders>
          </w:tcPr>
          <w:p/>
        </w:tc>
      </w:tr>
      <w:tr>
        <w:tblPrEx>
          <w:tblInd w:w="189" w:type="dxa"/>
          <w:tblLayout w:type="fixed"/>
          <w:tblCellMar>
            <w:top w:w="0" w:type="dxa"/>
            <w:left w:w="0" w:type="dxa"/>
            <w:bottom w:w="0" w:type="dxa"/>
            <w:right w:w="0" w:type="dxa"/>
          </w:tblCellMar>
          <w:tblLook w:val="0000"/>
        </w:tblPrEx>
        <w:trPr>
          <w:trHeight w:val="469"/>
        </w:trPr>
        <w:tc>
          <w:tcPr>
            <w:tcW w:w="824" w:type="dxa"/>
            <w:vMerge/>
            <w:tcBorders>
              <w:top w:val="nil"/>
              <w:bottom w:val="nil"/>
            </w:tcBorders>
          </w:tcPr>
          <w:p/>
        </w:tc>
        <w:tc>
          <w:tcPr>
            <w:tcW w:w="849" w:type="dxa"/>
            <w:vMerge/>
            <w:tcBorders>
              <w:top w:val="nil"/>
            </w:tcBorders>
          </w:tcPr>
          <w:p/>
        </w:tc>
        <w:tc>
          <w:tcPr>
            <w:tcW w:w="939" w:type="dxa"/>
            <w:vMerge/>
            <w:tcBorders>
              <w:top w:val="nil"/>
            </w:tcBorders>
          </w:tcPr>
          <w:p/>
        </w:tc>
        <w:tc>
          <w:tcPr>
            <w:tcW w:w="1059" w:type="dxa"/>
            <w:vMerge/>
            <w:tcBorders>
              <w:top w:val="nil"/>
            </w:tcBorders>
          </w:tcPr>
          <w:p/>
        </w:tc>
        <w:tc>
          <w:tcPr>
            <w:tcW w:w="2198" w:type="dxa"/>
          </w:tcPr>
          <w:p>
            <w:pPr>
              <w:pStyle w:val="TableText"/>
              <w:spacing w:before="126" w:line="219" w:lineRule="auto"/>
              <w:ind w:left="744"/>
            </w:pPr>
            <w:r>
              <w:rPr>
                <w:spacing w:val="-3"/>
              </w:rPr>
              <w:t>标准值</w:t>
            </w:r>
          </w:p>
        </w:tc>
        <w:tc>
          <w:tcPr>
            <w:tcW w:w="1778" w:type="dxa"/>
          </w:tcPr>
          <w:p>
            <w:pPr>
              <w:pStyle w:val="TableText"/>
              <w:spacing w:before="185" w:line="183" w:lineRule="auto"/>
              <w:ind w:left="706"/>
            </w:pPr>
            <w:r>
              <w:rPr>
                <w:spacing w:val="-2"/>
              </w:rPr>
              <w:t>4.4</w:t>
            </w:r>
          </w:p>
        </w:tc>
        <w:tc>
          <w:tcPr>
            <w:tcW w:w="1363" w:type="dxa"/>
            <w:vMerge/>
            <w:tcBorders>
              <w:top w:val="nil"/>
            </w:tcBorders>
          </w:tcPr>
          <w:p/>
        </w:tc>
      </w:tr>
      <w:tr>
        <w:tblPrEx>
          <w:tblInd w:w="189" w:type="dxa"/>
          <w:tblLayout w:type="fixed"/>
          <w:tblCellMar>
            <w:top w:w="0" w:type="dxa"/>
            <w:left w:w="0" w:type="dxa"/>
            <w:bottom w:w="0" w:type="dxa"/>
            <w:right w:w="0" w:type="dxa"/>
          </w:tblCellMar>
          <w:tblLook w:val="0000"/>
        </w:tblPrEx>
        <w:trPr>
          <w:trHeight w:val="470"/>
        </w:trPr>
        <w:tc>
          <w:tcPr>
            <w:tcW w:w="824" w:type="dxa"/>
            <w:vMerge/>
            <w:tcBorders>
              <w:top w:val="nil"/>
              <w:bottom w:val="nil"/>
            </w:tcBorders>
          </w:tcPr>
          <w:p/>
        </w:tc>
        <w:tc>
          <w:tcPr>
            <w:tcW w:w="849" w:type="dxa"/>
            <w:vMerge w:val="restart"/>
            <w:tcBorders>
              <w:bottom w:val="nil"/>
            </w:tcBorders>
          </w:tcPr>
          <w:p>
            <w:pPr>
              <w:spacing w:line="252" w:lineRule="auto"/>
            </w:pPr>
          </w:p>
          <w:p>
            <w:pPr>
              <w:spacing w:line="253" w:lineRule="auto"/>
            </w:pPr>
          </w:p>
          <w:p>
            <w:pPr>
              <w:spacing w:line="253" w:lineRule="auto"/>
            </w:pPr>
          </w:p>
          <w:p>
            <w:pPr>
              <w:spacing w:line="253" w:lineRule="auto"/>
            </w:pPr>
          </w:p>
          <w:p>
            <w:pPr>
              <w:spacing w:line="253" w:lineRule="auto"/>
            </w:pPr>
          </w:p>
          <w:p>
            <w:pPr>
              <w:pStyle w:val="TableText"/>
              <w:spacing w:before="75" w:line="432" w:lineRule="exact"/>
              <w:ind w:left="180"/>
            </w:pPr>
            <w:r>
              <w:rPr>
                <w:spacing w:val="-3"/>
                <w:position w:val="15"/>
              </w:rPr>
              <w:t>微风</w:t>
            </w:r>
          </w:p>
          <w:p>
            <w:pPr>
              <w:pStyle w:val="TableText"/>
              <w:spacing w:line="220" w:lineRule="auto"/>
              <w:ind w:left="301"/>
            </w:pPr>
            <w:r>
              <w:t>化</w:t>
            </w:r>
          </w:p>
        </w:tc>
        <w:tc>
          <w:tcPr>
            <w:tcW w:w="939" w:type="dxa"/>
            <w:vMerge w:val="restart"/>
            <w:tcBorders>
              <w:bottom w:val="nil"/>
            </w:tcBorders>
          </w:tcPr>
          <w:p>
            <w:pPr>
              <w:spacing w:line="250" w:lineRule="auto"/>
            </w:pPr>
          </w:p>
          <w:p>
            <w:pPr>
              <w:spacing w:line="251" w:lineRule="auto"/>
            </w:pPr>
          </w:p>
          <w:p>
            <w:pPr>
              <w:spacing w:line="251" w:lineRule="auto"/>
            </w:pPr>
          </w:p>
          <w:p>
            <w:pPr>
              <w:spacing w:line="251" w:lineRule="auto"/>
            </w:pPr>
          </w:p>
          <w:p>
            <w:pPr>
              <w:spacing w:line="251" w:lineRule="auto"/>
            </w:pPr>
          </w:p>
          <w:p>
            <w:pPr>
              <w:pStyle w:val="TableText"/>
              <w:spacing w:before="75" w:line="471" w:lineRule="exact"/>
              <w:ind w:left="111"/>
            </w:pPr>
            <w:r>
              <w:rPr>
                <w:spacing w:val="8"/>
                <w:position w:val="18"/>
              </w:rPr>
              <w:t>粉砂质</w:t>
            </w:r>
          </w:p>
          <w:p>
            <w:pPr>
              <w:pStyle w:val="TableText"/>
              <w:spacing w:line="220" w:lineRule="auto"/>
              <w:ind w:left="232"/>
            </w:pPr>
            <w:r>
              <w:rPr>
                <w:spacing w:val="6"/>
              </w:rPr>
              <w:t>泥岩</w:t>
            </w:r>
          </w:p>
        </w:tc>
        <w:tc>
          <w:tcPr>
            <w:tcW w:w="1059" w:type="dxa"/>
            <w:vMerge w:val="restart"/>
            <w:tcBorders>
              <w:bottom w:val="nil"/>
            </w:tcBorders>
          </w:tcPr>
          <w:p>
            <w:pPr>
              <w:spacing w:line="245" w:lineRule="auto"/>
            </w:pPr>
          </w:p>
          <w:p>
            <w:pPr>
              <w:spacing w:line="245" w:lineRule="auto"/>
            </w:pPr>
          </w:p>
          <w:p>
            <w:pPr>
              <w:spacing w:line="245" w:lineRule="auto"/>
            </w:pPr>
          </w:p>
          <w:p>
            <w:pPr>
              <w:spacing w:line="245" w:lineRule="auto"/>
            </w:pPr>
          </w:p>
          <w:p>
            <w:pPr>
              <w:spacing w:line="245" w:lineRule="auto"/>
            </w:pPr>
          </w:p>
          <w:p>
            <w:pPr>
              <w:spacing w:line="245" w:lineRule="auto"/>
            </w:pPr>
          </w:p>
          <w:p>
            <w:pPr>
              <w:pStyle w:val="TableText"/>
              <w:spacing w:before="75" w:line="217" w:lineRule="auto"/>
              <w:ind w:left="292"/>
              <w:rPr>
                <w:rFonts w:ascii="Calibri" w:eastAsia="Calibri" w:hAnsi="Calibri" w:cs="Calibri"/>
              </w:rPr>
            </w:pPr>
            <w:r>
              <w:rPr>
                <w:spacing w:val="-4"/>
              </w:rPr>
              <w:t>③</w:t>
            </w:r>
            <w:r>
              <w:rPr>
                <w:rFonts w:ascii="Calibri" w:eastAsia="Calibri" w:hAnsi="Calibri" w:cs="Calibri"/>
                <w:spacing w:val="-4"/>
              </w:rPr>
              <w:t>₃</w:t>
            </w:r>
          </w:p>
        </w:tc>
        <w:tc>
          <w:tcPr>
            <w:tcW w:w="2198" w:type="dxa"/>
          </w:tcPr>
          <w:p>
            <w:pPr>
              <w:pStyle w:val="TableText"/>
              <w:spacing w:before="127" w:line="219" w:lineRule="auto"/>
              <w:ind w:left="404"/>
            </w:pPr>
            <w:r>
              <w:rPr>
                <w:spacing w:val="1"/>
              </w:rPr>
              <w:t>参加统计组数</w:t>
            </w:r>
          </w:p>
        </w:tc>
        <w:tc>
          <w:tcPr>
            <w:tcW w:w="1778" w:type="dxa"/>
          </w:tcPr>
          <w:p>
            <w:pPr>
              <w:pStyle w:val="TableText"/>
              <w:spacing w:before="186" w:line="183" w:lineRule="auto"/>
              <w:ind w:left="765"/>
            </w:pPr>
            <w:r>
              <w:rPr>
                <w:spacing w:val="-3"/>
              </w:rPr>
              <w:t>42</w:t>
            </w:r>
          </w:p>
        </w:tc>
        <w:tc>
          <w:tcPr>
            <w:tcW w:w="1363" w:type="dxa"/>
            <w:vMerge w:val="restart"/>
            <w:tcBorders>
              <w:bottom w:val="nil"/>
            </w:tcBorders>
          </w:tcPr>
          <w:p/>
        </w:tc>
      </w:tr>
      <w:tr>
        <w:tblPrEx>
          <w:tblInd w:w="189" w:type="dxa"/>
          <w:tblLayout w:type="fixed"/>
          <w:tblCellMar>
            <w:top w:w="0" w:type="dxa"/>
            <w:left w:w="0" w:type="dxa"/>
            <w:bottom w:w="0" w:type="dxa"/>
            <w:right w:w="0" w:type="dxa"/>
          </w:tblCellMar>
          <w:tblLook w:val="0000"/>
        </w:tblPrEx>
        <w:trPr>
          <w:trHeight w:val="449"/>
        </w:trPr>
        <w:tc>
          <w:tcPr>
            <w:tcW w:w="824" w:type="dxa"/>
            <w:vMerge/>
            <w:tcBorders>
              <w:top w:val="nil"/>
              <w:bottom w:val="nil"/>
            </w:tcBorders>
          </w:tcPr>
          <w:p/>
        </w:tc>
        <w:tc>
          <w:tcPr>
            <w:tcW w:w="849" w:type="dxa"/>
            <w:vMerge/>
            <w:tcBorders>
              <w:top w:val="nil"/>
              <w:bottom w:val="nil"/>
            </w:tcBorders>
          </w:tcPr>
          <w:p/>
        </w:tc>
        <w:tc>
          <w:tcPr>
            <w:tcW w:w="939" w:type="dxa"/>
            <w:vMerge/>
            <w:tcBorders>
              <w:top w:val="nil"/>
              <w:bottom w:val="nil"/>
            </w:tcBorders>
          </w:tcPr>
          <w:p/>
        </w:tc>
        <w:tc>
          <w:tcPr>
            <w:tcW w:w="1059" w:type="dxa"/>
            <w:vMerge/>
            <w:tcBorders>
              <w:top w:val="nil"/>
              <w:bottom w:val="nil"/>
            </w:tcBorders>
          </w:tcPr>
          <w:p/>
        </w:tc>
        <w:tc>
          <w:tcPr>
            <w:tcW w:w="2198" w:type="dxa"/>
          </w:tcPr>
          <w:p>
            <w:pPr>
              <w:pStyle w:val="TableText"/>
              <w:spacing w:before="117" w:line="219" w:lineRule="auto"/>
              <w:ind w:left="744"/>
            </w:pPr>
            <w:r>
              <w:rPr>
                <w:spacing w:val="2"/>
              </w:rPr>
              <w:t>最大值</w:t>
            </w:r>
          </w:p>
        </w:tc>
        <w:tc>
          <w:tcPr>
            <w:tcW w:w="1778" w:type="dxa"/>
          </w:tcPr>
          <w:p>
            <w:pPr>
              <w:pStyle w:val="TableText"/>
              <w:spacing w:before="175" w:line="184" w:lineRule="auto"/>
              <w:ind w:left="656"/>
            </w:pPr>
            <w:r>
              <w:rPr>
                <w:spacing w:val="-5"/>
              </w:rPr>
              <w:t>19.4</w:t>
            </w:r>
          </w:p>
        </w:tc>
        <w:tc>
          <w:tcPr>
            <w:tcW w:w="1363" w:type="dxa"/>
            <w:vMerge/>
            <w:tcBorders>
              <w:top w:val="nil"/>
              <w:bottom w:val="nil"/>
            </w:tcBorders>
          </w:tcPr>
          <w:p/>
        </w:tc>
      </w:tr>
      <w:tr>
        <w:tblPrEx>
          <w:tblInd w:w="189" w:type="dxa"/>
          <w:tblLayout w:type="fixed"/>
          <w:tblCellMar>
            <w:top w:w="0" w:type="dxa"/>
            <w:left w:w="0" w:type="dxa"/>
            <w:bottom w:w="0" w:type="dxa"/>
            <w:right w:w="0" w:type="dxa"/>
          </w:tblCellMar>
          <w:tblLook w:val="0000"/>
        </w:tblPrEx>
        <w:trPr>
          <w:trHeight w:val="469"/>
        </w:trPr>
        <w:tc>
          <w:tcPr>
            <w:tcW w:w="824" w:type="dxa"/>
            <w:vMerge/>
            <w:tcBorders>
              <w:top w:val="nil"/>
              <w:bottom w:val="nil"/>
            </w:tcBorders>
          </w:tcPr>
          <w:p/>
        </w:tc>
        <w:tc>
          <w:tcPr>
            <w:tcW w:w="849" w:type="dxa"/>
            <w:vMerge/>
            <w:tcBorders>
              <w:top w:val="nil"/>
              <w:bottom w:val="nil"/>
            </w:tcBorders>
          </w:tcPr>
          <w:p/>
        </w:tc>
        <w:tc>
          <w:tcPr>
            <w:tcW w:w="939" w:type="dxa"/>
            <w:vMerge/>
            <w:tcBorders>
              <w:top w:val="nil"/>
              <w:bottom w:val="nil"/>
            </w:tcBorders>
          </w:tcPr>
          <w:p/>
        </w:tc>
        <w:tc>
          <w:tcPr>
            <w:tcW w:w="1059" w:type="dxa"/>
            <w:vMerge/>
            <w:tcBorders>
              <w:top w:val="nil"/>
              <w:bottom w:val="nil"/>
            </w:tcBorders>
          </w:tcPr>
          <w:p/>
        </w:tc>
        <w:tc>
          <w:tcPr>
            <w:tcW w:w="2198" w:type="dxa"/>
          </w:tcPr>
          <w:p>
            <w:pPr>
              <w:pStyle w:val="TableText"/>
              <w:spacing w:before="128" w:line="219" w:lineRule="auto"/>
              <w:ind w:left="744"/>
            </w:pPr>
            <w:r>
              <w:rPr>
                <w:spacing w:val="2"/>
              </w:rPr>
              <w:t>最小值</w:t>
            </w:r>
          </w:p>
        </w:tc>
        <w:tc>
          <w:tcPr>
            <w:tcW w:w="1778" w:type="dxa"/>
          </w:tcPr>
          <w:p>
            <w:pPr>
              <w:pStyle w:val="TableText"/>
              <w:spacing w:before="187" w:line="183" w:lineRule="auto"/>
              <w:ind w:left="706"/>
            </w:pPr>
            <w:r>
              <w:rPr>
                <w:spacing w:val="-3"/>
              </w:rPr>
              <w:t>8.4</w:t>
            </w:r>
          </w:p>
        </w:tc>
        <w:tc>
          <w:tcPr>
            <w:tcW w:w="1363" w:type="dxa"/>
            <w:vMerge/>
            <w:tcBorders>
              <w:top w:val="nil"/>
              <w:bottom w:val="nil"/>
            </w:tcBorders>
          </w:tcPr>
          <w:p/>
        </w:tc>
      </w:tr>
      <w:tr>
        <w:tblPrEx>
          <w:tblInd w:w="189" w:type="dxa"/>
          <w:tblLayout w:type="fixed"/>
          <w:tblCellMar>
            <w:top w:w="0" w:type="dxa"/>
            <w:left w:w="0" w:type="dxa"/>
            <w:bottom w:w="0" w:type="dxa"/>
            <w:right w:w="0" w:type="dxa"/>
          </w:tblCellMar>
          <w:tblLook w:val="0000"/>
        </w:tblPrEx>
        <w:trPr>
          <w:trHeight w:val="470"/>
        </w:trPr>
        <w:tc>
          <w:tcPr>
            <w:tcW w:w="824" w:type="dxa"/>
            <w:vMerge/>
            <w:tcBorders>
              <w:top w:val="nil"/>
              <w:bottom w:val="nil"/>
            </w:tcBorders>
          </w:tcPr>
          <w:p/>
        </w:tc>
        <w:tc>
          <w:tcPr>
            <w:tcW w:w="849" w:type="dxa"/>
            <w:vMerge/>
            <w:tcBorders>
              <w:top w:val="nil"/>
              <w:bottom w:val="nil"/>
            </w:tcBorders>
          </w:tcPr>
          <w:p/>
        </w:tc>
        <w:tc>
          <w:tcPr>
            <w:tcW w:w="939" w:type="dxa"/>
            <w:vMerge/>
            <w:tcBorders>
              <w:top w:val="nil"/>
              <w:bottom w:val="nil"/>
            </w:tcBorders>
          </w:tcPr>
          <w:p/>
        </w:tc>
        <w:tc>
          <w:tcPr>
            <w:tcW w:w="1059" w:type="dxa"/>
            <w:vMerge/>
            <w:tcBorders>
              <w:top w:val="nil"/>
              <w:bottom w:val="nil"/>
            </w:tcBorders>
          </w:tcPr>
          <w:p/>
        </w:tc>
        <w:tc>
          <w:tcPr>
            <w:tcW w:w="2198" w:type="dxa"/>
          </w:tcPr>
          <w:p>
            <w:pPr>
              <w:pStyle w:val="TableText"/>
              <w:spacing w:before="129" w:line="219" w:lineRule="auto"/>
              <w:ind w:left="744"/>
            </w:pPr>
            <w:r>
              <w:rPr>
                <w:spacing w:val="-2"/>
              </w:rPr>
              <w:t>平均值</w:t>
            </w:r>
          </w:p>
        </w:tc>
        <w:tc>
          <w:tcPr>
            <w:tcW w:w="1778" w:type="dxa"/>
          </w:tcPr>
          <w:p>
            <w:pPr>
              <w:pStyle w:val="TableText"/>
              <w:spacing w:before="187" w:line="184" w:lineRule="auto"/>
              <w:ind w:left="656"/>
            </w:pPr>
            <w:r>
              <w:rPr>
                <w:spacing w:val="-5"/>
              </w:rPr>
              <w:t>12.9</w:t>
            </w:r>
          </w:p>
        </w:tc>
        <w:tc>
          <w:tcPr>
            <w:tcW w:w="1363" w:type="dxa"/>
            <w:vMerge/>
            <w:tcBorders>
              <w:top w:val="nil"/>
              <w:bottom w:val="nil"/>
            </w:tcBorders>
          </w:tcPr>
          <w:p/>
        </w:tc>
      </w:tr>
      <w:tr>
        <w:tblPrEx>
          <w:tblInd w:w="189" w:type="dxa"/>
          <w:tblLayout w:type="fixed"/>
          <w:tblCellMar>
            <w:top w:w="0" w:type="dxa"/>
            <w:left w:w="0" w:type="dxa"/>
            <w:bottom w:w="0" w:type="dxa"/>
            <w:right w:w="0" w:type="dxa"/>
          </w:tblCellMar>
          <w:tblLook w:val="0000"/>
        </w:tblPrEx>
        <w:trPr>
          <w:trHeight w:val="469"/>
        </w:trPr>
        <w:tc>
          <w:tcPr>
            <w:tcW w:w="824" w:type="dxa"/>
            <w:vMerge/>
            <w:tcBorders>
              <w:top w:val="nil"/>
              <w:bottom w:val="nil"/>
            </w:tcBorders>
          </w:tcPr>
          <w:p/>
        </w:tc>
        <w:tc>
          <w:tcPr>
            <w:tcW w:w="849" w:type="dxa"/>
            <w:vMerge/>
            <w:tcBorders>
              <w:top w:val="nil"/>
              <w:bottom w:val="nil"/>
            </w:tcBorders>
          </w:tcPr>
          <w:p/>
        </w:tc>
        <w:tc>
          <w:tcPr>
            <w:tcW w:w="939" w:type="dxa"/>
            <w:vMerge/>
            <w:tcBorders>
              <w:top w:val="nil"/>
              <w:bottom w:val="nil"/>
            </w:tcBorders>
          </w:tcPr>
          <w:p/>
        </w:tc>
        <w:tc>
          <w:tcPr>
            <w:tcW w:w="1059" w:type="dxa"/>
            <w:vMerge/>
            <w:tcBorders>
              <w:top w:val="nil"/>
              <w:bottom w:val="nil"/>
            </w:tcBorders>
          </w:tcPr>
          <w:p/>
        </w:tc>
        <w:tc>
          <w:tcPr>
            <w:tcW w:w="2198" w:type="dxa"/>
          </w:tcPr>
          <w:p>
            <w:pPr>
              <w:pStyle w:val="TableText"/>
              <w:spacing w:before="130" w:line="220" w:lineRule="auto"/>
              <w:ind w:left="744"/>
            </w:pPr>
            <w:r>
              <w:rPr>
                <w:spacing w:val="4"/>
              </w:rPr>
              <w:t>标准差</w:t>
            </w:r>
          </w:p>
        </w:tc>
        <w:tc>
          <w:tcPr>
            <w:tcW w:w="1778" w:type="dxa"/>
          </w:tcPr>
          <w:p>
            <w:pPr>
              <w:pStyle w:val="TableText"/>
              <w:spacing w:before="188" w:line="183" w:lineRule="auto"/>
              <w:ind w:left="656"/>
            </w:pPr>
            <w:r>
              <w:rPr>
                <w:spacing w:val="-3"/>
              </w:rPr>
              <w:t>2.98</w:t>
            </w:r>
          </w:p>
        </w:tc>
        <w:tc>
          <w:tcPr>
            <w:tcW w:w="1363" w:type="dxa"/>
            <w:vMerge/>
            <w:tcBorders>
              <w:top w:val="nil"/>
              <w:bottom w:val="nil"/>
            </w:tcBorders>
          </w:tcPr>
          <w:p/>
        </w:tc>
      </w:tr>
      <w:tr>
        <w:tblPrEx>
          <w:tblInd w:w="189" w:type="dxa"/>
          <w:tblLayout w:type="fixed"/>
          <w:tblCellMar>
            <w:top w:w="0" w:type="dxa"/>
            <w:left w:w="0" w:type="dxa"/>
            <w:bottom w:w="0" w:type="dxa"/>
            <w:right w:w="0" w:type="dxa"/>
          </w:tblCellMar>
          <w:tblLook w:val="0000"/>
        </w:tblPrEx>
        <w:trPr>
          <w:trHeight w:val="480"/>
        </w:trPr>
        <w:tc>
          <w:tcPr>
            <w:tcW w:w="824" w:type="dxa"/>
            <w:vMerge/>
            <w:tcBorders>
              <w:top w:val="nil"/>
              <w:bottom w:val="nil"/>
            </w:tcBorders>
          </w:tcPr>
          <w:p/>
        </w:tc>
        <w:tc>
          <w:tcPr>
            <w:tcW w:w="849" w:type="dxa"/>
            <w:vMerge/>
            <w:tcBorders>
              <w:top w:val="nil"/>
              <w:bottom w:val="nil"/>
            </w:tcBorders>
          </w:tcPr>
          <w:p/>
        </w:tc>
        <w:tc>
          <w:tcPr>
            <w:tcW w:w="939" w:type="dxa"/>
            <w:vMerge/>
            <w:tcBorders>
              <w:top w:val="nil"/>
              <w:bottom w:val="nil"/>
            </w:tcBorders>
          </w:tcPr>
          <w:p/>
        </w:tc>
        <w:tc>
          <w:tcPr>
            <w:tcW w:w="1059" w:type="dxa"/>
            <w:vMerge/>
            <w:tcBorders>
              <w:top w:val="nil"/>
              <w:bottom w:val="nil"/>
            </w:tcBorders>
          </w:tcPr>
          <w:p/>
        </w:tc>
        <w:tc>
          <w:tcPr>
            <w:tcW w:w="2198" w:type="dxa"/>
          </w:tcPr>
          <w:p>
            <w:pPr>
              <w:pStyle w:val="TableText"/>
              <w:spacing w:before="140" w:line="219" w:lineRule="auto"/>
              <w:ind w:left="633"/>
            </w:pPr>
            <w:r>
              <w:rPr>
                <w:spacing w:val="-2"/>
              </w:rPr>
              <w:t>变异系数</w:t>
            </w:r>
          </w:p>
        </w:tc>
        <w:tc>
          <w:tcPr>
            <w:tcW w:w="1778" w:type="dxa"/>
          </w:tcPr>
          <w:p>
            <w:pPr>
              <w:pStyle w:val="TableText"/>
              <w:spacing w:before="199" w:line="183" w:lineRule="auto"/>
              <w:ind w:left="656"/>
            </w:pPr>
            <w:r>
              <w:rPr>
                <w:spacing w:val="-3"/>
              </w:rPr>
              <w:t>0.23</w:t>
            </w:r>
          </w:p>
        </w:tc>
        <w:tc>
          <w:tcPr>
            <w:tcW w:w="1363" w:type="dxa"/>
            <w:vMerge/>
            <w:tcBorders>
              <w:top w:val="nil"/>
              <w:bottom w:val="nil"/>
            </w:tcBorders>
          </w:tcPr>
          <w:p/>
        </w:tc>
      </w:tr>
      <w:tr>
        <w:tblPrEx>
          <w:tblInd w:w="189" w:type="dxa"/>
          <w:tblLayout w:type="fixed"/>
          <w:tblCellMar>
            <w:top w:w="0" w:type="dxa"/>
            <w:left w:w="0" w:type="dxa"/>
            <w:bottom w:w="0" w:type="dxa"/>
            <w:right w:w="0" w:type="dxa"/>
          </w:tblCellMar>
          <w:tblLook w:val="0000"/>
        </w:tblPrEx>
        <w:trPr>
          <w:trHeight w:val="465"/>
        </w:trPr>
        <w:tc>
          <w:tcPr>
            <w:tcW w:w="824" w:type="dxa"/>
            <w:vMerge/>
            <w:tcBorders>
              <w:top w:val="nil"/>
            </w:tcBorders>
          </w:tcPr>
          <w:p/>
        </w:tc>
        <w:tc>
          <w:tcPr>
            <w:tcW w:w="849" w:type="dxa"/>
            <w:vMerge/>
            <w:tcBorders>
              <w:top w:val="nil"/>
            </w:tcBorders>
          </w:tcPr>
          <w:p/>
        </w:tc>
        <w:tc>
          <w:tcPr>
            <w:tcW w:w="939" w:type="dxa"/>
            <w:vMerge/>
            <w:tcBorders>
              <w:top w:val="nil"/>
            </w:tcBorders>
          </w:tcPr>
          <w:p/>
        </w:tc>
        <w:tc>
          <w:tcPr>
            <w:tcW w:w="1059" w:type="dxa"/>
            <w:vMerge/>
            <w:tcBorders>
              <w:top w:val="nil"/>
            </w:tcBorders>
          </w:tcPr>
          <w:p/>
        </w:tc>
        <w:tc>
          <w:tcPr>
            <w:tcW w:w="2198" w:type="dxa"/>
          </w:tcPr>
          <w:p>
            <w:pPr>
              <w:pStyle w:val="TableText"/>
              <w:spacing w:before="130" w:line="219" w:lineRule="auto"/>
              <w:ind w:left="744"/>
            </w:pPr>
            <w:r>
              <w:rPr>
                <w:spacing w:val="-3"/>
              </w:rPr>
              <w:t>标准值</w:t>
            </w:r>
          </w:p>
        </w:tc>
        <w:tc>
          <w:tcPr>
            <w:tcW w:w="1778" w:type="dxa"/>
          </w:tcPr>
          <w:p>
            <w:pPr>
              <w:pStyle w:val="TableText"/>
              <w:spacing w:before="188" w:line="184" w:lineRule="auto"/>
              <w:ind w:left="656"/>
            </w:pPr>
            <w:r>
              <w:rPr>
                <w:spacing w:val="-5"/>
              </w:rPr>
              <w:t>12.1</w:t>
            </w:r>
          </w:p>
        </w:tc>
        <w:tc>
          <w:tcPr>
            <w:tcW w:w="1363" w:type="dxa"/>
            <w:vMerge/>
            <w:tcBorders>
              <w:top w:val="nil"/>
            </w:tcBorders>
          </w:tcPr>
          <w:p/>
        </w:tc>
      </w:tr>
    </w:tbl>
    <w:p>
      <w:pPr>
        <w:spacing w:before="252" w:line="221" w:lineRule="auto"/>
        <w:ind w:left="93"/>
        <w:outlineLvl w:val="0"/>
        <w:rPr>
          <w:rFonts w:ascii="宋体" w:eastAsia="宋体" w:hAnsi="宋体" w:cs="宋体"/>
          <w:sz w:val="24"/>
          <w:szCs w:val="24"/>
        </w:rPr>
      </w:pPr>
      <w:r>
        <w:rPr>
          <w:rFonts w:ascii="宋体" w:eastAsia="宋体" w:hAnsi="宋体" w:cs="宋体"/>
          <w:b/>
          <w:bCs/>
          <w:spacing w:val="-9"/>
          <w:sz w:val="24"/>
          <w:szCs w:val="24"/>
        </w:rPr>
        <w:t>二、塔吊基础设计</w:t>
      </w:r>
    </w:p>
    <w:p>
      <w:pPr>
        <w:spacing w:before="294" w:line="537" w:lineRule="exact"/>
        <w:ind w:left="580"/>
        <w:rPr>
          <w:rFonts w:ascii="宋体" w:eastAsia="宋体" w:hAnsi="宋体" w:cs="宋体"/>
          <w:sz w:val="24"/>
          <w:szCs w:val="24"/>
        </w:rPr>
      </w:pPr>
      <w:r>
        <w:rPr>
          <w:rFonts w:ascii="宋体" w:eastAsia="宋体" w:hAnsi="宋体" w:cs="宋体"/>
          <w:spacing w:val="-5"/>
          <w:position w:val="22"/>
          <w:sz w:val="24"/>
          <w:szCs w:val="24"/>
        </w:rPr>
        <w:t>1、塔吊基础承台设计</w:t>
      </w:r>
      <w:r>
        <w:rPr>
          <w:rFonts w:ascii="Times New Roman" w:eastAsia="Times New Roman" w:hAnsi="Times New Roman" w:cs="Times New Roman"/>
          <w:spacing w:val="-5"/>
          <w:position w:val="22"/>
          <w:sz w:val="24"/>
          <w:szCs w:val="24"/>
        </w:rPr>
        <w:t>D800mm</w:t>
      </w:r>
      <w:r>
        <w:rPr>
          <w:rFonts w:ascii="宋体" w:eastAsia="宋体" w:hAnsi="宋体" w:cs="宋体"/>
          <w:spacing w:val="-5"/>
          <w:position w:val="22"/>
          <w:sz w:val="24"/>
          <w:szCs w:val="24"/>
        </w:rPr>
        <w:t>钻孔桩；桩端要求穿过砂层、强风化进入强风化岩</w:t>
      </w:r>
    </w:p>
    <w:p>
      <w:pPr>
        <w:spacing w:line="180" w:lineRule="auto"/>
        <w:ind w:left="89"/>
        <w:rPr>
          <w:rFonts w:ascii="宋体" w:eastAsia="宋体" w:hAnsi="宋体" w:cs="宋体"/>
          <w:sz w:val="20"/>
          <w:szCs w:val="20"/>
        </w:rPr>
      </w:pPr>
      <w:r>
        <w:rPr>
          <w:rFonts w:ascii="Times New Roman" w:eastAsia="Times New Roman" w:hAnsi="Times New Roman" w:cs="Times New Roman"/>
          <w:spacing w:val="-1"/>
          <w:sz w:val="20"/>
          <w:szCs w:val="20"/>
        </w:rPr>
        <w:t>≥2.5m</w:t>
      </w:r>
      <w:r>
        <w:rPr>
          <w:rFonts w:ascii="宋体" w:eastAsia="宋体" w:hAnsi="宋体" w:cs="宋体"/>
          <w:spacing w:val="-1"/>
          <w:sz w:val="20"/>
          <w:szCs w:val="20"/>
        </w:rPr>
        <w:t>。</w:t>
      </w:r>
    </w:p>
    <w:p>
      <w:pPr>
        <w:spacing w:before="194" w:line="446" w:lineRule="exact"/>
        <w:ind w:left="580"/>
        <w:rPr>
          <w:rFonts w:ascii="宋体" w:eastAsia="宋体" w:hAnsi="宋体" w:cs="宋体"/>
          <w:sz w:val="24"/>
          <w:szCs w:val="24"/>
        </w:rPr>
      </w:pPr>
      <w:r>
        <w:rPr>
          <w:rFonts w:ascii="宋体" w:eastAsia="宋体" w:hAnsi="宋体" w:cs="宋体"/>
          <w:spacing w:val="-8"/>
          <w:position w:val="15"/>
          <w:sz w:val="24"/>
          <w:szCs w:val="24"/>
        </w:rPr>
        <w:t>2、桩基础承台为5</w:t>
      </w:r>
      <w:r>
        <w:rPr>
          <w:rFonts w:ascii="Times New Roman" w:eastAsia="Times New Roman" w:hAnsi="Times New Roman" w:cs="Times New Roman"/>
          <w:spacing w:val="-8"/>
          <w:position w:val="15"/>
          <w:sz w:val="24"/>
          <w:szCs w:val="24"/>
        </w:rPr>
        <w:t>m</w:t>
      </w:r>
      <w:r>
        <w:rPr>
          <w:rFonts w:ascii="宋体" w:eastAsia="宋体" w:hAnsi="宋体" w:cs="宋体"/>
          <w:spacing w:val="-8"/>
          <w:position w:val="15"/>
          <w:sz w:val="24"/>
          <w:szCs w:val="24"/>
        </w:rPr>
        <w:t>(长)×5</w:t>
      </w:r>
      <w:r>
        <w:rPr>
          <w:rFonts w:ascii="Times New Roman" w:eastAsia="Times New Roman" w:hAnsi="Times New Roman" w:cs="Times New Roman"/>
          <w:spacing w:val="-8"/>
          <w:position w:val="15"/>
          <w:sz w:val="24"/>
          <w:szCs w:val="24"/>
        </w:rPr>
        <w:t>m</w:t>
      </w:r>
      <w:r>
        <w:rPr>
          <w:rFonts w:ascii="宋体" w:eastAsia="宋体" w:hAnsi="宋体" w:cs="宋体"/>
          <w:spacing w:val="-8"/>
          <w:position w:val="15"/>
          <w:sz w:val="24"/>
          <w:szCs w:val="24"/>
        </w:rPr>
        <w:t>(宽)×1.4</w:t>
      </w:r>
      <w:r>
        <w:rPr>
          <w:rFonts w:ascii="Times New Roman" w:eastAsia="Times New Roman" w:hAnsi="Times New Roman" w:cs="Times New Roman"/>
          <w:spacing w:val="-8"/>
          <w:position w:val="15"/>
          <w:sz w:val="24"/>
          <w:szCs w:val="24"/>
        </w:rPr>
        <w:t>m</w:t>
      </w:r>
      <w:r>
        <w:rPr>
          <w:rFonts w:ascii="宋体" w:eastAsia="宋体" w:hAnsi="宋体" w:cs="宋体"/>
          <w:spacing w:val="-8"/>
          <w:position w:val="15"/>
          <w:sz w:val="24"/>
          <w:szCs w:val="24"/>
        </w:rPr>
        <w:t>(厚),桩承台混凝土为 C35</w:t>
      </w:r>
      <w:r>
        <w:rPr>
          <w:rFonts w:ascii="宋体" w:eastAsia="宋体" w:hAnsi="宋体" w:cs="宋体"/>
          <w:spacing w:val="-45"/>
          <w:position w:val="15"/>
          <w:sz w:val="24"/>
          <w:szCs w:val="24"/>
        </w:rPr>
        <w:t xml:space="preserve"> </w:t>
      </w:r>
      <w:r>
        <w:rPr>
          <w:rFonts w:ascii="宋体" w:eastAsia="宋体" w:hAnsi="宋体" w:cs="宋体"/>
          <w:spacing w:val="-8"/>
          <w:position w:val="15"/>
          <w:sz w:val="24"/>
          <w:szCs w:val="24"/>
        </w:rPr>
        <w:t>砼，上下配筋</w:t>
      </w:r>
    </w:p>
    <w:p>
      <w:pPr>
        <w:spacing w:line="212" w:lineRule="auto"/>
        <w:rPr>
          <w:rFonts w:ascii="宋体" w:eastAsia="宋体" w:hAnsi="宋体" w:cs="宋体"/>
          <w:sz w:val="24"/>
          <w:szCs w:val="24"/>
        </w:rPr>
      </w:pPr>
      <w:r>
        <w:rPr>
          <w:rFonts w:ascii="宋体" w:eastAsia="宋体" w:hAnsi="宋体" w:cs="宋体"/>
          <w:spacing w:val="-15"/>
          <w:sz w:val="24"/>
          <w:szCs w:val="24"/>
        </w:rPr>
        <w:t>为Ⅱ钢φ20</w:t>
      </w:r>
      <w:r>
        <w:rPr>
          <w:rFonts w:ascii="Times New Roman" w:eastAsia="Times New Roman" w:hAnsi="Times New Roman" w:cs="Times New Roman"/>
          <w:spacing w:val="-15"/>
          <w:sz w:val="24"/>
          <w:szCs w:val="24"/>
        </w:rPr>
        <w:t>mm@200mm</w:t>
      </w:r>
      <w:r>
        <w:rPr>
          <w:rFonts w:ascii="宋体" w:eastAsia="宋体" w:hAnsi="宋体" w:cs="宋体"/>
          <w:spacing w:val="-15"/>
          <w:sz w:val="24"/>
          <w:szCs w:val="24"/>
        </w:rPr>
        <w:t>双向双层钢筋，内肢Ⅱ钢φ16</w:t>
      </w:r>
      <w:r>
        <w:rPr>
          <w:rFonts w:ascii="Times New Roman" w:eastAsia="Times New Roman" w:hAnsi="Times New Roman" w:cs="Times New Roman"/>
          <w:spacing w:val="-15"/>
          <w:sz w:val="24"/>
          <w:szCs w:val="24"/>
        </w:rPr>
        <w:t>mm@200mm</w:t>
      </w:r>
      <w:r>
        <w:rPr>
          <w:rFonts w:ascii="Times New Roman" w:eastAsia="Times New Roman" w:hAnsi="Times New Roman" w:cs="Times New Roman"/>
          <w:spacing w:val="-16"/>
          <w:sz w:val="24"/>
          <w:szCs w:val="24"/>
        </w:rPr>
        <w:t xml:space="preserve"> </w:t>
      </w:r>
      <w:r>
        <w:rPr>
          <w:rFonts w:ascii="宋体" w:eastAsia="宋体" w:hAnsi="宋体" w:cs="宋体"/>
          <w:spacing w:val="-16"/>
          <w:sz w:val="24"/>
          <w:szCs w:val="24"/>
        </w:rPr>
        <w:t>双向筋。</w:t>
      </w:r>
    </w:p>
    <w:p>
      <w:pPr>
        <w:pStyle w:val="BodyText"/>
        <w:spacing w:line="305" w:lineRule="auto"/>
      </w:pPr>
    </w:p>
    <w:p>
      <w:pPr>
        <w:spacing w:before="91" w:line="219" w:lineRule="auto"/>
        <w:ind w:left="93"/>
        <w:rPr>
          <w:rFonts w:ascii="宋体" w:eastAsia="宋体" w:hAnsi="宋体" w:cs="宋体"/>
          <w:sz w:val="28"/>
          <w:szCs w:val="28"/>
        </w:rPr>
      </w:pPr>
      <w:r>
        <w:rPr>
          <w:rFonts w:ascii="宋体" w:eastAsia="宋体" w:hAnsi="宋体" w:cs="宋体"/>
          <w:b/>
          <w:bCs/>
          <w:spacing w:val="-3"/>
          <w:sz w:val="28"/>
          <w:szCs w:val="28"/>
        </w:rPr>
        <w:t>第三节</w:t>
      </w:r>
      <w:r>
        <w:rPr>
          <w:rFonts w:ascii="宋体" w:eastAsia="宋体" w:hAnsi="宋体" w:cs="宋体"/>
          <w:spacing w:val="123"/>
          <w:sz w:val="28"/>
          <w:szCs w:val="28"/>
        </w:rPr>
        <w:t xml:space="preserve"> </w:t>
      </w:r>
      <w:r>
        <w:rPr>
          <w:rFonts w:ascii="宋体" w:eastAsia="宋体" w:hAnsi="宋体" w:cs="宋体"/>
          <w:b/>
          <w:bCs/>
          <w:spacing w:val="-3"/>
          <w:sz w:val="28"/>
          <w:szCs w:val="28"/>
        </w:rPr>
        <w:t>塔吊基脚螺栓预埋</w:t>
      </w:r>
    </w:p>
    <w:p>
      <w:pPr>
        <w:pStyle w:val="BodyText"/>
        <w:spacing w:line="256" w:lineRule="auto"/>
      </w:pPr>
    </w:p>
    <w:p>
      <w:pPr>
        <w:spacing w:before="79" w:line="189" w:lineRule="auto"/>
        <w:ind w:left="580"/>
        <w:rPr>
          <w:rFonts w:ascii="宋体" w:eastAsia="宋体" w:hAnsi="宋体" w:cs="宋体"/>
          <w:sz w:val="24"/>
          <w:szCs w:val="24"/>
        </w:rPr>
      </w:pPr>
      <w:r>
        <w:rPr>
          <w:rFonts w:ascii="宋体" w:eastAsia="宋体" w:hAnsi="宋体" w:cs="宋体"/>
          <w:spacing w:val="-2"/>
          <w:sz w:val="24"/>
          <w:szCs w:val="24"/>
        </w:rPr>
        <w:t>塔吊基脚螺栓预埋为16根φ36</w:t>
      </w:r>
      <w:r>
        <w:rPr>
          <w:rFonts w:ascii="Times New Roman" w:eastAsia="Times New Roman" w:hAnsi="Times New Roman" w:cs="Times New Roman"/>
          <w:spacing w:val="-2"/>
          <w:sz w:val="24"/>
          <w:szCs w:val="24"/>
        </w:rPr>
        <w:t>mm</w:t>
      </w:r>
      <w:r>
        <w:rPr>
          <w:rFonts w:ascii="Times New Roman" w:eastAsia="Times New Roman" w:hAnsi="Times New Roman" w:cs="Times New Roman"/>
          <w:spacing w:val="-21"/>
          <w:sz w:val="24"/>
          <w:szCs w:val="24"/>
        </w:rPr>
        <w:t xml:space="preserve"> </w:t>
      </w:r>
      <w:r>
        <w:rPr>
          <w:rFonts w:ascii="宋体" w:eastAsia="宋体" w:hAnsi="宋体" w:cs="宋体"/>
          <w:spacing w:val="-2"/>
          <w:sz w:val="24"/>
          <w:szCs w:val="24"/>
        </w:rPr>
        <w:t>长=900</w:t>
      </w:r>
      <w:r>
        <w:rPr>
          <w:rFonts w:ascii="Times New Roman" w:eastAsia="Times New Roman" w:hAnsi="Times New Roman" w:cs="Times New Roman"/>
          <w:spacing w:val="-2"/>
          <w:sz w:val="24"/>
          <w:szCs w:val="24"/>
        </w:rPr>
        <w:t xml:space="preserve">mm,  </w:t>
      </w:r>
      <w:r>
        <w:rPr>
          <w:rFonts w:ascii="宋体" w:eastAsia="宋体" w:hAnsi="宋体" w:cs="宋体"/>
          <w:spacing w:val="-3"/>
          <w:sz w:val="24"/>
          <w:szCs w:val="24"/>
        </w:rPr>
        <w:t>螺栓为原厂产品。安装预埋螺栓时</w:t>
      </w:r>
    </w:p>
    <w:p>
      <w:pPr>
        <w:spacing w:line="189" w:lineRule="auto"/>
        <w:rPr>
          <w:rFonts w:ascii="宋体" w:eastAsia="宋体" w:hAnsi="宋体" w:cs="宋体"/>
          <w:sz w:val="24"/>
          <w:szCs w:val="24"/>
        </w:rPr>
        <w:sectPr>
          <w:footerReference w:type="default" r:id="rId76"/>
          <w:type w:val="continuous"/>
          <w:pgSz w:w="11910" w:h="16840"/>
          <w:pgMar w:top="1431" w:right="994" w:bottom="1268" w:left="1710" w:header="0" w:footer="1129" w:gutter="0"/>
          <w:pgNumType w:start="46"/>
          <w:cols w:space="708"/>
        </w:sectPr>
      </w:pPr>
    </w:p>
    <w:p>
      <w:pPr>
        <w:spacing w:before="107" w:line="472" w:lineRule="exact"/>
        <w:jc w:val="right"/>
        <w:rPr>
          <w:rFonts w:ascii="宋体" w:eastAsia="宋体" w:hAnsi="宋体" w:cs="宋体"/>
          <w:sz w:val="24"/>
          <w:szCs w:val="24"/>
        </w:rPr>
      </w:pPr>
      <w:r>
        <w:rPr>
          <w:rFonts w:ascii="宋体" w:eastAsia="宋体" w:hAnsi="宋体" w:cs="宋体"/>
          <w:spacing w:val="-2"/>
          <w:position w:val="17"/>
          <w:sz w:val="24"/>
          <w:szCs w:val="24"/>
        </w:rPr>
        <w:t>用固定模具套入，模具上下螺母固定定型，采用水平</w:t>
      </w:r>
      <w:r>
        <w:rPr>
          <w:rFonts w:ascii="宋体" w:eastAsia="宋体" w:hAnsi="宋体" w:cs="宋体"/>
          <w:spacing w:val="-3"/>
          <w:position w:val="17"/>
          <w:sz w:val="24"/>
          <w:szCs w:val="24"/>
        </w:rPr>
        <w:t>仪校核准确，与承台钢筋焊接牢</w:t>
      </w:r>
    </w:p>
    <w:p>
      <w:pPr>
        <w:spacing w:line="223" w:lineRule="auto"/>
        <w:ind w:left="13"/>
        <w:rPr>
          <w:rFonts w:ascii="黑体" w:eastAsia="黑体" w:hAnsi="黑体" w:cs="黑体"/>
          <w:sz w:val="24"/>
          <w:szCs w:val="24"/>
        </w:rPr>
      </w:pPr>
      <w:r>
        <w:rPr>
          <w:rFonts w:ascii="黑体" w:eastAsia="黑体" w:hAnsi="黑体" w:cs="黑体"/>
          <w:spacing w:val="-8"/>
          <w:sz w:val="24"/>
          <w:szCs w:val="24"/>
        </w:rPr>
        <w:t>固。</w:t>
      </w:r>
    </w:p>
    <w:p>
      <w:pPr>
        <w:pStyle w:val="BodyText"/>
        <w:spacing w:line="274" w:lineRule="auto"/>
      </w:pPr>
    </w:p>
    <w:p>
      <w:pPr>
        <w:spacing w:before="91" w:line="219" w:lineRule="auto"/>
        <w:ind w:left="17"/>
        <w:rPr>
          <w:rFonts w:ascii="宋体" w:eastAsia="宋体" w:hAnsi="宋体" w:cs="宋体"/>
          <w:sz w:val="28"/>
          <w:szCs w:val="28"/>
        </w:rPr>
      </w:pPr>
      <w:r>
        <w:rPr>
          <w:rFonts w:ascii="宋体" w:eastAsia="宋体" w:hAnsi="宋体" w:cs="宋体"/>
          <w:b/>
          <w:bCs/>
          <w:spacing w:val="-3"/>
          <w:sz w:val="28"/>
          <w:szCs w:val="28"/>
        </w:rPr>
        <w:t>第四节</w:t>
      </w:r>
      <w:r>
        <w:rPr>
          <w:rFonts w:ascii="宋体" w:eastAsia="宋体" w:hAnsi="宋体" w:cs="宋体"/>
          <w:spacing w:val="122"/>
          <w:sz w:val="28"/>
          <w:szCs w:val="28"/>
        </w:rPr>
        <w:t xml:space="preserve"> </w:t>
      </w:r>
      <w:r>
        <w:rPr>
          <w:rFonts w:ascii="宋体" w:eastAsia="宋体" w:hAnsi="宋体" w:cs="宋体"/>
          <w:b/>
          <w:bCs/>
          <w:spacing w:val="-3"/>
          <w:sz w:val="28"/>
          <w:szCs w:val="28"/>
        </w:rPr>
        <w:t>塔吊基础的防雷接地引接</w:t>
      </w:r>
    </w:p>
    <w:p>
      <w:pPr>
        <w:pStyle w:val="BodyText"/>
        <w:spacing w:line="258" w:lineRule="auto"/>
      </w:pPr>
    </w:p>
    <w:p>
      <w:pPr>
        <w:spacing w:before="78" w:line="362" w:lineRule="auto"/>
        <w:ind w:left="13" w:right="1" w:firstLine="480"/>
        <w:jc w:val="both"/>
        <w:rPr>
          <w:rFonts w:ascii="宋体" w:eastAsia="宋体" w:hAnsi="宋体" w:cs="宋体"/>
          <w:sz w:val="24"/>
          <w:szCs w:val="24"/>
        </w:rPr>
      </w:pPr>
      <w:r>
        <w:rPr>
          <w:rFonts w:ascii="宋体" w:eastAsia="宋体" w:hAnsi="宋体" w:cs="宋体"/>
          <w:sz w:val="24"/>
          <w:szCs w:val="24"/>
        </w:rPr>
        <w:t>塔吊基础的防雷接地引接；承台的对角2条桩中留出约5</w:t>
      </w:r>
      <w:r>
        <w:rPr>
          <w:rFonts w:ascii="宋体" w:eastAsia="宋体" w:hAnsi="宋体" w:cs="宋体"/>
          <w:spacing w:val="-1"/>
          <w:sz w:val="24"/>
          <w:szCs w:val="24"/>
        </w:rPr>
        <w:t>00</w:t>
      </w:r>
      <w:r>
        <w:rPr>
          <w:rFonts w:ascii="Times New Roman" w:eastAsia="Times New Roman" w:hAnsi="Times New Roman" w:cs="Times New Roman"/>
          <w:spacing w:val="-1"/>
          <w:sz w:val="24"/>
          <w:szCs w:val="24"/>
        </w:rPr>
        <w:t>mm</w:t>
      </w:r>
      <w:r>
        <w:rPr>
          <w:rFonts w:ascii="Times New Roman" w:eastAsia="Times New Roman" w:hAnsi="Times New Roman" w:cs="Times New Roman"/>
          <w:spacing w:val="-30"/>
          <w:sz w:val="24"/>
          <w:szCs w:val="24"/>
        </w:rPr>
        <w:t xml:space="preserve"> </w:t>
      </w:r>
      <w:r>
        <w:rPr>
          <w:rFonts w:ascii="宋体" w:eastAsia="宋体" w:hAnsi="宋体" w:cs="宋体"/>
          <w:spacing w:val="-1"/>
          <w:sz w:val="24"/>
          <w:szCs w:val="24"/>
        </w:rPr>
        <w:t>钢筋焊接头与承台</w:t>
      </w:r>
      <w:r>
        <w:rPr>
          <w:rFonts w:ascii="宋体" w:eastAsia="宋体" w:hAnsi="宋体" w:cs="宋体"/>
          <w:sz w:val="24"/>
          <w:szCs w:val="24"/>
        </w:rPr>
        <w:t xml:space="preserve"> </w:t>
      </w:r>
      <w:r>
        <w:rPr>
          <w:rFonts w:ascii="宋体" w:eastAsia="宋体" w:hAnsi="宋体" w:cs="宋体"/>
          <w:spacing w:val="-1"/>
          <w:sz w:val="24"/>
          <w:szCs w:val="24"/>
        </w:rPr>
        <w:t>钢筋连通焊接，并直接连出承台面约500</w:t>
      </w:r>
      <w:r>
        <w:rPr>
          <w:rFonts w:ascii="Times New Roman" w:eastAsia="Times New Roman" w:hAnsi="Times New Roman" w:cs="Times New Roman"/>
          <w:spacing w:val="-1"/>
          <w:sz w:val="24"/>
          <w:szCs w:val="24"/>
        </w:rPr>
        <w:t>mm</w:t>
      </w:r>
      <w:r>
        <w:rPr>
          <w:rFonts w:ascii="Times New Roman" w:eastAsia="Times New Roman" w:hAnsi="Times New Roman" w:cs="Times New Roman"/>
          <w:spacing w:val="-3"/>
          <w:sz w:val="24"/>
          <w:szCs w:val="24"/>
        </w:rPr>
        <w:t xml:space="preserve"> </w:t>
      </w:r>
      <w:r>
        <w:rPr>
          <w:rFonts w:ascii="宋体" w:eastAsia="宋体" w:hAnsi="宋体" w:cs="宋体"/>
          <w:spacing w:val="-1"/>
          <w:sz w:val="24"/>
          <w:szCs w:val="24"/>
        </w:rPr>
        <w:t>的2处引头，作为连焊接于塔架至塔尾防</w:t>
      </w:r>
    </w:p>
    <w:p>
      <w:pPr>
        <w:spacing w:line="219" w:lineRule="auto"/>
        <w:ind w:left="13"/>
        <w:rPr>
          <w:rFonts w:ascii="宋体" w:eastAsia="宋体" w:hAnsi="宋体" w:cs="宋体"/>
          <w:sz w:val="24"/>
          <w:szCs w:val="24"/>
        </w:rPr>
      </w:pPr>
      <w:r>
        <w:rPr>
          <w:rFonts w:ascii="宋体" w:eastAsia="宋体" w:hAnsi="宋体" w:cs="宋体"/>
          <w:spacing w:val="-1"/>
          <w:sz w:val="24"/>
          <w:szCs w:val="24"/>
        </w:rPr>
        <w:t>雷针。接地电阻值小于4Ω。</w:t>
      </w:r>
    </w:p>
    <w:p>
      <w:pPr>
        <w:spacing w:before="193" w:line="219" w:lineRule="auto"/>
        <w:ind w:left="493"/>
        <w:rPr>
          <w:rFonts w:ascii="宋体" w:eastAsia="宋体" w:hAnsi="宋体" w:cs="宋体"/>
          <w:sz w:val="24"/>
          <w:szCs w:val="24"/>
        </w:rPr>
      </w:pPr>
      <w:r>
        <w:rPr>
          <w:rFonts w:ascii="宋体" w:eastAsia="宋体" w:hAnsi="宋体" w:cs="宋体"/>
          <w:sz w:val="24"/>
          <w:szCs w:val="24"/>
        </w:rPr>
        <w:t>基础制作后，等其强度达到80%并检查合格方可安装塔机。</w:t>
      </w:r>
    </w:p>
    <w:p>
      <w:pPr>
        <w:pStyle w:val="BodyText"/>
        <w:spacing w:line="250" w:lineRule="auto"/>
      </w:pPr>
    </w:p>
    <w:p>
      <w:pPr>
        <w:spacing w:before="91" w:line="219" w:lineRule="auto"/>
        <w:ind w:left="17"/>
        <w:rPr>
          <w:rFonts w:ascii="宋体" w:eastAsia="宋体" w:hAnsi="宋体" w:cs="宋体"/>
          <w:sz w:val="28"/>
          <w:szCs w:val="28"/>
        </w:rPr>
      </w:pPr>
      <w:r>
        <w:rPr>
          <w:rFonts w:ascii="宋体" w:eastAsia="宋体" w:hAnsi="宋体" w:cs="宋体"/>
          <w:b/>
          <w:bCs/>
          <w:spacing w:val="-3"/>
          <w:sz w:val="28"/>
          <w:szCs w:val="28"/>
        </w:rPr>
        <w:t>第五节</w:t>
      </w:r>
      <w:r>
        <w:rPr>
          <w:rFonts w:ascii="宋体" w:eastAsia="宋体" w:hAnsi="宋体" w:cs="宋体"/>
          <w:spacing w:val="141"/>
          <w:sz w:val="28"/>
          <w:szCs w:val="28"/>
        </w:rPr>
        <w:t xml:space="preserve"> </w:t>
      </w:r>
      <w:r>
        <w:rPr>
          <w:rFonts w:ascii="宋体" w:eastAsia="宋体" w:hAnsi="宋体" w:cs="宋体"/>
          <w:b/>
          <w:bCs/>
          <w:spacing w:val="-3"/>
          <w:sz w:val="28"/>
          <w:szCs w:val="28"/>
        </w:rPr>
        <w:t>塔吊基础与底板接头处理</w:t>
      </w:r>
    </w:p>
    <w:p>
      <w:pPr>
        <w:pStyle w:val="BodyText"/>
        <w:spacing w:line="290" w:lineRule="auto"/>
      </w:pPr>
    </w:p>
    <w:p>
      <w:pPr>
        <w:spacing w:before="79" w:line="219" w:lineRule="auto"/>
        <w:ind w:left="443"/>
        <w:rPr>
          <w:rFonts w:ascii="宋体" w:eastAsia="宋体" w:hAnsi="宋体" w:cs="宋体"/>
          <w:sz w:val="24"/>
          <w:szCs w:val="24"/>
        </w:rPr>
      </w:pPr>
      <w:r>
        <w:rPr>
          <w:rFonts w:ascii="宋体" w:eastAsia="宋体" w:hAnsi="宋体" w:cs="宋体"/>
          <w:spacing w:val="-4"/>
          <w:sz w:val="24"/>
          <w:szCs w:val="24"/>
        </w:rPr>
        <w:t>塔吊承台与工程结构承台地板分界接头处理：</w:t>
      </w:r>
    </w:p>
    <w:p>
      <w:pPr>
        <w:spacing w:before="143" w:line="365" w:lineRule="auto"/>
        <w:ind w:left="13" w:firstLine="420"/>
        <w:rPr>
          <w:rFonts w:ascii="宋体" w:eastAsia="宋体" w:hAnsi="宋体" w:cs="宋体"/>
          <w:sz w:val="24"/>
          <w:szCs w:val="24"/>
        </w:rPr>
      </w:pPr>
      <w:r>
        <w:rPr>
          <w:rFonts w:ascii="宋体" w:eastAsia="宋体" w:hAnsi="宋体" w:cs="宋体"/>
          <w:spacing w:val="-4"/>
          <w:sz w:val="24"/>
          <w:szCs w:val="24"/>
        </w:rPr>
        <w:t>先做塔吊承台，在塔吊承台面预埋钢板止水片，塔吊承台与工程承台分界20</w:t>
      </w:r>
      <w:r>
        <w:rPr>
          <w:rFonts w:ascii="Times New Roman" w:eastAsia="Times New Roman" w:hAnsi="Times New Roman" w:cs="Times New Roman"/>
          <w:spacing w:val="-4"/>
          <w:sz w:val="24"/>
          <w:szCs w:val="24"/>
        </w:rPr>
        <w:t>mm,</w:t>
      </w:r>
      <w:r>
        <w:rPr>
          <w:rFonts w:ascii="Times New Roman" w:eastAsia="Times New Roman" w:hAnsi="Times New Roman" w:cs="Times New Roman"/>
          <w:spacing w:val="3"/>
          <w:sz w:val="24"/>
          <w:szCs w:val="24"/>
        </w:rPr>
        <w:t xml:space="preserve">   </w:t>
      </w:r>
      <w:r>
        <w:rPr>
          <w:rFonts w:ascii="宋体" w:eastAsia="宋体" w:hAnsi="宋体" w:cs="宋体"/>
          <w:spacing w:val="1"/>
          <w:sz w:val="24"/>
          <w:szCs w:val="24"/>
        </w:rPr>
        <w:t>工程底板施工连接入于塔吊承台面处800</w:t>
      </w:r>
      <w:r>
        <w:rPr>
          <w:rFonts w:ascii="Times New Roman" w:eastAsia="Times New Roman" w:hAnsi="Times New Roman" w:cs="Times New Roman"/>
          <w:sz w:val="24"/>
          <w:szCs w:val="24"/>
        </w:rPr>
        <w:t>mm</w:t>
      </w:r>
      <w:r>
        <w:rPr>
          <w:rFonts w:ascii="Times New Roman" w:eastAsia="Times New Roman" w:hAnsi="Times New Roman" w:cs="Times New Roman"/>
          <w:spacing w:val="1"/>
          <w:sz w:val="24"/>
          <w:szCs w:val="24"/>
        </w:rPr>
        <w:t>,</w:t>
      </w:r>
      <w:r>
        <w:rPr>
          <w:rFonts w:ascii="Times New Roman" w:eastAsia="Times New Roman" w:hAnsi="Times New Roman" w:cs="Times New Roman"/>
          <w:spacing w:val="-11"/>
          <w:sz w:val="24"/>
          <w:szCs w:val="24"/>
        </w:rPr>
        <w:t xml:space="preserve"> </w:t>
      </w:r>
      <w:r>
        <w:rPr>
          <w:rFonts w:ascii="宋体" w:eastAsia="宋体" w:hAnsi="宋体" w:cs="宋体"/>
          <w:spacing w:val="1"/>
          <w:sz w:val="24"/>
          <w:szCs w:val="24"/>
        </w:rPr>
        <w:t>并预留工程底板钢筋搭接</w:t>
      </w:r>
      <w:r>
        <w:rPr>
          <w:rFonts w:ascii="宋体" w:eastAsia="宋体" w:hAnsi="宋体" w:cs="宋体"/>
          <w:sz w:val="24"/>
          <w:szCs w:val="24"/>
        </w:rPr>
        <w:t xml:space="preserve">头，工程底板 </w:t>
      </w:r>
      <w:r>
        <w:rPr>
          <w:rFonts w:ascii="宋体" w:eastAsia="宋体" w:hAnsi="宋体" w:cs="宋体"/>
          <w:spacing w:val="-1"/>
          <w:sz w:val="24"/>
          <w:szCs w:val="24"/>
        </w:rPr>
        <w:t>预留二次钢板止水片，承台面标高比底板面标高低800</w:t>
      </w:r>
      <w:r>
        <w:rPr>
          <w:rFonts w:ascii="Times New Roman" w:eastAsia="Times New Roman" w:hAnsi="Times New Roman" w:cs="Times New Roman"/>
          <w:spacing w:val="-1"/>
          <w:sz w:val="24"/>
          <w:szCs w:val="24"/>
        </w:rPr>
        <w:t>mm</w:t>
      </w:r>
      <w:r>
        <w:rPr>
          <w:rFonts w:ascii="Times New Roman" w:eastAsia="Times New Roman" w:hAnsi="Times New Roman" w:cs="Times New Roman"/>
          <w:spacing w:val="-2"/>
          <w:sz w:val="24"/>
          <w:szCs w:val="24"/>
        </w:rPr>
        <w:t xml:space="preserve">, </w:t>
      </w:r>
      <w:r>
        <w:rPr>
          <w:rFonts w:ascii="宋体" w:eastAsia="宋体" w:hAnsi="宋体" w:cs="宋体"/>
          <w:spacing w:val="-2"/>
          <w:sz w:val="24"/>
          <w:szCs w:val="24"/>
        </w:rPr>
        <w:t>塔吊拆除后再浇筑本部位</w:t>
      </w:r>
    </w:p>
    <w:p>
      <w:pPr>
        <w:spacing w:line="219" w:lineRule="auto"/>
        <w:ind w:left="13"/>
        <w:rPr>
          <w:rFonts w:ascii="宋体" w:eastAsia="宋体" w:hAnsi="宋体" w:cs="宋体"/>
          <w:sz w:val="24"/>
          <w:szCs w:val="24"/>
        </w:rPr>
      </w:pPr>
      <w:r>
        <w:rPr>
          <w:rFonts w:ascii="宋体" w:eastAsia="宋体" w:hAnsi="宋体" w:cs="宋体"/>
          <w:spacing w:val="-2"/>
          <w:sz w:val="24"/>
          <w:szCs w:val="24"/>
        </w:rPr>
        <w:t>钢筋混凝土，做法同后浇带。做法详见大样图。</w:t>
      </w:r>
    </w:p>
    <w:p>
      <w:pPr>
        <w:pStyle w:val="BodyText"/>
        <w:spacing w:line="412" w:lineRule="auto"/>
      </w:pPr>
    </w:p>
    <w:p>
      <w:pPr>
        <w:spacing w:before="1" w:line="1910" w:lineRule="exact"/>
        <w:ind w:firstLine="453"/>
      </w:pPr>
      <w:r>
        <w:rPr>
          <w:position w:val="-38"/>
        </w:rPr>
        <w:pict>
          <v:shape id="IM 48" o:spid="_x0000_i1056" type="#_x0000_t75" style="width:379.52pt;height:95.45pt;mso-wrap-distance-left:0;mso-wrap-distance-right:0" o:preferrelative="t" filled="f" stroked="f">
            <v:fill o:detectmouseclick="t"/>
            <v:imagedata r:id="rId77" o:title=""/>
            <v:path o:extrusionok="f"/>
            <o:lock v:ext="edit" aspectratio="f"/>
          </v:shape>
        </w:pict>
      </w:r>
    </w:p>
    <w:p>
      <w:pPr>
        <w:spacing w:line="210" w:lineRule="auto"/>
        <w:ind w:left="2683"/>
        <w:rPr>
          <w:rFonts w:ascii="宋体" w:eastAsia="宋体" w:hAnsi="宋体" w:cs="宋体"/>
          <w:sz w:val="24"/>
          <w:szCs w:val="24"/>
        </w:rPr>
      </w:pPr>
      <w:r>
        <w:rPr>
          <w:rFonts w:ascii="宋体" w:eastAsia="宋体" w:hAnsi="宋体" w:cs="宋体"/>
          <w:spacing w:val="-10"/>
          <w:sz w:val="24"/>
          <w:szCs w:val="24"/>
          <w:u w:val="single" w:color="auto"/>
        </w:rPr>
        <w:t>塔基承台与底板砼埋设钢板止水带</w:t>
      </w:r>
    </w:p>
    <w:p>
      <w:pPr>
        <w:pStyle w:val="BodyText"/>
        <w:spacing w:line="249" w:lineRule="auto"/>
      </w:pPr>
    </w:p>
    <w:p>
      <w:pPr>
        <w:pStyle w:val="BodyText"/>
        <w:spacing w:line="249" w:lineRule="auto"/>
      </w:pPr>
    </w:p>
    <w:p>
      <w:pPr>
        <w:spacing w:before="92" w:line="219" w:lineRule="auto"/>
        <w:ind w:left="17"/>
        <w:rPr>
          <w:rFonts w:ascii="宋体" w:eastAsia="宋体" w:hAnsi="宋体" w:cs="宋体"/>
          <w:sz w:val="28"/>
          <w:szCs w:val="28"/>
        </w:rPr>
      </w:pPr>
      <w:r>
        <w:rPr>
          <w:rFonts w:ascii="宋体" w:eastAsia="宋体" w:hAnsi="宋体" w:cs="宋体"/>
          <w:b/>
          <w:bCs/>
          <w:spacing w:val="-3"/>
          <w:sz w:val="28"/>
          <w:szCs w:val="28"/>
        </w:rPr>
        <w:t>第六节</w:t>
      </w:r>
      <w:r>
        <w:rPr>
          <w:rFonts w:ascii="宋体" w:eastAsia="宋体" w:hAnsi="宋体" w:cs="宋体"/>
          <w:spacing w:val="122"/>
          <w:sz w:val="28"/>
          <w:szCs w:val="28"/>
        </w:rPr>
        <w:t xml:space="preserve"> </w:t>
      </w:r>
      <w:r>
        <w:rPr>
          <w:rFonts w:ascii="宋体" w:eastAsia="宋体" w:hAnsi="宋体" w:cs="宋体"/>
          <w:b/>
          <w:bCs/>
          <w:spacing w:val="-3"/>
          <w:sz w:val="28"/>
          <w:szCs w:val="28"/>
        </w:rPr>
        <w:t>塔吊立架处与地下室顶板主、次梁接头处理</w:t>
      </w:r>
    </w:p>
    <w:p>
      <w:pPr>
        <w:pStyle w:val="BodyText"/>
        <w:spacing w:line="260" w:lineRule="auto"/>
      </w:pPr>
    </w:p>
    <w:p>
      <w:pPr>
        <w:spacing w:before="79" w:line="219" w:lineRule="auto"/>
        <w:ind w:left="493"/>
        <w:rPr>
          <w:rFonts w:ascii="宋体" w:eastAsia="宋体" w:hAnsi="宋体" w:cs="宋体"/>
          <w:sz w:val="24"/>
          <w:szCs w:val="24"/>
        </w:rPr>
      </w:pPr>
      <w:r>
        <w:rPr>
          <w:rFonts w:ascii="宋体" w:eastAsia="宋体" w:hAnsi="宋体" w:cs="宋体"/>
          <w:spacing w:val="-3"/>
          <w:sz w:val="24"/>
          <w:szCs w:val="24"/>
        </w:rPr>
        <w:t>对立架处顶板主、次梁、板断开处理方法如下：</w:t>
      </w:r>
    </w:p>
    <w:p>
      <w:pPr>
        <w:spacing w:before="186" w:line="480" w:lineRule="exact"/>
        <w:ind w:right="27"/>
        <w:jc w:val="right"/>
        <w:rPr>
          <w:rFonts w:ascii="宋体" w:eastAsia="宋体" w:hAnsi="宋体" w:cs="宋体"/>
          <w:sz w:val="24"/>
          <w:szCs w:val="24"/>
        </w:rPr>
      </w:pPr>
      <w:r>
        <w:rPr>
          <w:rFonts w:ascii="宋体" w:eastAsia="宋体" w:hAnsi="宋体" w:cs="宋体"/>
          <w:spacing w:val="-1"/>
          <w:position w:val="18"/>
          <w:sz w:val="24"/>
          <w:szCs w:val="24"/>
        </w:rPr>
        <w:t>1、梁板砼施工缝接头为梁长的1/3</w:t>
      </w:r>
      <w:r>
        <w:rPr>
          <w:rFonts w:ascii="Times New Roman" w:eastAsia="Times New Roman" w:hAnsi="Times New Roman" w:cs="Times New Roman"/>
          <w:spacing w:val="-1"/>
          <w:position w:val="18"/>
          <w:sz w:val="24"/>
          <w:szCs w:val="24"/>
        </w:rPr>
        <w:t>L</w:t>
      </w:r>
      <w:r>
        <w:rPr>
          <w:rFonts w:ascii="宋体" w:eastAsia="宋体" w:hAnsi="宋体" w:cs="宋体"/>
          <w:spacing w:val="-1"/>
          <w:position w:val="18"/>
          <w:sz w:val="24"/>
          <w:szCs w:val="24"/>
        </w:rPr>
        <w:t>位置处，在原设计的配筋中各加大一级配筋</w:t>
      </w:r>
    </w:p>
    <w:p>
      <w:pPr>
        <w:spacing w:before="1" w:line="219" w:lineRule="auto"/>
        <w:ind w:left="13"/>
        <w:rPr>
          <w:rFonts w:ascii="宋体" w:eastAsia="宋体" w:hAnsi="宋体" w:cs="宋体"/>
          <w:sz w:val="24"/>
          <w:szCs w:val="24"/>
        </w:rPr>
      </w:pPr>
      <w:r>
        <w:rPr>
          <w:rFonts w:ascii="宋体" w:eastAsia="宋体" w:hAnsi="宋体" w:cs="宋体"/>
          <w:spacing w:val="2"/>
          <w:sz w:val="24"/>
          <w:szCs w:val="24"/>
        </w:rPr>
        <w:t>预留搭接，钢筋搭接应错开为1/2倍数。</w:t>
      </w:r>
    </w:p>
    <w:p>
      <w:pPr>
        <w:spacing w:before="159" w:line="496" w:lineRule="exact"/>
        <w:ind w:right="12"/>
        <w:jc w:val="right"/>
        <w:rPr>
          <w:rFonts w:ascii="宋体" w:eastAsia="宋体" w:hAnsi="宋体" w:cs="宋体"/>
          <w:sz w:val="24"/>
          <w:szCs w:val="24"/>
        </w:rPr>
      </w:pPr>
      <w:r>
        <w:rPr>
          <w:rFonts w:ascii="宋体" w:eastAsia="宋体" w:hAnsi="宋体" w:cs="宋体"/>
          <w:spacing w:val="9"/>
          <w:position w:val="19"/>
          <w:sz w:val="24"/>
          <w:szCs w:val="24"/>
        </w:rPr>
        <w:t>2、施工缝搭接头钢筋加焊接；单面焊接为10倍</w:t>
      </w:r>
      <w:r>
        <w:rPr>
          <w:rFonts w:ascii="Times New Roman" w:eastAsia="Times New Roman" w:hAnsi="Times New Roman" w:cs="Times New Roman"/>
          <w:spacing w:val="9"/>
          <w:position w:val="19"/>
          <w:sz w:val="24"/>
          <w:szCs w:val="24"/>
        </w:rPr>
        <w:t xml:space="preserve">D,  </w:t>
      </w:r>
      <w:r>
        <w:rPr>
          <w:rFonts w:ascii="宋体" w:eastAsia="宋体" w:hAnsi="宋体" w:cs="宋体"/>
          <w:spacing w:val="9"/>
          <w:position w:val="19"/>
          <w:sz w:val="24"/>
          <w:szCs w:val="24"/>
        </w:rPr>
        <w:t>双面焊接</w:t>
      </w:r>
      <w:r>
        <w:rPr>
          <w:rFonts w:ascii="宋体" w:eastAsia="宋体" w:hAnsi="宋体" w:cs="宋体"/>
          <w:spacing w:val="8"/>
          <w:position w:val="19"/>
          <w:sz w:val="24"/>
          <w:szCs w:val="24"/>
        </w:rPr>
        <w:t>为5倍</w:t>
      </w:r>
      <w:r>
        <w:rPr>
          <w:rFonts w:ascii="Times New Roman" w:eastAsia="Times New Roman" w:hAnsi="Times New Roman" w:cs="Times New Roman"/>
          <w:spacing w:val="8"/>
          <w:position w:val="19"/>
          <w:sz w:val="24"/>
          <w:szCs w:val="24"/>
        </w:rPr>
        <w:t>D</w:t>
      </w:r>
      <w:r>
        <w:rPr>
          <w:rFonts w:ascii="宋体" w:eastAsia="宋体" w:hAnsi="宋体" w:cs="宋体"/>
          <w:spacing w:val="8"/>
          <w:position w:val="19"/>
          <w:sz w:val="24"/>
          <w:szCs w:val="24"/>
        </w:rPr>
        <w:t>。预留钢</w:t>
      </w:r>
    </w:p>
    <w:p>
      <w:pPr>
        <w:spacing w:line="219" w:lineRule="auto"/>
        <w:ind w:left="13"/>
        <w:rPr>
          <w:rFonts w:ascii="宋体" w:eastAsia="宋体" w:hAnsi="宋体" w:cs="宋体"/>
          <w:sz w:val="24"/>
          <w:szCs w:val="24"/>
        </w:rPr>
      </w:pPr>
      <w:r>
        <w:rPr>
          <w:rFonts w:ascii="宋体" w:eastAsia="宋体" w:hAnsi="宋体" w:cs="宋体"/>
          <w:spacing w:val="-5"/>
          <w:sz w:val="24"/>
          <w:szCs w:val="24"/>
        </w:rPr>
        <w:t>筋用钢刷进行清锈。</w:t>
      </w:r>
    </w:p>
    <w:p>
      <w:pPr>
        <w:spacing w:before="184" w:line="451" w:lineRule="exact"/>
        <w:ind w:right="4"/>
        <w:jc w:val="right"/>
        <w:rPr>
          <w:rFonts w:ascii="宋体" w:eastAsia="宋体" w:hAnsi="宋体" w:cs="宋体"/>
          <w:sz w:val="24"/>
          <w:szCs w:val="24"/>
        </w:rPr>
      </w:pPr>
      <w:r>
        <w:rPr>
          <w:rFonts w:ascii="宋体" w:eastAsia="宋体" w:hAnsi="宋体" w:cs="宋体"/>
          <w:spacing w:val="1"/>
          <w:position w:val="15"/>
          <w:sz w:val="24"/>
          <w:szCs w:val="24"/>
        </w:rPr>
        <w:t>3、预留孔洞砼接头处理；先浇砼接头必须凿毛，清洗干净，二次</w:t>
      </w:r>
      <w:r>
        <w:rPr>
          <w:rFonts w:ascii="宋体" w:eastAsia="宋体" w:hAnsi="宋体" w:cs="宋体"/>
          <w:position w:val="15"/>
          <w:sz w:val="24"/>
          <w:szCs w:val="24"/>
        </w:rPr>
        <w:t>浇筑的砼加渗</w:t>
      </w:r>
    </w:p>
    <w:p>
      <w:pPr>
        <w:spacing w:line="219" w:lineRule="auto"/>
        <w:ind w:left="13"/>
        <w:rPr>
          <w:rFonts w:ascii="宋体" w:eastAsia="宋体" w:hAnsi="宋体" w:cs="宋体"/>
          <w:sz w:val="24"/>
          <w:szCs w:val="24"/>
        </w:rPr>
      </w:pPr>
      <w:r>
        <w:rPr>
          <w:rFonts w:ascii="宋体" w:eastAsia="宋体" w:hAnsi="宋体" w:cs="宋体"/>
          <w:spacing w:val="-6"/>
          <w:sz w:val="24"/>
          <w:szCs w:val="24"/>
        </w:rPr>
        <w:t>5-10%AEA</w:t>
      </w:r>
      <w:r>
        <w:rPr>
          <w:rFonts w:ascii="宋体" w:eastAsia="宋体" w:hAnsi="宋体" w:cs="宋体"/>
          <w:spacing w:val="-49"/>
          <w:sz w:val="24"/>
          <w:szCs w:val="24"/>
        </w:rPr>
        <w:t xml:space="preserve"> </w:t>
      </w:r>
      <w:r>
        <w:rPr>
          <w:rFonts w:ascii="宋体" w:eastAsia="宋体" w:hAnsi="宋体" w:cs="宋体"/>
          <w:spacing w:val="-6"/>
          <w:sz w:val="24"/>
          <w:szCs w:val="24"/>
        </w:rPr>
        <w:t>澎胀水泥。</w:t>
      </w:r>
    </w:p>
    <w:p>
      <w:pPr>
        <w:spacing w:line="219" w:lineRule="auto"/>
        <w:rPr>
          <w:rFonts w:ascii="宋体" w:eastAsia="宋体" w:hAnsi="宋体" w:cs="宋体"/>
          <w:sz w:val="24"/>
          <w:szCs w:val="24"/>
        </w:rPr>
        <w:sectPr>
          <w:footerReference w:type="default" r:id="rId78"/>
          <w:pgSz w:w="11910" w:h="16840"/>
          <w:pgMar w:top="1431" w:right="1315" w:bottom="1285" w:left="1786" w:header="0" w:footer="1136" w:gutter="0"/>
          <w:pgNumType w:start="47"/>
          <w:cols w:space="708"/>
        </w:sectPr>
      </w:pPr>
    </w:p>
    <w:p>
      <w:pPr>
        <w:spacing w:before="174" w:line="219" w:lineRule="auto"/>
        <w:ind w:left="17"/>
        <w:rPr>
          <w:rFonts w:ascii="宋体" w:eastAsia="宋体" w:hAnsi="宋体" w:cs="宋体"/>
          <w:sz w:val="28"/>
          <w:szCs w:val="28"/>
        </w:rPr>
      </w:pPr>
      <w:r>
        <w:rPr>
          <w:rFonts w:ascii="宋体" w:eastAsia="宋体" w:hAnsi="宋体" w:cs="宋体"/>
          <w:b/>
          <w:bCs/>
          <w:spacing w:val="-4"/>
          <w:sz w:val="28"/>
          <w:szCs w:val="28"/>
        </w:rPr>
        <w:t>第七节</w:t>
      </w:r>
      <w:r>
        <w:rPr>
          <w:rFonts w:ascii="宋体" w:eastAsia="宋体" w:hAnsi="宋体" w:cs="宋体"/>
          <w:spacing w:val="136"/>
          <w:sz w:val="28"/>
          <w:szCs w:val="28"/>
        </w:rPr>
        <w:t xml:space="preserve"> </w:t>
      </w:r>
      <w:r>
        <w:rPr>
          <w:rFonts w:ascii="宋体" w:eastAsia="宋体" w:hAnsi="宋体" w:cs="宋体"/>
          <w:b/>
          <w:bCs/>
          <w:spacing w:val="-4"/>
          <w:sz w:val="28"/>
          <w:szCs w:val="28"/>
        </w:rPr>
        <w:t>地下室顶板预留孔洞围护</w:t>
      </w:r>
    </w:p>
    <w:p>
      <w:pPr>
        <w:pStyle w:val="BodyText"/>
        <w:spacing w:line="256" w:lineRule="auto"/>
      </w:pPr>
    </w:p>
    <w:p>
      <w:pPr>
        <w:spacing w:before="78" w:line="486" w:lineRule="exact"/>
        <w:ind w:right="14"/>
        <w:jc w:val="right"/>
        <w:rPr>
          <w:rFonts w:ascii="宋体" w:eastAsia="宋体" w:hAnsi="宋体" w:cs="宋体"/>
          <w:sz w:val="24"/>
          <w:szCs w:val="24"/>
        </w:rPr>
      </w:pPr>
      <w:r>
        <w:rPr>
          <w:rFonts w:ascii="宋体" w:eastAsia="宋体" w:hAnsi="宋体" w:cs="宋体"/>
          <w:spacing w:val="-4"/>
          <w:position w:val="19"/>
          <w:sz w:val="24"/>
          <w:szCs w:val="24"/>
        </w:rPr>
        <w:t>预留孔洞口处四周采用φ48</w:t>
      </w:r>
      <w:r>
        <w:rPr>
          <w:rFonts w:ascii="Times New Roman" w:eastAsia="Times New Roman" w:hAnsi="Times New Roman" w:cs="Times New Roman"/>
          <w:spacing w:val="-4"/>
          <w:position w:val="19"/>
          <w:sz w:val="24"/>
          <w:szCs w:val="24"/>
        </w:rPr>
        <w:t>mm</w:t>
      </w:r>
      <w:r>
        <w:rPr>
          <w:rFonts w:ascii="Times New Roman" w:eastAsia="Times New Roman" w:hAnsi="Times New Roman" w:cs="Times New Roman"/>
          <w:spacing w:val="-9"/>
          <w:position w:val="19"/>
          <w:sz w:val="24"/>
          <w:szCs w:val="24"/>
        </w:rPr>
        <w:t xml:space="preserve"> </w:t>
      </w:r>
      <w:r>
        <w:rPr>
          <w:rFonts w:ascii="宋体" w:eastAsia="宋体" w:hAnsi="宋体" w:cs="宋体"/>
          <w:spacing w:val="-4"/>
          <w:position w:val="19"/>
          <w:sz w:val="24"/>
          <w:szCs w:val="24"/>
        </w:rPr>
        <w:t>钢管搭设高1.5</w:t>
      </w:r>
      <w:r>
        <w:rPr>
          <w:rFonts w:ascii="Times New Roman" w:eastAsia="Times New Roman" w:hAnsi="Times New Roman" w:cs="Times New Roman"/>
          <w:spacing w:val="-4"/>
          <w:position w:val="19"/>
          <w:sz w:val="24"/>
          <w:szCs w:val="24"/>
        </w:rPr>
        <w:t>m,</w:t>
      </w:r>
      <w:r>
        <w:rPr>
          <w:rFonts w:ascii="宋体" w:eastAsia="宋体" w:hAnsi="宋体" w:cs="宋体"/>
          <w:spacing w:val="-4"/>
          <w:position w:val="19"/>
          <w:sz w:val="24"/>
          <w:szCs w:val="24"/>
        </w:rPr>
        <w:t>并用胶合板密封围蔽。防止杂物</w:t>
      </w:r>
    </w:p>
    <w:p>
      <w:pPr>
        <w:spacing w:line="219" w:lineRule="auto"/>
        <w:ind w:left="13"/>
        <w:rPr>
          <w:rFonts w:ascii="宋体" w:eastAsia="宋体" w:hAnsi="宋体" w:cs="宋体"/>
          <w:sz w:val="24"/>
          <w:szCs w:val="24"/>
        </w:rPr>
      </w:pPr>
      <w:r>
        <w:rPr>
          <w:rFonts w:ascii="宋体" w:eastAsia="宋体" w:hAnsi="宋体" w:cs="宋体"/>
          <w:spacing w:val="-9"/>
          <w:sz w:val="24"/>
          <w:szCs w:val="24"/>
        </w:rPr>
        <w:t>下落伤人。</w:t>
      </w:r>
    </w:p>
    <w:p>
      <w:pPr>
        <w:pStyle w:val="BodyText"/>
        <w:spacing w:line="245" w:lineRule="auto"/>
      </w:pPr>
    </w:p>
    <w:p>
      <w:pPr>
        <w:pStyle w:val="BodyText"/>
        <w:spacing w:line="245" w:lineRule="auto"/>
      </w:pPr>
    </w:p>
    <w:p>
      <w:pPr>
        <w:pStyle w:val="BodyText"/>
        <w:spacing w:line="245" w:lineRule="auto"/>
      </w:pPr>
    </w:p>
    <w:p>
      <w:pPr>
        <w:spacing w:before="91" w:line="219" w:lineRule="auto"/>
        <w:ind w:left="17"/>
        <w:rPr>
          <w:rFonts w:ascii="宋体" w:eastAsia="宋体" w:hAnsi="宋体" w:cs="宋体"/>
          <w:sz w:val="28"/>
          <w:szCs w:val="28"/>
        </w:rPr>
      </w:pPr>
      <w:r>
        <w:rPr>
          <w:rFonts w:ascii="宋体" w:eastAsia="宋体" w:hAnsi="宋体" w:cs="宋体"/>
          <w:b/>
          <w:bCs/>
          <w:spacing w:val="-5"/>
          <w:sz w:val="28"/>
          <w:szCs w:val="28"/>
        </w:rPr>
        <w:t>QTZ5014</w:t>
      </w:r>
      <w:r>
        <w:rPr>
          <w:rFonts w:ascii="宋体" w:eastAsia="宋体" w:hAnsi="宋体" w:cs="宋体"/>
          <w:spacing w:val="112"/>
          <w:sz w:val="28"/>
          <w:szCs w:val="28"/>
        </w:rPr>
        <w:t xml:space="preserve"> </w:t>
      </w:r>
      <w:r>
        <w:rPr>
          <w:rFonts w:ascii="宋体" w:eastAsia="宋体" w:hAnsi="宋体" w:cs="宋体"/>
          <w:b/>
          <w:bCs/>
          <w:spacing w:val="-5"/>
          <w:sz w:val="28"/>
          <w:szCs w:val="28"/>
        </w:rPr>
        <w:t>塔吊桩基础的计算书</w:t>
      </w:r>
    </w:p>
    <w:p>
      <w:pPr>
        <w:pStyle w:val="BodyText"/>
        <w:spacing w:line="245" w:lineRule="auto"/>
      </w:pPr>
    </w:p>
    <w:p>
      <w:pPr>
        <w:pStyle w:val="BodyText"/>
        <w:spacing w:line="245" w:lineRule="auto"/>
      </w:pPr>
    </w:p>
    <w:p>
      <w:pPr>
        <w:pStyle w:val="BodyText"/>
        <w:spacing w:line="246" w:lineRule="auto"/>
      </w:pPr>
    </w:p>
    <w:p>
      <w:pPr>
        <w:spacing w:before="78" w:line="219" w:lineRule="auto"/>
        <w:ind w:left="16"/>
        <w:outlineLvl w:val="0"/>
        <w:rPr>
          <w:rFonts w:ascii="宋体" w:eastAsia="宋体" w:hAnsi="宋体" w:cs="宋体"/>
          <w:sz w:val="24"/>
          <w:szCs w:val="24"/>
        </w:rPr>
      </w:pPr>
      <w:r>
        <w:rPr>
          <w:rFonts w:ascii="宋体" w:eastAsia="宋体" w:hAnsi="宋体" w:cs="宋体"/>
          <w:b/>
          <w:bCs/>
          <w:spacing w:val="-4"/>
          <w:sz w:val="24"/>
          <w:szCs w:val="24"/>
        </w:rPr>
        <w:t>一</w:t>
      </w:r>
      <w:r>
        <w:rPr>
          <w:rFonts w:ascii="宋体" w:eastAsia="宋体" w:hAnsi="宋体" w:cs="宋体"/>
          <w:spacing w:val="-52"/>
          <w:sz w:val="24"/>
          <w:szCs w:val="24"/>
        </w:rPr>
        <w:t xml:space="preserve"> </w:t>
      </w:r>
      <w:r>
        <w:rPr>
          <w:rFonts w:ascii="宋体" w:eastAsia="宋体" w:hAnsi="宋体" w:cs="宋体"/>
          <w:b/>
          <w:bCs/>
          <w:spacing w:val="-4"/>
          <w:sz w:val="24"/>
          <w:szCs w:val="24"/>
        </w:rPr>
        <w:t>.</w:t>
      </w:r>
      <w:r>
        <w:rPr>
          <w:rFonts w:ascii="宋体" w:eastAsia="宋体" w:hAnsi="宋体" w:cs="宋体"/>
          <w:spacing w:val="-69"/>
          <w:sz w:val="24"/>
          <w:szCs w:val="24"/>
        </w:rPr>
        <w:t xml:space="preserve"> </w:t>
      </w:r>
      <w:r>
        <w:rPr>
          <w:rFonts w:ascii="宋体" w:eastAsia="宋体" w:hAnsi="宋体" w:cs="宋体"/>
          <w:b/>
          <w:bCs/>
          <w:spacing w:val="-4"/>
          <w:sz w:val="24"/>
          <w:szCs w:val="24"/>
        </w:rPr>
        <w:t>参数信息</w:t>
      </w:r>
    </w:p>
    <w:p>
      <w:pPr>
        <w:spacing w:before="184" w:line="470" w:lineRule="exact"/>
        <w:ind w:left="483"/>
        <w:rPr>
          <w:rFonts w:ascii="宋体" w:eastAsia="宋体" w:hAnsi="宋体" w:cs="宋体"/>
          <w:sz w:val="24"/>
          <w:szCs w:val="24"/>
        </w:rPr>
      </w:pPr>
      <w:r>
        <w:rPr>
          <w:rFonts w:ascii="宋体" w:eastAsia="宋体" w:hAnsi="宋体" w:cs="宋体"/>
          <w:spacing w:val="-2"/>
          <w:position w:val="17"/>
          <w:sz w:val="24"/>
          <w:szCs w:val="24"/>
        </w:rPr>
        <w:t>塔吊型号：QTZ5014,自重(包括压重)F1=765.00kN,最大起重荷载F2=60.00kN</w:t>
      </w:r>
    </w:p>
    <w:p>
      <w:pPr>
        <w:spacing w:line="216" w:lineRule="auto"/>
        <w:ind w:left="483"/>
        <w:rPr>
          <w:rFonts w:ascii="Times New Roman" w:eastAsia="Times New Roman" w:hAnsi="Times New Roman" w:cs="Times New Roman"/>
          <w:sz w:val="24"/>
          <w:szCs w:val="24"/>
        </w:rPr>
      </w:pPr>
      <w:r>
        <w:rPr>
          <w:rFonts w:ascii="宋体" w:eastAsia="宋体" w:hAnsi="宋体" w:cs="宋体"/>
          <w:spacing w:val="3"/>
          <w:sz w:val="24"/>
          <w:szCs w:val="24"/>
        </w:rPr>
        <w:t>塔吊倾覆力距M=1658.00</w:t>
      </w:r>
      <w:r>
        <w:rPr>
          <w:rFonts w:ascii="宋体" w:eastAsia="宋体" w:hAnsi="宋体" w:cs="宋体"/>
          <w:sz w:val="24"/>
          <w:szCs w:val="24"/>
        </w:rPr>
        <w:t>kN</w:t>
      </w:r>
      <w:r>
        <w:rPr>
          <w:rFonts w:ascii="宋体" w:eastAsia="宋体" w:hAnsi="宋体" w:cs="宋体"/>
          <w:spacing w:val="3"/>
          <w:sz w:val="24"/>
          <w:szCs w:val="24"/>
        </w:rPr>
        <w:t>.m,塔吊起重高度H=37.50m,塔身宽度</w:t>
      </w:r>
      <w:r>
        <w:rPr>
          <w:rFonts w:ascii="Times New Roman" w:eastAsia="Times New Roman" w:hAnsi="Times New Roman" w:cs="Times New Roman"/>
          <w:spacing w:val="3"/>
          <w:sz w:val="24"/>
          <w:szCs w:val="24"/>
        </w:rPr>
        <w:t>B</w:t>
      </w:r>
      <w:r>
        <w:rPr>
          <w:rFonts w:ascii="Times New Roman" w:eastAsia="Times New Roman" w:hAnsi="Times New Roman" w:cs="Times New Roman"/>
          <w:spacing w:val="2"/>
          <w:sz w:val="24"/>
          <w:szCs w:val="24"/>
        </w:rPr>
        <w:t>=1.6m</w:t>
      </w:r>
    </w:p>
    <w:p>
      <w:pPr>
        <w:spacing w:before="190" w:line="216" w:lineRule="auto"/>
        <w:ind w:left="483"/>
        <w:rPr>
          <w:rFonts w:ascii="Times New Roman" w:eastAsia="Times New Roman" w:hAnsi="Times New Roman" w:cs="Times New Roman"/>
          <w:sz w:val="24"/>
          <w:szCs w:val="24"/>
        </w:rPr>
      </w:pPr>
      <w:r>
        <w:rPr>
          <w:rFonts w:ascii="宋体" w:eastAsia="宋体" w:hAnsi="宋体" w:cs="宋体"/>
          <w:spacing w:val="-11"/>
          <w:sz w:val="24"/>
          <w:szCs w:val="24"/>
        </w:rPr>
        <w:t>混凝土强度：C35,钢筋级别：Ⅱ级，承台长度</w:t>
      </w:r>
      <w:r>
        <w:rPr>
          <w:rFonts w:ascii="Times New Roman" w:eastAsia="Times New Roman" w:hAnsi="Times New Roman" w:cs="Times New Roman"/>
          <w:spacing w:val="-11"/>
          <w:sz w:val="24"/>
          <w:szCs w:val="24"/>
        </w:rPr>
        <w:t xml:space="preserve">Lc </w:t>
      </w:r>
      <w:r>
        <w:rPr>
          <w:rFonts w:ascii="宋体" w:eastAsia="宋体" w:hAnsi="宋体" w:cs="宋体"/>
          <w:spacing w:val="-11"/>
          <w:sz w:val="24"/>
          <w:szCs w:val="24"/>
        </w:rPr>
        <w:t>或宽度</w:t>
      </w:r>
      <w:r>
        <w:rPr>
          <w:rFonts w:ascii="宋体" w:eastAsia="宋体" w:hAnsi="宋体" w:cs="宋体"/>
          <w:spacing w:val="-58"/>
          <w:sz w:val="24"/>
          <w:szCs w:val="24"/>
        </w:rPr>
        <w:t xml:space="preserve"> </w:t>
      </w:r>
      <w:r>
        <w:rPr>
          <w:rFonts w:ascii="Times New Roman" w:eastAsia="Times New Roman" w:hAnsi="Times New Roman" w:cs="Times New Roman"/>
          <w:spacing w:val="-11"/>
          <w:sz w:val="24"/>
          <w:szCs w:val="24"/>
        </w:rPr>
        <w:t>Bc=5.00m</w:t>
      </w:r>
    </w:p>
    <w:p>
      <w:pPr>
        <w:spacing w:before="176" w:line="470" w:lineRule="exact"/>
        <w:ind w:left="483"/>
        <w:rPr>
          <w:rFonts w:ascii="Times New Roman" w:eastAsia="Times New Roman" w:hAnsi="Times New Roman" w:cs="Times New Roman"/>
          <w:sz w:val="24"/>
          <w:szCs w:val="24"/>
        </w:rPr>
      </w:pPr>
      <w:r>
        <w:rPr>
          <w:rFonts w:ascii="宋体" w:eastAsia="宋体" w:hAnsi="宋体" w:cs="宋体"/>
          <w:spacing w:val="4"/>
          <w:position w:val="17"/>
          <w:sz w:val="24"/>
          <w:szCs w:val="24"/>
        </w:rPr>
        <w:t xml:space="preserve">桩直径或方桩边长 </w:t>
      </w:r>
      <w:r>
        <w:rPr>
          <w:rFonts w:ascii="Times New Roman" w:eastAsia="Times New Roman" w:hAnsi="Times New Roman" w:cs="Times New Roman"/>
          <w:spacing w:val="4"/>
          <w:position w:val="17"/>
          <w:sz w:val="24"/>
          <w:szCs w:val="24"/>
        </w:rPr>
        <w:t>d=0.80m,</w:t>
      </w:r>
      <w:r>
        <w:rPr>
          <w:rFonts w:ascii="宋体" w:eastAsia="宋体" w:hAnsi="宋体" w:cs="宋体"/>
          <w:spacing w:val="4"/>
          <w:position w:val="17"/>
          <w:sz w:val="24"/>
          <w:szCs w:val="24"/>
        </w:rPr>
        <w:t>桩间距</w:t>
      </w:r>
      <w:r>
        <w:rPr>
          <w:rFonts w:ascii="宋体" w:eastAsia="宋体" w:hAnsi="宋体" w:cs="宋体"/>
          <w:spacing w:val="-41"/>
          <w:position w:val="17"/>
          <w:sz w:val="24"/>
          <w:szCs w:val="24"/>
        </w:rPr>
        <w:t xml:space="preserve"> </w:t>
      </w:r>
      <w:r>
        <w:rPr>
          <w:rFonts w:ascii="Times New Roman" w:eastAsia="Times New Roman" w:hAnsi="Times New Roman" w:cs="Times New Roman"/>
          <w:spacing w:val="4"/>
          <w:position w:val="17"/>
          <w:sz w:val="24"/>
          <w:szCs w:val="24"/>
        </w:rPr>
        <w:t>a=3.0</w:t>
      </w:r>
      <w:r>
        <w:rPr>
          <w:rFonts w:ascii="Times New Roman" w:eastAsia="Times New Roman" w:hAnsi="Times New Roman" w:cs="Times New Roman"/>
          <w:spacing w:val="3"/>
          <w:position w:val="17"/>
          <w:sz w:val="24"/>
          <w:szCs w:val="24"/>
        </w:rPr>
        <w:t>0m,</w:t>
      </w:r>
      <w:r>
        <w:rPr>
          <w:rFonts w:ascii="宋体" w:eastAsia="宋体" w:hAnsi="宋体" w:cs="宋体"/>
          <w:spacing w:val="3"/>
          <w:position w:val="17"/>
          <w:sz w:val="24"/>
          <w:szCs w:val="24"/>
        </w:rPr>
        <w:t>桩长约10</w:t>
      </w:r>
      <w:r>
        <w:rPr>
          <w:rFonts w:ascii="Times New Roman" w:eastAsia="Times New Roman" w:hAnsi="Times New Roman" w:cs="Times New Roman"/>
          <w:spacing w:val="3"/>
          <w:position w:val="17"/>
          <w:sz w:val="24"/>
          <w:szCs w:val="24"/>
        </w:rPr>
        <w:t>m,</w:t>
      </w:r>
      <w:r>
        <w:rPr>
          <w:rFonts w:ascii="Times New Roman" w:eastAsia="Times New Roman" w:hAnsi="Times New Roman" w:cs="Times New Roman"/>
          <w:spacing w:val="45"/>
          <w:w w:val="101"/>
          <w:position w:val="17"/>
          <w:sz w:val="24"/>
          <w:szCs w:val="24"/>
        </w:rPr>
        <w:t xml:space="preserve"> </w:t>
      </w:r>
      <w:r>
        <w:rPr>
          <w:rFonts w:ascii="宋体" w:eastAsia="宋体" w:hAnsi="宋体" w:cs="宋体"/>
          <w:spacing w:val="3"/>
          <w:position w:val="17"/>
          <w:sz w:val="24"/>
          <w:szCs w:val="24"/>
        </w:rPr>
        <w:t>要求进中风化2.5</w:t>
      </w:r>
      <w:r>
        <w:rPr>
          <w:rFonts w:ascii="Times New Roman" w:eastAsia="Times New Roman" w:hAnsi="Times New Roman" w:cs="Times New Roman"/>
          <w:spacing w:val="3"/>
          <w:position w:val="17"/>
          <w:sz w:val="24"/>
          <w:szCs w:val="24"/>
        </w:rPr>
        <w:t>m;</w:t>
      </w:r>
    </w:p>
    <w:p>
      <w:pPr>
        <w:spacing w:line="212" w:lineRule="auto"/>
        <w:jc w:val="right"/>
        <w:rPr>
          <w:rFonts w:ascii="Times New Roman" w:eastAsia="Times New Roman" w:hAnsi="Times New Roman" w:cs="Times New Roman"/>
          <w:sz w:val="24"/>
          <w:szCs w:val="24"/>
        </w:rPr>
      </w:pPr>
      <w:r>
        <w:rPr>
          <w:rFonts w:ascii="宋体" w:eastAsia="宋体" w:hAnsi="宋体" w:cs="宋体"/>
          <w:spacing w:val="-7"/>
          <w:sz w:val="24"/>
          <w:szCs w:val="24"/>
        </w:rPr>
        <w:t>承台厚度</w:t>
      </w:r>
      <w:r>
        <w:rPr>
          <w:rFonts w:ascii="Times New Roman" w:eastAsia="Times New Roman" w:hAnsi="Times New Roman" w:cs="Times New Roman"/>
          <w:spacing w:val="-7"/>
          <w:sz w:val="24"/>
          <w:szCs w:val="24"/>
        </w:rPr>
        <w:t>H</w:t>
      </w:r>
      <w:r>
        <w:rPr>
          <w:rFonts w:ascii="Times New Roman" w:eastAsia="Times New Roman" w:hAnsi="Times New Roman" w:cs="Times New Roman"/>
          <w:spacing w:val="-6"/>
          <w:sz w:val="24"/>
          <w:szCs w:val="24"/>
        </w:rPr>
        <w:t>c=1.40m,</w:t>
      </w:r>
      <w:r>
        <w:rPr>
          <w:rFonts w:ascii="宋体" w:eastAsia="宋体" w:hAnsi="宋体" w:cs="宋体"/>
          <w:spacing w:val="-6"/>
          <w:sz w:val="24"/>
          <w:szCs w:val="24"/>
        </w:rPr>
        <w:t>基础埋深</w:t>
      </w:r>
      <w:r>
        <w:rPr>
          <w:rFonts w:ascii="Times New Roman" w:eastAsia="Times New Roman" w:hAnsi="Times New Roman" w:cs="Times New Roman"/>
          <w:spacing w:val="-6"/>
          <w:sz w:val="24"/>
          <w:szCs w:val="24"/>
        </w:rPr>
        <w:t>D=0.00m,</w:t>
      </w:r>
      <w:r>
        <w:rPr>
          <w:rFonts w:ascii="宋体" w:eastAsia="宋体" w:hAnsi="宋体" w:cs="宋体"/>
          <w:spacing w:val="-6"/>
          <w:sz w:val="24"/>
          <w:szCs w:val="24"/>
        </w:rPr>
        <w:t>承台箍筋间距</w:t>
      </w:r>
      <w:r>
        <w:rPr>
          <w:rFonts w:ascii="宋体" w:eastAsia="宋体" w:hAnsi="宋体" w:cs="宋体"/>
          <w:spacing w:val="-51"/>
          <w:sz w:val="24"/>
          <w:szCs w:val="24"/>
        </w:rPr>
        <w:t xml:space="preserve"> </w:t>
      </w:r>
      <w:r>
        <w:rPr>
          <w:rFonts w:ascii="Times New Roman" w:eastAsia="Times New Roman" w:hAnsi="Times New Roman" w:cs="Times New Roman"/>
          <w:spacing w:val="-7"/>
          <w:sz w:val="24"/>
          <w:szCs w:val="24"/>
        </w:rPr>
        <w:t>S=200mm,</w:t>
      </w:r>
      <w:r>
        <w:rPr>
          <w:rFonts w:ascii="Times New Roman" w:eastAsia="Times New Roman" w:hAnsi="Times New Roman" w:cs="Times New Roman"/>
          <w:spacing w:val="-21"/>
          <w:sz w:val="24"/>
          <w:szCs w:val="24"/>
        </w:rPr>
        <w:t xml:space="preserve"> </w:t>
      </w:r>
      <w:r>
        <w:rPr>
          <w:rFonts w:ascii="宋体" w:eastAsia="宋体" w:hAnsi="宋体" w:cs="宋体"/>
          <w:spacing w:val="-7"/>
          <w:sz w:val="24"/>
          <w:szCs w:val="24"/>
        </w:rPr>
        <w:t>保护层厚度：50</w:t>
      </w:r>
      <w:r>
        <w:rPr>
          <w:rFonts w:ascii="Times New Roman" w:eastAsia="Times New Roman" w:hAnsi="Times New Roman" w:cs="Times New Roman"/>
          <w:spacing w:val="-7"/>
          <w:sz w:val="24"/>
          <w:szCs w:val="24"/>
        </w:rPr>
        <w:t>m</w:t>
      </w:r>
      <w:r>
        <w:rPr>
          <w:rFonts w:ascii="Times New Roman" w:eastAsia="Times New Roman" w:hAnsi="Times New Roman" w:cs="Times New Roman"/>
          <w:spacing w:val="-2"/>
          <w:sz w:val="24"/>
          <w:szCs w:val="24"/>
        </w:rPr>
        <w:t>m</w:t>
      </w:r>
    </w:p>
    <w:p>
      <w:pPr>
        <w:spacing w:before="197" w:line="219" w:lineRule="auto"/>
        <w:ind w:left="16"/>
        <w:outlineLvl w:val="0"/>
        <w:rPr>
          <w:rFonts w:ascii="宋体" w:eastAsia="宋体" w:hAnsi="宋体" w:cs="宋体"/>
          <w:sz w:val="24"/>
          <w:szCs w:val="24"/>
        </w:rPr>
      </w:pPr>
      <w:r>
        <w:rPr>
          <w:rFonts w:ascii="宋体" w:eastAsia="宋体" w:hAnsi="宋体" w:cs="宋体"/>
          <w:b/>
          <w:bCs/>
          <w:spacing w:val="-4"/>
          <w:sz w:val="24"/>
          <w:szCs w:val="24"/>
        </w:rPr>
        <w:t>二</w:t>
      </w:r>
      <w:r>
        <w:rPr>
          <w:rFonts w:ascii="宋体" w:eastAsia="宋体" w:hAnsi="宋体" w:cs="宋体"/>
          <w:spacing w:val="-4"/>
          <w:sz w:val="24"/>
          <w:szCs w:val="24"/>
        </w:rPr>
        <w:t xml:space="preserve"> </w:t>
      </w:r>
      <w:r>
        <w:rPr>
          <w:rFonts w:ascii="宋体" w:eastAsia="宋体" w:hAnsi="宋体" w:cs="宋体"/>
          <w:b/>
          <w:bCs/>
          <w:spacing w:val="-4"/>
          <w:sz w:val="24"/>
          <w:szCs w:val="24"/>
        </w:rPr>
        <w:t>.塔吊基础承台顶面的竖向力与弯矩计算</w:t>
      </w:r>
    </w:p>
    <w:p>
      <w:pPr>
        <w:spacing w:before="179" w:line="480" w:lineRule="exact"/>
        <w:ind w:left="973"/>
        <w:rPr>
          <w:rFonts w:ascii="宋体" w:eastAsia="宋体" w:hAnsi="宋体" w:cs="宋体"/>
          <w:sz w:val="24"/>
          <w:szCs w:val="24"/>
        </w:rPr>
      </w:pPr>
      <w:r>
        <w:rPr>
          <w:rFonts w:ascii="宋体" w:eastAsia="宋体" w:hAnsi="宋体" w:cs="宋体"/>
          <w:spacing w:val="-2"/>
          <w:position w:val="18"/>
          <w:sz w:val="24"/>
          <w:szCs w:val="24"/>
        </w:rPr>
        <w:t>1.</w:t>
      </w:r>
      <w:r>
        <w:rPr>
          <w:rFonts w:ascii="宋体" w:eastAsia="宋体" w:hAnsi="宋体" w:cs="宋体"/>
          <w:spacing w:val="-21"/>
          <w:position w:val="18"/>
          <w:sz w:val="24"/>
          <w:szCs w:val="24"/>
        </w:rPr>
        <w:t xml:space="preserve"> </w:t>
      </w:r>
      <w:r>
        <w:rPr>
          <w:rFonts w:ascii="宋体" w:eastAsia="宋体" w:hAnsi="宋体" w:cs="宋体"/>
          <w:spacing w:val="-2"/>
          <w:position w:val="18"/>
          <w:sz w:val="24"/>
          <w:szCs w:val="24"/>
        </w:rPr>
        <w:t>塔吊自重(包括压重)F1=765.00kN</w:t>
      </w:r>
    </w:p>
    <w:p>
      <w:pPr>
        <w:spacing w:line="219" w:lineRule="auto"/>
        <w:ind w:left="973"/>
        <w:rPr>
          <w:rFonts w:ascii="宋体" w:eastAsia="宋体" w:hAnsi="宋体" w:cs="宋体"/>
          <w:sz w:val="24"/>
          <w:szCs w:val="24"/>
        </w:rPr>
      </w:pPr>
      <w:r>
        <w:rPr>
          <w:rFonts w:ascii="宋体" w:eastAsia="宋体" w:hAnsi="宋体" w:cs="宋体"/>
          <w:sz w:val="24"/>
          <w:szCs w:val="24"/>
        </w:rPr>
        <w:t>2. 塔吊最大起重荷载F2=60.00kN</w:t>
      </w:r>
    </w:p>
    <w:p>
      <w:pPr>
        <w:spacing w:before="175" w:line="460" w:lineRule="exact"/>
        <w:ind w:left="973"/>
        <w:rPr>
          <w:rFonts w:ascii="宋体" w:eastAsia="宋体" w:hAnsi="宋体" w:cs="宋体"/>
          <w:sz w:val="24"/>
          <w:szCs w:val="24"/>
        </w:rPr>
      </w:pPr>
      <w:r>
        <w:rPr>
          <w:rFonts w:ascii="宋体" w:eastAsia="宋体" w:hAnsi="宋体" w:cs="宋体"/>
          <w:spacing w:val="-1"/>
          <w:position w:val="16"/>
          <w:sz w:val="24"/>
          <w:szCs w:val="24"/>
        </w:rPr>
        <w:t>作用于桩基承台顶面的竖向力 F=1.2×(F1+F2)=990.00kN</w:t>
      </w:r>
    </w:p>
    <w:p>
      <w:pPr>
        <w:spacing w:line="219" w:lineRule="auto"/>
        <w:ind w:left="973"/>
        <w:rPr>
          <w:rFonts w:ascii="宋体" w:eastAsia="宋体" w:hAnsi="宋体" w:cs="宋体"/>
          <w:sz w:val="24"/>
          <w:szCs w:val="24"/>
        </w:rPr>
      </w:pPr>
      <w:r>
        <w:rPr>
          <w:rFonts w:ascii="宋体" w:eastAsia="宋体" w:hAnsi="宋体" w:cs="宋体"/>
          <w:spacing w:val="-1"/>
          <w:sz w:val="24"/>
          <w:szCs w:val="24"/>
        </w:rPr>
        <w:t>塔吊的倾覆力矩 M=1.4×1658.00=2321.20kN.m</w:t>
      </w:r>
    </w:p>
    <w:p>
      <w:pPr>
        <w:spacing w:before="192" w:line="219" w:lineRule="auto"/>
        <w:ind w:left="16"/>
        <w:outlineLvl w:val="0"/>
        <w:rPr>
          <w:rFonts w:ascii="宋体" w:eastAsia="宋体" w:hAnsi="宋体" w:cs="宋体"/>
          <w:sz w:val="24"/>
          <w:szCs w:val="24"/>
        </w:rPr>
      </w:pPr>
      <w:r>
        <w:rPr>
          <w:rFonts w:ascii="宋体" w:eastAsia="宋体" w:hAnsi="宋体" w:cs="宋体"/>
          <w:b/>
          <w:bCs/>
          <w:spacing w:val="-6"/>
          <w:sz w:val="24"/>
          <w:szCs w:val="24"/>
        </w:rPr>
        <w:t>三</w:t>
      </w:r>
      <w:r>
        <w:rPr>
          <w:rFonts w:ascii="宋体" w:eastAsia="宋体" w:hAnsi="宋体" w:cs="宋体"/>
          <w:spacing w:val="-52"/>
          <w:sz w:val="24"/>
          <w:szCs w:val="24"/>
        </w:rPr>
        <w:t xml:space="preserve"> </w:t>
      </w:r>
      <w:r>
        <w:rPr>
          <w:rFonts w:ascii="宋体" w:eastAsia="宋体" w:hAnsi="宋体" w:cs="宋体"/>
          <w:b/>
          <w:bCs/>
          <w:spacing w:val="-6"/>
          <w:sz w:val="24"/>
          <w:szCs w:val="24"/>
        </w:rPr>
        <w:t>.</w:t>
      </w:r>
      <w:r>
        <w:rPr>
          <w:rFonts w:ascii="宋体" w:eastAsia="宋体" w:hAnsi="宋体" w:cs="宋体"/>
          <w:spacing w:val="-69"/>
          <w:sz w:val="24"/>
          <w:szCs w:val="24"/>
        </w:rPr>
        <w:t xml:space="preserve"> </w:t>
      </w:r>
      <w:r>
        <w:rPr>
          <w:rFonts w:ascii="宋体" w:eastAsia="宋体" w:hAnsi="宋体" w:cs="宋体"/>
          <w:b/>
          <w:bCs/>
          <w:spacing w:val="-6"/>
          <w:sz w:val="24"/>
          <w:szCs w:val="24"/>
        </w:rPr>
        <w:t>矩形承台弯矩的计算</w:t>
      </w:r>
    </w:p>
    <w:p>
      <w:pPr>
        <w:spacing w:before="177" w:line="219" w:lineRule="auto"/>
        <w:ind w:left="973"/>
        <w:rPr>
          <w:rFonts w:ascii="宋体" w:eastAsia="宋体" w:hAnsi="宋体" w:cs="宋体"/>
          <w:sz w:val="24"/>
          <w:szCs w:val="24"/>
        </w:rPr>
      </w:pPr>
      <w:r>
        <w:rPr>
          <w:rFonts w:ascii="宋体" w:eastAsia="宋体" w:hAnsi="宋体" w:cs="宋体"/>
          <w:spacing w:val="-11"/>
          <w:sz w:val="24"/>
          <w:szCs w:val="24"/>
        </w:rPr>
        <w:t>计算简图：</w:t>
      </w:r>
    </w:p>
    <w:p>
      <w:pPr>
        <w:spacing w:before="117" w:line="2620" w:lineRule="exact"/>
        <w:ind w:firstLine="2853"/>
      </w:pPr>
      <w:r>
        <w:rPr>
          <w:position w:val="-52"/>
        </w:rPr>
        <w:pict>
          <v:shape id="IM 50" o:spid="_x0000_i1057" type="#_x0000_t75" style="width:201.46pt;height:130.94pt;mso-wrap-distance-left:0;mso-wrap-distance-right:0" o:preferrelative="t" filled="f" stroked="f">
            <v:fill o:detectmouseclick="t"/>
            <v:imagedata r:id="rId79" o:title=""/>
            <v:path o:extrusionok="f"/>
            <o:lock v:ext="edit" aspectratio="f"/>
          </v:shape>
        </w:pict>
      </w:r>
    </w:p>
    <w:p>
      <w:pPr>
        <w:spacing w:before="259" w:line="471" w:lineRule="exact"/>
        <w:ind w:right="30"/>
        <w:jc w:val="right"/>
        <w:rPr>
          <w:rFonts w:ascii="宋体" w:eastAsia="宋体" w:hAnsi="宋体" w:cs="宋体"/>
          <w:sz w:val="24"/>
          <w:szCs w:val="24"/>
        </w:rPr>
      </w:pPr>
      <w:r>
        <w:rPr>
          <w:rFonts w:ascii="宋体" w:eastAsia="宋体" w:hAnsi="宋体" w:cs="宋体"/>
          <w:spacing w:val="-2"/>
          <w:position w:val="17"/>
          <w:sz w:val="24"/>
          <w:szCs w:val="24"/>
        </w:rPr>
        <w:t>图中</w:t>
      </w:r>
      <w:r>
        <w:rPr>
          <w:rFonts w:ascii="Times New Roman" w:eastAsia="Times New Roman" w:hAnsi="Times New Roman" w:cs="Times New Roman"/>
          <w:spacing w:val="-2"/>
          <w:position w:val="17"/>
          <w:sz w:val="24"/>
          <w:szCs w:val="24"/>
        </w:rPr>
        <w:t xml:space="preserve">x </w:t>
      </w:r>
      <w:r>
        <w:rPr>
          <w:rFonts w:ascii="宋体" w:eastAsia="宋体" w:hAnsi="宋体" w:cs="宋体"/>
          <w:spacing w:val="-2"/>
          <w:position w:val="17"/>
          <w:sz w:val="24"/>
          <w:szCs w:val="24"/>
        </w:rPr>
        <w:t>轴的方向是随机变化的，设计计算时应按照倾覆力矩</w:t>
      </w:r>
      <w:r>
        <w:rPr>
          <w:rFonts w:ascii="Times New Roman" w:eastAsia="Times New Roman" w:hAnsi="Times New Roman" w:cs="Times New Roman"/>
          <w:spacing w:val="-2"/>
          <w:position w:val="17"/>
          <w:sz w:val="24"/>
          <w:szCs w:val="24"/>
        </w:rPr>
        <w:t>M</w:t>
      </w:r>
      <w:r>
        <w:rPr>
          <w:rFonts w:ascii="Times New Roman" w:eastAsia="Times New Roman" w:hAnsi="Times New Roman" w:cs="Times New Roman"/>
          <w:spacing w:val="-17"/>
          <w:position w:val="17"/>
          <w:sz w:val="24"/>
          <w:szCs w:val="24"/>
        </w:rPr>
        <w:t xml:space="preserve"> </w:t>
      </w:r>
      <w:r>
        <w:rPr>
          <w:rFonts w:ascii="宋体" w:eastAsia="宋体" w:hAnsi="宋体" w:cs="宋体"/>
          <w:spacing w:val="-2"/>
          <w:position w:val="17"/>
          <w:sz w:val="24"/>
          <w:szCs w:val="24"/>
        </w:rPr>
        <w:t>最不利方向进</w:t>
      </w:r>
    </w:p>
    <w:p>
      <w:pPr>
        <w:spacing w:line="219" w:lineRule="auto"/>
        <w:ind w:left="13"/>
        <w:rPr>
          <w:rFonts w:ascii="宋体" w:eastAsia="宋体" w:hAnsi="宋体" w:cs="宋体"/>
          <w:sz w:val="24"/>
          <w:szCs w:val="24"/>
        </w:rPr>
      </w:pPr>
      <w:r>
        <w:rPr>
          <w:rFonts w:ascii="宋体" w:eastAsia="宋体" w:hAnsi="宋体" w:cs="宋体"/>
          <w:spacing w:val="-9"/>
          <w:sz w:val="24"/>
          <w:szCs w:val="24"/>
        </w:rPr>
        <w:t>行验算。</w:t>
      </w:r>
    </w:p>
    <w:p>
      <w:pPr>
        <w:spacing w:before="193" w:line="218" w:lineRule="auto"/>
        <w:ind w:right="6"/>
        <w:jc w:val="right"/>
        <w:rPr>
          <w:rFonts w:ascii="宋体" w:eastAsia="宋体" w:hAnsi="宋体" w:cs="宋体"/>
          <w:sz w:val="24"/>
          <w:szCs w:val="24"/>
        </w:rPr>
      </w:pPr>
      <w:r>
        <w:rPr>
          <w:rFonts w:ascii="宋体" w:eastAsia="宋体" w:hAnsi="宋体" w:cs="宋体"/>
          <w:spacing w:val="3"/>
          <w:sz w:val="24"/>
          <w:szCs w:val="24"/>
        </w:rPr>
        <w:t>1. 桩顶竖向力的计算(依据《建筑桩基础技术规范》</w:t>
      </w:r>
      <w:r>
        <w:rPr>
          <w:rFonts w:ascii="宋体" w:eastAsia="宋体" w:hAnsi="宋体" w:cs="宋体"/>
          <w:sz w:val="24"/>
          <w:szCs w:val="24"/>
        </w:rPr>
        <w:t>JGJ</w:t>
      </w:r>
      <w:r>
        <w:rPr>
          <w:rFonts w:ascii="宋体" w:eastAsia="宋体" w:hAnsi="宋体" w:cs="宋体"/>
          <w:spacing w:val="3"/>
          <w:sz w:val="24"/>
          <w:szCs w:val="24"/>
        </w:rPr>
        <w:t>94-94</w:t>
      </w:r>
      <w:r>
        <w:rPr>
          <w:rFonts w:ascii="宋体" w:eastAsia="宋体" w:hAnsi="宋体" w:cs="宋体"/>
          <w:spacing w:val="42"/>
          <w:sz w:val="24"/>
          <w:szCs w:val="24"/>
        </w:rPr>
        <w:t xml:space="preserve"> </w:t>
      </w:r>
      <w:r>
        <w:rPr>
          <w:rFonts w:ascii="宋体" w:eastAsia="宋体" w:hAnsi="宋体" w:cs="宋体"/>
          <w:spacing w:val="3"/>
          <w:sz w:val="24"/>
          <w:szCs w:val="24"/>
        </w:rPr>
        <w:t>的第5.1.1</w:t>
      </w:r>
    </w:p>
    <w:p>
      <w:pPr>
        <w:spacing w:line="218" w:lineRule="auto"/>
        <w:rPr>
          <w:rFonts w:ascii="宋体" w:eastAsia="宋体" w:hAnsi="宋体" w:cs="宋体"/>
          <w:sz w:val="24"/>
          <w:szCs w:val="24"/>
        </w:rPr>
        <w:sectPr>
          <w:footerReference w:type="default" r:id="rId80"/>
          <w:pgSz w:w="11910" w:h="16840"/>
          <w:pgMar w:top="1431" w:right="1309" w:bottom="1285" w:left="1786" w:header="0" w:footer="1136" w:gutter="0"/>
          <w:pgNumType w:start="48"/>
          <w:cols w:space="708"/>
        </w:sectPr>
      </w:pPr>
    </w:p>
    <w:p>
      <w:pPr>
        <w:spacing w:before="128" w:line="219" w:lineRule="auto"/>
        <w:ind w:left="23"/>
        <w:rPr>
          <w:rFonts w:ascii="宋体" w:eastAsia="宋体" w:hAnsi="宋体" w:cs="宋体"/>
          <w:sz w:val="23"/>
          <w:szCs w:val="23"/>
        </w:rPr>
      </w:pPr>
      <w:r>
        <w:rPr>
          <w:rFonts w:ascii="宋体" w:eastAsia="宋体" w:hAnsi="宋体" w:cs="宋体"/>
          <w:spacing w:val="-4"/>
          <w:sz w:val="23"/>
          <w:szCs w:val="23"/>
        </w:rPr>
        <w:t>条)</w:t>
      </w:r>
    </w:p>
    <w:p>
      <w:pPr>
        <w:spacing w:before="207" w:line="700" w:lineRule="exact"/>
        <w:ind w:firstLine="3503"/>
      </w:pPr>
      <w:r>
        <w:rPr>
          <w:position w:val="-14"/>
        </w:rPr>
        <w:pict>
          <v:shape id="IM 52" o:spid="_x0000_i1058" type="#_x0000_t75" style="width:139.51pt;height:35.01pt;mso-wrap-distance-left:0;mso-wrap-distance-right:0" o:preferrelative="t" filled="f" stroked="f">
            <v:fill o:detectmouseclick="t"/>
            <v:imagedata r:id="rId81" o:title=""/>
            <v:path o:extrusionok="f"/>
            <o:lock v:ext="edit" aspectratio="f"/>
          </v:shape>
        </w:pict>
      </w:r>
    </w:p>
    <w:p>
      <w:pPr>
        <w:spacing w:before="214" w:line="212" w:lineRule="auto"/>
        <w:ind w:left="973"/>
        <w:rPr>
          <w:rFonts w:ascii="Times New Roman" w:eastAsia="Times New Roman" w:hAnsi="Times New Roman" w:cs="Times New Roman"/>
          <w:sz w:val="23"/>
          <w:szCs w:val="23"/>
        </w:rPr>
      </w:pPr>
      <w:r>
        <w:rPr>
          <w:rFonts w:ascii="宋体" w:eastAsia="宋体" w:hAnsi="宋体" w:cs="宋体"/>
          <w:spacing w:val="-4"/>
          <w:sz w:val="23"/>
          <w:szCs w:val="23"/>
        </w:rPr>
        <w:t>其中</w:t>
      </w:r>
      <w:r>
        <w:rPr>
          <w:rFonts w:ascii="宋体" w:eastAsia="宋体" w:hAnsi="宋体" w:cs="宋体"/>
          <w:spacing w:val="119"/>
          <w:sz w:val="23"/>
          <w:szCs w:val="23"/>
        </w:rPr>
        <w:t xml:space="preserve"> </w:t>
      </w:r>
      <w:r>
        <w:rPr>
          <w:rFonts w:ascii="Times New Roman" w:eastAsia="Times New Roman" w:hAnsi="Times New Roman" w:cs="Times New Roman"/>
          <w:spacing w:val="-4"/>
          <w:sz w:val="23"/>
          <w:szCs w:val="23"/>
        </w:rPr>
        <w:t>n——</w:t>
      </w:r>
      <w:r>
        <w:rPr>
          <w:rFonts w:ascii="Times New Roman" w:eastAsia="Times New Roman" w:hAnsi="Times New Roman" w:cs="Times New Roman"/>
          <w:spacing w:val="-14"/>
          <w:sz w:val="23"/>
          <w:szCs w:val="23"/>
        </w:rPr>
        <w:t xml:space="preserve"> </w:t>
      </w:r>
      <w:r>
        <w:rPr>
          <w:rFonts w:ascii="宋体" w:eastAsia="宋体" w:hAnsi="宋体" w:cs="宋体"/>
          <w:spacing w:val="-4"/>
          <w:sz w:val="23"/>
          <w:szCs w:val="23"/>
        </w:rPr>
        <w:t>单桩个数，</w:t>
      </w:r>
      <w:r>
        <w:rPr>
          <w:rFonts w:ascii="宋体" w:eastAsia="宋体" w:hAnsi="宋体" w:cs="宋体"/>
          <w:spacing w:val="-34"/>
          <w:sz w:val="23"/>
          <w:szCs w:val="23"/>
        </w:rPr>
        <w:t xml:space="preserve"> </w:t>
      </w:r>
      <w:r>
        <w:rPr>
          <w:rFonts w:ascii="Times New Roman" w:eastAsia="Times New Roman" w:hAnsi="Times New Roman" w:cs="Times New Roman"/>
          <w:spacing w:val="-4"/>
          <w:sz w:val="23"/>
          <w:szCs w:val="23"/>
        </w:rPr>
        <w:t>n=4;</w:t>
      </w:r>
    </w:p>
    <w:p>
      <w:pPr>
        <w:spacing w:before="210" w:line="491" w:lineRule="exact"/>
        <w:ind w:left="1693"/>
        <w:rPr>
          <w:rFonts w:ascii="宋体" w:eastAsia="宋体" w:hAnsi="宋体" w:cs="宋体"/>
          <w:sz w:val="23"/>
          <w:szCs w:val="23"/>
        </w:rPr>
      </w:pPr>
      <w:r>
        <w:rPr>
          <w:rFonts w:ascii="宋体" w:eastAsia="宋体" w:hAnsi="宋体" w:cs="宋体"/>
          <w:spacing w:val="-8"/>
          <w:position w:val="19"/>
          <w:sz w:val="23"/>
          <w:szCs w:val="23"/>
        </w:rPr>
        <w:t>F— 一 作 用 于 桩 基 承 台 顶 面 的 竖 向 力 设 计</w:t>
      </w:r>
      <w:r>
        <w:rPr>
          <w:rFonts w:ascii="宋体" w:eastAsia="宋体" w:hAnsi="宋体" w:cs="宋体"/>
          <w:spacing w:val="-9"/>
          <w:position w:val="19"/>
          <w:sz w:val="23"/>
          <w:szCs w:val="23"/>
        </w:rPr>
        <w:t xml:space="preserve"> 值 ，F=1.2×</w:t>
      </w:r>
    </w:p>
    <w:p>
      <w:pPr>
        <w:spacing w:before="1" w:line="191" w:lineRule="auto"/>
        <w:ind w:left="13"/>
        <w:rPr>
          <w:rFonts w:ascii="Times New Roman" w:eastAsia="Times New Roman" w:hAnsi="Times New Roman" w:cs="Times New Roman"/>
          <w:sz w:val="23"/>
          <w:szCs w:val="23"/>
        </w:rPr>
      </w:pPr>
      <w:r>
        <w:rPr>
          <w:rFonts w:ascii="Times New Roman" w:eastAsia="Times New Roman" w:hAnsi="Times New Roman" w:cs="Times New Roman"/>
          <w:spacing w:val="-1"/>
          <w:sz w:val="23"/>
          <w:szCs w:val="23"/>
        </w:rPr>
        <w:t>825.00=990.00kN;</w:t>
      </w:r>
    </w:p>
    <w:p>
      <w:pPr>
        <w:spacing w:before="211" w:line="486" w:lineRule="exact"/>
        <w:ind w:left="1693"/>
        <w:rPr>
          <w:rFonts w:ascii="Times New Roman" w:eastAsia="Times New Roman" w:hAnsi="Times New Roman" w:cs="Times New Roman"/>
          <w:sz w:val="23"/>
          <w:szCs w:val="23"/>
        </w:rPr>
      </w:pPr>
      <w:r>
        <w:rPr>
          <w:rFonts w:ascii="Times New Roman" w:eastAsia="Times New Roman" w:hAnsi="Times New Roman" w:cs="Times New Roman"/>
          <w:spacing w:val="-1"/>
          <w:position w:val="20"/>
          <w:sz w:val="23"/>
          <w:szCs w:val="23"/>
        </w:rPr>
        <w:t>G——</w:t>
      </w:r>
      <w:r>
        <w:rPr>
          <w:rFonts w:ascii="宋体" w:eastAsia="宋体" w:hAnsi="宋体" w:cs="宋体"/>
          <w:spacing w:val="-1"/>
          <w:position w:val="20"/>
          <w:sz w:val="23"/>
          <w:szCs w:val="23"/>
        </w:rPr>
        <w:t>桩基承台的自重，</w:t>
      </w:r>
      <w:r>
        <w:rPr>
          <w:rFonts w:ascii="宋体" w:eastAsia="宋体" w:hAnsi="宋体" w:cs="宋体"/>
          <w:spacing w:val="-22"/>
          <w:position w:val="20"/>
          <w:sz w:val="23"/>
          <w:szCs w:val="23"/>
        </w:rPr>
        <w:t xml:space="preserve"> </w:t>
      </w:r>
      <w:r>
        <w:rPr>
          <w:rFonts w:ascii="Times New Roman" w:eastAsia="Times New Roman" w:hAnsi="Times New Roman" w:cs="Times New Roman"/>
          <w:spacing w:val="-1"/>
          <w:position w:val="20"/>
          <w:sz w:val="23"/>
          <w:szCs w:val="23"/>
        </w:rPr>
        <w:t>G=1.2×(25.0×Bc×Bc×Hc+20.0×Bc×Bc</w:t>
      </w:r>
    </w:p>
    <w:p>
      <w:pPr>
        <w:spacing w:before="1" w:line="191" w:lineRule="auto"/>
        <w:ind w:left="43"/>
        <w:rPr>
          <w:rFonts w:ascii="Times New Roman" w:eastAsia="Times New Roman" w:hAnsi="Times New Roman" w:cs="Times New Roman"/>
          <w:sz w:val="23"/>
          <w:szCs w:val="23"/>
        </w:rPr>
      </w:pPr>
      <w:r>
        <w:rPr>
          <w:rFonts w:ascii="Times New Roman" w:eastAsia="Times New Roman" w:hAnsi="Times New Roman" w:cs="Times New Roman"/>
          <w:spacing w:val="-2"/>
          <w:sz w:val="23"/>
          <w:szCs w:val="23"/>
        </w:rPr>
        <w:t>×D)=1050.00kN;</w:t>
      </w:r>
    </w:p>
    <w:p>
      <w:pPr>
        <w:spacing w:before="263" w:line="215" w:lineRule="auto"/>
        <w:ind w:left="1673"/>
        <w:rPr>
          <w:rFonts w:ascii="宋体" w:eastAsia="宋体" w:hAnsi="宋体" w:cs="宋体"/>
          <w:sz w:val="23"/>
          <w:szCs w:val="23"/>
        </w:rPr>
      </w:pPr>
      <w:r>
        <w:rPr>
          <w:rFonts w:ascii="宋体" w:eastAsia="宋体" w:hAnsi="宋体" w:cs="宋体"/>
          <w:sz w:val="23"/>
          <w:szCs w:val="23"/>
        </w:rPr>
        <w:t>Mx</w:t>
      </w:r>
      <w:r>
        <w:rPr>
          <w:rFonts w:ascii="宋体" w:eastAsia="宋体" w:hAnsi="宋体" w:cs="宋体"/>
          <w:spacing w:val="4"/>
          <w:sz w:val="23"/>
          <w:szCs w:val="23"/>
        </w:rPr>
        <w:t>,</w:t>
      </w:r>
      <w:r>
        <w:rPr>
          <w:rFonts w:ascii="宋体" w:eastAsia="宋体" w:hAnsi="宋体" w:cs="宋体"/>
          <w:sz w:val="23"/>
          <w:szCs w:val="23"/>
        </w:rPr>
        <w:t>My</w:t>
      </w:r>
      <w:r>
        <w:rPr>
          <w:rFonts w:ascii="宋体" w:eastAsia="宋体" w:hAnsi="宋体" w:cs="宋体"/>
          <w:spacing w:val="4"/>
          <w:sz w:val="23"/>
          <w:szCs w:val="23"/>
        </w:rPr>
        <w:t>——</w:t>
      </w:r>
      <w:r>
        <w:rPr>
          <w:rFonts w:ascii="宋体" w:eastAsia="宋体" w:hAnsi="宋体" w:cs="宋体"/>
          <w:spacing w:val="-49"/>
          <w:sz w:val="23"/>
          <w:szCs w:val="23"/>
        </w:rPr>
        <w:t xml:space="preserve"> </w:t>
      </w:r>
      <w:r>
        <w:rPr>
          <w:rFonts w:ascii="宋体" w:eastAsia="宋体" w:hAnsi="宋体" w:cs="宋体"/>
          <w:spacing w:val="4"/>
          <w:sz w:val="23"/>
          <w:szCs w:val="23"/>
        </w:rPr>
        <w:t>承台底面的弯矩设计值(</w:t>
      </w:r>
      <w:r>
        <w:rPr>
          <w:rFonts w:ascii="宋体" w:eastAsia="宋体" w:hAnsi="宋体" w:cs="宋体"/>
          <w:sz w:val="23"/>
          <w:szCs w:val="23"/>
        </w:rPr>
        <w:t>kN</w:t>
      </w:r>
      <w:r>
        <w:rPr>
          <w:rFonts w:ascii="宋体" w:eastAsia="宋体" w:hAnsi="宋体" w:cs="宋体"/>
          <w:spacing w:val="4"/>
          <w:sz w:val="23"/>
          <w:szCs w:val="23"/>
        </w:rPr>
        <w:t>.m)</w:t>
      </w:r>
    </w:p>
    <w:p>
      <w:pPr>
        <w:spacing w:before="181" w:line="461" w:lineRule="exact"/>
        <w:ind w:left="1673"/>
        <w:rPr>
          <w:rFonts w:ascii="Times New Roman" w:eastAsia="Times New Roman" w:hAnsi="Times New Roman" w:cs="Times New Roman"/>
          <w:sz w:val="23"/>
          <w:szCs w:val="23"/>
        </w:rPr>
      </w:pPr>
      <w:r>
        <w:rPr>
          <w:rFonts w:ascii="Times New Roman" w:eastAsia="Times New Roman" w:hAnsi="Times New Roman" w:cs="Times New Roman"/>
          <w:position w:val="17"/>
          <w:sz w:val="23"/>
          <w:szCs w:val="23"/>
        </w:rPr>
        <w:t>xi</w:t>
      </w:r>
      <w:r>
        <w:rPr>
          <w:rFonts w:ascii="Times New Roman" w:eastAsia="Times New Roman" w:hAnsi="Times New Roman" w:cs="Times New Roman"/>
          <w:spacing w:val="5"/>
          <w:position w:val="17"/>
          <w:sz w:val="23"/>
          <w:szCs w:val="23"/>
        </w:rPr>
        <w:t>,</w:t>
      </w:r>
      <w:r>
        <w:rPr>
          <w:rFonts w:ascii="Times New Roman" w:eastAsia="Times New Roman" w:hAnsi="Times New Roman" w:cs="Times New Roman"/>
          <w:position w:val="17"/>
          <w:sz w:val="23"/>
          <w:szCs w:val="23"/>
        </w:rPr>
        <w:t>yi</w:t>
      </w:r>
      <w:r>
        <w:rPr>
          <w:rFonts w:ascii="Times New Roman" w:eastAsia="Times New Roman" w:hAnsi="Times New Roman" w:cs="Times New Roman"/>
          <w:spacing w:val="5"/>
          <w:position w:val="17"/>
          <w:sz w:val="23"/>
          <w:szCs w:val="23"/>
        </w:rPr>
        <w:t>——</w:t>
      </w:r>
      <w:r>
        <w:rPr>
          <w:rFonts w:ascii="Times New Roman" w:eastAsia="Times New Roman" w:hAnsi="Times New Roman" w:cs="Times New Roman"/>
          <w:spacing w:val="22"/>
          <w:position w:val="17"/>
          <w:sz w:val="23"/>
          <w:szCs w:val="23"/>
        </w:rPr>
        <w:t xml:space="preserve">   </w:t>
      </w:r>
      <w:r>
        <w:rPr>
          <w:rFonts w:ascii="宋体" w:eastAsia="宋体" w:hAnsi="宋体" w:cs="宋体"/>
          <w:spacing w:val="5"/>
          <w:position w:val="17"/>
          <w:sz w:val="23"/>
          <w:szCs w:val="23"/>
        </w:rPr>
        <w:t>单桩相对承台中心轴的</w:t>
      </w:r>
      <w:r>
        <w:rPr>
          <w:rFonts w:ascii="Times New Roman" w:eastAsia="Times New Roman" w:hAnsi="Times New Roman" w:cs="Times New Roman"/>
          <w:position w:val="17"/>
          <w:sz w:val="23"/>
          <w:szCs w:val="23"/>
        </w:rPr>
        <w:t>XY</w:t>
      </w:r>
      <w:r>
        <w:rPr>
          <w:rFonts w:ascii="Times New Roman" w:eastAsia="Times New Roman" w:hAnsi="Times New Roman" w:cs="Times New Roman"/>
          <w:spacing w:val="-19"/>
          <w:position w:val="17"/>
          <w:sz w:val="23"/>
          <w:szCs w:val="23"/>
        </w:rPr>
        <w:t xml:space="preserve"> </w:t>
      </w:r>
      <w:r>
        <w:rPr>
          <w:rFonts w:ascii="宋体" w:eastAsia="宋体" w:hAnsi="宋体" w:cs="宋体"/>
          <w:spacing w:val="5"/>
          <w:position w:val="17"/>
          <w:sz w:val="23"/>
          <w:szCs w:val="23"/>
        </w:rPr>
        <w:t>方向距离</w:t>
      </w:r>
      <w:r>
        <w:rPr>
          <w:rFonts w:ascii="Times New Roman" w:eastAsia="Times New Roman" w:hAnsi="Times New Roman" w:cs="Times New Roman"/>
          <w:spacing w:val="5"/>
          <w:position w:val="17"/>
          <w:sz w:val="23"/>
          <w:szCs w:val="23"/>
        </w:rPr>
        <w:t>(m);</w:t>
      </w:r>
    </w:p>
    <w:p>
      <w:pPr>
        <w:spacing w:line="212" w:lineRule="auto"/>
        <w:ind w:left="1673"/>
        <w:rPr>
          <w:rFonts w:ascii="宋体" w:eastAsia="宋体" w:hAnsi="宋体" w:cs="宋体"/>
          <w:sz w:val="23"/>
          <w:szCs w:val="23"/>
        </w:rPr>
      </w:pPr>
      <w:r>
        <w:rPr>
          <w:rFonts w:ascii="Times New Roman" w:eastAsia="Times New Roman" w:hAnsi="Times New Roman" w:cs="Times New Roman"/>
          <w:sz w:val="23"/>
          <w:szCs w:val="23"/>
        </w:rPr>
        <w:t>Ni</w:t>
      </w:r>
      <w:r>
        <w:rPr>
          <w:rFonts w:ascii="Times New Roman" w:eastAsia="Times New Roman" w:hAnsi="Times New Roman" w:cs="Times New Roman"/>
          <w:spacing w:val="7"/>
          <w:sz w:val="23"/>
          <w:szCs w:val="23"/>
        </w:rPr>
        <w:t>——</w:t>
      </w:r>
      <w:r>
        <w:rPr>
          <w:rFonts w:ascii="Times New Roman" w:eastAsia="Times New Roman" w:hAnsi="Times New Roman" w:cs="Times New Roman"/>
          <w:spacing w:val="-13"/>
          <w:sz w:val="23"/>
          <w:szCs w:val="23"/>
        </w:rPr>
        <w:t xml:space="preserve"> </w:t>
      </w:r>
      <w:r>
        <w:rPr>
          <w:rFonts w:ascii="宋体" w:eastAsia="宋体" w:hAnsi="宋体" w:cs="宋体"/>
          <w:spacing w:val="7"/>
          <w:sz w:val="23"/>
          <w:szCs w:val="23"/>
        </w:rPr>
        <w:t>单桩桩顶竖向力设计值</w:t>
      </w:r>
      <w:r>
        <w:rPr>
          <w:rFonts w:ascii="Times New Roman" w:eastAsia="Times New Roman" w:hAnsi="Times New Roman" w:cs="Times New Roman"/>
          <w:spacing w:val="7"/>
          <w:sz w:val="23"/>
          <w:szCs w:val="23"/>
        </w:rPr>
        <w:t>(</w:t>
      </w:r>
      <w:r>
        <w:rPr>
          <w:rFonts w:ascii="Times New Roman" w:eastAsia="Times New Roman" w:hAnsi="Times New Roman" w:cs="Times New Roman"/>
          <w:sz w:val="23"/>
          <w:szCs w:val="23"/>
        </w:rPr>
        <w:t>kN</w:t>
      </w:r>
      <w:r>
        <w:rPr>
          <w:rFonts w:ascii="Times New Roman" w:eastAsia="Times New Roman" w:hAnsi="Times New Roman" w:cs="Times New Roman"/>
          <w:spacing w:val="7"/>
          <w:sz w:val="23"/>
          <w:szCs w:val="23"/>
        </w:rPr>
        <w:t>)</w:t>
      </w:r>
      <w:r>
        <w:rPr>
          <w:rFonts w:ascii="宋体" w:eastAsia="宋体" w:hAnsi="宋体" w:cs="宋体"/>
          <w:spacing w:val="7"/>
          <w:sz w:val="23"/>
          <w:szCs w:val="23"/>
        </w:rPr>
        <w:t>。</w:t>
      </w:r>
    </w:p>
    <w:p>
      <w:pPr>
        <w:spacing w:before="231" w:line="470" w:lineRule="exact"/>
        <w:ind w:left="983"/>
        <w:rPr>
          <w:rFonts w:ascii="宋体" w:eastAsia="宋体" w:hAnsi="宋体" w:cs="宋体"/>
          <w:sz w:val="23"/>
          <w:szCs w:val="23"/>
        </w:rPr>
      </w:pPr>
      <w:r>
        <w:rPr>
          <w:rFonts w:ascii="宋体" w:eastAsia="宋体" w:hAnsi="宋体" w:cs="宋体"/>
          <w:spacing w:val="4"/>
          <w:position w:val="18"/>
          <w:sz w:val="23"/>
          <w:szCs w:val="23"/>
        </w:rPr>
        <w:t>经计算得到单桩桩顶竖向力设计值：</w:t>
      </w:r>
    </w:p>
    <w:p>
      <w:pPr>
        <w:spacing w:before="1" w:line="219" w:lineRule="auto"/>
        <w:ind w:left="973"/>
        <w:rPr>
          <w:rFonts w:ascii="宋体" w:eastAsia="宋体" w:hAnsi="宋体" w:cs="宋体"/>
          <w:sz w:val="23"/>
          <w:szCs w:val="23"/>
        </w:rPr>
      </w:pPr>
      <w:r>
        <w:rPr>
          <w:rFonts w:ascii="宋体" w:eastAsia="宋体" w:hAnsi="宋体" w:cs="宋体"/>
          <w:spacing w:val="-5"/>
          <w:sz w:val="23"/>
          <w:szCs w:val="23"/>
        </w:rPr>
        <w:t>最大压力：</w:t>
      </w:r>
    </w:p>
    <w:p>
      <w:pPr>
        <w:spacing w:before="186" w:line="192" w:lineRule="auto"/>
        <w:ind w:left="1453"/>
        <w:rPr>
          <w:rFonts w:ascii="Times New Roman" w:eastAsia="Times New Roman" w:hAnsi="Times New Roman" w:cs="Times New Roman"/>
          <w:sz w:val="23"/>
          <w:szCs w:val="23"/>
        </w:rPr>
      </w:pPr>
      <w:r>
        <w:rPr>
          <w:rFonts w:ascii="Times New Roman" w:eastAsia="Times New Roman" w:hAnsi="Times New Roman" w:cs="Times New Roman"/>
          <w:sz w:val="23"/>
          <w:szCs w:val="23"/>
        </w:rPr>
        <w:t>N=(990.00+1050.00)/4+2321.20×(3.00×1.414/2)/[2×(3.00×</w:t>
      </w:r>
    </w:p>
    <w:p>
      <w:pPr>
        <w:spacing w:before="259" w:line="470" w:lineRule="exact"/>
        <w:ind w:left="43"/>
        <w:rPr>
          <w:rFonts w:ascii="Times New Roman" w:eastAsia="Times New Roman" w:hAnsi="Times New Roman" w:cs="Times New Roman"/>
          <w:sz w:val="23"/>
          <w:szCs w:val="23"/>
        </w:rPr>
      </w:pPr>
      <w:r>
        <w:rPr>
          <w:rFonts w:ascii="Times New Roman" w:eastAsia="Times New Roman" w:hAnsi="Times New Roman" w:cs="Times New Roman"/>
          <w:spacing w:val="-2"/>
          <w:position w:val="22"/>
          <w:sz w:val="23"/>
          <w:szCs w:val="23"/>
        </w:rPr>
        <w:t>1.414/2)2]=1057.19kN</w:t>
      </w:r>
    </w:p>
    <w:p>
      <w:pPr>
        <w:spacing w:line="219" w:lineRule="auto"/>
        <w:ind w:left="983"/>
        <w:rPr>
          <w:rFonts w:ascii="宋体" w:eastAsia="宋体" w:hAnsi="宋体" w:cs="宋体"/>
          <w:sz w:val="23"/>
          <w:szCs w:val="23"/>
        </w:rPr>
      </w:pPr>
      <w:r>
        <w:rPr>
          <w:rFonts w:ascii="宋体" w:eastAsia="宋体" w:hAnsi="宋体" w:cs="宋体"/>
          <w:spacing w:val="6"/>
          <w:sz w:val="23"/>
          <w:szCs w:val="23"/>
        </w:rPr>
        <w:t>没有抗拔力!</w:t>
      </w:r>
    </w:p>
    <w:p>
      <w:pPr>
        <w:spacing w:before="206" w:line="461" w:lineRule="exact"/>
        <w:jc w:val="right"/>
        <w:rPr>
          <w:rFonts w:ascii="宋体" w:eastAsia="宋体" w:hAnsi="宋体" w:cs="宋体"/>
          <w:sz w:val="23"/>
          <w:szCs w:val="23"/>
        </w:rPr>
      </w:pPr>
      <w:r>
        <w:rPr>
          <w:rFonts w:ascii="宋体" w:eastAsia="宋体" w:hAnsi="宋体" w:cs="宋体"/>
          <w:spacing w:val="6"/>
          <w:position w:val="17"/>
          <w:sz w:val="23"/>
          <w:szCs w:val="23"/>
        </w:rPr>
        <w:t>2. 矩形承台弯矩的计算(依据《建筑桩基础技术规范》</w:t>
      </w:r>
      <w:r>
        <w:rPr>
          <w:rFonts w:ascii="宋体" w:eastAsia="宋体" w:hAnsi="宋体" w:cs="宋体"/>
          <w:position w:val="17"/>
          <w:sz w:val="23"/>
          <w:szCs w:val="23"/>
        </w:rPr>
        <w:t>JGJ</w:t>
      </w:r>
      <w:r>
        <w:rPr>
          <w:rFonts w:ascii="宋体" w:eastAsia="宋体" w:hAnsi="宋体" w:cs="宋体"/>
          <w:spacing w:val="6"/>
          <w:position w:val="17"/>
          <w:sz w:val="23"/>
          <w:szCs w:val="23"/>
        </w:rPr>
        <w:t>94-94 的第5.6</w:t>
      </w:r>
      <w:r>
        <w:rPr>
          <w:rFonts w:ascii="宋体" w:eastAsia="宋体" w:hAnsi="宋体" w:cs="宋体"/>
          <w:spacing w:val="5"/>
          <w:position w:val="17"/>
          <w:sz w:val="23"/>
          <w:szCs w:val="23"/>
        </w:rPr>
        <w:t>.1</w:t>
      </w:r>
    </w:p>
    <w:p>
      <w:pPr>
        <w:spacing w:line="219" w:lineRule="auto"/>
        <w:ind w:left="23"/>
        <w:rPr>
          <w:rFonts w:ascii="宋体" w:eastAsia="宋体" w:hAnsi="宋体" w:cs="宋体"/>
          <w:sz w:val="23"/>
          <w:szCs w:val="23"/>
        </w:rPr>
      </w:pPr>
      <w:r>
        <w:rPr>
          <w:rFonts w:ascii="宋体" w:eastAsia="宋体" w:hAnsi="宋体" w:cs="宋体"/>
          <w:spacing w:val="-4"/>
          <w:sz w:val="23"/>
          <w:szCs w:val="23"/>
        </w:rPr>
        <w:t>条)</w:t>
      </w:r>
    </w:p>
    <w:p>
      <w:pPr>
        <w:spacing w:before="229" w:line="572" w:lineRule="exact"/>
        <w:ind w:left="3523"/>
        <w:rPr>
          <w:rFonts w:ascii="Times New Roman" w:eastAsia="Times New Roman" w:hAnsi="Times New Roman" w:cs="Times New Roman"/>
          <w:sz w:val="36"/>
          <w:szCs w:val="36"/>
        </w:rPr>
      </w:pPr>
      <w:r>
        <w:rPr>
          <w:rFonts w:ascii="Times New Roman" w:eastAsia="Times New Roman" w:hAnsi="Times New Roman" w:cs="Times New Roman"/>
          <w:position w:val="16"/>
          <w:sz w:val="33"/>
          <w:szCs w:val="33"/>
        </w:rPr>
        <w:t xml:space="preserve">M₁-EN₁₂              </w:t>
      </w:r>
      <w:r>
        <w:rPr>
          <w:rFonts w:ascii="Times New Roman" w:eastAsia="Times New Roman" w:hAnsi="Times New Roman" w:cs="Times New Roman"/>
          <w:position w:val="22"/>
          <w:sz w:val="36"/>
          <w:szCs w:val="36"/>
        </w:rPr>
        <w:t>Myn-</w:t>
      </w:r>
      <w:r>
        <w:rPr>
          <w:rFonts w:ascii="Times New Roman" w:eastAsia="Times New Roman" w:hAnsi="Times New Roman" w:cs="Times New Roman"/>
          <w:spacing w:val="-1"/>
          <w:position w:val="22"/>
          <w:sz w:val="36"/>
          <w:szCs w:val="36"/>
        </w:rPr>
        <w:t>≥Nx</w:t>
      </w:r>
    </w:p>
    <w:p>
      <w:pPr>
        <w:spacing w:line="212" w:lineRule="auto"/>
        <w:ind w:left="983"/>
        <w:rPr>
          <w:rFonts w:ascii="Times New Roman" w:eastAsia="Times New Roman" w:hAnsi="Times New Roman" w:cs="Times New Roman"/>
          <w:sz w:val="23"/>
          <w:szCs w:val="23"/>
        </w:rPr>
      </w:pPr>
      <w:r>
        <w:rPr>
          <w:rFonts w:ascii="宋体" w:eastAsia="宋体" w:hAnsi="宋体" w:cs="宋体"/>
          <w:spacing w:val="4"/>
          <w:sz w:val="23"/>
          <w:szCs w:val="23"/>
        </w:rPr>
        <w:t xml:space="preserve">其中 </w:t>
      </w:r>
      <w:r>
        <w:rPr>
          <w:rFonts w:ascii="Times New Roman" w:eastAsia="Times New Roman" w:hAnsi="Times New Roman" w:cs="Times New Roman"/>
          <w:sz w:val="23"/>
          <w:szCs w:val="23"/>
        </w:rPr>
        <w:t>Mx</w:t>
      </w:r>
      <w:r>
        <w:rPr>
          <w:rFonts w:ascii="Times New Roman" w:eastAsia="Times New Roman" w:hAnsi="Times New Roman" w:cs="Times New Roman"/>
          <w:spacing w:val="4"/>
          <w:sz w:val="23"/>
          <w:szCs w:val="23"/>
        </w:rPr>
        <w:t>1,</w:t>
      </w:r>
      <w:r>
        <w:rPr>
          <w:rFonts w:ascii="Times New Roman" w:eastAsia="Times New Roman" w:hAnsi="Times New Roman" w:cs="Times New Roman"/>
          <w:sz w:val="23"/>
          <w:szCs w:val="23"/>
        </w:rPr>
        <w:t>My</w:t>
      </w:r>
      <w:r>
        <w:rPr>
          <w:rFonts w:ascii="Times New Roman" w:eastAsia="Times New Roman" w:hAnsi="Times New Roman" w:cs="Times New Roman"/>
          <w:spacing w:val="4"/>
          <w:sz w:val="23"/>
          <w:szCs w:val="23"/>
        </w:rPr>
        <w:t>1——</w:t>
      </w:r>
      <w:r>
        <w:rPr>
          <w:rFonts w:ascii="宋体" w:eastAsia="宋体" w:hAnsi="宋体" w:cs="宋体"/>
          <w:spacing w:val="4"/>
          <w:sz w:val="23"/>
          <w:szCs w:val="23"/>
        </w:rPr>
        <w:t>计算截面处</w:t>
      </w:r>
      <w:r>
        <w:rPr>
          <w:rFonts w:ascii="Times New Roman" w:eastAsia="Times New Roman" w:hAnsi="Times New Roman" w:cs="Times New Roman"/>
          <w:sz w:val="23"/>
          <w:szCs w:val="23"/>
        </w:rPr>
        <w:t>XY</w:t>
      </w:r>
      <w:r>
        <w:rPr>
          <w:rFonts w:ascii="宋体" w:eastAsia="宋体" w:hAnsi="宋体" w:cs="宋体"/>
          <w:spacing w:val="4"/>
          <w:sz w:val="23"/>
          <w:szCs w:val="23"/>
        </w:rPr>
        <w:t>方向的弯矩设计值</w:t>
      </w:r>
      <w:r>
        <w:rPr>
          <w:rFonts w:ascii="Times New Roman" w:eastAsia="Times New Roman" w:hAnsi="Times New Roman" w:cs="Times New Roman"/>
          <w:spacing w:val="4"/>
          <w:sz w:val="23"/>
          <w:szCs w:val="23"/>
        </w:rPr>
        <w:t>(</w:t>
      </w:r>
      <w:r>
        <w:rPr>
          <w:rFonts w:ascii="Times New Roman" w:eastAsia="Times New Roman" w:hAnsi="Times New Roman" w:cs="Times New Roman"/>
          <w:sz w:val="23"/>
          <w:szCs w:val="23"/>
        </w:rPr>
        <w:t>kN</w:t>
      </w:r>
      <w:r>
        <w:rPr>
          <w:rFonts w:ascii="Times New Roman" w:eastAsia="Times New Roman" w:hAnsi="Times New Roman" w:cs="Times New Roman"/>
          <w:spacing w:val="4"/>
          <w:sz w:val="23"/>
          <w:szCs w:val="23"/>
        </w:rPr>
        <w:t>.m);</w:t>
      </w:r>
    </w:p>
    <w:p>
      <w:pPr>
        <w:spacing w:before="196" w:line="212" w:lineRule="auto"/>
        <w:ind w:left="1683"/>
        <w:rPr>
          <w:rFonts w:ascii="Times New Roman" w:eastAsia="Times New Roman" w:hAnsi="Times New Roman" w:cs="Times New Roman"/>
          <w:sz w:val="23"/>
          <w:szCs w:val="23"/>
        </w:rPr>
      </w:pPr>
      <w:r>
        <w:rPr>
          <w:rFonts w:ascii="Times New Roman" w:eastAsia="Times New Roman" w:hAnsi="Times New Roman" w:cs="Times New Roman"/>
          <w:sz w:val="23"/>
          <w:szCs w:val="23"/>
        </w:rPr>
        <w:t>xi</w:t>
      </w:r>
      <w:r>
        <w:rPr>
          <w:rFonts w:ascii="Times New Roman" w:eastAsia="Times New Roman" w:hAnsi="Times New Roman" w:cs="Times New Roman"/>
          <w:spacing w:val="7"/>
          <w:sz w:val="23"/>
          <w:szCs w:val="23"/>
        </w:rPr>
        <w:t>,</w:t>
      </w:r>
      <w:r>
        <w:rPr>
          <w:rFonts w:ascii="Times New Roman" w:eastAsia="Times New Roman" w:hAnsi="Times New Roman" w:cs="Times New Roman"/>
          <w:sz w:val="23"/>
          <w:szCs w:val="23"/>
        </w:rPr>
        <w:t>yi</w:t>
      </w:r>
      <w:r>
        <w:rPr>
          <w:rFonts w:ascii="Times New Roman" w:eastAsia="Times New Roman" w:hAnsi="Times New Roman" w:cs="Times New Roman"/>
          <w:spacing w:val="7"/>
          <w:sz w:val="23"/>
          <w:szCs w:val="23"/>
        </w:rPr>
        <w:t xml:space="preserve">——   </w:t>
      </w:r>
      <w:r>
        <w:rPr>
          <w:rFonts w:ascii="宋体" w:eastAsia="宋体" w:hAnsi="宋体" w:cs="宋体"/>
          <w:spacing w:val="7"/>
          <w:sz w:val="23"/>
          <w:szCs w:val="23"/>
        </w:rPr>
        <w:t>单桩相对承台中心轴的</w:t>
      </w:r>
      <w:r>
        <w:rPr>
          <w:rFonts w:ascii="Times New Roman" w:eastAsia="Times New Roman" w:hAnsi="Times New Roman" w:cs="Times New Roman"/>
          <w:sz w:val="23"/>
          <w:szCs w:val="23"/>
        </w:rPr>
        <w:t>XY</w:t>
      </w:r>
      <w:r>
        <w:rPr>
          <w:rFonts w:ascii="Times New Roman" w:eastAsia="Times New Roman" w:hAnsi="Times New Roman" w:cs="Times New Roman"/>
          <w:spacing w:val="-26"/>
          <w:sz w:val="23"/>
          <w:szCs w:val="23"/>
        </w:rPr>
        <w:t xml:space="preserve"> </w:t>
      </w:r>
      <w:r>
        <w:rPr>
          <w:rFonts w:ascii="宋体" w:eastAsia="宋体" w:hAnsi="宋体" w:cs="宋体"/>
          <w:spacing w:val="7"/>
          <w:sz w:val="23"/>
          <w:szCs w:val="23"/>
        </w:rPr>
        <w:t>方向距离</w:t>
      </w:r>
      <w:r>
        <w:rPr>
          <w:rFonts w:ascii="Times New Roman" w:eastAsia="Times New Roman" w:hAnsi="Times New Roman" w:cs="Times New Roman"/>
          <w:spacing w:val="7"/>
          <w:sz w:val="23"/>
          <w:szCs w:val="23"/>
        </w:rPr>
        <w:t>(m);</w:t>
      </w:r>
    </w:p>
    <w:p>
      <w:pPr>
        <w:spacing w:before="229" w:line="473" w:lineRule="exact"/>
        <w:ind w:left="1693"/>
        <w:rPr>
          <w:rFonts w:ascii="宋体" w:eastAsia="宋体" w:hAnsi="宋体" w:cs="宋体"/>
          <w:sz w:val="23"/>
          <w:szCs w:val="23"/>
        </w:rPr>
      </w:pPr>
      <w:r>
        <w:rPr>
          <w:rFonts w:ascii="宋体" w:eastAsia="宋体" w:hAnsi="宋体" w:cs="宋体"/>
          <w:position w:val="18"/>
          <w:sz w:val="23"/>
          <w:szCs w:val="23"/>
        </w:rPr>
        <w:t>Ni</w:t>
      </w:r>
      <w:r>
        <w:rPr>
          <w:rFonts w:ascii="宋体" w:eastAsia="宋体" w:hAnsi="宋体" w:cs="宋体"/>
          <w:spacing w:val="1"/>
          <w:position w:val="18"/>
          <w:sz w:val="23"/>
          <w:szCs w:val="23"/>
        </w:rPr>
        <w:t>1—— 扣除承台自重的单桩桩顶竖向力设计值(</w:t>
      </w:r>
      <w:r>
        <w:rPr>
          <w:rFonts w:ascii="宋体" w:eastAsia="宋体" w:hAnsi="宋体" w:cs="宋体"/>
          <w:position w:val="18"/>
          <w:sz w:val="23"/>
          <w:szCs w:val="23"/>
        </w:rPr>
        <w:t>kN</w:t>
      </w:r>
      <w:r>
        <w:rPr>
          <w:rFonts w:ascii="宋体" w:eastAsia="宋体" w:hAnsi="宋体" w:cs="宋体"/>
          <w:spacing w:val="1"/>
          <w:position w:val="18"/>
          <w:sz w:val="23"/>
          <w:szCs w:val="23"/>
        </w:rPr>
        <w:t>),</w:t>
      </w:r>
      <w:r>
        <w:rPr>
          <w:rFonts w:ascii="宋体" w:eastAsia="宋体" w:hAnsi="宋体" w:cs="宋体"/>
          <w:position w:val="18"/>
          <w:sz w:val="23"/>
          <w:szCs w:val="23"/>
        </w:rPr>
        <w:t>Ni</w:t>
      </w:r>
      <w:r>
        <w:rPr>
          <w:rFonts w:ascii="宋体" w:eastAsia="宋体" w:hAnsi="宋体" w:cs="宋体"/>
          <w:spacing w:val="1"/>
          <w:position w:val="18"/>
          <w:sz w:val="23"/>
          <w:szCs w:val="23"/>
        </w:rPr>
        <w:t>1=</w:t>
      </w:r>
      <w:r>
        <w:rPr>
          <w:rFonts w:ascii="宋体" w:eastAsia="宋体" w:hAnsi="宋体" w:cs="宋体"/>
          <w:position w:val="18"/>
          <w:sz w:val="23"/>
          <w:szCs w:val="23"/>
        </w:rPr>
        <w:t>Ni</w:t>
      </w:r>
      <w:r>
        <w:rPr>
          <w:rFonts w:ascii="宋体" w:eastAsia="宋体" w:hAnsi="宋体" w:cs="宋体"/>
          <w:spacing w:val="1"/>
          <w:position w:val="18"/>
          <w:sz w:val="23"/>
          <w:szCs w:val="23"/>
        </w:rPr>
        <w:t>-G/n。</w:t>
      </w:r>
    </w:p>
    <w:p>
      <w:pPr>
        <w:spacing w:line="219" w:lineRule="auto"/>
        <w:ind w:left="973"/>
        <w:rPr>
          <w:rFonts w:ascii="宋体" w:eastAsia="宋体" w:hAnsi="宋体" w:cs="宋体"/>
          <w:sz w:val="23"/>
          <w:szCs w:val="23"/>
        </w:rPr>
      </w:pPr>
      <w:r>
        <w:rPr>
          <w:rFonts w:ascii="宋体" w:eastAsia="宋体" w:hAnsi="宋体" w:cs="宋体"/>
          <w:spacing w:val="2"/>
          <w:sz w:val="23"/>
          <w:szCs w:val="23"/>
        </w:rPr>
        <w:t>经过计算得到弯矩设计值：</w:t>
      </w:r>
    </w:p>
    <w:p>
      <w:pPr>
        <w:spacing w:before="180" w:line="213" w:lineRule="auto"/>
        <w:jc w:val="right"/>
        <w:rPr>
          <w:rFonts w:ascii="宋体" w:eastAsia="宋体" w:hAnsi="宋体" w:cs="宋体"/>
          <w:sz w:val="17"/>
          <w:szCs w:val="17"/>
        </w:rPr>
      </w:pPr>
      <w:r>
        <w:rPr>
          <w:rFonts w:ascii="Times New Roman" w:eastAsia="Times New Roman" w:hAnsi="Times New Roman" w:cs="Times New Roman"/>
          <w:spacing w:val="-2"/>
          <w:position w:val="1"/>
          <w:sz w:val="23"/>
          <w:szCs w:val="23"/>
        </w:rPr>
        <w:t xml:space="preserve">N=(990.00+1050.00)/4+2321.20                   </w:t>
      </w:r>
      <w:r>
        <w:rPr>
          <w:rFonts w:ascii="宋体" w:eastAsia="宋体" w:hAnsi="宋体" w:cs="宋体"/>
          <w:spacing w:val="-2"/>
          <w:sz w:val="17"/>
          <w:szCs w:val="17"/>
        </w:rPr>
        <w:t>×</w:t>
      </w:r>
      <w:r>
        <w:rPr>
          <w:rFonts w:ascii="宋体" w:eastAsia="宋体" w:hAnsi="宋体" w:cs="宋体"/>
          <w:spacing w:val="4"/>
          <w:sz w:val="17"/>
          <w:szCs w:val="17"/>
        </w:rPr>
        <w:t xml:space="preserve">          </w:t>
      </w:r>
      <w:r>
        <w:rPr>
          <w:rFonts w:ascii="宋体" w:eastAsia="宋体" w:hAnsi="宋体" w:cs="宋体"/>
          <w:spacing w:val="-2"/>
          <w:position w:val="-1"/>
          <w:sz w:val="23"/>
          <w:szCs w:val="23"/>
        </w:rPr>
        <w:t>(3.00/2)/[4</w:t>
      </w:r>
      <w:r>
        <w:rPr>
          <w:rFonts w:ascii="宋体" w:eastAsia="宋体" w:hAnsi="宋体" w:cs="宋体"/>
          <w:spacing w:val="3"/>
          <w:position w:val="-1"/>
          <w:sz w:val="23"/>
          <w:szCs w:val="23"/>
        </w:rPr>
        <w:t xml:space="preserve">       </w:t>
      </w:r>
      <w:r>
        <w:rPr>
          <w:rFonts w:ascii="宋体" w:eastAsia="宋体" w:hAnsi="宋体" w:cs="宋体"/>
          <w:spacing w:val="-2"/>
          <w:sz w:val="17"/>
          <w:szCs w:val="17"/>
        </w:rPr>
        <w:t>×</w:t>
      </w:r>
    </w:p>
    <w:p>
      <w:pPr>
        <w:spacing w:before="209" w:line="192" w:lineRule="auto"/>
        <w:ind w:left="53"/>
        <w:rPr>
          <w:rFonts w:ascii="Times New Roman" w:eastAsia="Times New Roman" w:hAnsi="Times New Roman" w:cs="Times New Roman"/>
          <w:sz w:val="23"/>
          <w:szCs w:val="23"/>
        </w:rPr>
      </w:pPr>
      <w:r>
        <w:rPr>
          <w:rFonts w:ascii="Times New Roman" w:eastAsia="Times New Roman" w:hAnsi="Times New Roman" w:cs="Times New Roman"/>
          <w:spacing w:val="-1"/>
          <w:sz w:val="23"/>
          <w:szCs w:val="23"/>
        </w:rPr>
        <w:t>(3.00/2)2]=896.87kN</w:t>
      </w:r>
    </w:p>
    <w:p>
      <w:pPr>
        <w:spacing w:before="278" w:line="192" w:lineRule="auto"/>
        <w:ind w:left="1453"/>
        <w:rPr>
          <w:rFonts w:ascii="Times New Roman" w:eastAsia="Times New Roman" w:hAnsi="Times New Roman" w:cs="Times New Roman"/>
          <w:sz w:val="23"/>
          <w:szCs w:val="23"/>
        </w:rPr>
      </w:pPr>
      <w:r>
        <w:rPr>
          <w:rFonts w:ascii="Times New Roman" w:eastAsia="Times New Roman" w:hAnsi="Times New Roman" w:cs="Times New Roman"/>
          <w:sz w:val="23"/>
          <w:szCs w:val="23"/>
        </w:rPr>
        <w:t>Mx1=My1=2×896.87×(1.50-0.80)=1255</w:t>
      </w:r>
      <w:r>
        <w:rPr>
          <w:rFonts w:ascii="Times New Roman" w:eastAsia="Times New Roman" w:hAnsi="Times New Roman" w:cs="Times New Roman"/>
          <w:spacing w:val="-1"/>
          <w:sz w:val="23"/>
          <w:szCs w:val="23"/>
        </w:rPr>
        <w:t>.61kN.m</w:t>
      </w:r>
    </w:p>
    <w:p>
      <w:pPr>
        <w:pStyle w:val="BodyText"/>
        <w:spacing w:line="315" w:lineRule="auto"/>
      </w:pPr>
    </w:p>
    <w:p>
      <w:pPr>
        <w:pStyle w:val="BodyText"/>
        <w:spacing w:line="315" w:lineRule="auto"/>
      </w:pPr>
    </w:p>
    <w:p>
      <w:pPr>
        <w:spacing w:before="76" w:line="219" w:lineRule="auto"/>
        <w:ind w:left="43"/>
        <w:rPr>
          <w:rFonts w:ascii="宋体" w:eastAsia="宋体" w:hAnsi="宋体" w:cs="宋体"/>
          <w:sz w:val="23"/>
          <w:szCs w:val="23"/>
        </w:rPr>
      </w:pPr>
      <w:r>
        <w:rPr>
          <w:rFonts w:ascii="宋体" w:eastAsia="宋体" w:hAnsi="宋体" w:cs="宋体"/>
          <w:spacing w:val="5"/>
          <w:sz w:val="23"/>
          <w:szCs w:val="23"/>
        </w:rPr>
        <w:t>四. 矩形承台截面主筋的计算</w:t>
      </w:r>
    </w:p>
    <w:p>
      <w:pPr>
        <w:spacing w:line="219" w:lineRule="auto"/>
        <w:rPr>
          <w:rFonts w:ascii="宋体" w:eastAsia="宋体" w:hAnsi="宋体" w:cs="宋体"/>
          <w:sz w:val="23"/>
          <w:szCs w:val="23"/>
        </w:rPr>
        <w:sectPr>
          <w:footerReference w:type="default" r:id="rId82"/>
          <w:pgSz w:w="11910" w:h="16840"/>
          <w:pgMar w:top="1431" w:right="1346" w:bottom="1285" w:left="1786" w:header="0" w:footer="1136" w:gutter="0"/>
          <w:pgNumType w:start="49"/>
          <w:cols w:space="708"/>
        </w:sectPr>
      </w:pPr>
    </w:p>
    <w:p>
      <w:pPr>
        <w:spacing w:before="116" w:line="219" w:lineRule="auto"/>
        <w:jc w:val="right"/>
        <w:rPr>
          <w:rFonts w:ascii="宋体" w:eastAsia="宋体" w:hAnsi="宋体" w:cs="宋体"/>
          <w:sz w:val="24"/>
          <w:szCs w:val="24"/>
        </w:rPr>
      </w:pPr>
      <w:r>
        <w:pict>
          <v:shape id="IM 54" o:spid="_x0000_s1059" type="#_x0000_t75" style="width:38pt;height:0.5pt;margin-top:149.45pt;margin-left:306.45pt;mso-position-horizontal-relative:page;mso-position-vertical-relative:page;mso-wrap-distance-left:0;mso-wrap-distance-right:0;position:absolute;z-index:-251654144" o:allowincell="f" o:preferrelative="t" filled="f" stroked="f">
            <v:fill o:detectmouseclick="t"/>
            <v:imagedata r:id="rId83" o:title=""/>
            <v:path o:extrusionok="f"/>
            <o:lock v:ext="edit" aspectratio="f"/>
          </v:shape>
        </w:pict>
      </w:r>
      <w:r>
        <w:rPr>
          <w:rFonts w:ascii="宋体" w:eastAsia="宋体" w:hAnsi="宋体" w:cs="宋体"/>
          <w:spacing w:val="-3"/>
          <w:sz w:val="24"/>
          <w:szCs w:val="24"/>
        </w:rPr>
        <w:t>依据《混凝土结构设计规范》(GB50010-2002)第7.2条受弯构件承载力计算。</w:t>
      </w:r>
    </w:p>
    <w:p>
      <w:pPr>
        <w:spacing w:before="236" w:line="630" w:lineRule="exact"/>
        <w:ind w:firstLine="3493"/>
      </w:pPr>
      <w:r>
        <w:rPr>
          <w:position w:val="-12"/>
        </w:rPr>
        <w:pict>
          <v:shape id="IM 56" o:spid="_x0000_i1060" type="#_x0000_t75" style="width:71pt;height:31.46pt;mso-wrap-distance-left:0;mso-wrap-distance-right:0" o:preferrelative="t" filled="f" stroked="f">
            <v:fill o:detectmouseclick="t"/>
            <v:imagedata r:id="rId84" o:title=""/>
            <v:path o:extrusionok="f"/>
            <o:lock v:ext="edit" aspectratio="f"/>
          </v:shape>
        </w:pict>
      </w:r>
    </w:p>
    <w:p>
      <w:pPr>
        <w:spacing w:before="233" w:line="404" w:lineRule="exact"/>
        <w:ind w:left="3503"/>
        <w:rPr>
          <w:rFonts w:ascii="Times New Roman" w:eastAsia="Times New Roman" w:hAnsi="Times New Roman" w:cs="Times New Roman"/>
          <w:sz w:val="30"/>
          <w:szCs w:val="30"/>
        </w:rPr>
      </w:pPr>
      <w:r>
        <w:rPr>
          <w:rFonts w:ascii="Times New Roman" w:eastAsia="Times New Roman" w:hAnsi="Times New Roman" w:cs="Times New Roman"/>
          <w:spacing w:val="-5"/>
          <w:position w:val="2"/>
          <w:sz w:val="30"/>
          <w:szCs w:val="30"/>
        </w:rPr>
        <w:t>ξ=1-√</w:t>
      </w:r>
      <w:r>
        <w:rPr>
          <w:rFonts w:ascii="Times New Roman" w:eastAsia="Times New Roman" w:hAnsi="Times New Roman" w:cs="Times New Roman"/>
          <w:spacing w:val="-38"/>
          <w:position w:val="2"/>
          <w:sz w:val="30"/>
          <w:szCs w:val="30"/>
        </w:rPr>
        <w:t xml:space="preserve"> </w:t>
      </w:r>
      <w:r>
        <w:rPr>
          <w:rFonts w:ascii="Times New Roman" w:eastAsia="Times New Roman" w:hAnsi="Times New Roman" w:cs="Times New Roman"/>
          <w:spacing w:val="-5"/>
          <w:position w:val="2"/>
          <w:sz w:val="30"/>
          <w:szCs w:val="30"/>
        </w:rPr>
        <w:t>1-2a;</w:t>
      </w:r>
      <w:r>
        <w:rPr>
          <w:rFonts w:ascii="Times New Roman" w:eastAsia="Times New Roman" w:hAnsi="Times New Roman" w:cs="Times New Roman"/>
          <w:position w:val="2"/>
          <w:sz w:val="30"/>
          <w:szCs w:val="30"/>
        </w:rPr>
        <w:t xml:space="preserve">    </w:t>
      </w:r>
    </w:p>
    <w:p>
      <w:pPr>
        <w:pStyle w:val="BodyText"/>
        <w:spacing w:line="282" w:lineRule="auto"/>
      </w:pPr>
    </w:p>
    <w:p>
      <w:pPr>
        <w:spacing w:before="70" w:line="192" w:lineRule="auto"/>
        <w:ind w:left="3483"/>
        <w:rPr>
          <w:rFonts w:ascii="Times New Roman" w:eastAsia="Times New Roman" w:hAnsi="Times New Roman" w:cs="Times New Roman"/>
          <w:sz w:val="24"/>
          <w:szCs w:val="24"/>
        </w:rPr>
      </w:pPr>
      <w:r>
        <w:rPr>
          <w:rFonts w:ascii="Times New Roman" w:eastAsia="Times New Roman" w:hAnsi="Times New Roman" w:cs="Times New Roman"/>
          <w:i/>
          <w:iCs/>
          <w:spacing w:val="-3"/>
          <w:sz w:val="24"/>
          <w:szCs w:val="24"/>
        </w:rPr>
        <w:t>Y;=1-5/2</w:t>
      </w:r>
    </w:p>
    <w:p>
      <w:pPr>
        <w:pStyle w:val="BodyText"/>
        <w:spacing w:line="316" w:lineRule="auto"/>
      </w:pPr>
    </w:p>
    <w:p>
      <w:pPr>
        <w:spacing w:line="660" w:lineRule="exact"/>
        <w:ind w:firstLine="3503"/>
      </w:pPr>
      <w:r>
        <w:rPr>
          <w:position w:val="-13"/>
        </w:rPr>
        <w:pict>
          <v:shape id="IM 58" o:spid="_x0000_i1061" type="#_x0000_t75" style="width:63.99pt;height:32.93pt;mso-wrap-distance-left:0;mso-wrap-distance-right:0" o:preferrelative="t" filled="f" stroked="f">
            <v:fill o:detectmouseclick="t"/>
            <v:imagedata r:id="rId85" o:title=""/>
            <v:path o:extrusionok="f"/>
            <o:lock v:ext="edit" aspectratio="f"/>
          </v:shape>
        </w:pict>
      </w:r>
    </w:p>
    <w:p>
      <w:pPr>
        <w:spacing w:before="246" w:line="473" w:lineRule="exact"/>
        <w:ind w:left="993"/>
        <w:rPr>
          <w:rFonts w:ascii="宋体" w:eastAsia="宋体" w:hAnsi="宋体" w:cs="宋体"/>
          <w:sz w:val="24"/>
          <w:szCs w:val="24"/>
        </w:rPr>
      </w:pPr>
      <w:r>
        <w:rPr>
          <w:rFonts w:ascii="宋体" w:eastAsia="宋体" w:hAnsi="宋体" w:cs="宋体"/>
          <w:spacing w:val="5"/>
          <w:position w:val="17"/>
          <w:sz w:val="24"/>
          <w:szCs w:val="24"/>
        </w:rPr>
        <w:t>式中α1——系数，当混凝土强度不超过</w:t>
      </w:r>
      <w:r>
        <w:rPr>
          <w:rFonts w:ascii="Times New Roman" w:eastAsia="Times New Roman" w:hAnsi="Times New Roman" w:cs="Times New Roman"/>
          <w:spacing w:val="5"/>
          <w:position w:val="17"/>
          <w:sz w:val="24"/>
          <w:szCs w:val="24"/>
        </w:rPr>
        <w:t>C50</w:t>
      </w:r>
      <w:r>
        <w:rPr>
          <w:rFonts w:ascii="Times New Roman" w:eastAsia="Times New Roman" w:hAnsi="Times New Roman" w:cs="Times New Roman"/>
          <w:spacing w:val="-9"/>
          <w:position w:val="17"/>
          <w:sz w:val="24"/>
          <w:szCs w:val="24"/>
        </w:rPr>
        <w:t xml:space="preserve"> </w:t>
      </w:r>
      <w:r>
        <w:rPr>
          <w:rFonts w:ascii="宋体" w:eastAsia="宋体" w:hAnsi="宋体" w:cs="宋体"/>
          <w:spacing w:val="5"/>
          <w:position w:val="17"/>
          <w:sz w:val="24"/>
          <w:szCs w:val="24"/>
        </w:rPr>
        <w:t>时，α1取为1.0,当混凝土强</w:t>
      </w:r>
    </w:p>
    <w:p>
      <w:pPr>
        <w:spacing w:before="1" w:line="219" w:lineRule="auto"/>
        <w:ind w:left="23"/>
        <w:rPr>
          <w:rFonts w:ascii="宋体" w:eastAsia="宋体" w:hAnsi="宋体" w:cs="宋体"/>
          <w:sz w:val="24"/>
          <w:szCs w:val="24"/>
        </w:rPr>
      </w:pPr>
      <w:r>
        <w:rPr>
          <w:rFonts w:ascii="宋体" w:eastAsia="宋体" w:hAnsi="宋体" w:cs="宋体"/>
          <w:sz w:val="24"/>
          <w:szCs w:val="24"/>
        </w:rPr>
        <w:t>度等级为</w:t>
      </w:r>
      <w:r>
        <w:rPr>
          <w:rFonts w:ascii="Times New Roman" w:eastAsia="Times New Roman" w:hAnsi="Times New Roman" w:cs="Times New Roman"/>
          <w:sz w:val="24"/>
          <w:szCs w:val="24"/>
        </w:rPr>
        <w:t>C80</w:t>
      </w:r>
      <w:r>
        <w:rPr>
          <w:rFonts w:ascii="宋体" w:eastAsia="宋体" w:hAnsi="宋体" w:cs="宋体"/>
          <w:sz w:val="24"/>
          <w:szCs w:val="24"/>
        </w:rPr>
        <w:t>时，</w:t>
      </w:r>
    </w:p>
    <w:p>
      <w:pPr>
        <w:spacing w:before="182" w:line="216" w:lineRule="auto"/>
        <w:ind w:left="2293"/>
        <w:rPr>
          <w:rFonts w:ascii="宋体" w:eastAsia="宋体" w:hAnsi="宋体" w:cs="宋体"/>
          <w:sz w:val="24"/>
          <w:szCs w:val="24"/>
        </w:rPr>
      </w:pPr>
      <w:r>
        <w:rPr>
          <w:rFonts w:ascii="宋体" w:eastAsia="宋体" w:hAnsi="宋体" w:cs="宋体"/>
          <w:sz w:val="24"/>
          <w:szCs w:val="24"/>
        </w:rPr>
        <w:t>a1 取为0.94,期间按线性内插法确定；</w:t>
      </w:r>
    </w:p>
    <w:p>
      <w:pPr>
        <w:spacing w:before="192" w:line="470" w:lineRule="exact"/>
        <w:ind w:left="1613"/>
        <w:rPr>
          <w:rFonts w:ascii="宋体" w:eastAsia="宋体" w:hAnsi="宋体" w:cs="宋体"/>
          <w:sz w:val="24"/>
          <w:szCs w:val="24"/>
        </w:rPr>
      </w:pPr>
      <w:r>
        <w:rPr>
          <w:rFonts w:ascii="Times New Roman" w:eastAsia="Times New Roman" w:hAnsi="Times New Roman" w:cs="Times New Roman"/>
          <w:spacing w:val="-5"/>
          <w:position w:val="17"/>
          <w:sz w:val="24"/>
          <w:szCs w:val="24"/>
        </w:rPr>
        <w:t>fc——</w:t>
      </w:r>
      <w:r>
        <w:rPr>
          <w:rFonts w:ascii="Times New Roman" w:eastAsia="Times New Roman" w:hAnsi="Times New Roman" w:cs="Times New Roman"/>
          <w:spacing w:val="-35"/>
          <w:position w:val="17"/>
          <w:sz w:val="24"/>
          <w:szCs w:val="24"/>
        </w:rPr>
        <w:t xml:space="preserve"> </w:t>
      </w:r>
      <w:r>
        <w:rPr>
          <w:rFonts w:ascii="宋体" w:eastAsia="宋体" w:hAnsi="宋体" w:cs="宋体"/>
          <w:spacing w:val="-5"/>
          <w:position w:val="17"/>
          <w:sz w:val="24"/>
          <w:szCs w:val="24"/>
        </w:rPr>
        <w:t>混凝土抗压强度设计值；</w:t>
      </w:r>
    </w:p>
    <w:p>
      <w:pPr>
        <w:spacing w:line="219" w:lineRule="auto"/>
        <w:ind w:left="1593"/>
        <w:rPr>
          <w:rFonts w:ascii="宋体" w:eastAsia="宋体" w:hAnsi="宋体" w:cs="宋体"/>
          <w:sz w:val="24"/>
          <w:szCs w:val="24"/>
        </w:rPr>
      </w:pPr>
      <w:r>
        <w:rPr>
          <w:rFonts w:ascii="Times New Roman" w:eastAsia="Times New Roman" w:hAnsi="Times New Roman" w:cs="Times New Roman"/>
          <w:spacing w:val="-5"/>
          <w:sz w:val="24"/>
          <w:szCs w:val="24"/>
        </w:rPr>
        <w:t>h0——</w:t>
      </w:r>
      <w:r>
        <w:rPr>
          <w:rFonts w:ascii="宋体" w:eastAsia="宋体" w:hAnsi="宋体" w:cs="宋体"/>
          <w:spacing w:val="-5"/>
          <w:sz w:val="24"/>
          <w:szCs w:val="24"/>
        </w:rPr>
        <w:t>承台的计算高度。</w:t>
      </w:r>
    </w:p>
    <w:p>
      <w:pPr>
        <w:spacing w:before="170" w:line="215" w:lineRule="auto"/>
        <w:ind w:left="1593"/>
        <w:rPr>
          <w:rFonts w:ascii="宋体" w:eastAsia="宋体" w:hAnsi="宋体" w:cs="宋体"/>
          <w:sz w:val="24"/>
          <w:szCs w:val="24"/>
        </w:rPr>
      </w:pPr>
      <w:r>
        <w:rPr>
          <w:rFonts w:ascii="宋体" w:eastAsia="宋体" w:hAnsi="宋体" w:cs="宋体"/>
          <w:spacing w:val="-8"/>
          <w:sz w:val="24"/>
          <w:szCs w:val="24"/>
        </w:rPr>
        <w:t>fy——钢筋受拉强度设计值， fy=300N/mm2。</w:t>
      </w:r>
    </w:p>
    <w:p>
      <w:pPr>
        <w:spacing w:before="176" w:line="210" w:lineRule="auto"/>
        <w:ind w:left="973"/>
        <w:rPr>
          <w:rFonts w:ascii="Times New Roman" w:eastAsia="Times New Roman" w:hAnsi="Times New Roman" w:cs="Times New Roman"/>
          <w:sz w:val="24"/>
          <w:szCs w:val="24"/>
        </w:rPr>
      </w:pPr>
      <w:r>
        <w:rPr>
          <w:rFonts w:ascii="宋体" w:eastAsia="宋体" w:hAnsi="宋体" w:cs="宋体"/>
          <w:spacing w:val="-2"/>
          <w:position w:val="-4"/>
          <w:sz w:val="24"/>
          <w:szCs w:val="24"/>
        </w:rPr>
        <w:t>经 过 计</w:t>
      </w:r>
      <w:r>
        <w:rPr>
          <w:rFonts w:ascii="宋体" w:eastAsia="宋体" w:hAnsi="宋体" w:cs="宋体"/>
          <w:spacing w:val="26"/>
          <w:position w:val="-4"/>
          <w:sz w:val="24"/>
          <w:szCs w:val="24"/>
        </w:rPr>
        <w:t xml:space="preserve"> </w:t>
      </w:r>
      <w:r>
        <w:rPr>
          <w:rFonts w:ascii="宋体" w:eastAsia="宋体" w:hAnsi="宋体" w:cs="宋体"/>
          <w:spacing w:val="-2"/>
          <w:position w:val="-4"/>
          <w:sz w:val="24"/>
          <w:szCs w:val="24"/>
        </w:rPr>
        <w:t>算</w:t>
      </w:r>
      <w:r>
        <w:rPr>
          <w:rFonts w:ascii="宋体" w:eastAsia="宋体" w:hAnsi="宋体" w:cs="宋体"/>
          <w:spacing w:val="18"/>
          <w:position w:val="-4"/>
          <w:sz w:val="24"/>
          <w:szCs w:val="24"/>
        </w:rPr>
        <w:t xml:space="preserve"> </w:t>
      </w:r>
      <w:r>
        <w:rPr>
          <w:rFonts w:ascii="宋体" w:eastAsia="宋体" w:hAnsi="宋体" w:cs="宋体"/>
          <w:spacing w:val="-2"/>
          <w:position w:val="-4"/>
          <w:sz w:val="24"/>
          <w:szCs w:val="24"/>
        </w:rPr>
        <w:t>得</w:t>
      </w:r>
      <w:r>
        <w:rPr>
          <w:rFonts w:ascii="宋体" w:eastAsia="宋体" w:hAnsi="宋体" w:cs="宋体"/>
          <w:spacing w:val="7"/>
          <w:position w:val="-4"/>
          <w:sz w:val="24"/>
          <w:szCs w:val="24"/>
        </w:rPr>
        <w:t xml:space="preserve">   </w:t>
      </w:r>
      <w:r>
        <w:rPr>
          <w:rFonts w:ascii="Times New Roman" w:eastAsia="Times New Roman" w:hAnsi="Times New Roman" w:cs="Times New Roman"/>
          <w:spacing w:val="-2"/>
          <w:position w:val="1"/>
          <w:sz w:val="24"/>
          <w:szCs w:val="24"/>
        </w:rPr>
        <w:t>a        s=1255.61        ×106/(1.00×16.70         ×5000.00        ×</w:t>
      </w:r>
    </w:p>
    <w:p>
      <w:pPr>
        <w:spacing w:before="169" w:line="222" w:lineRule="auto"/>
        <w:ind w:left="33"/>
        <w:rPr>
          <w:rFonts w:ascii="宋体" w:eastAsia="宋体" w:hAnsi="宋体" w:cs="宋体"/>
          <w:sz w:val="23"/>
          <w:szCs w:val="23"/>
        </w:rPr>
      </w:pPr>
      <w:r>
        <w:rPr>
          <w:rFonts w:ascii="宋体" w:eastAsia="宋体" w:hAnsi="宋体" w:cs="宋体"/>
          <w:spacing w:val="-2"/>
          <w:sz w:val="23"/>
          <w:szCs w:val="23"/>
        </w:rPr>
        <w:t>1350.002)=0.008</w:t>
      </w:r>
    </w:p>
    <w:p>
      <w:pPr>
        <w:spacing w:before="204" w:line="222" w:lineRule="auto"/>
        <w:ind w:left="2273"/>
        <w:rPr>
          <w:rFonts w:ascii="宋体" w:eastAsia="宋体" w:hAnsi="宋体" w:cs="宋体"/>
          <w:sz w:val="24"/>
          <w:szCs w:val="24"/>
        </w:rPr>
      </w:pPr>
      <w:r>
        <w:rPr>
          <w:rFonts w:ascii="宋体" w:eastAsia="宋体" w:hAnsi="宋体" w:cs="宋体"/>
          <w:spacing w:val="-1"/>
          <w:sz w:val="24"/>
          <w:szCs w:val="24"/>
        </w:rPr>
        <w:t>5=1-(1-2×0.008)0.5=0.008</w:t>
      </w:r>
    </w:p>
    <w:p>
      <w:pPr>
        <w:spacing w:before="226" w:line="183" w:lineRule="auto"/>
        <w:ind w:left="2303"/>
        <w:rPr>
          <w:rFonts w:ascii="Times New Roman" w:eastAsia="Times New Roman" w:hAnsi="Times New Roman" w:cs="Times New Roman"/>
          <w:sz w:val="24"/>
          <w:szCs w:val="24"/>
        </w:rPr>
      </w:pPr>
      <w:r>
        <w:rPr>
          <w:rFonts w:ascii="LiSu" w:eastAsia="LiSu" w:hAnsi="LiSu" w:cs="LiSu"/>
          <w:spacing w:val="-3"/>
          <w:sz w:val="24"/>
          <w:szCs w:val="24"/>
        </w:rPr>
        <w:t>了</w:t>
      </w:r>
      <w:r>
        <w:rPr>
          <w:rFonts w:ascii="Times New Roman" w:eastAsia="Times New Roman" w:hAnsi="Times New Roman" w:cs="Times New Roman"/>
          <w:spacing w:val="-3"/>
          <w:sz w:val="24"/>
          <w:szCs w:val="24"/>
        </w:rPr>
        <w:t>s=1-0.008/2=0.996</w:t>
      </w:r>
    </w:p>
    <w:p>
      <w:pPr>
        <w:spacing w:before="156" w:line="212" w:lineRule="auto"/>
        <w:ind w:left="2293"/>
        <w:rPr>
          <w:rFonts w:ascii="宋体" w:eastAsia="宋体" w:hAnsi="宋体" w:cs="宋体"/>
          <w:sz w:val="24"/>
          <w:szCs w:val="24"/>
        </w:rPr>
      </w:pPr>
      <w:r>
        <w:rPr>
          <w:rFonts w:ascii="Times New Roman" w:eastAsia="Times New Roman" w:hAnsi="Times New Roman" w:cs="Times New Roman"/>
          <w:spacing w:val="-4"/>
          <w:sz w:val="24"/>
          <w:szCs w:val="24"/>
        </w:rPr>
        <w:t xml:space="preserve">Asx=       Asy=1255.61      </w:t>
      </w:r>
      <w:r>
        <w:rPr>
          <w:rFonts w:ascii="宋体" w:eastAsia="宋体" w:hAnsi="宋体" w:cs="宋体"/>
          <w:spacing w:val="-4"/>
          <w:sz w:val="24"/>
          <w:szCs w:val="24"/>
        </w:rPr>
        <w:t>×   106/(0.996</w:t>
      </w:r>
      <w:r>
        <w:rPr>
          <w:rFonts w:ascii="宋体" w:eastAsia="宋体" w:hAnsi="宋体" w:cs="宋体"/>
          <w:spacing w:val="9"/>
          <w:sz w:val="24"/>
          <w:szCs w:val="24"/>
        </w:rPr>
        <w:t xml:space="preserve">   </w:t>
      </w:r>
      <w:r>
        <w:rPr>
          <w:rFonts w:ascii="宋体" w:eastAsia="宋体" w:hAnsi="宋体" w:cs="宋体"/>
          <w:spacing w:val="-4"/>
          <w:sz w:val="24"/>
          <w:szCs w:val="24"/>
        </w:rPr>
        <w:t>×</w:t>
      </w:r>
      <w:r>
        <w:rPr>
          <w:rFonts w:ascii="宋体" w:eastAsia="宋体" w:hAnsi="宋体" w:cs="宋体"/>
          <w:spacing w:val="36"/>
          <w:sz w:val="24"/>
          <w:szCs w:val="24"/>
        </w:rPr>
        <w:t xml:space="preserve">  </w:t>
      </w:r>
      <w:r>
        <w:rPr>
          <w:rFonts w:ascii="宋体" w:eastAsia="宋体" w:hAnsi="宋体" w:cs="宋体"/>
          <w:spacing w:val="-4"/>
          <w:sz w:val="24"/>
          <w:szCs w:val="24"/>
        </w:rPr>
        <w:t>1350.00   ×</w:t>
      </w:r>
    </w:p>
    <w:p>
      <w:pPr>
        <w:spacing w:before="231" w:line="183" w:lineRule="auto"/>
        <w:ind w:left="33"/>
        <w:rPr>
          <w:rFonts w:ascii="宋体" w:eastAsia="宋体" w:hAnsi="宋体" w:cs="宋体"/>
          <w:sz w:val="23"/>
          <w:szCs w:val="23"/>
        </w:rPr>
      </w:pPr>
      <w:r>
        <w:rPr>
          <w:rFonts w:ascii="Times New Roman" w:eastAsia="Times New Roman" w:hAnsi="Times New Roman" w:cs="Times New Roman"/>
          <w:spacing w:val="-1"/>
          <w:sz w:val="23"/>
          <w:szCs w:val="23"/>
        </w:rPr>
        <w:t>300.00)=3113.18mm2</w:t>
      </w:r>
      <w:r>
        <w:rPr>
          <w:rFonts w:ascii="宋体" w:eastAsia="宋体" w:hAnsi="宋体" w:cs="宋体"/>
          <w:spacing w:val="-1"/>
          <w:sz w:val="23"/>
          <w:szCs w:val="23"/>
        </w:rPr>
        <w:t>。</w:t>
      </w:r>
    </w:p>
    <w:p>
      <w:pPr>
        <w:pStyle w:val="BodyText"/>
        <w:spacing w:line="305" w:lineRule="auto"/>
      </w:pPr>
    </w:p>
    <w:p>
      <w:pPr>
        <w:pStyle w:val="BodyText"/>
        <w:spacing w:line="305" w:lineRule="auto"/>
      </w:pPr>
    </w:p>
    <w:p>
      <w:pPr>
        <w:spacing w:before="79" w:line="219" w:lineRule="auto"/>
        <w:ind w:left="43"/>
        <w:rPr>
          <w:rFonts w:ascii="宋体" w:eastAsia="宋体" w:hAnsi="宋体" w:cs="宋体"/>
          <w:sz w:val="24"/>
          <w:szCs w:val="24"/>
        </w:rPr>
      </w:pPr>
      <w:r>
        <w:rPr>
          <w:rFonts w:ascii="宋体" w:eastAsia="宋体" w:hAnsi="宋体" w:cs="宋体"/>
          <w:spacing w:val="-2"/>
          <w:sz w:val="24"/>
          <w:szCs w:val="24"/>
        </w:rPr>
        <w:t>五.</w:t>
      </w:r>
      <w:r>
        <w:rPr>
          <w:rFonts w:ascii="宋体" w:eastAsia="宋体" w:hAnsi="宋体" w:cs="宋体"/>
          <w:spacing w:val="-33"/>
          <w:sz w:val="24"/>
          <w:szCs w:val="24"/>
        </w:rPr>
        <w:t xml:space="preserve"> </w:t>
      </w:r>
      <w:r>
        <w:rPr>
          <w:rFonts w:ascii="宋体" w:eastAsia="宋体" w:hAnsi="宋体" w:cs="宋体"/>
          <w:spacing w:val="-2"/>
          <w:sz w:val="24"/>
          <w:szCs w:val="24"/>
        </w:rPr>
        <w:t>矩形承台截面抗剪切计算</w:t>
      </w:r>
    </w:p>
    <w:p>
      <w:pPr>
        <w:pStyle w:val="BodyText"/>
        <w:spacing w:line="273" w:lineRule="auto"/>
      </w:pPr>
    </w:p>
    <w:p>
      <w:pPr>
        <w:pStyle w:val="BodyText"/>
        <w:spacing w:line="273" w:lineRule="auto"/>
      </w:pPr>
    </w:p>
    <w:p>
      <w:pPr>
        <w:spacing w:before="79" w:line="212" w:lineRule="auto"/>
        <w:ind w:left="993"/>
        <w:rPr>
          <w:rFonts w:ascii="宋体" w:eastAsia="宋体" w:hAnsi="宋体" w:cs="宋体"/>
          <w:sz w:val="24"/>
          <w:szCs w:val="24"/>
        </w:rPr>
      </w:pPr>
      <w:r>
        <w:rPr>
          <w:rFonts w:ascii="宋体" w:eastAsia="宋体" w:hAnsi="宋体" w:cs="宋体"/>
          <w:spacing w:val="5"/>
          <w:sz w:val="24"/>
          <w:szCs w:val="24"/>
        </w:rPr>
        <w:t>依据《建筑桩基础技术规范》</w:t>
      </w:r>
      <w:r>
        <w:rPr>
          <w:rFonts w:ascii="Times New Roman" w:eastAsia="Times New Roman" w:hAnsi="Times New Roman" w:cs="Times New Roman"/>
          <w:spacing w:val="5"/>
          <w:sz w:val="24"/>
          <w:szCs w:val="24"/>
        </w:rPr>
        <w:t>(</w:t>
      </w:r>
      <w:r>
        <w:rPr>
          <w:rFonts w:ascii="Times New Roman" w:eastAsia="Times New Roman" w:hAnsi="Times New Roman" w:cs="Times New Roman"/>
          <w:sz w:val="24"/>
          <w:szCs w:val="24"/>
        </w:rPr>
        <w:t>JGJ</w:t>
      </w:r>
      <w:r>
        <w:rPr>
          <w:rFonts w:ascii="Times New Roman" w:eastAsia="Times New Roman" w:hAnsi="Times New Roman" w:cs="Times New Roman"/>
          <w:spacing w:val="5"/>
          <w:sz w:val="24"/>
          <w:szCs w:val="24"/>
        </w:rPr>
        <w:t>94-94)</w:t>
      </w:r>
      <w:r>
        <w:rPr>
          <w:rFonts w:ascii="Times New Roman" w:eastAsia="Times New Roman" w:hAnsi="Times New Roman" w:cs="Times New Roman"/>
          <w:spacing w:val="40"/>
          <w:sz w:val="24"/>
          <w:szCs w:val="24"/>
        </w:rPr>
        <w:t xml:space="preserve"> </w:t>
      </w:r>
      <w:r>
        <w:rPr>
          <w:rFonts w:ascii="宋体" w:eastAsia="宋体" w:hAnsi="宋体" w:cs="宋体"/>
          <w:spacing w:val="5"/>
          <w:sz w:val="24"/>
          <w:szCs w:val="24"/>
        </w:rPr>
        <w:t>的第5.6.8</w:t>
      </w:r>
      <w:r>
        <w:rPr>
          <w:rFonts w:ascii="宋体" w:eastAsia="宋体" w:hAnsi="宋体" w:cs="宋体"/>
          <w:spacing w:val="4"/>
          <w:sz w:val="24"/>
          <w:szCs w:val="24"/>
        </w:rPr>
        <w:t>条和第5.6.11条。</w:t>
      </w:r>
    </w:p>
    <w:p>
      <w:pPr>
        <w:spacing w:before="220" w:line="473" w:lineRule="exact"/>
        <w:ind w:left="983"/>
        <w:rPr>
          <w:rFonts w:ascii="宋体" w:eastAsia="宋体" w:hAnsi="宋体" w:cs="宋体"/>
          <w:sz w:val="24"/>
          <w:szCs w:val="24"/>
        </w:rPr>
      </w:pPr>
      <w:r>
        <w:rPr>
          <w:rFonts w:ascii="宋体" w:eastAsia="宋体" w:hAnsi="宋体" w:cs="宋体"/>
          <w:spacing w:val="-6"/>
          <w:position w:val="17"/>
          <w:sz w:val="24"/>
          <w:szCs w:val="24"/>
        </w:rPr>
        <w:t>根据第二步的计算方案可以得到</w:t>
      </w:r>
      <w:r>
        <w:rPr>
          <w:rFonts w:ascii="Times New Roman" w:eastAsia="Times New Roman" w:hAnsi="Times New Roman" w:cs="Times New Roman"/>
          <w:spacing w:val="-6"/>
          <w:position w:val="17"/>
          <w:sz w:val="24"/>
          <w:szCs w:val="24"/>
        </w:rPr>
        <w:t>XY</w:t>
      </w:r>
      <w:r>
        <w:rPr>
          <w:rFonts w:ascii="宋体" w:eastAsia="宋体" w:hAnsi="宋体" w:cs="宋体"/>
          <w:spacing w:val="-6"/>
          <w:position w:val="17"/>
          <w:sz w:val="24"/>
          <w:szCs w:val="24"/>
        </w:rPr>
        <w:t>方向桩对矩形承台的最大剪切力，考虑对</w:t>
      </w:r>
    </w:p>
    <w:p>
      <w:pPr>
        <w:spacing w:before="1" w:line="220" w:lineRule="auto"/>
        <w:ind w:left="13"/>
        <w:rPr>
          <w:rFonts w:ascii="宋体" w:eastAsia="宋体" w:hAnsi="宋体" w:cs="宋体"/>
          <w:sz w:val="24"/>
          <w:szCs w:val="24"/>
        </w:rPr>
      </w:pPr>
      <w:r>
        <w:rPr>
          <w:rFonts w:ascii="宋体" w:eastAsia="宋体" w:hAnsi="宋体" w:cs="宋体"/>
          <w:spacing w:val="-14"/>
          <w:sz w:val="24"/>
          <w:szCs w:val="24"/>
        </w:rPr>
        <w:t>称性，</w:t>
      </w:r>
    </w:p>
    <w:p>
      <w:pPr>
        <w:spacing w:before="180" w:line="453" w:lineRule="exact"/>
        <w:ind w:left="973"/>
        <w:rPr>
          <w:rFonts w:ascii="宋体" w:eastAsia="宋体" w:hAnsi="宋体" w:cs="宋体"/>
          <w:sz w:val="24"/>
          <w:szCs w:val="24"/>
        </w:rPr>
      </w:pPr>
      <w:r>
        <w:rPr>
          <w:rFonts w:ascii="宋体" w:eastAsia="宋体" w:hAnsi="宋体" w:cs="宋体"/>
          <w:spacing w:val="-1"/>
          <w:position w:val="16"/>
          <w:sz w:val="24"/>
          <w:szCs w:val="24"/>
        </w:rPr>
        <w:t>记为</w:t>
      </w:r>
      <w:r>
        <w:rPr>
          <w:rFonts w:ascii="Times New Roman" w:eastAsia="Times New Roman" w:hAnsi="Times New Roman" w:cs="Times New Roman"/>
          <w:spacing w:val="-1"/>
          <w:position w:val="16"/>
          <w:sz w:val="24"/>
          <w:szCs w:val="24"/>
        </w:rPr>
        <w:t>V=1057.19kN</w:t>
      </w:r>
      <w:r>
        <w:rPr>
          <w:rFonts w:ascii="Times New Roman" w:eastAsia="Times New Roman" w:hAnsi="Times New Roman" w:cs="Times New Roman"/>
          <w:spacing w:val="-13"/>
          <w:position w:val="16"/>
          <w:sz w:val="24"/>
          <w:szCs w:val="24"/>
        </w:rPr>
        <w:t xml:space="preserve"> </w:t>
      </w:r>
      <w:r>
        <w:rPr>
          <w:rFonts w:ascii="宋体" w:eastAsia="宋体" w:hAnsi="宋体" w:cs="宋体"/>
          <w:spacing w:val="-1"/>
          <w:position w:val="16"/>
          <w:sz w:val="24"/>
          <w:szCs w:val="24"/>
        </w:rPr>
        <w:t>我们考虑承台配置箍筋</w:t>
      </w:r>
      <w:r>
        <w:rPr>
          <w:rFonts w:ascii="宋体" w:eastAsia="宋体" w:hAnsi="宋体" w:cs="宋体"/>
          <w:spacing w:val="-2"/>
          <w:position w:val="16"/>
          <w:sz w:val="24"/>
          <w:szCs w:val="24"/>
        </w:rPr>
        <w:t>的情况，斜截面受剪承载力满足下</w:t>
      </w:r>
    </w:p>
    <w:p>
      <w:pPr>
        <w:spacing w:before="1" w:line="220" w:lineRule="auto"/>
        <w:ind w:left="23"/>
        <w:rPr>
          <w:rFonts w:ascii="宋体" w:eastAsia="宋体" w:hAnsi="宋体" w:cs="宋体"/>
          <w:sz w:val="24"/>
          <w:szCs w:val="24"/>
        </w:rPr>
      </w:pPr>
      <w:r>
        <w:rPr>
          <w:rFonts w:ascii="宋体" w:eastAsia="宋体" w:hAnsi="宋体" w:cs="宋体"/>
          <w:spacing w:val="-13"/>
          <w:sz w:val="24"/>
          <w:szCs w:val="24"/>
        </w:rPr>
        <w:t>面公式：</w:t>
      </w:r>
    </w:p>
    <w:p>
      <w:pPr>
        <w:spacing w:before="111" w:line="550" w:lineRule="exact"/>
        <w:ind w:firstLine="2883"/>
      </w:pPr>
      <w:r>
        <w:rPr>
          <w:position w:val="-10"/>
        </w:rPr>
        <w:pict>
          <v:shape id="IM 60" o:spid="_x0000_i1062" type="#_x0000_t75" style="width:146.94pt;height:27.44pt;mso-wrap-distance-left:0;mso-wrap-distance-right:0" o:preferrelative="t" filled="f" stroked="f">
            <v:fill o:detectmouseclick="t"/>
            <v:imagedata r:id="rId86" o:title=""/>
            <v:path o:extrusionok="f"/>
            <o:lock v:ext="edit" aspectratio="f"/>
          </v:shape>
        </w:pict>
      </w:r>
    </w:p>
    <w:p>
      <w:pPr>
        <w:spacing w:before="151" w:line="212" w:lineRule="auto"/>
        <w:ind w:left="983"/>
        <w:rPr>
          <w:rFonts w:ascii="宋体" w:eastAsia="宋体" w:hAnsi="宋体" w:cs="宋体"/>
          <w:sz w:val="24"/>
          <w:szCs w:val="24"/>
        </w:rPr>
      </w:pPr>
      <w:r>
        <w:rPr>
          <w:rFonts w:ascii="宋体" w:eastAsia="宋体" w:hAnsi="宋体" w:cs="宋体"/>
          <w:spacing w:val="11"/>
          <w:sz w:val="24"/>
          <w:szCs w:val="24"/>
        </w:rPr>
        <w:t>其中γ0——建筑桩基重要性系数，取1.0;</w:t>
      </w:r>
    </w:p>
    <w:p>
      <w:pPr>
        <w:spacing w:line="212" w:lineRule="auto"/>
        <w:rPr>
          <w:rFonts w:ascii="宋体" w:eastAsia="宋体" w:hAnsi="宋体" w:cs="宋体"/>
          <w:sz w:val="24"/>
          <w:szCs w:val="24"/>
        </w:rPr>
        <w:sectPr>
          <w:footerReference w:type="default" r:id="rId87"/>
          <w:pgSz w:w="11910" w:h="16840"/>
          <w:pgMar w:top="1431" w:right="1209" w:bottom="1285" w:left="1786" w:header="0" w:footer="1136" w:gutter="0"/>
          <w:pgNumType w:start="50"/>
          <w:cols w:space="708"/>
        </w:sectPr>
      </w:pPr>
    </w:p>
    <w:p>
      <w:pPr>
        <w:spacing w:before="199" w:line="219" w:lineRule="auto"/>
        <w:ind w:left="1730"/>
        <w:rPr>
          <w:rFonts w:ascii="宋体" w:eastAsia="宋体" w:hAnsi="宋体" w:cs="宋体"/>
          <w:sz w:val="26"/>
          <w:szCs w:val="26"/>
        </w:rPr>
      </w:pPr>
      <w:r>
        <w:rPr>
          <w:rFonts w:ascii="宋体" w:eastAsia="宋体" w:hAnsi="宋体" w:cs="宋体"/>
          <w:spacing w:val="-28"/>
          <w:sz w:val="26"/>
          <w:szCs w:val="26"/>
        </w:rPr>
        <w:t>β——剪切系数，β=0.20;</w:t>
      </w:r>
    </w:p>
    <w:p>
      <w:pPr>
        <w:spacing w:before="249" w:line="460" w:lineRule="exact"/>
        <w:ind w:left="1720"/>
        <w:rPr>
          <w:rFonts w:ascii="宋体" w:eastAsia="宋体" w:hAnsi="宋体" w:cs="宋体"/>
          <w:sz w:val="23"/>
          <w:szCs w:val="23"/>
        </w:rPr>
      </w:pPr>
      <w:r>
        <w:rPr>
          <w:rFonts w:ascii="宋体" w:eastAsia="宋体" w:hAnsi="宋体" w:cs="宋体"/>
          <w:position w:val="17"/>
          <w:sz w:val="23"/>
          <w:szCs w:val="23"/>
        </w:rPr>
        <w:t>fc</w:t>
      </w:r>
      <w:r>
        <w:rPr>
          <w:rFonts w:ascii="宋体" w:eastAsia="宋体" w:hAnsi="宋体" w:cs="宋体"/>
          <w:spacing w:val="1"/>
          <w:position w:val="17"/>
          <w:sz w:val="23"/>
          <w:szCs w:val="23"/>
        </w:rPr>
        <w:t>——混凝土轴心抗压强度设计值，</w:t>
      </w:r>
      <w:r>
        <w:rPr>
          <w:rFonts w:ascii="宋体" w:eastAsia="宋体" w:hAnsi="宋体" w:cs="宋体"/>
          <w:spacing w:val="-34"/>
          <w:position w:val="17"/>
          <w:sz w:val="23"/>
          <w:szCs w:val="23"/>
        </w:rPr>
        <w:t xml:space="preserve"> </w:t>
      </w:r>
      <w:r>
        <w:rPr>
          <w:rFonts w:ascii="宋体" w:eastAsia="宋体" w:hAnsi="宋体" w:cs="宋体"/>
          <w:position w:val="17"/>
          <w:sz w:val="23"/>
          <w:szCs w:val="23"/>
        </w:rPr>
        <w:t>fc</w:t>
      </w:r>
      <w:r>
        <w:rPr>
          <w:rFonts w:ascii="宋体" w:eastAsia="宋体" w:hAnsi="宋体" w:cs="宋体"/>
          <w:spacing w:val="1"/>
          <w:position w:val="17"/>
          <w:sz w:val="23"/>
          <w:szCs w:val="23"/>
        </w:rPr>
        <w:t>=16.70N/</w:t>
      </w:r>
      <w:r>
        <w:rPr>
          <w:rFonts w:ascii="宋体" w:eastAsia="宋体" w:hAnsi="宋体" w:cs="宋体"/>
          <w:position w:val="17"/>
          <w:sz w:val="23"/>
          <w:szCs w:val="23"/>
        </w:rPr>
        <w:t>mm</w:t>
      </w:r>
      <w:r>
        <w:rPr>
          <w:rFonts w:ascii="宋体" w:eastAsia="宋体" w:hAnsi="宋体" w:cs="宋体"/>
          <w:spacing w:val="1"/>
          <w:position w:val="17"/>
          <w:sz w:val="23"/>
          <w:szCs w:val="23"/>
        </w:rPr>
        <w:t>2;</w:t>
      </w:r>
    </w:p>
    <w:p>
      <w:pPr>
        <w:spacing w:line="219" w:lineRule="auto"/>
        <w:ind w:left="1710"/>
        <w:rPr>
          <w:rFonts w:ascii="宋体" w:eastAsia="宋体" w:hAnsi="宋体" w:cs="宋体"/>
          <w:sz w:val="23"/>
          <w:szCs w:val="23"/>
        </w:rPr>
      </w:pPr>
      <w:r>
        <w:rPr>
          <w:rFonts w:ascii="宋体" w:eastAsia="宋体" w:hAnsi="宋体" w:cs="宋体"/>
          <w:spacing w:val="3"/>
          <w:sz w:val="23"/>
          <w:szCs w:val="23"/>
        </w:rPr>
        <w:t>b0——</w:t>
      </w:r>
      <w:r>
        <w:rPr>
          <w:rFonts w:ascii="宋体" w:eastAsia="宋体" w:hAnsi="宋体" w:cs="宋体"/>
          <w:spacing w:val="-57"/>
          <w:sz w:val="23"/>
          <w:szCs w:val="23"/>
        </w:rPr>
        <w:t xml:space="preserve"> </w:t>
      </w:r>
      <w:r>
        <w:rPr>
          <w:rFonts w:ascii="宋体" w:eastAsia="宋体" w:hAnsi="宋体" w:cs="宋体"/>
          <w:spacing w:val="3"/>
          <w:sz w:val="23"/>
          <w:szCs w:val="23"/>
        </w:rPr>
        <w:t>承台计算截面处的计算宽度，b0=5000</w:t>
      </w:r>
      <w:r>
        <w:rPr>
          <w:rFonts w:ascii="宋体" w:eastAsia="宋体" w:hAnsi="宋体" w:cs="宋体"/>
          <w:sz w:val="23"/>
          <w:szCs w:val="23"/>
        </w:rPr>
        <w:t>mm</w:t>
      </w:r>
      <w:r>
        <w:rPr>
          <w:rFonts w:ascii="宋体" w:eastAsia="宋体" w:hAnsi="宋体" w:cs="宋体"/>
          <w:spacing w:val="3"/>
          <w:sz w:val="23"/>
          <w:szCs w:val="23"/>
        </w:rPr>
        <w:t>;</w:t>
      </w:r>
    </w:p>
    <w:p>
      <w:pPr>
        <w:spacing w:before="181" w:line="212" w:lineRule="auto"/>
        <w:ind w:left="1710"/>
        <w:rPr>
          <w:rFonts w:ascii="Times New Roman" w:eastAsia="Times New Roman" w:hAnsi="Times New Roman" w:cs="Times New Roman"/>
          <w:sz w:val="23"/>
          <w:szCs w:val="23"/>
        </w:rPr>
      </w:pPr>
      <w:r>
        <w:rPr>
          <w:rFonts w:ascii="Times New Roman" w:eastAsia="Times New Roman" w:hAnsi="Times New Roman" w:cs="Times New Roman"/>
          <w:spacing w:val="-4"/>
          <w:sz w:val="23"/>
          <w:szCs w:val="23"/>
        </w:rPr>
        <w:t>h0——</w:t>
      </w:r>
      <w:r>
        <w:rPr>
          <w:rFonts w:ascii="Times New Roman" w:eastAsia="Times New Roman" w:hAnsi="Times New Roman" w:cs="Times New Roman"/>
          <w:spacing w:val="-5"/>
          <w:sz w:val="23"/>
          <w:szCs w:val="23"/>
        </w:rPr>
        <w:t xml:space="preserve"> </w:t>
      </w:r>
      <w:r>
        <w:rPr>
          <w:rFonts w:ascii="宋体" w:eastAsia="宋体" w:hAnsi="宋体" w:cs="宋体"/>
          <w:spacing w:val="-4"/>
          <w:sz w:val="23"/>
          <w:szCs w:val="23"/>
        </w:rPr>
        <w:t xml:space="preserve">承台计算截面处的计算高度， </w:t>
      </w:r>
      <w:r>
        <w:rPr>
          <w:rFonts w:ascii="Times New Roman" w:eastAsia="Times New Roman" w:hAnsi="Times New Roman" w:cs="Times New Roman"/>
          <w:spacing w:val="-4"/>
          <w:sz w:val="23"/>
          <w:szCs w:val="23"/>
        </w:rPr>
        <w:t>h0=1350mm;</w:t>
      </w:r>
    </w:p>
    <w:p>
      <w:pPr>
        <w:spacing w:before="216" w:line="475" w:lineRule="exact"/>
        <w:ind w:left="1720"/>
        <w:rPr>
          <w:rFonts w:ascii="宋体" w:eastAsia="宋体" w:hAnsi="宋体" w:cs="宋体"/>
          <w:sz w:val="23"/>
          <w:szCs w:val="23"/>
        </w:rPr>
      </w:pPr>
      <w:r>
        <w:rPr>
          <w:rFonts w:ascii="宋体" w:eastAsia="宋体" w:hAnsi="宋体" w:cs="宋体"/>
          <w:spacing w:val="-2"/>
          <w:position w:val="18"/>
          <w:sz w:val="23"/>
          <w:szCs w:val="23"/>
        </w:rPr>
        <w:t>fy——钢筋受拉强度设计值， fy=300.00N/mm2;</w:t>
      </w:r>
    </w:p>
    <w:p>
      <w:pPr>
        <w:spacing w:line="219" w:lineRule="auto"/>
        <w:ind w:left="1700"/>
        <w:rPr>
          <w:rFonts w:ascii="宋体" w:eastAsia="宋体" w:hAnsi="宋体" w:cs="宋体"/>
          <w:sz w:val="23"/>
          <w:szCs w:val="23"/>
        </w:rPr>
      </w:pPr>
      <w:r>
        <w:rPr>
          <w:rFonts w:ascii="宋体" w:eastAsia="宋体" w:hAnsi="宋体" w:cs="宋体"/>
          <w:spacing w:val="-4"/>
          <w:sz w:val="23"/>
          <w:szCs w:val="23"/>
        </w:rPr>
        <w:t>S——</w:t>
      </w:r>
      <w:r>
        <w:rPr>
          <w:rFonts w:ascii="宋体" w:eastAsia="宋体" w:hAnsi="宋体" w:cs="宋体"/>
          <w:spacing w:val="-57"/>
          <w:sz w:val="23"/>
          <w:szCs w:val="23"/>
        </w:rPr>
        <w:t xml:space="preserve"> </w:t>
      </w:r>
      <w:r>
        <w:rPr>
          <w:rFonts w:ascii="宋体" w:eastAsia="宋体" w:hAnsi="宋体" w:cs="宋体"/>
          <w:spacing w:val="-4"/>
          <w:sz w:val="23"/>
          <w:szCs w:val="23"/>
        </w:rPr>
        <w:t>箍筋的间距，</w:t>
      </w:r>
      <w:r>
        <w:rPr>
          <w:rFonts w:ascii="宋体" w:eastAsia="宋体" w:hAnsi="宋体" w:cs="宋体"/>
          <w:spacing w:val="-45"/>
          <w:sz w:val="23"/>
          <w:szCs w:val="23"/>
        </w:rPr>
        <w:t xml:space="preserve"> </w:t>
      </w:r>
      <w:r>
        <w:rPr>
          <w:rFonts w:ascii="宋体" w:eastAsia="宋体" w:hAnsi="宋体" w:cs="宋体"/>
          <w:spacing w:val="-4"/>
          <w:sz w:val="23"/>
          <w:szCs w:val="23"/>
        </w:rPr>
        <w:t>S=200mm。</w:t>
      </w:r>
    </w:p>
    <w:p>
      <w:pPr>
        <w:spacing w:before="198" w:line="219" w:lineRule="auto"/>
        <w:ind w:left="980"/>
        <w:rPr>
          <w:rFonts w:ascii="宋体" w:eastAsia="宋体" w:hAnsi="宋体" w:cs="宋体"/>
          <w:sz w:val="23"/>
          <w:szCs w:val="23"/>
        </w:rPr>
      </w:pPr>
      <w:r>
        <w:rPr>
          <w:rFonts w:ascii="宋体" w:eastAsia="宋体" w:hAnsi="宋体" w:cs="宋体"/>
          <w:spacing w:val="8"/>
          <w:sz w:val="23"/>
          <w:szCs w:val="23"/>
        </w:rPr>
        <w:t>经过计算承台已满足抗剪要求，只需构造配箍筋!</w:t>
      </w:r>
    </w:p>
    <w:p>
      <w:pPr>
        <w:pStyle w:val="BodyText"/>
        <w:spacing w:line="289" w:lineRule="auto"/>
      </w:pPr>
    </w:p>
    <w:p>
      <w:pPr>
        <w:pStyle w:val="BodyText"/>
        <w:spacing w:line="289" w:lineRule="auto"/>
      </w:pPr>
    </w:p>
    <w:p>
      <w:pPr>
        <w:spacing w:before="75" w:line="219" w:lineRule="auto"/>
        <w:ind w:left="30"/>
        <w:rPr>
          <w:rFonts w:ascii="宋体" w:eastAsia="宋体" w:hAnsi="宋体" w:cs="宋体"/>
          <w:sz w:val="23"/>
          <w:szCs w:val="23"/>
        </w:rPr>
      </w:pPr>
      <w:r>
        <w:rPr>
          <w:rFonts w:ascii="宋体" w:eastAsia="宋体" w:hAnsi="宋体" w:cs="宋体"/>
          <w:spacing w:val="4"/>
          <w:sz w:val="23"/>
          <w:szCs w:val="23"/>
        </w:rPr>
        <w:t>六.桩承载力验算</w:t>
      </w:r>
    </w:p>
    <w:p>
      <w:pPr>
        <w:pStyle w:val="BodyText"/>
        <w:spacing w:line="293" w:lineRule="auto"/>
      </w:pPr>
    </w:p>
    <w:p>
      <w:pPr>
        <w:pStyle w:val="BodyText"/>
        <w:spacing w:line="293" w:lineRule="auto"/>
      </w:pPr>
    </w:p>
    <w:p>
      <w:pPr>
        <w:spacing w:before="75" w:line="218" w:lineRule="auto"/>
        <w:ind w:left="1000"/>
        <w:rPr>
          <w:rFonts w:ascii="宋体" w:eastAsia="宋体" w:hAnsi="宋体" w:cs="宋体"/>
          <w:sz w:val="23"/>
          <w:szCs w:val="23"/>
        </w:rPr>
      </w:pPr>
      <w:r>
        <w:rPr>
          <w:rFonts w:ascii="宋体" w:eastAsia="宋体" w:hAnsi="宋体" w:cs="宋体"/>
          <w:spacing w:val="4"/>
          <w:sz w:val="23"/>
          <w:szCs w:val="23"/>
        </w:rPr>
        <w:t>桩承载力计算依据《建筑桩基础技术规范》</w:t>
      </w:r>
      <w:r>
        <w:rPr>
          <w:rFonts w:ascii="宋体" w:eastAsia="宋体" w:hAnsi="宋体" w:cs="宋体"/>
          <w:spacing w:val="53"/>
          <w:sz w:val="23"/>
          <w:szCs w:val="23"/>
        </w:rPr>
        <w:t xml:space="preserve"> </w:t>
      </w:r>
      <w:r>
        <w:rPr>
          <w:rFonts w:ascii="宋体" w:eastAsia="宋体" w:hAnsi="宋体" w:cs="宋体"/>
          <w:spacing w:val="4"/>
          <w:sz w:val="23"/>
          <w:szCs w:val="23"/>
        </w:rPr>
        <w:t>(</w:t>
      </w:r>
      <w:r>
        <w:rPr>
          <w:rFonts w:ascii="宋体" w:eastAsia="宋体" w:hAnsi="宋体" w:cs="宋体"/>
          <w:sz w:val="23"/>
          <w:szCs w:val="23"/>
        </w:rPr>
        <w:t>JGJ</w:t>
      </w:r>
      <w:r>
        <w:rPr>
          <w:rFonts w:ascii="宋体" w:eastAsia="宋体" w:hAnsi="宋体" w:cs="宋体"/>
          <w:spacing w:val="4"/>
          <w:sz w:val="23"/>
          <w:szCs w:val="23"/>
        </w:rPr>
        <w:t>94-94)</w:t>
      </w:r>
      <w:r>
        <w:rPr>
          <w:rFonts w:ascii="宋体" w:eastAsia="宋体" w:hAnsi="宋体" w:cs="宋体"/>
          <w:spacing w:val="-46"/>
          <w:sz w:val="23"/>
          <w:szCs w:val="23"/>
        </w:rPr>
        <w:t xml:space="preserve"> </w:t>
      </w:r>
      <w:r>
        <w:rPr>
          <w:rFonts w:ascii="宋体" w:eastAsia="宋体" w:hAnsi="宋体" w:cs="宋体"/>
          <w:spacing w:val="4"/>
          <w:sz w:val="23"/>
          <w:szCs w:val="23"/>
        </w:rPr>
        <w:t>的第4.1.1条</w:t>
      </w:r>
    </w:p>
    <w:p>
      <w:pPr>
        <w:spacing w:before="199" w:line="219" w:lineRule="auto"/>
        <w:ind w:right="19"/>
        <w:jc w:val="right"/>
        <w:rPr>
          <w:rFonts w:ascii="宋体" w:eastAsia="宋体" w:hAnsi="宋体" w:cs="宋体"/>
          <w:sz w:val="23"/>
          <w:szCs w:val="23"/>
        </w:rPr>
      </w:pPr>
      <w:r>
        <w:rPr>
          <w:rFonts w:ascii="宋体" w:eastAsia="宋体" w:hAnsi="宋体" w:cs="宋体"/>
          <w:spacing w:val="30"/>
          <w:sz w:val="23"/>
          <w:szCs w:val="23"/>
        </w:rPr>
        <w:t>根据第二步的计算方案可以得到桩的轴向压力设计值，取其中最大值</w:t>
      </w:r>
    </w:p>
    <w:p>
      <w:pPr>
        <w:spacing w:before="265" w:line="192"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N=1057.19kN</w:t>
      </w:r>
    </w:p>
    <w:p>
      <w:pPr>
        <w:spacing w:before="245" w:line="219" w:lineRule="auto"/>
        <w:ind w:left="990"/>
        <w:rPr>
          <w:rFonts w:ascii="宋体" w:eastAsia="宋体" w:hAnsi="宋体" w:cs="宋体"/>
          <w:sz w:val="23"/>
          <w:szCs w:val="23"/>
        </w:rPr>
      </w:pPr>
      <w:r>
        <w:rPr>
          <w:rFonts w:ascii="宋体" w:eastAsia="宋体" w:hAnsi="宋体" w:cs="宋体"/>
          <w:spacing w:val="4"/>
          <w:sz w:val="23"/>
          <w:szCs w:val="23"/>
        </w:rPr>
        <w:t>桩顶轴向压力设计值应满足下面的公式：</w:t>
      </w:r>
    </w:p>
    <w:p>
      <w:pPr>
        <w:spacing w:before="224" w:line="192" w:lineRule="auto"/>
        <w:ind w:left="2900"/>
        <w:rPr>
          <w:rFonts w:ascii="Times New Roman" w:eastAsia="Times New Roman" w:hAnsi="Times New Roman" w:cs="Times New Roman"/>
          <w:sz w:val="30"/>
          <w:szCs w:val="30"/>
        </w:rPr>
      </w:pPr>
      <w:r>
        <w:rPr>
          <w:rFonts w:ascii="Times New Roman" w:eastAsia="Times New Roman" w:hAnsi="Times New Roman" w:cs="Times New Roman"/>
          <w:i/>
          <w:iCs/>
          <w:spacing w:val="-4"/>
          <w:sz w:val="30"/>
          <w:szCs w:val="30"/>
        </w:rPr>
        <w:t>Y₀N≤f₁A</w:t>
      </w:r>
    </w:p>
    <w:p>
      <w:pPr>
        <w:pStyle w:val="BodyText"/>
        <w:spacing w:line="243" w:lineRule="auto"/>
      </w:pPr>
    </w:p>
    <w:p>
      <w:pPr>
        <w:spacing w:before="76" w:line="212" w:lineRule="auto"/>
        <w:ind w:left="1010"/>
        <w:rPr>
          <w:rFonts w:ascii="宋体" w:eastAsia="宋体" w:hAnsi="宋体" w:cs="宋体"/>
          <w:sz w:val="23"/>
          <w:szCs w:val="23"/>
        </w:rPr>
      </w:pPr>
      <w:r>
        <w:rPr>
          <w:rFonts w:ascii="宋体" w:eastAsia="宋体" w:hAnsi="宋体" w:cs="宋体"/>
          <w:spacing w:val="9"/>
          <w:sz w:val="23"/>
          <w:szCs w:val="23"/>
        </w:rPr>
        <w:t>其中</w:t>
      </w:r>
      <w:r>
        <w:rPr>
          <w:rFonts w:ascii="宋体" w:eastAsia="宋体" w:hAnsi="宋体" w:cs="宋体"/>
          <w:spacing w:val="118"/>
          <w:sz w:val="23"/>
          <w:szCs w:val="23"/>
        </w:rPr>
        <w:t xml:space="preserve"> </w:t>
      </w:r>
      <w:r>
        <w:rPr>
          <w:rFonts w:ascii="宋体" w:eastAsia="宋体" w:hAnsi="宋体" w:cs="宋体"/>
          <w:spacing w:val="9"/>
          <w:sz w:val="23"/>
          <w:szCs w:val="23"/>
        </w:rPr>
        <w:t>γ0——建筑桩基重要性系数，取1.0;</w:t>
      </w:r>
    </w:p>
    <w:p>
      <w:pPr>
        <w:spacing w:before="199" w:line="465" w:lineRule="exact"/>
        <w:ind w:left="1720"/>
        <w:rPr>
          <w:rFonts w:ascii="Times New Roman" w:eastAsia="Times New Roman" w:hAnsi="Times New Roman" w:cs="Times New Roman"/>
          <w:sz w:val="23"/>
          <w:szCs w:val="23"/>
        </w:rPr>
      </w:pPr>
      <w:r>
        <w:rPr>
          <w:rFonts w:ascii="Times New Roman" w:eastAsia="Times New Roman" w:hAnsi="Times New Roman" w:cs="Times New Roman"/>
          <w:position w:val="18"/>
          <w:sz w:val="23"/>
          <w:szCs w:val="23"/>
        </w:rPr>
        <w:t>fc——</w:t>
      </w:r>
      <w:r>
        <w:rPr>
          <w:rFonts w:ascii="Times New Roman" w:eastAsia="Times New Roman" w:hAnsi="Times New Roman" w:cs="Times New Roman"/>
          <w:spacing w:val="22"/>
          <w:w w:val="101"/>
          <w:position w:val="18"/>
          <w:sz w:val="23"/>
          <w:szCs w:val="23"/>
        </w:rPr>
        <w:t xml:space="preserve"> </w:t>
      </w:r>
      <w:r>
        <w:rPr>
          <w:rFonts w:ascii="宋体" w:eastAsia="宋体" w:hAnsi="宋体" w:cs="宋体"/>
          <w:position w:val="18"/>
          <w:sz w:val="23"/>
          <w:szCs w:val="23"/>
        </w:rPr>
        <w:t>混凝土轴心抗压强度设计值，</w:t>
      </w:r>
      <w:r>
        <w:rPr>
          <w:rFonts w:ascii="宋体" w:eastAsia="宋体" w:hAnsi="宋体" w:cs="宋体"/>
          <w:spacing w:val="-25"/>
          <w:position w:val="18"/>
          <w:sz w:val="23"/>
          <w:szCs w:val="23"/>
        </w:rPr>
        <w:t xml:space="preserve"> </w:t>
      </w:r>
      <w:r>
        <w:rPr>
          <w:rFonts w:ascii="Times New Roman" w:eastAsia="Times New Roman" w:hAnsi="Times New Roman" w:cs="Times New Roman"/>
          <w:position w:val="18"/>
          <w:sz w:val="23"/>
          <w:szCs w:val="23"/>
        </w:rPr>
        <w:t>fc=16.70N/mm2;</w:t>
      </w:r>
    </w:p>
    <w:p>
      <w:pPr>
        <w:spacing w:before="1" w:line="219" w:lineRule="auto"/>
        <w:ind w:left="1700"/>
        <w:rPr>
          <w:rFonts w:ascii="宋体" w:eastAsia="宋体" w:hAnsi="宋体" w:cs="宋体"/>
          <w:sz w:val="23"/>
          <w:szCs w:val="23"/>
        </w:rPr>
      </w:pPr>
      <w:r>
        <w:rPr>
          <w:rFonts w:ascii="宋体" w:eastAsia="宋体" w:hAnsi="宋体" w:cs="宋体"/>
          <w:spacing w:val="-4"/>
          <w:sz w:val="23"/>
          <w:szCs w:val="23"/>
        </w:rPr>
        <w:t>A——桩的截面面积， A=0.503m2。</w:t>
      </w:r>
    </w:p>
    <w:p>
      <w:pPr>
        <w:spacing w:before="206" w:line="470" w:lineRule="exact"/>
        <w:ind w:left="980"/>
        <w:rPr>
          <w:rFonts w:ascii="宋体" w:eastAsia="宋体" w:hAnsi="宋体" w:cs="宋体"/>
          <w:sz w:val="23"/>
          <w:szCs w:val="23"/>
        </w:rPr>
      </w:pPr>
      <w:r>
        <w:rPr>
          <w:rFonts w:ascii="宋体" w:eastAsia="宋体" w:hAnsi="宋体" w:cs="宋体"/>
          <w:spacing w:val="4"/>
          <w:position w:val="18"/>
          <w:sz w:val="23"/>
          <w:szCs w:val="23"/>
        </w:rPr>
        <w:t>经过计算得到桩顶轴向压力设计值满足要求，只需构造配筋!</w:t>
      </w:r>
    </w:p>
    <w:p>
      <w:pPr>
        <w:spacing w:before="1" w:line="219" w:lineRule="auto"/>
        <w:ind w:left="20"/>
        <w:rPr>
          <w:rFonts w:ascii="宋体" w:eastAsia="宋体" w:hAnsi="宋体" w:cs="宋体"/>
          <w:sz w:val="23"/>
          <w:szCs w:val="23"/>
        </w:rPr>
      </w:pPr>
      <w:r>
        <w:rPr>
          <w:rFonts w:ascii="宋体" w:eastAsia="宋体" w:hAnsi="宋体" w:cs="宋体"/>
          <w:spacing w:val="8"/>
          <w:sz w:val="23"/>
          <w:szCs w:val="23"/>
        </w:rPr>
        <w:t>七.桩竖向极限承载力验算及桩长计算</w:t>
      </w:r>
    </w:p>
    <w:p>
      <w:pPr>
        <w:spacing w:before="195" w:line="218" w:lineRule="auto"/>
        <w:ind w:left="1000"/>
        <w:rPr>
          <w:rFonts w:ascii="宋体" w:eastAsia="宋体" w:hAnsi="宋体" w:cs="宋体"/>
          <w:sz w:val="23"/>
          <w:szCs w:val="23"/>
        </w:rPr>
      </w:pPr>
      <w:r>
        <w:rPr>
          <w:rFonts w:ascii="宋体" w:eastAsia="宋体" w:hAnsi="宋体" w:cs="宋体"/>
          <w:spacing w:val="5"/>
          <w:sz w:val="23"/>
          <w:szCs w:val="23"/>
        </w:rPr>
        <w:t>桩承载力计算依据《建筑桩基础技术规范》 (</w:t>
      </w:r>
      <w:r>
        <w:rPr>
          <w:rFonts w:ascii="宋体" w:eastAsia="宋体" w:hAnsi="宋体" w:cs="宋体"/>
          <w:sz w:val="23"/>
          <w:szCs w:val="23"/>
        </w:rPr>
        <w:t>JGJ</w:t>
      </w:r>
      <w:r>
        <w:rPr>
          <w:rFonts w:ascii="宋体" w:eastAsia="宋体" w:hAnsi="宋体" w:cs="宋体"/>
          <w:spacing w:val="5"/>
          <w:sz w:val="23"/>
          <w:szCs w:val="23"/>
        </w:rPr>
        <w:t>94-94)</w:t>
      </w:r>
      <w:r>
        <w:rPr>
          <w:rFonts w:ascii="宋体" w:eastAsia="宋体" w:hAnsi="宋体" w:cs="宋体"/>
          <w:spacing w:val="-42"/>
          <w:sz w:val="23"/>
          <w:szCs w:val="23"/>
        </w:rPr>
        <w:t xml:space="preserve"> </w:t>
      </w:r>
      <w:r>
        <w:rPr>
          <w:rFonts w:ascii="宋体" w:eastAsia="宋体" w:hAnsi="宋体" w:cs="宋体"/>
          <w:spacing w:val="5"/>
          <w:sz w:val="23"/>
          <w:szCs w:val="23"/>
        </w:rPr>
        <w:t>的第5.2.2-3条</w:t>
      </w:r>
    </w:p>
    <w:p>
      <w:pPr>
        <w:spacing w:before="199" w:line="533" w:lineRule="exact"/>
        <w:jc w:val="right"/>
        <w:rPr>
          <w:rFonts w:ascii="宋体" w:eastAsia="宋体" w:hAnsi="宋体" w:cs="宋体"/>
          <w:sz w:val="23"/>
          <w:szCs w:val="23"/>
        </w:rPr>
      </w:pPr>
      <w:r>
        <w:rPr>
          <w:rFonts w:ascii="宋体" w:eastAsia="宋体" w:hAnsi="宋体" w:cs="宋体"/>
          <w:spacing w:val="31"/>
          <w:position w:val="23"/>
          <w:sz w:val="23"/>
          <w:szCs w:val="23"/>
        </w:rPr>
        <w:t>根据第二步的计算方案可以得到桩的轴向压力设计值，取其中最大值</w:t>
      </w:r>
    </w:p>
    <w:p>
      <w:pPr>
        <w:spacing w:line="191" w:lineRule="auto"/>
        <w:ind w:left="20"/>
        <w:rPr>
          <w:rFonts w:ascii="Times New Roman" w:eastAsia="Times New Roman" w:hAnsi="Times New Roman" w:cs="Times New Roman"/>
          <w:sz w:val="18"/>
          <w:szCs w:val="18"/>
        </w:rPr>
      </w:pPr>
      <w:r>
        <w:rPr>
          <w:rFonts w:ascii="Times New Roman" w:eastAsia="Times New Roman" w:hAnsi="Times New Roman" w:cs="Times New Roman"/>
          <w:sz w:val="18"/>
          <w:szCs w:val="18"/>
        </w:rPr>
        <w:t>N=1057.19kN</w:t>
      </w:r>
    </w:p>
    <w:p>
      <w:pPr>
        <w:spacing w:before="233" w:line="470" w:lineRule="exact"/>
        <w:ind w:left="1000"/>
        <w:rPr>
          <w:rFonts w:ascii="宋体" w:eastAsia="宋体" w:hAnsi="宋体" w:cs="宋体"/>
          <w:sz w:val="23"/>
          <w:szCs w:val="23"/>
        </w:rPr>
      </w:pPr>
      <w:r>
        <w:rPr>
          <w:rFonts w:ascii="宋体" w:eastAsia="宋体" w:hAnsi="宋体" w:cs="宋体"/>
          <w:spacing w:val="5"/>
          <w:position w:val="18"/>
          <w:sz w:val="23"/>
          <w:szCs w:val="23"/>
        </w:rPr>
        <w:t>桩竖向极限承载力验算应满足下面的公式：</w:t>
      </w:r>
    </w:p>
    <w:p>
      <w:pPr>
        <w:spacing w:before="1" w:line="219" w:lineRule="auto"/>
        <w:ind w:left="960"/>
        <w:rPr>
          <w:rFonts w:ascii="宋体" w:eastAsia="宋体" w:hAnsi="宋体" w:cs="宋体"/>
          <w:sz w:val="23"/>
          <w:szCs w:val="23"/>
        </w:rPr>
      </w:pPr>
      <w:r>
        <w:rPr>
          <w:rFonts w:ascii="宋体" w:eastAsia="宋体" w:hAnsi="宋体" w:cs="宋体"/>
          <w:spacing w:val="-5"/>
          <w:sz w:val="23"/>
          <w:szCs w:val="23"/>
        </w:rPr>
        <w:t>最大压力：</w:t>
      </w:r>
    </w:p>
    <w:p>
      <w:pPr>
        <w:spacing w:before="268" w:line="548" w:lineRule="exact"/>
        <w:ind w:left="2910"/>
        <w:rPr>
          <w:rFonts w:ascii="宋体" w:eastAsia="宋体" w:hAnsi="宋体" w:cs="宋体"/>
          <w:sz w:val="26"/>
          <w:szCs w:val="26"/>
        </w:rPr>
      </w:pPr>
      <w:r>
        <w:rPr>
          <w:rFonts w:ascii="Times New Roman" w:eastAsia="Times New Roman" w:hAnsi="Times New Roman" w:cs="Times New Roman"/>
          <w:spacing w:val="-1"/>
          <w:position w:val="26"/>
          <w:sz w:val="26"/>
          <w:szCs w:val="26"/>
        </w:rPr>
        <w:t>R=7₂Qx/γ₃+n₂Qx/γ,+nQ/γ</w:t>
      </w:r>
      <w:r>
        <w:rPr>
          <w:rFonts w:ascii="宋体" w:eastAsia="宋体" w:hAnsi="宋体" w:cs="宋体"/>
          <w:spacing w:val="-1"/>
          <w:position w:val="26"/>
          <w:sz w:val="26"/>
          <w:szCs w:val="26"/>
        </w:rPr>
        <w:t>。</w:t>
      </w:r>
    </w:p>
    <w:p>
      <w:pPr>
        <w:spacing w:before="1" w:line="219" w:lineRule="auto"/>
        <w:ind w:left="990"/>
        <w:rPr>
          <w:rFonts w:ascii="宋体" w:eastAsia="宋体" w:hAnsi="宋体" w:cs="宋体"/>
          <w:sz w:val="23"/>
          <w:szCs w:val="23"/>
        </w:rPr>
      </w:pPr>
      <w:r>
        <w:rPr>
          <w:rFonts w:ascii="宋体" w:eastAsia="宋体" w:hAnsi="宋体" w:cs="宋体"/>
          <w:spacing w:val="-1"/>
          <w:sz w:val="23"/>
          <w:szCs w:val="23"/>
        </w:rPr>
        <w:t xml:space="preserve">其中  </w:t>
      </w:r>
      <w:r>
        <w:rPr>
          <w:rFonts w:ascii="Times New Roman" w:eastAsia="Times New Roman" w:hAnsi="Times New Roman" w:cs="Times New Roman"/>
          <w:spacing w:val="-1"/>
          <w:sz w:val="23"/>
          <w:szCs w:val="23"/>
        </w:rPr>
        <w:t>R——</w:t>
      </w:r>
      <w:r>
        <w:rPr>
          <w:rFonts w:ascii="宋体" w:eastAsia="宋体" w:hAnsi="宋体" w:cs="宋体"/>
          <w:spacing w:val="-1"/>
          <w:sz w:val="23"/>
          <w:szCs w:val="23"/>
        </w:rPr>
        <w:t>最大极限承载力；</w:t>
      </w:r>
    </w:p>
    <w:p>
      <w:pPr>
        <w:spacing w:before="175" w:line="212" w:lineRule="auto"/>
        <w:ind w:left="1700"/>
        <w:rPr>
          <w:rFonts w:ascii="宋体" w:eastAsia="宋体" w:hAnsi="宋体" w:cs="宋体"/>
          <w:sz w:val="23"/>
          <w:szCs w:val="23"/>
        </w:rPr>
      </w:pPr>
      <w:r>
        <w:rPr>
          <w:rFonts w:ascii="Times New Roman" w:eastAsia="Times New Roman" w:hAnsi="Times New Roman" w:cs="Times New Roman"/>
          <w:sz w:val="23"/>
          <w:szCs w:val="23"/>
        </w:rPr>
        <w:t>Qsk</w:t>
      </w:r>
      <w:r>
        <w:rPr>
          <w:rFonts w:ascii="Times New Roman" w:eastAsia="Times New Roman" w:hAnsi="Times New Roman" w:cs="Times New Roman"/>
          <w:spacing w:val="3"/>
          <w:sz w:val="23"/>
          <w:szCs w:val="23"/>
        </w:rPr>
        <w:t>——</w:t>
      </w:r>
      <w:r>
        <w:rPr>
          <w:rFonts w:ascii="Times New Roman" w:eastAsia="Times New Roman" w:hAnsi="Times New Roman" w:cs="Times New Roman"/>
          <w:spacing w:val="-37"/>
          <w:sz w:val="23"/>
          <w:szCs w:val="23"/>
        </w:rPr>
        <w:t xml:space="preserve"> </w:t>
      </w:r>
      <w:r>
        <w:rPr>
          <w:rFonts w:ascii="宋体" w:eastAsia="宋体" w:hAnsi="宋体" w:cs="宋体"/>
          <w:spacing w:val="3"/>
          <w:sz w:val="23"/>
          <w:szCs w:val="23"/>
        </w:rPr>
        <w:t>单桩总极限侧阻力标准值：</w:t>
      </w:r>
    </w:p>
    <w:p>
      <w:pPr>
        <w:spacing w:line="212" w:lineRule="auto"/>
        <w:rPr>
          <w:rFonts w:ascii="宋体" w:eastAsia="宋体" w:hAnsi="宋体" w:cs="宋体"/>
          <w:sz w:val="23"/>
          <w:szCs w:val="23"/>
        </w:rPr>
        <w:sectPr>
          <w:footerReference w:type="default" r:id="rId88"/>
          <w:pgSz w:w="11910" w:h="16840"/>
          <w:pgMar w:top="1431" w:right="1301" w:bottom="1285" w:left="1779" w:header="0" w:footer="1136" w:gutter="0"/>
          <w:pgNumType w:start="51"/>
          <w:cols w:space="708"/>
        </w:sectPr>
      </w:pPr>
    </w:p>
    <w:p>
      <w:pPr>
        <w:spacing w:before="232" w:line="188" w:lineRule="auto"/>
        <w:ind w:left="3064"/>
        <w:rPr>
          <w:rFonts w:ascii="Times New Roman" w:eastAsia="Times New Roman" w:hAnsi="Times New Roman" w:cs="Times New Roman"/>
          <w:sz w:val="23"/>
          <w:szCs w:val="23"/>
        </w:rPr>
      </w:pPr>
      <w:r>
        <w:pict>
          <v:shape id="文本框 11" o:spid="_x0000_s1063" type="#_x0000_t202" style="width:17.8pt;height:61.6pt;margin-top:636.75pt;margin-left:85.7pt;mso-position-horizontal-relative:page;mso-position-vertical-relative:page;position:absolute;z-index:251663360" o:allowincell="f" filled="f" stroked="f">
            <o:lock v:ext="edit" aspectratio="f"/>
            <v:textbox style="layout-flow:vertical-ideographic" inset="0,0,0,0">
              <w:txbxContent>
                <w:p>
                  <w:pPr>
                    <w:spacing w:before="20" w:line="217" w:lineRule="auto"/>
                    <w:ind w:left="20"/>
                    <w:rPr>
                      <w:rFonts w:ascii="宋体" w:eastAsia="宋体" w:hAnsi="宋体" w:cs="宋体"/>
                      <w:sz w:val="26"/>
                      <w:szCs w:val="26"/>
                    </w:rPr>
                  </w:pPr>
                  <w:r>
                    <w:rPr>
                      <w:rFonts w:ascii="宋体" w:eastAsia="宋体" w:hAnsi="宋体" w:cs="宋体"/>
                      <w:sz w:val="26"/>
                      <w:szCs w:val="26"/>
                    </w:rPr>
                    <w:t>化</w:t>
                  </w:r>
                  <w:r>
                    <w:rPr>
                      <w:rFonts w:ascii="宋体" w:eastAsia="宋体" w:hAnsi="宋体" w:cs="宋体"/>
                      <w:spacing w:val="4"/>
                      <w:sz w:val="26"/>
                      <w:szCs w:val="26"/>
                    </w:rPr>
                    <w:t xml:space="preserve">     </w:t>
                  </w:r>
                  <w:r>
                    <w:rPr>
                      <w:rFonts w:ascii="宋体" w:eastAsia="宋体" w:hAnsi="宋体" w:cs="宋体"/>
                      <w:sz w:val="26"/>
                      <w:szCs w:val="26"/>
                    </w:rPr>
                    <w:t>化</w:t>
                  </w:r>
                </w:p>
              </w:txbxContent>
            </v:textbox>
          </v:shape>
        </w:pict>
      </w:r>
      <w:r>
        <w:rPr>
          <w:rFonts w:ascii="Times New Roman" w:eastAsia="Times New Roman" w:hAnsi="Times New Roman" w:cs="Times New Roman"/>
          <w:spacing w:val="-1"/>
          <w:sz w:val="23"/>
          <w:szCs w:val="23"/>
        </w:rPr>
        <w:t>Q₃=uZqx²₂</w:t>
      </w:r>
    </w:p>
    <w:p>
      <w:pPr>
        <w:spacing w:before="292" w:line="579" w:lineRule="exact"/>
        <w:ind w:left="1854"/>
        <w:rPr>
          <w:rFonts w:ascii="宋体" w:eastAsia="宋体" w:hAnsi="宋体" w:cs="宋体"/>
          <w:sz w:val="23"/>
          <w:szCs w:val="23"/>
        </w:rPr>
      </w:pPr>
      <w:r>
        <w:rPr>
          <w:rFonts w:ascii="Times New Roman" w:eastAsia="Times New Roman" w:hAnsi="Times New Roman" w:cs="Times New Roman"/>
          <w:position w:val="27"/>
          <w:sz w:val="23"/>
          <w:szCs w:val="23"/>
        </w:rPr>
        <w:t>Qpk</w:t>
      </w:r>
      <w:r>
        <w:rPr>
          <w:rFonts w:ascii="Times New Roman" w:eastAsia="Times New Roman" w:hAnsi="Times New Roman" w:cs="Times New Roman"/>
          <w:spacing w:val="1"/>
          <w:position w:val="27"/>
          <w:sz w:val="23"/>
          <w:szCs w:val="23"/>
        </w:rPr>
        <w:t>——</w:t>
      </w:r>
      <w:r>
        <w:rPr>
          <w:rFonts w:ascii="宋体" w:eastAsia="宋体" w:hAnsi="宋体" w:cs="宋体"/>
          <w:spacing w:val="1"/>
          <w:position w:val="27"/>
          <w:sz w:val="23"/>
          <w:szCs w:val="23"/>
        </w:rPr>
        <w:t>单桩总极限端阻力标准值：</w:t>
      </w:r>
    </w:p>
    <w:p>
      <w:pPr>
        <w:spacing w:before="1" w:line="191" w:lineRule="auto"/>
        <w:ind w:left="3064"/>
        <w:rPr>
          <w:rFonts w:ascii="Times New Roman" w:eastAsia="Times New Roman" w:hAnsi="Times New Roman" w:cs="Times New Roman"/>
          <w:sz w:val="27"/>
          <w:szCs w:val="27"/>
        </w:rPr>
      </w:pPr>
      <w:r>
        <w:rPr>
          <w:rFonts w:ascii="Times New Roman" w:eastAsia="Times New Roman" w:hAnsi="Times New Roman" w:cs="Times New Roman"/>
          <w:spacing w:val="-2"/>
          <w:sz w:val="27"/>
          <w:szCs w:val="27"/>
        </w:rPr>
        <w:t>Q=qakA,</w:t>
      </w:r>
    </w:p>
    <w:p>
      <w:pPr>
        <w:spacing w:before="289" w:line="219" w:lineRule="auto"/>
        <w:ind w:left="1854"/>
        <w:rPr>
          <w:rFonts w:ascii="宋体" w:eastAsia="宋体" w:hAnsi="宋体" w:cs="宋体"/>
          <w:sz w:val="23"/>
          <w:szCs w:val="23"/>
        </w:rPr>
      </w:pPr>
      <w:r>
        <w:rPr>
          <w:rFonts w:ascii="宋体" w:eastAsia="宋体" w:hAnsi="宋体" w:cs="宋体"/>
          <w:sz w:val="23"/>
          <w:szCs w:val="23"/>
        </w:rPr>
        <w:t>Qck</w:t>
      </w:r>
      <w:r>
        <w:rPr>
          <w:rFonts w:ascii="宋体" w:eastAsia="宋体" w:hAnsi="宋体" w:cs="宋体"/>
          <w:spacing w:val="4"/>
          <w:sz w:val="23"/>
          <w:szCs w:val="23"/>
        </w:rPr>
        <w:t>—— 相应于任一复合基桩的承台底地基土总</w:t>
      </w:r>
      <w:r>
        <w:rPr>
          <w:rFonts w:ascii="宋体" w:eastAsia="宋体" w:hAnsi="宋体" w:cs="宋体"/>
          <w:spacing w:val="3"/>
          <w:sz w:val="23"/>
          <w:szCs w:val="23"/>
        </w:rPr>
        <w:t>极限阻力标准值：</w:t>
      </w:r>
    </w:p>
    <w:p>
      <w:pPr>
        <w:spacing w:before="306" w:line="192" w:lineRule="auto"/>
        <w:ind w:left="3084"/>
        <w:rPr>
          <w:rFonts w:ascii="Times New Roman" w:eastAsia="Times New Roman" w:hAnsi="Times New Roman" w:cs="Times New Roman"/>
          <w:sz w:val="23"/>
          <w:szCs w:val="23"/>
        </w:rPr>
      </w:pPr>
      <w:r>
        <w:rPr>
          <w:rFonts w:ascii="Times New Roman" w:eastAsia="Times New Roman" w:hAnsi="Times New Roman" w:cs="Times New Roman"/>
          <w:spacing w:val="-1"/>
          <w:sz w:val="23"/>
          <w:szCs w:val="23"/>
        </w:rPr>
        <w:t>Qæ=qexA,ln</w:t>
      </w:r>
    </w:p>
    <w:p>
      <w:pPr>
        <w:spacing w:before="272" w:line="496" w:lineRule="exact"/>
        <w:ind w:right="30"/>
        <w:jc w:val="right"/>
        <w:rPr>
          <w:rFonts w:ascii="宋体" w:eastAsia="宋体" w:hAnsi="宋体" w:cs="宋体"/>
          <w:sz w:val="23"/>
          <w:szCs w:val="23"/>
        </w:rPr>
      </w:pPr>
      <w:r>
        <w:rPr>
          <w:rFonts w:ascii="Times New Roman" w:eastAsia="Times New Roman" w:hAnsi="Times New Roman" w:cs="Times New Roman"/>
          <w:position w:val="20"/>
          <w:sz w:val="23"/>
          <w:szCs w:val="23"/>
        </w:rPr>
        <w:t>qck</w:t>
      </w:r>
      <w:r>
        <w:rPr>
          <w:rFonts w:ascii="Times New Roman" w:eastAsia="Times New Roman" w:hAnsi="Times New Roman" w:cs="Times New Roman"/>
          <w:spacing w:val="9"/>
          <w:position w:val="20"/>
          <w:sz w:val="23"/>
          <w:szCs w:val="23"/>
        </w:rPr>
        <w:t xml:space="preserve">—— </w:t>
      </w:r>
      <w:r>
        <w:rPr>
          <w:rFonts w:ascii="宋体" w:eastAsia="宋体" w:hAnsi="宋体" w:cs="宋体"/>
          <w:spacing w:val="9"/>
          <w:position w:val="20"/>
          <w:sz w:val="23"/>
          <w:szCs w:val="23"/>
        </w:rPr>
        <w:t>承台底1/2</w:t>
      </w:r>
      <w:r>
        <w:rPr>
          <w:rFonts w:ascii="宋体" w:eastAsia="宋体" w:hAnsi="宋体" w:cs="宋体"/>
          <w:spacing w:val="-14"/>
          <w:position w:val="20"/>
          <w:sz w:val="23"/>
          <w:szCs w:val="23"/>
        </w:rPr>
        <w:t xml:space="preserve"> </w:t>
      </w:r>
      <w:r>
        <w:rPr>
          <w:rFonts w:ascii="宋体" w:eastAsia="宋体" w:hAnsi="宋体" w:cs="宋体"/>
          <w:spacing w:val="9"/>
          <w:position w:val="20"/>
          <w:sz w:val="23"/>
          <w:szCs w:val="23"/>
        </w:rPr>
        <w:t>承台宽度深度范围(≤5</w:t>
      </w:r>
      <w:r>
        <w:rPr>
          <w:rFonts w:ascii="Times New Roman" w:eastAsia="Times New Roman" w:hAnsi="Times New Roman" w:cs="Times New Roman"/>
          <w:spacing w:val="9"/>
          <w:position w:val="20"/>
          <w:sz w:val="23"/>
          <w:szCs w:val="23"/>
        </w:rPr>
        <w:t>m)</w:t>
      </w:r>
      <w:r>
        <w:rPr>
          <w:rFonts w:ascii="宋体" w:eastAsia="宋体" w:hAnsi="宋体" w:cs="宋体"/>
          <w:spacing w:val="9"/>
          <w:position w:val="20"/>
          <w:sz w:val="23"/>
          <w:szCs w:val="23"/>
        </w:rPr>
        <w:t>内地基土极限阻力标准</w:t>
      </w:r>
    </w:p>
    <w:p>
      <w:pPr>
        <w:spacing w:line="219" w:lineRule="auto"/>
        <w:ind w:left="164"/>
        <w:rPr>
          <w:rFonts w:ascii="宋体" w:eastAsia="宋体" w:hAnsi="宋体" w:cs="宋体"/>
          <w:sz w:val="23"/>
          <w:szCs w:val="23"/>
        </w:rPr>
      </w:pPr>
      <w:r>
        <w:rPr>
          <w:rFonts w:ascii="宋体" w:eastAsia="宋体" w:hAnsi="宋体" w:cs="宋体"/>
          <w:spacing w:val="-9"/>
          <w:sz w:val="23"/>
          <w:szCs w:val="23"/>
        </w:rPr>
        <w:t>值；</w:t>
      </w:r>
    </w:p>
    <w:p>
      <w:pPr>
        <w:spacing w:before="190" w:line="457" w:lineRule="exact"/>
        <w:ind w:left="1864"/>
        <w:rPr>
          <w:rFonts w:ascii="宋体" w:eastAsia="宋体" w:hAnsi="宋体" w:cs="宋体"/>
          <w:sz w:val="23"/>
          <w:szCs w:val="23"/>
        </w:rPr>
      </w:pPr>
      <w:r>
        <w:rPr>
          <w:rFonts w:ascii="宋体" w:eastAsia="宋体" w:hAnsi="宋体" w:cs="宋体"/>
          <w:position w:val="17"/>
          <w:sz w:val="23"/>
          <w:szCs w:val="23"/>
        </w:rPr>
        <w:t>ns</w:t>
      </w:r>
      <w:r>
        <w:rPr>
          <w:rFonts w:ascii="宋体" w:eastAsia="宋体" w:hAnsi="宋体" w:cs="宋体"/>
          <w:spacing w:val="6"/>
          <w:position w:val="17"/>
          <w:sz w:val="23"/>
          <w:szCs w:val="23"/>
        </w:rPr>
        <w:t>,7p—— 分别为桩侧阻群桩效应系数，桩端阻群桩效应系数；</w:t>
      </w:r>
    </w:p>
    <w:p>
      <w:pPr>
        <w:spacing w:line="219" w:lineRule="auto"/>
        <w:ind w:left="1854"/>
        <w:rPr>
          <w:rFonts w:ascii="宋体" w:eastAsia="宋体" w:hAnsi="宋体" w:cs="宋体"/>
          <w:sz w:val="23"/>
          <w:szCs w:val="23"/>
        </w:rPr>
      </w:pPr>
      <w:r>
        <w:rPr>
          <w:rFonts w:ascii="宋体" w:eastAsia="宋体" w:hAnsi="宋体" w:cs="宋体"/>
          <w:spacing w:val="5"/>
          <w:sz w:val="23"/>
          <w:szCs w:val="23"/>
        </w:rPr>
        <w:t>7c——</w:t>
      </w:r>
      <w:r>
        <w:rPr>
          <w:rFonts w:ascii="宋体" w:eastAsia="宋体" w:hAnsi="宋体" w:cs="宋体"/>
          <w:spacing w:val="-36"/>
          <w:sz w:val="23"/>
          <w:szCs w:val="23"/>
        </w:rPr>
        <w:t xml:space="preserve"> </w:t>
      </w:r>
      <w:r>
        <w:rPr>
          <w:rFonts w:ascii="宋体" w:eastAsia="宋体" w:hAnsi="宋体" w:cs="宋体"/>
          <w:spacing w:val="5"/>
          <w:sz w:val="23"/>
          <w:szCs w:val="23"/>
        </w:rPr>
        <w:t>承台底土阻力群桩效应系数；按下式取值：</w:t>
      </w:r>
    </w:p>
    <w:p>
      <w:pPr>
        <w:spacing w:before="208" w:line="660" w:lineRule="exact"/>
        <w:ind w:firstLine="3054"/>
      </w:pPr>
      <w:r>
        <w:rPr>
          <w:position w:val="-13"/>
        </w:rPr>
        <w:pict>
          <v:shape id="IM 62" o:spid="_x0000_i1064" type="#_x0000_t75" style="width:95.51pt;height:32.96pt;mso-wrap-distance-left:0;mso-wrap-distance-right:0" o:preferrelative="t" filled="f" stroked="f">
            <v:fill o:detectmouseclick="t"/>
            <v:imagedata r:id="rId89" o:title=""/>
            <v:path o:extrusionok="f"/>
            <o:lock v:ext="edit" aspectratio="f"/>
          </v:shape>
        </w:pict>
      </w:r>
    </w:p>
    <w:p>
      <w:pPr>
        <w:spacing w:before="270" w:line="479" w:lineRule="exact"/>
        <w:ind w:right="65"/>
        <w:jc w:val="right"/>
        <w:rPr>
          <w:rFonts w:ascii="宋体" w:eastAsia="宋体" w:hAnsi="宋体" w:cs="宋体"/>
          <w:sz w:val="23"/>
          <w:szCs w:val="23"/>
        </w:rPr>
      </w:pPr>
      <w:r>
        <w:rPr>
          <w:rFonts w:ascii="宋体" w:eastAsia="宋体" w:hAnsi="宋体" w:cs="宋体"/>
          <w:spacing w:val="6"/>
          <w:position w:val="19"/>
          <w:sz w:val="23"/>
          <w:szCs w:val="23"/>
        </w:rPr>
        <w:t>γs,γp,γc—</w:t>
      </w:r>
      <w:r>
        <w:rPr>
          <w:rFonts w:ascii="宋体" w:eastAsia="宋体" w:hAnsi="宋体" w:cs="宋体"/>
          <w:spacing w:val="-53"/>
          <w:position w:val="19"/>
          <w:sz w:val="23"/>
          <w:szCs w:val="23"/>
        </w:rPr>
        <w:t xml:space="preserve"> </w:t>
      </w:r>
      <w:r>
        <w:rPr>
          <w:rFonts w:ascii="宋体" w:eastAsia="宋体" w:hAnsi="宋体" w:cs="宋体"/>
          <w:spacing w:val="6"/>
          <w:position w:val="19"/>
          <w:sz w:val="23"/>
          <w:szCs w:val="23"/>
        </w:rPr>
        <w:t>—</w:t>
      </w:r>
      <w:r>
        <w:rPr>
          <w:rFonts w:ascii="宋体" w:eastAsia="宋体" w:hAnsi="宋体" w:cs="宋体"/>
          <w:spacing w:val="-68"/>
          <w:position w:val="19"/>
          <w:sz w:val="23"/>
          <w:szCs w:val="23"/>
        </w:rPr>
        <w:t xml:space="preserve"> </w:t>
      </w:r>
      <w:r>
        <w:rPr>
          <w:rFonts w:ascii="宋体" w:eastAsia="宋体" w:hAnsi="宋体" w:cs="宋体"/>
          <w:spacing w:val="6"/>
          <w:position w:val="19"/>
          <w:sz w:val="23"/>
          <w:szCs w:val="23"/>
        </w:rPr>
        <w:t>分别为桩侧阻力分项</w:t>
      </w:r>
      <w:r>
        <w:rPr>
          <w:rFonts w:ascii="宋体" w:eastAsia="宋体" w:hAnsi="宋体" w:cs="宋体"/>
          <w:spacing w:val="5"/>
          <w:position w:val="19"/>
          <w:sz w:val="23"/>
          <w:szCs w:val="23"/>
        </w:rPr>
        <w:t>系数，桩端阻抗力分项系数，</w:t>
      </w:r>
    </w:p>
    <w:p>
      <w:pPr>
        <w:spacing w:line="219" w:lineRule="auto"/>
        <w:ind w:left="194"/>
        <w:rPr>
          <w:rFonts w:ascii="宋体" w:eastAsia="宋体" w:hAnsi="宋体" w:cs="宋体"/>
          <w:sz w:val="23"/>
          <w:szCs w:val="23"/>
        </w:rPr>
      </w:pPr>
      <w:r>
        <w:rPr>
          <w:rFonts w:ascii="宋体" w:eastAsia="宋体" w:hAnsi="宋体" w:cs="宋体"/>
          <w:spacing w:val="1"/>
          <w:sz w:val="23"/>
          <w:szCs w:val="23"/>
        </w:rPr>
        <w:t>承台底土阻抗力分项系数；</w:t>
      </w:r>
    </w:p>
    <w:p>
      <w:pPr>
        <w:spacing w:before="191" w:line="450" w:lineRule="exact"/>
        <w:ind w:left="1844"/>
        <w:rPr>
          <w:rFonts w:ascii="宋体" w:eastAsia="宋体" w:hAnsi="宋体" w:cs="宋体"/>
          <w:sz w:val="23"/>
          <w:szCs w:val="23"/>
        </w:rPr>
      </w:pPr>
      <w:r>
        <w:rPr>
          <w:rFonts w:ascii="宋体" w:eastAsia="宋体" w:hAnsi="宋体" w:cs="宋体"/>
          <w:position w:val="17"/>
          <w:sz w:val="23"/>
          <w:szCs w:val="23"/>
        </w:rPr>
        <w:t>qsk</w:t>
      </w:r>
      <w:r>
        <w:rPr>
          <w:rFonts w:ascii="宋体" w:eastAsia="宋体" w:hAnsi="宋体" w:cs="宋体"/>
          <w:spacing w:val="8"/>
          <w:position w:val="17"/>
          <w:sz w:val="23"/>
          <w:szCs w:val="23"/>
        </w:rPr>
        <w:t>——</w:t>
      </w:r>
      <w:r>
        <w:rPr>
          <w:rFonts w:ascii="宋体" w:eastAsia="宋体" w:hAnsi="宋体" w:cs="宋体"/>
          <w:spacing w:val="-69"/>
          <w:position w:val="17"/>
          <w:sz w:val="23"/>
          <w:szCs w:val="23"/>
        </w:rPr>
        <w:t xml:space="preserve"> </w:t>
      </w:r>
      <w:r>
        <w:rPr>
          <w:rFonts w:ascii="宋体" w:eastAsia="宋体" w:hAnsi="宋体" w:cs="宋体"/>
          <w:spacing w:val="8"/>
          <w:position w:val="17"/>
          <w:sz w:val="23"/>
          <w:szCs w:val="23"/>
        </w:rPr>
        <w:t>桩侧第i</w:t>
      </w:r>
      <w:r>
        <w:rPr>
          <w:rFonts w:ascii="宋体" w:eastAsia="宋体" w:hAnsi="宋体" w:cs="宋体"/>
          <w:spacing w:val="-35"/>
          <w:position w:val="17"/>
          <w:sz w:val="23"/>
          <w:szCs w:val="23"/>
        </w:rPr>
        <w:t xml:space="preserve"> </w:t>
      </w:r>
      <w:r>
        <w:rPr>
          <w:rFonts w:ascii="宋体" w:eastAsia="宋体" w:hAnsi="宋体" w:cs="宋体"/>
          <w:spacing w:val="8"/>
          <w:position w:val="17"/>
          <w:sz w:val="23"/>
          <w:szCs w:val="23"/>
        </w:rPr>
        <w:t>层土的极限侧阻力标准值，按下</w:t>
      </w:r>
      <w:r>
        <w:rPr>
          <w:rFonts w:ascii="宋体" w:eastAsia="宋体" w:hAnsi="宋体" w:cs="宋体"/>
          <w:spacing w:val="7"/>
          <w:position w:val="17"/>
          <w:sz w:val="23"/>
          <w:szCs w:val="23"/>
        </w:rPr>
        <w:t>表取值；</w:t>
      </w:r>
    </w:p>
    <w:p>
      <w:pPr>
        <w:spacing w:line="212" w:lineRule="auto"/>
        <w:ind w:left="1844"/>
        <w:rPr>
          <w:rFonts w:ascii="宋体" w:eastAsia="宋体" w:hAnsi="宋体" w:cs="宋体"/>
          <w:sz w:val="23"/>
          <w:szCs w:val="23"/>
        </w:rPr>
      </w:pPr>
      <w:r>
        <w:rPr>
          <w:rFonts w:ascii="Times New Roman" w:eastAsia="Times New Roman" w:hAnsi="Times New Roman" w:cs="Times New Roman"/>
          <w:sz w:val="23"/>
          <w:szCs w:val="23"/>
        </w:rPr>
        <w:t>qpk</w:t>
      </w:r>
      <w:r>
        <w:rPr>
          <w:rFonts w:ascii="Times New Roman" w:eastAsia="Times New Roman" w:hAnsi="Times New Roman" w:cs="Times New Roman"/>
          <w:spacing w:val="5"/>
          <w:sz w:val="23"/>
          <w:szCs w:val="23"/>
        </w:rPr>
        <w:t>——</w:t>
      </w:r>
      <w:r>
        <w:rPr>
          <w:rFonts w:ascii="Times New Roman" w:eastAsia="Times New Roman" w:hAnsi="Times New Roman" w:cs="Times New Roman"/>
          <w:spacing w:val="-24"/>
          <w:sz w:val="23"/>
          <w:szCs w:val="23"/>
        </w:rPr>
        <w:t xml:space="preserve"> </w:t>
      </w:r>
      <w:r>
        <w:rPr>
          <w:rFonts w:ascii="宋体" w:eastAsia="宋体" w:hAnsi="宋体" w:cs="宋体"/>
          <w:spacing w:val="5"/>
          <w:sz w:val="23"/>
          <w:szCs w:val="23"/>
        </w:rPr>
        <w:t>极限端阻力标准值，按下表取值；</w:t>
      </w:r>
    </w:p>
    <w:p>
      <w:pPr>
        <w:spacing w:before="222" w:line="219" w:lineRule="auto"/>
        <w:ind w:left="1854"/>
        <w:rPr>
          <w:rFonts w:ascii="宋体" w:eastAsia="宋体" w:hAnsi="宋体" w:cs="宋体"/>
          <w:sz w:val="23"/>
          <w:szCs w:val="23"/>
        </w:rPr>
      </w:pPr>
      <w:r>
        <w:rPr>
          <w:rFonts w:ascii="宋体" w:eastAsia="宋体" w:hAnsi="宋体" w:cs="宋体"/>
          <w:spacing w:val="-6"/>
          <w:sz w:val="23"/>
          <w:szCs w:val="23"/>
        </w:rPr>
        <w:t>u——桩身的周长，</w:t>
      </w:r>
      <w:r>
        <w:rPr>
          <w:rFonts w:ascii="宋体" w:eastAsia="宋体" w:hAnsi="宋体" w:cs="宋体"/>
          <w:spacing w:val="41"/>
          <w:sz w:val="23"/>
          <w:szCs w:val="23"/>
        </w:rPr>
        <w:t xml:space="preserve"> </w:t>
      </w:r>
      <w:r>
        <w:rPr>
          <w:rFonts w:ascii="宋体" w:eastAsia="宋体" w:hAnsi="宋体" w:cs="宋体"/>
          <w:spacing w:val="-6"/>
          <w:sz w:val="23"/>
          <w:szCs w:val="23"/>
        </w:rPr>
        <w:t>u=2.513m;</w:t>
      </w:r>
    </w:p>
    <w:p>
      <w:pPr>
        <w:spacing w:before="171" w:line="212" w:lineRule="auto"/>
        <w:ind w:left="1854"/>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Ap——</w:t>
      </w:r>
      <w:r>
        <w:rPr>
          <w:rFonts w:ascii="宋体" w:eastAsia="宋体" w:hAnsi="宋体" w:cs="宋体"/>
          <w:spacing w:val="-5"/>
          <w:sz w:val="23"/>
          <w:szCs w:val="23"/>
        </w:rPr>
        <w:t>桩端面积，取</w:t>
      </w:r>
      <w:r>
        <w:rPr>
          <w:rFonts w:ascii="宋体" w:eastAsia="宋体" w:hAnsi="宋体" w:cs="宋体"/>
          <w:spacing w:val="-50"/>
          <w:sz w:val="23"/>
          <w:szCs w:val="23"/>
        </w:rPr>
        <w:t xml:space="preserve"> </w:t>
      </w:r>
      <w:r>
        <w:rPr>
          <w:rFonts w:ascii="Times New Roman" w:eastAsia="Times New Roman" w:hAnsi="Times New Roman" w:cs="Times New Roman"/>
          <w:spacing w:val="-5"/>
          <w:sz w:val="23"/>
          <w:szCs w:val="23"/>
        </w:rPr>
        <w:t>Ap=0.50m2;</w:t>
      </w:r>
    </w:p>
    <w:p>
      <w:pPr>
        <w:spacing w:before="232" w:line="470" w:lineRule="exact"/>
        <w:ind w:left="1874"/>
        <w:rPr>
          <w:rFonts w:ascii="宋体" w:eastAsia="宋体" w:hAnsi="宋体" w:cs="宋体"/>
          <w:sz w:val="23"/>
          <w:szCs w:val="23"/>
        </w:rPr>
      </w:pPr>
      <w:r>
        <w:rPr>
          <w:rFonts w:ascii="宋体" w:eastAsia="宋体" w:hAnsi="宋体" w:cs="宋体"/>
          <w:spacing w:val="-4"/>
          <w:position w:val="18"/>
          <w:sz w:val="23"/>
          <w:szCs w:val="23"/>
        </w:rPr>
        <w:t>li——第</w:t>
      </w:r>
      <w:r>
        <w:rPr>
          <w:rFonts w:ascii="宋体" w:eastAsia="宋体" w:hAnsi="宋体" w:cs="宋体"/>
          <w:spacing w:val="-27"/>
          <w:position w:val="18"/>
          <w:sz w:val="23"/>
          <w:szCs w:val="23"/>
        </w:rPr>
        <w:t xml:space="preserve"> </w:t>
      </w:r>
      <w:r>
        <w:rPr>
          <w:rFonts w:ascii="宋体" w:eastAsia="宋体" w:hAnsi="宋体" w:cs="宋体"/>
          <w:spacing w:val="-4"/>
          <w:position w:val="18"/>
          <w:sz w:val="23"/>
          <w:szCs w:val="23"/>
        </w:rPr>
        <w:t>i</w:t>
      </w:r>
      <w:r>
        <w:rPr>
          <w:rFonts w:ascii="宋体" w:eastAsia="宋体" w:hAnsi="宋体" w:cs="宋体"/>
          <w:spacing w:val="-36"/>
          <w:position w:val="18"/>
          <w:sz w:val="23"/>
          <w:szCs w:val="23"/>
        </w:rPr>
        <w:t xml:space="preserve"> </w:t>
      </w:r>
      <w:r>
        <w:rPr>
          <w:rFonts w:ascii="宋体" w:eastAsia="宋体" w:hAnsi="宋体" w:cs="宋体"/>
          <w:spacing w:val="-4"/>
          <w:position w:val="18"/>
          <w:sz w:val="23"/>
          <w:szCs w:val="23"/>
        </w:rPr>
        <w:t>层土层的厚度，取值如下表；</w:t>
      </w:r>
    </w:p>
    <w:p>
      <w:pPr>
        <w:spacing w:line="219" w:lineRule="auto"/>
        <w:ind w:left="684"/>
        <w:rPr>
          <w:rFonts w:ascii="宋体" w:eastAsia="宋体" w:hAnsi="宋体" w:cs="宋体"/>
          <w:sz w:val="23"/>
          <w:szCs w:val="23"/>
        </w:rPr>
      </w:pPr>
      <w:r>
        <w:rPr>
          <w:rFonts w:ascii="宋体" w:eastAsia="宋体" w:hAnsi="宋体" w:cs="宋体"/>
          <w:spacing w:val="5"/>
          <w:sz w:val="23"/>
          <w:szCs w:val="23"/>
        </w:rPr>
        <w:t>厚度及侧阻力标准值表如下：</w:t>
      </w:r>
    </w:p>
    <w:p>
      <w:pPr>
        <w:spacing w:before="177" w:line="221" w:lineRule="auto"/>
        <w:ind w:left="164"/>
        <w:rPr>
          <w:rFonts w:ascii="宋体" w:eastAsia="宋体" w:hAnsi="宋体" w:cs="宋体"/>
          <w:sz w:val="23"/>
          <w:szCs w:val="23"/>
        </w:rPr>
      </w:pPr>
      <w:r>
        <w:rPr>
          <w:rFonts w:ascii="宋体" w:eastAsia="宋体" w:hAnsi="宋体" w:cs="宋体"/>
          <w:spacing w:val="10"/>
          <w:sz w:val="23"/>
          <w:szCs w:val="23"/>
        </w:rPr>
        <w:t>序号       土厚度(m)       土侧阻力标准值(</w:t>
      </w:r>
      <w:r>
        <w:rPr>
          <w:rFonts w:ascii="宋体" w:eastAsia="宋体" w:hAnsi="宋体" w:cs="宋体"/>
          <w:sz w:val="23"/>
          <w:szCs w:val="23"/>
        </w:rPr>
        <w:t>kPa</w:t>
      </w:r>
      <w:r>
        <w:rPr>
          <w:rFonts w:ascii="宋体" w:eastAsia="宋体" w:hAnsi="宋体" w:cs="宋体"/>
          <w:spacing w:val="10"/>
          <w:sz w:val="23"/>
          <w:szCs w:val="23"/>
        </w:rPr>
        <w:t>)</w:t>
      </w:r>
      <w:r>
        <w:rPr>
          <w:rFonts w:ascii="宋体" w:eastAsia="宋体" w:hAnsi="宋体" w:cs="宋体"/>
          <w:spacing w:val="14"/>
          <w:sz w:val="23"/>
          <w:szCs w:val="23"/>
        </w:rPr>
        <w:t xml:space="preserve">       </w:t>
      </w:r>
      <w:r>
        <w:rPr>
          <w:rFonts w:ascii="宋体" w:eastAsia="宋体" w:hAnsi="宋体" w:cs="宋体"/>
          <w:spacing w:val="10"/>
          <w:sz w:val="23"/>
          <w:szCs w:val="23"/>
        </w:rPr>
        <w:t>土端阻力标准值(</w:t>
      </w:r>
      <w:r>
        <w:rPr>
          <w:rFonts w:ascii="宋体" w:eastAsia="宋体" w:hAnsi="宋体" w:cs="宋体"/>
          <w:sz w:val="23"/>
          <w:szCs w:val="23"/>
        </w:rPr>
        <w:t>kPa</w:t>
      </w:r>
      <w:r>
        <w:rPr>
          <w:rFonts w:ascii="宋体" w:eastAsia="宋体" w:hAnsi="宋体" w:cs="宋体"/>
          <w:spacing w:val="10"/>
          <w:sz w:val="23"/>
          <w:szCs w:val="23"/>
        </w:rPr>
        <w:t>)</w:t>
      </w:r>
    </w:p>
    <w:p>
      <w:pPr>
        <w:spacing w:before="198" w:line="221" w:lineRule="auto"/>
        <w:ind w:left="174"/>
        <w:rPr>
          <w:rFonts w:ascii="宋体" w:eastAsia="宋体" w:hAnsi="宋体" w:cs="宋体"/>
          <w:sz w:val="23"/>
          <w:szCs w:val="23"/>
        </w:rPr>
      </w:pPr>
      <w:r>
        <w:rPr>
          <w:rFonts w:ascii="宋体" w:eastAsia="宋体" w:hAnsi="宋体" w:cs="宋体"/>
          <w:spacing w:val="7"/>
          <w:sz w:val="23"/>
          <w:szCs w:val="23"/>
        </w:rPr>
        <w:t>土名称</w:t>
      </w:r>
    </w:p>
    <w:p>
      <w:pPr>
        <w:spacing w:line="156" w:lineRule="exact"/>
      </w:pPr>
    </w:p>
    <w:p>
      <w:pPr>
        <w:spacing w:line="156" w:lineRule="exact"/>
        <w:sectPr>
          <w:footerReference w:type="default" r:id="rId90"/>
          <w:pgSz w:w="11910" w:h="16840"/>
          <w:pgMar w:top="1431" w:right="1279" w:bottom="1278" w:left="1625" w:header="0" w:footer="1139" w:gutter="0"/>
          <w:pgNumType w:start="52"/>
          <w:cols w:space="708"/>
        </w:sectPr>
      </w:pPr>
    </w:p>
    <w:p>
      <w:pPr>
        <w:spacing w:before="106" w:line="184" w:lineRule="auto"/>
        <w:ind w:left="654"/>
        <w:rPr>
          <w:rFonts w:ascii="宋体" w:eastAsia="宋体" w:hAnsi="宋体" w:cs="宋体"/>
          <w:sz w:val="17"/>
          <w:szCs w:val="17"/>
        </w:rPr>
      </w:pPr>
      <w:r>
        <w:rPr>
          <w:rFonts w:ascii="宋体" w:eastAsia="宋体" w:hAnsi="宋体" w:cs="宋体"/>
          <w:sz w:val="17"/>
          <w:szCs w:val="17"/>
        </w:rPr>
        <w:t>1</w:t>
      </w:r>
    </w:p>
    <w:p>
      <w:pPr>
        <w:pStyle w:val="BodyText"/>
        <w:spacing w:line="244" w:lineRule="auto"/>
      </w:pPr>
    </w:p>
    <w:p>
      <w:pPr>
        <w:spacing w:before="56" w:line="183" w:lineRule="auto"/>
        <w:ind w:left="634"/>
        <w:rPr>
          <w:rFonts w:ascii="宋体" w:eastAsia="宋体" w:hAnsi="宋体" w:cs="宋体"/>
          <w:sz w:val="17"/>
          <w:szCs w:val="17"/>
        </w:rPr>
      </w:pPr>
      <w:r>
        <w:rPr>
          <w:rFonts w:ascii="宋体" w:eastAsia="宋体" w:hAnsi="宋体" w:cs="宋体"/>
          <w:sz w:val="17"/>
          <w:szCs w:val="17"/>
        </w:rPr>
        <w:t>2</w:t>
      </w:r>
    </w:p>
    <w:p>
      <w:pPr>
        <w:pStyle w:val="BodyText"/>
        <w:spacing w:line="355" w:lineRule="auto"/>
      </w:pPr>
    </w:p>
    <w:p>
      <w:pPr>
        <w:pStyle w:val="BodyText"/>
        <w:spacing w:line="356" w:lineRule="auto"/>
      </w:pPr>
    </w:p>
    <w:p>
      <w:pPr>
        <w:spacing w:before="59" w:line="146" w:lineRule="exact"/>
        <w:ind w:left="634"/>
        <w:rPr>
          <w:rFonts w:ascii="宋体" w:eastAsia="宋体" w:hAnsi="宋体" w:cs="宋体"/>
          <w:sz w:val="18"/>
          <w:szCs w:val="18"/>
        </w:rPr>
      </w:pPr>
      <w:r>
        <w:rPr>
          <w:rFonts w:ascii="宋体" w:eastAsia="宋体" w:hAnsi="宋体" w:cs="宋体"/>
          <w:position w:val="-2"/>
          <w:sz w:val="18"/>
          <w:szCs w:val="18"/>
        </w:rPr>
        <w:t>3</w:t>
      </w:r>
    </w:p>
    <w:p>
      <w:pPr>
        <w:pStyle w:val="BodyText"/>
        <w:spacing w:line="14" w:lineRule="auto"/>
        <w:rPr>
          <w:sz w:val="2"/>
        </w:rPr>
      </w:pPr>
      <w:r>
        <w:rPr>
          <w:sz w:val="2"/>
          <w:szCs w:val="2"/>
        </w:rPr>
        <w:br w:type="column"/>
      </w:r>
    </w:p>
    <w:p>
      <w:pPr>
        <w:spacing w:before="119" w:line="183" w:lineRule="auto"/>
        <w:rPr>
          <w:rFonts w:ascii="宋体" w:eastAsia="宋体" w:hAnsi="宋体" w:cs="宋体"/>
          <w:sz w:val="18"/>
          <w:szCs w:val="18"/>
        </w:rPr>
      </w:pPr>
      <w:r>
        <w:rPr>
          <w:rFonts w:ascii="宋体" w:eastAsia="宋体" w:hAnsi="宋体" w:cs="宋体"/>
          <w:sz w:val="18"/>
          <w:szCs w:val="18"/>
        </w:rPr>
        <w:t>4</w:t>
      </w:r>
    </w:p>
    <w:p>
      <w:pPr>
        <w:spacing w:before="281" w:line="183" w:lineRule="auto"/>
        <w:ind w:left="20"/>
        <w:rPr>
          <w:rFonts w:ascii="宋体" w:eastAsia="宋体" w:hAnsi="宋体" w:cs="宋体"/>
          <w:sz w:val="18"/>
          <w:szCs w:val="18"/>
        </w:rPr>
      </w:pPr>
      <w:r>
        <w:rPr>
          <w:rFonts w:ascii="宋体" w:eastAsia="宋体" w:hAnsi="宋体" w:cs="宋体"/>
          <w:sz w:val="18"/>
          <w:szCs w:val="18"/>
        </w:rPr>
        <w:t>4</w:t>
      </w:r>
    </w:p>
    <w:p>
      <w:pPr>
        <w:pStyle w:val="BodyText"/>
        <w:spacing w:line="349" w:lineRule="auto"/>
      </w:pPr>
    </w:p>
    <w:p>
      <w:pPr>
        <w:pStyle w:val="BodyText"/>
        <w:spacing w:line="349" w:lineRule="auto"/>
      </w:pPr>
    </w:p>
    <w:p>
      <w:pPr>
        <w:spacing w:before="60" w:line="146" w:lineRule="exact"/>
        <w:ind w:left="20"/>
        <w:rPr>
          <w:rFonts w:ascii="宋体" w:eastAsia="宋体" w:hAnsi="宋体" w:cs="宋体"/>
          <w:sz w:val="18"/>
          <w:szCs w:val="18"/>
        </w:rPr>
      </w:pPr>
      <w:r>
        <w:rPr>
          <w:rFonts w:ascii="宋体" w:eastAsia="宋体" w:hAnsi="宋体" w:cs="宋体"/>
          <w:position w:val="-2"/>
          <w:sz w:val="18"/>
          <w:szCs w:val="18"/>
        </w:rPr>
        <w:t>3</w:t>
      </w:r>
    </w:p>
    <w:p>
      <w:pPr>
        <w:pStyle w:val="BodyText"/>
        <w:spacing w:line="14" w:lineRule="auto"/>
        <w:rPr>
          <w:sz w:val="2"/>
        </w:rPr>
      </w:pPr>
      <w:r>
        <w:rPr>
          <w:sz w:val="2"/>
          <w:szCs w:val="2"/>
        </w:rPr>
        <w:br w:type="column"/>
      </w:r>
    </w:p>
    <w:p>
      <w:pPr>
        <w:spacing w:before="119" w:line="183" w:lineRule="auto"/>
        <w:rPr>
          <w:rFonts w:ascii="宋体" w:eastAsia="宋体" w:hAnsi="宋体" w:cs="宋体"/>
          <w:sz w:val="18"/>
          <w:szCs w:val="18"/>
        </w:rPr>
      </w:pPr>
      <w:r>
        <w:rPr>
          <w:rFonts w:ascii="宋体" w:eastAsia="宋体" w:hAnsi="宋体" w:cs="宋体"/>
          <w:sz w:val="18"/>
          <w:szCs w:val="18"/>
        </w:rPr>
        <w:t>0</w:t>
      </w:r>
    </w:p>
    <w:p>
      <w:pPr>
        <w:spacing w:before="282" w:line="182" w:lineRule="auto"/>
        <w:ind w:left="70"/>
        <w:rPr>
          <w:rFonts w:ascii="宋体" w:eastAsia="宋体" w:hAnsi="宋体" w:cs="宋体"/>
          <w:sz w:val="18"/>
          <w:szCs w:val="18"/>
        </w:rPr>
      </w:pPr>
      <w:r>
        <w:rPr>
          <w:rFonts w:ascii="宋体" w:eastAsia="宋体" w:hAnsi="宋体" w:cs="宋体"/>
          <w:spacing w:val="-3"/>
          <w:sz w:val="18"/>
          <w:szCs w:val="18"/>
        </w:rPr>
        <w:t>75</w:t>
      </w:r>
    </w:p>
    <w:p>
      <w:pPr>
        <w:pStyle w:val="BodyText"/>
        <w:spacing w:line="349" w:lineRule="auto"/>
      </w:pPr>
    </w:p>
    <w:p>
      <w:pPr>
        <w:pStyle w:val="BodyText"/>
        <w:spacing w:line="349" w:lineRule="auto"/>
      </w:pPr>
    </w:p>
    <w:p>
      <w:pPr>
        <w:spacing w:before="59" w:line="147" w:lineRule="exact"/>
        <w:ind w:left="70"/>
        <w:rPr>
          <w:rFonts w:ascii="宋体" w:eastAsia="宋体" w:hAnsi="宋体" w:cs="宋体"/>
          <w:sz w:val="18"/>
          <w:szCs w:val="18"/>
        </w:rPr>
      </w:pPr>
      <w:r>
        <w:rPr>
          <w:rFonts w:ascii="宋体" w:eastAsia="宋体" w:hAnsi="宋体" w:cs="宋体"/>
          <w:spacing w:val="-5"/>
          <w:position w:val="-2"/>
          <w:sz w:val="18"/>
          <w:szCs w:val="18"/>
        </w:rPr>
        <w:t>160</w:t>
      </w:r>
    </w:p>
    <w:p>
      <w:pPr>
        <w:pStyle w:val="BodyText"/>
        <w:spacing w:line="14" w:lineRule="auto"/>
        <w:rPr>
          <w:sz w:val="2"/>
        </w:rPr>
      </w:pPr>
      <w:r>
        <w:rPr>
          <w:sz w:val="2"/>
          <w:szCs w:val="2"/>
        </w:rPr>
        <w:br w:type="column"/>
      </w:r>
    </w:p>
    <w:p>
      <w:pPr>
        <w:spacing w:before="119" w:line="183" w:lineRule="auto"/>
        <w:rPr>
          <w:rFonts w:ascii="宋体" w:eastAsia="宋体" w:hAnsi="宋体" w:cs="宋体"/>
          <w:sz w:val="18"/>
          <w:szCs w:val="18"/>
        </w:rPr>
      </w:pPr>
      <w:r>
        <w:rPr>
          <w:rFonts w:ascii="宋体" w:eastAsia="宋体" w:hAnsi="宋体" w:cs="宋体"/>
          <w:sz w:val="18"/>
          <w:szCs w:val="18"/>
        </w:rPr>
        <w:t>0</w:t>
      </w:r>
    </w:p>
    <w:p>
      <w:pPr>
        <w:spacing w:before="277" w:line="184" w:lineRule="auto"/>
        <w:ind w:left="19"/>
        <w:rPr>
          <w:rFonts w:ascii="宋体" w:eastAsia="宋体" w:hAnsi="宋体" w:cs="宋体"/>
          <w:sz w:val="17"/>
          <w:szCs w:val="17"/>
        </w:rPr>
      </w:pPr>
      <w:r>
        <w:rPr>
          <w:rFonts w:ascii="宋体" w:eastAsia="宋体" w:hAnsi="宋体" w:cs="宋体"/>
          <w:spacing w:val="-4"/>
          <w:sz w:val="17"/>
          <w:szCs w:val="17"/>
        </w:rPr>
        <w:t>1000</w:t>
      </w:r>
    </w:p>
    <w:p>
      <w:pPr>
        <w:pStyle w:val="BodyText"/>
      </w:pPr>
    </w:p>
    <w:p>
      <w:pPr>
        <w:pStyle w:val="BodyText"/>
      </w:pPr>
    </w:p>
    <w:p>
      <w:pPr>
        <w:pStyle w:val="BodyText"/>
        <w:spacing w:line="241" w:lineRule="auto"/>
      </w:pPr>
    </w:p>
    <w:p>
      <w:pPr>
        <w:spacing w:before="53" w:line="165" w:lineRule="auto"/>
        <w:ind w:left="10"/>
        <w:rPr>
          <w:rFonts w:ascii="宋体" w:eastAsia="宋体" w:hAnsi="宋体" w:cs="宋体"/>
          <w:sz w:val="16"/>
          <w:szCs w:val="16"/>
        </w:rPr>
      </w:pPr>
      <w:r>
        <w:rPr>
          <w:rFonts w:ascii="宋体" w:eastAsia="宋体" w:hAnsi="宋体" w:cs="宋体"/>
          <w:spacing w:val="-4"/>
          <w:sz w:val="16"/>
          <w:szCs w:val="16"/>
        </w:rPr>
        <w:t>1500</w:t>
      </w:r>
    </w:p>
    <w:p>
      <w:pPr>
        <w:pStyle w:val="BodyText"/>
        <w:spacing w:line="14" w:lineRule="auto"/>
        <w:rPr>
          <w:sz w:val="2"/>
        </w:rPr>
      </w:pPr>
      <w:r>
        <w:rPr>
          <w:sz w:val="2"/>
          <w:szCs w:val="2"/>
        </w:rPr>
        <w:br w:type="column"/>
      </w:r>
    </w:p>
    <w:p>
      <w:pPr>
        <w:spacing w:before="45" w:line="219" w:lineRule="auto"/>
        <w:rPr>
          <w:rFonts w:ascii="宋体" w:eastAsia="宋体" w:hAnsi="宋体" w:cs="宋体"/>
          <w:sz w:val="23"/>
          <w:szCs w:val="23"/>
        </w:rPr>
      </w:pPr>
      <w:r>
        <w:rPr>
          <w:rFonts w:ascii="宋体" w:eastAsia="宋体" w:hAnsi="宋体" w:cs="宋体"/>
          <w:spacing w:val="7"/>
          <w:sz w:val="23"/>
          <w:szCs w:val="23"/>
        </w:rPr>
        <w:t>粉砂</w:t>
      </w:r>
    </w:p>
    <w:p>
      <w:pPr>
        <w:spacing w:before="187" w:line="220" w:lineRule="auto"/>
        <w:ind w:right="10"/>
        <w:jc w:val="right"/>
        <w:rPr>
          <w:rFonts w:ascii="宋体" w:eastAsia="宋体" w:hAnsi="宋体" w:cs="宋体"/>
          <w:sz w:val="23"/>
          <w:szCs w:val="23"/>
        </w:rPr>
      </w:pPr>
      <w:r>
        <w:rPr>
          <w:rFonts w:ascii="宋体" w:eastAsia="宋体" w:hAnsi="宋体" w:cs="宋体"/>
          <w:spacing w:val="10"/>
          <w:sz w:val="23"/>
          <w:szCs w:val="23"/>
        </w:rPr>
        <w:t>强风</w:t>
      </w:r>
    </w:p>
    <w:p>
      <w:pPr>
        <w:pStyle w:val="BodyText"/>
        <w:spacing w:line="288" w:lineRule="auto"/>
      </w:pPr>
    </w:p>
    <w:p>
      <w:pPr>
        <w:pStyle w:val="BodyText"/>
        <w:spacing w:line="289" w:lineRule="auto"/>
      </w:pPr>
    </w:p>
    <w:p>
      <w:pPr>
        <w:spacing w:before="76" w:line="184" w:lineRule="auto"/>
        <w:jc w:val="right"/>
        <w:rPr>
          <w:rFonts w:ascii="宋体" w:eastAsia="宋体" w:hAnsi="宋体" w:cs="宋体"/>
          <w:sz w:val="23"/>
          <w:szCs w:val="23"/>
        </w:rPr>
      </w:pPr>
      <w:r>
        <w:rPr>
          <w:rFonts w:ascii="宋体" w:eastAsia="宋体" w:hAnsi="宋体" w:cs="宋体"/>
          <w:spacing w:val="5"/>
          <w:sz w:val="23"/>
          <w:szCs w:val="23"/>
        </w:rPr>
        <w:t>中风</w:t>
      </w:r>
    </w:p>
    <w:p>
      <w:pPr>
        <w:spacing w:line="184" w:lineRule="auto"/>
        <w:rPr>
          <w:rFonts w:ascii="宋体" w:eastAsia="宋体" w:hAnsi="宋体" w:cs="宋体"/>
          <w:sz w:val="23"/>
          <w:szCs w:val="23"/>
        </w:rPr>
        <w:sectPr>
          <w:footerReference w:type="default" r:id="rId91"/>
          <w:type w:val="continuous"/>
          <w:pgSz w:w="11910" w:h="16840"/>
          <w:pgMar w:top="1431" w:right="1279" w:bottom="1278" w:left="1625" w:header="0" w:footer="1139" w:gutter="0"/>
          <w:pgNumType w:start="53"/>
          <w:cols w:num="5" w:space="100" w:equalWidth="0">
            <w:col w:w="1745" w:space="100"/>
            <w:col w:w="1581" w:space="100"/>
            <w:col w:w="2181" w:space="100"/>
            <w:col w:w="2310" w:space="100"/>
            <w:col w:w="791" w:space="0"/>
          </w:cols>
        </w:sectPr>
      </w:pPr>
    </w:p>
    <w:p>
      <w:pPr>
        <w:pStyle w:val="BodyText"/>
        <w:spacing w:line="318" w:lineRule="auto"/>
      </w:pPr>
    </w:p>
    <w:p>
      <w:pPr>
        <w:pStyle w:val="BodyText"/>
        <w:spacing w:line="319" w:lineRule="auto"/>
      </w:pPr>
    </w:p>
    <w:p>
      <w:pPr>
        <w:spacing w:before="74" w:line="474" w:lineRule="exact"/>
        <w:ind w:left="684"/>
        <w:rPr>
          <w:rFonts w:ascii="宋体" w:eastAsia="宋体" w:hAnsi="宋体" w:cs="宋体"/>
          <w:sz w:val="23"/>
          <w:szCs w:val="23"/>
        </w:rPr>
      </w:pPr>
      <w:r>
        <w:rPr>
          <w:rFonts w:ascii="宋体" w:eastAsia="宋体" w:hAnsi="宋体" w:cs="宋体"/>
          <w:spacing w:val="12"/>
          <w:position w:val="18"/>
          <w:sz w:val="23"/>
          <w:szCs w:val="23"/>
        </w:rPr>
        <w:t>由于桩的入土深度为10.5m,所以桩端是在第3层土层。</w:t>
      </w:r>
    </w:p>
    <w:p>
      <w:pPr>
        <w:spacing w:line="219" w:lineRule="auto"/>
        <w:ind w:left="1144"/>
        <w:rPr>
          <w:rFonts w:ascii="宋体" w:eastAsia="宋体" w:hAnsi="宋体" w:cs="宋体"/>
          <w:sz w:val="23"/>
          <w:szCs w:val="23"/>
        </w:rPr>
      </w:pPr>
      <w:r>
        <w:rPr>
          <w:rFonts w:ascii="宋体" w:eastAsia="宋体" w:hAnsi="宋体" w:cs="宋体"/>
          <w:spacing w:val="-4"/>
          <w:sz w:val="23"/>
          <w:szCs w:val="23"/>
        </w:rPr>
        <w:t>最大压力验算：</w:t>
      </w:r>
    </w:p>
    <w:p>
      <w:pPr>
        <w:spacing w:before="187" w:line="191" w:lineRule="auto"/>
        <w:ind w:left="1614"/>
        <w:rPr>
          <w:rFonts w:ascii="Times New Roman" w:eastAsia="Times New Roman" w:hAnsi="Times New Roman" w:cs="Times New Roman"/>
          <w:sz w:val="23"/>
          <w:szCs w:val="23"/>
        </w:rPr>
      </w:pPr>
      <w:r>
        <w:rPr>
          <w:rFonts w:ascii="Times New Roman" w:eastAsia="Times New Roman" w:hAnsi="Times New Roman" w:cs="Times New Roman"/>
          <w:sz w:val="23"/>
          <w:szCs w:val="23"/>
        </w:rPr>
        <w:t>R=2.51×(4×0×.9177+4×75×.9177+2.5×160×.9177)/1</w:t>
      </w:r>
      <w:r>
        <w:rPr>
          <w:rFonts w:ascii="Times New Roman" w:eastAsia="Times New Roman" w:hAnsi="Times New Roman" w:cs="Times New Roman"/>
          <w:spacing w:val="-1"/>
          <w:sz w:val="23"/>
          <w:szCs w:val="23"/>
        </w:rPr>
        <w:t>.67+1.56</w:t>
      </w:r>
    </w:p>
    <w:p>
      <w:pPr>
        <w:spacing w:line="191" w:lineRule="auto"/>
        <w:rPr>
          <w:rFonts w:ascii="Times New Roman" w:eastAsia="Times New Roman" w:hAnsi="Times New Roman" w:cs="Times New Roman"/>
          <w:sz w:val="23"/>
          <w:szCs w:val="23"/>
        </w:rPr>
        <w:sectPr>
          <w:footerReference w:type="default" r:id="rId92"/>
          <w:type w:val="continuous"/>
          <w:pgSz w:w="11910" w:h="16840"/>
          <w:pgMar w:top="1431" w:right="1279" w:bottom="1278" w:left="1625" w:header="0" w:footer="1139" w:gutter="0"/>
          <w:pgNumType w:start="54"/>
          <w:cols w:space="708"/>
        </w:sectPr>
      </w:pPr>
    </w:p>
    <w:p>
      <w:pPr>
        <w:spacing w:before="144" w:line="224" w:lineRule="auto"/>
        <w:ind w:left="53"/>
        <w:rPr>
          <w:rFonts w:ascii="宋体" w:eastAsia="宋体" w:hAnsi="宋体" w:cs="宋体"/>
          <w:sz w:val="23"/>
          <w:szCs w:val="23"/>
        </w:rPr>
      </w:pPr>
      <w:r>
        <w:rPr>
          <w:rFonts w:ascii="宋体" w:eastAsia="宋体" w:hAnsi="宋体" w:cs="宋体"/>
          <w:spacing w:val="-1"/>
          <w:sz w:val="23"/>
          <w:szCs w:val="23"/>
        </w:rPr>
        <w:t>×1500.00×0.50/1.67+0.00×656.25/1.65=1670.91kN</w:t>
      </w:r>
    </w:p>
    <w:p>
      <w:pPr>
        <w:spacing w:before="171" w:line="216" w:lineRule="auto"/>
        <w:ind w:left="1003"/>
        <w:rPr>
          <w:rFonts w:ascii="宋体" w:eastAsia="宋体" w:hAnsi="宋体" w:cs="宋体"/>
          <w:sz w:val="23"/>
          <w:szCs w:val="23"/>
        </w:rPr>
      </w:pPr>
      <w:r>
        <w:rPr>
          <w:rFonts w:ascii="宋体" w:eastAsia="宋体" w:hAnsi="宋体" w:cs="宋体"/>
          <w:spacing w:val="9"/>
          <w:sz w:val="23"/>
          <w:szCs w:val="23"/>
        </w:rPr>
        <w:t>上式计算的R 的值大于最大压力1057</w:t>
      </w:r>
      <w:r>
        <w:rPr>
          <w:rFonts w:ascii="宋体" w:eastAsia="宋体" w:hAnsi="宋体" w:cs="宋体"/>
          <w:spacing w:val="8"/>
          <w:sz w:val="23"/>
          <w:szCs w:val="23"/>
        </w:rPr>
        <w:t>.19</w:t>
      </w:r>
      <w:r>
        <w:rPr>
          <w:rFonts w:ascii="宋体" w:eastAsia="宋体" w:hAnsi="宋体" w:cs="宋体"/>
          <w:sz w:val="23"/>
          <w:szCs w:val="23"/>
        </w:rPr>
        <w:t>kN</w:t>
      </w:r>
      <w:r>
        <w:rPr>
          <w:rFonts w:ascii="宋体" w:eastAsia="宋体" w:hAnsi="宋体" w:cs="宋体"/>
          <w:spacing w:val="8"/>
          <w:sz w:val="23"/>
          <w:szCs w:val="23"/>
        </w:rPr>
        <w:t>,所以满足要求!</w:t>
      </w:r>
    </w:p>
    <w:p>
      <w:pPr>
        <w:spacing w:line="216" w:lineRule="auto"/>
        <w:rPr>
          <w:rFonts w:ascii="宋体" w:eastAsia="宋体" w:hAnsi="宋体" w:cs="宋体"/>
          <w:sz w:val="23"/>
          <w:szCs w:val="23"/>
        </w:rPr>
      </w:pPr>
      <w:r>
        <w:rPr>
          <w:rFonts w:ascii="宋体" w:eastAsia="宋体" w:hAnsi="宋体" w:cs="宋体"/>
          <w:sz w:val="23"/>
          <w:szCs w:val="23"/>
        </w:rPr>
        <w:br/>
      </w:r>
      <w:r>
        <w:rPr>
          <w:rFonts w:ascii="宋体" w:eastAsia="宋体" w:hAnsi="宋体" w:cs="宋体"/>
          <w:sz w:val="23"/>
          <w:szCs w:val="23"/>
        </w:rP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93" w:history="1">
        <w:r>
          <w:rPr>
            <w:rFonts w:ascii="SimSun" w:eastAsia="SimSun" w:hAnsi="SimSun" w:cs="SimSun"/>
            <w:b/>
            <w:bCs/>
            <w:snapToGrid/>
            <w:color w:val="0000EE"/>
            <w:kern w:val="0"/>
            <w:sz w:val="30"/>
            <w:szCs w:val="30"/>
            <w:u w:val="single" w:color="0000EE"/>
          </w:rPr>
          <w:t>https://d.book118.com/577063031066006042</w:t>
        </w:r>
      </w:hyperlink>
    </w:p>
    <w:p>
      <w:pPr>
        <w:spacing w:line="216" w:lineRule="auto"/>
        <w:rPr>
          <w:rFonts w:ascii="宋体" w:eastAsia="宋体" w:hAnsi="宋体" w:cs="宋体"/>
          <w:sz w:val="23"/>
          <w:szCs w:val="23"/>
        </w:rPr>
      </w:pPr>
    </w:p>
    <w:sectPr>
      <w:footerReference w:type="default" r:id="rId94"/>
      <w:pgSz w:w="11910" w:h="16840"/>
      <w:pgMar w:top="1431" w:right="1364" w:bottom="1278" w:left="1786" w:header="0" w:footer="1139" w:gutter="0"/>
      <w:pgNumType w:start="55"/>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STXinwei">
    <w:altName w:val="Segoe Print"/>
    <w:panose1 w:val="00000000000000000000"/>
    <w:charset w:val="00"/>
    <w:family w:val="auto"/>
    <w:pitch w:val="default"/>
    <w:sig w:usb0="00000000" w:usb1="00000000" w:usb2="00000000" w:usb3="00000000" w:csb0="00000001" w:csb1="00000000"/>
  </w:font>
  <w:font w:name="LiSu">
    <w:altName w:val="Segoe Print"/>
    <w:panose1 w:val="00000000000000000000"/>
    <w:charset w:val="00"/>
    <w:family w:val="auto"/>
    <w:pitch w:val="default"/>
    <w:sig w:usb0="00000000" w:usb1="00000000" w:usb2="00000000" w:usb3="00000000" w:csb0="00000001" w:csb1="00000000"/>
  </w:font>
  <w:font w:name="仿宋">
    <w:panose1 w:val="02010609060101010101"/>
    <w:charset w:val="86"/>
    <w:family w:val="auto"/>
    <w:pitch w:val="default"/>
    <w:sig w:usb0="800002BF" w:usb1="38CF7CFA" w:usb2="00000016" w:usb3="00000000" w:csb0="00040001" w:csb1="00000000"/>
  </w:font>
  <w:font w:name="STHupo">
    <w:altName w:val="Segoe Print"/>
    <w:panose1 w:val="00000000000000000000"/>
    <w:charset w:val="00"/>
    <w:family w:val="auto"/>
    <w:pitch w:val="default"/>
    <w:sig w:usb0="00000000" w:usb1="00000000" w:usb2="00000000" w:usb3="00000000" w:csb0="00000001" w:csb1="00000000"/>
  </w:font>
  <w:font w:name="黑体">
    <w:panose1 w:val="02010609060101010101"/>
    <w:charset w:val="86"/>
    <w:family w:val="auto"/>
    <w:pitch w:val="default"/>
    <w:sig w:usb0="800002BF" w:usb1="38CF7CFA" w:usb2="00000016" w:usb3="00000000" w:csb0="00040001" w:csb1="00000000"/>
  </w:font>
  <w:font w:name="YouYuan">
    <w:altName w:val="Segoe Print"/>
    <w:panose1 w:val="00000000000000000000"/>
    <w:charset w:val="00"/>
    <w:family w:val="auto"/>
    <w:pitch w:val="default"/>
    <w:sig w:usb0="00000000" w:usb1="00000000" w:usb2="00000000" w:usb3="00000000" w:csb0="00000001" w:csb1="00000000"/>
  </w:font>
  <w:font w:name="Calibri">
    <w:panose1 w:val="020F0502020204030204"/>
    <w:charset w:val="00"/>
    <w:family w:val="swiss"/>
    <w:pitch w:val="default"/>
    <w:sig w:usb0="E00002FF" w:usb1="4000ACFF" w:usb2="00000001" w:usb3="00000000" w:csb0="2000019F" w:csb1="00000000"/>
  </w:font>
  <w:font w:name="STCaiyun">
    <w:altName w:val="Segoe Print"/>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jc w:val="right"/>
      <w:rPr>
        <w:rFonts w:ascii="宋体" w:eastAsia="宋体" w:hAnsi="宋体" w:cs="宋体"/>
        <w:sz w:val="14"/>
        <w:szCs w:val="14"/>
      </w:rPr>
    </w:pPr>
    <w:r>
      <w:rPr>
        <w:rFonts w:ascii="宋体" w:eastAsia="宋体" w:hAnsi="宋体" w:cs="宋体"/>
        <w:spacing w:val="-16"/>
        <w:sz w:val="14"/>
        <w:szCs w:val="14"/>
      </w:rPr>
      <w:t>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jc w:val="right"/>
      <w:rPr>
        <w:rFonts w:ascii="宋体" w:eastAsia="宋体" w:hAnsi="宋体" w:cs="宋体"/>
        <w:sz w:val="14"/>
        <w:szCs w:val="14"/>
      </w:rPr>
    </w:pPr>
    <w:r>
      <w:rPr>
        <w:rFonts w:ascii="宋体" w:eastAsia="宋体" w:hAnsi="宋体" w:cs="宋体"/>
        <w:spacing w:val="-8"/>
        <w:sz w:val="14"/>
        <w:szCs w:val="14"/>
      </w:rPr>
      <w:t>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jc w:val="right"/>
      <w:rPr>
        <w:rFonts w:ascii="宋体" w:eastAsia="宋体" w:hAnsi="宋体" w:cs="宋体"/>
        <w:sz w:val="14"/>
        <w:szCs w:val="14"/>
      </w:rPr>
    </w:pPr>
    <w:r>
      <w:rPr>
        <w:rFonts w:ascii="宋体" w:eastAsia="宋体" w:hAnsi="宋体" w:cs="宋体"/>
        <w:spacing w:val="-8"/>
        <w:sz w:val="14"/>
        <w:szCs w:val="14"/>
      </w:rPr>
      <w:t>2</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jc w:val="right"/>
      <w:rPr>
        <w:rFonts w:ascii="宋体" w:eastAsia="宋体" w:hAnsi="宋体" w:cs="宋体"/>
        <w:sz w:val="14"/>
        <w:szCs w:val="14"/>
      </w:rPr>
    </w:pPr>
    <w:r>
      <w:rPr>
        <w:rFonts w:ascii="宋体" w:eastAsia="宋体" w:hAnsi="宋体" w:cs="宋体"/>
        <w:spacing w:val="-8"/>
        <w:sz w:val="14"/>
        <w:szCs w:val="14"/>
      </w:rPr>
      <w:t>2</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jc w:val="right"/>
      <w:rPr>
        <w:rFonts w:ascii="宋体" w:eastAsia="宋体" w:hAnsi="宋体" w:cs="宋体"/>
        <w:sz w:val="15"/>
        <w:szCs w:val="15"/>
      </w:rPr>
    </w:pPr>
    <w:r>
      <w:rPr>
        <w:rFonts w:ascii="宋体" w:eastAsia="宋体" w:hAnsi="宋体" w:cs="宋体"/>
        <w:spacing w:val="-9"/>
        <w:sz w:val="15"/>
        <w:szCs w:val="15"/>
      </w:rPr>
      <w:t>3</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8834"/>
      <w:rPr>
        <w:rFonts w:ascii="宋体" w:eastAsia="宋体" w:hAnsi="宋体" w:cs="宋体"/>
        <w:sz w:val="14"/>
        <w:szCs w:val="14"/>
      </w:rPr>
    </w:pPr>
    <w:r>
      <w:rPr>
        <w:rFonts w:ascii="宋体" w:eastAsia="宋体" w:hAnsi="宋体" w:cs="宋体"/>
        <w:sz w:val="14"/>
        <w:szCs w:val="14"/>
      </w:rPr>
      <w:t>4</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8723"/>
      <w:rPr>
        <w:rFonts w:ascii="宋体" w:eastAsia="宋体" w:hAnsi="宋体" w:cs="宋体"/>
        <w:sz w:val="15"/>
        <w:szCs w:val="15"/>
      </w:rPr>
    </w:pPr>
    <w:r>
      <w:rPr>
        <w:rFonts w:ascii="宋体" w:eastAsia="宋体" w:hAnsi="宋体" w:cs="宋体"/>
        <w:sz w:val="15"/>
        <w:szCs w:val="15"/>
      </w:rPr>
      <w:t>5</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8733"/>
      <w:rPr>
        <w:rFonts w:ascii="宋体" w:eastAsia="宋体" w:hAnsi="宋体" w:cs="宋体"/>
        <w:sz w:val="14"/>
        <w:szCs w:val="14"/>
      </w:rPr>
    </w:pPr>
    <w:r>
      <w:rPr>
        <w:rFonts w:ascii="宋体" w:eastAsia="宋体" w:hAnsi="宋体" w:cs="宋体"/>
        <w:sz w:val="14"/>
        <w:szCs w:val="14"/>
      </w:rPr>
      <w:t>6</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right="4"/>
      <w:jc w:val="right"/>
      <w:rPr>
        <w:rFonts w:ascii="宋体" w:eastAsia="宋体" w:hAnsi="宋体" w:cs="宋体"/>
        <w:sz w:val="15"/>
        <w:szCs w:val="15"/>
      </w:rPr>
    </w:pPr>
    <w:r>
      <w:rPr>
        <w:rFonts w:ascii="宋体" w:eastAsia="宋体" w:hAnsi="宋体" w:cs="宋体"/>
        <w:sz w:val="15"/>
        <w:szCs w:val="15"/>
      </w:rPr>
      <w:t>7</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jc w:val="right"/>
      <w:rPr>
        <w:rFonts w:ascii="宋体" w:eastAsia="宋体" w:hAnsi="宋体" w:cs="宋体"/>
        <w:sz w:val="14"/>
        <w:szCs w:val="14"/>
      </w:rPr>
    </w:pPr>
    <w:r>
      <w:rPr>
        <w:rFonts w:ascii="宋体" w:eastAsia="宋体" w:hAnsi="宋体" w:cs="宋体"/>
        <w:spacing w:val="-7"/>
        <w:sz w:val="14"/>
        <w:szCs w:val="14"/>
      </w:rPr>
      <w:t>8</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10509"/>
      <w:rPr>
        <w:rFonts w:ascii="宋体" w:eastAsia="宋体" w:hAnsi="宋体" w:cs="宋体"/>
        <w:sz w:val="14"/>
        <w:szCs w:val="1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18" o:spid="_x0000_s2049" type="#_x0000_t75" style="width:595.5pt;height:842pt;margin-top:-778.05pt;margin-left:0;mso-wrap-distance-left:0;mso-wrap-distance-right:0;position:absolute;z-index:-251658240" o:preferrelative="t" filled="f" stroked="f">
          <v:fill o:detectmouseclick="t"/>
          <v:imagedata r:id="rId1" o:title=""/>
          <v:path o:extrusionok="f"/>
          <o:lock v:ext="edit" aspectratio="f"/>
        </v:shape>
      </w:pict>
    </w:r>
    <w:r>
      <w:rPr>
        <w:rFonts w:ascii="宋体" w:eastAsia="宋体" w:hAnsi="宋体" w:cs="宋体"/>
        <w:sz w:val="14"/>
        <w:szCs w:val="14"/>
      </w:rPr>
      <w:t>9</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ind w:left="8656"/>
      <w:rPr>
        <w:rFonts w:ascii="宋体" w:eastAsia="宋体" w:hAnsi="宋体" w:cs="宋体"/>
        <w:sz w:val="14"/>
        <w:szCs w:val="14"/>
      </w:rPr>
    </w:pPr>
    <w:r>
      <w:rPr>
        <w:rFonts w:ascii="宋体" w:eastAsia="宋体" w:hAnsi="宋体" w:cs="宋体"/>
        <w:spacing w:val="-4"/>
        <w:sz w:val="14"/>
        <w:szCs w:val="14"/>
      </w:rPr>
      <w:t>10</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ind w:left="8663"/>
      <w:rPr>
        <w:rFonts w:ascii="宋体" w:eastAsia="宋体" w:hAnsi="宋体" w:cs="宋体"/>
        <w:sz w:val="14"/>
        <w:szCs w:val="14"/>
      </w:rPr>
    </w:pPr>
    <w:r>
      <w:rPr>
        <w:rFonts w:ascii="宋体" w:eastAsia="宋体" w:hAnsi="宋体" w:cs="宋体"/>
        <w:spacing w:val="-4"/>
        <w:sz w:val="14"/>
        <w:szCs w:val="14"/>
      </w:rPr>
      <w:t>11</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ind w:left="8663"/>
      <w:rPr>
        <w:rFonts w:ascii="宋体" w:eastAsia="宋体" w:hAnsi="宋体" w:cs="宋体"/>
        <w:sz w:val="14"/>
        <w:szCs w:val="14"/>
      </w:rPr>
    </w:pPr>
    <w:r>
      <w:rPr>
        <w:rFonts w:ascii="宋体" w:eastAsia="宋体" w:hAnsi="宋体" w:cs="宋体"/>
        <w:spacing w:val="-4"/>
        <w:sz w:val="14"/>
        <w:szCs w:val="14"/>
      </w:rPr>
      <w:t>12</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1" w:lineRule="auto"/>
      <w:ind w:left="8663"/>
      <w:rPr>
        <w:rFonts w:ascii="宋体" w:eastAsia="宋体" w:hAnsi="宋体" w:cs="宋体"/>
        <w:sz w:val="15"/>
        <w:szCs w:val="15"/>
      </w:rPr>
    </w:pPr>
    <w:r>
      <w:rPr>
        <w:rFonts w:ascii="宋体" w:eastAsia="宋体" w:hAnsi="宋体" w:cs="宋体"/>
        <w:spacing w:val="-5"/>
        <w:sz w:val="15"/>
        <w:szCs w:val="15"/>
      </w:rPr>
      <w:t>13</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ind w:left="8659"/>
      <w:rPr>
        <w:rFonts w:ascii="宋体" w:eastAsia="宋体" w:hAnsi="宋体" w:cs="宋体"/>
        <w:sz w:val="14"/>
        <w:szCs w:val="14"/>
      </w:rPr>
    </w:pPr>
    <w:r>
      <w:rPr>
        <w:rFonts w:ascii="宋体" w:eastAsia="宋体" w:hAnsi="宋体" w:cs="宋体"/>
        <w:spacing w:val="-4"/>
        <w:sz w:val="14"/>
        <w:szCs w:val="14"/>
      </w:rPr>
      <w:t>14</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1" w:lineRule="auto"/>
      <w:ind w:left="8670"/>
      <w:rPr>
        <w:rFonts w:ascii="宋体" w:eastAsia="宋体" w:hAnsi="宋体" w:cs="宋体"/>
        <w:sz w:val="15"/>
        <w:szCs w:val="15"/>
      </w:rPr>
    </w:pPr>
    <w:r>
      <w:rPr>
        <w:rFonts w:ascii="宋体" w:eastAsia="宋体" w:hAnsi="宋体" w:cs="宋体"/>
        <w:spacing w:val="-5"/>
        <w:sz w:val="15"/>
        <w:szCs w:val="15"/>
      </w:rPr>
      <w:t>15</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ind w:left="8653"/>
      <w:rPr>
        <w:rFonts w:ascii="宋体" w:eastAsia="宋体" w:hAnsi="宋体" w:cs="宋体"/>
        <w:sz w:val="14"/>
        <w:szCs w:val="14"/>
      </w:rPr>
    </w:pPr>
    <w:r>
      <w:rPr>
        <w:rFonts w:ascii="宋体" w:eastAsia="宋体" w:hAnsi="宋体" w:cs="宋体"/>
        <w:spacing w:val="-4"/>
        <w:sz w:val="14"/>
        <w:szCs w:val="14"/>
      </w:rPr>
      <w:t>16</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ind w:left="8663"/>
      <w:rPr>
        <w:rFonts w:ascii="宋体" w:eastAsia="宋体" w:hAnsi="宋体" w:cs="宋体"/>
        <w:sz w:val="14"/>
        <w:szCs w:val="14"/>
      </w:rPr>
    </w:pPr>
    <w:r>
      <w:rPr>
        <w:rFonts w:ascii="宋体" w:eastAsia="宋体" w:hAnsi="宋体" w:cs="宋体"/>
        <w:spacing w:val="-4"/>
        <w:sz w:val="14"/>
        <w:szCs w:val="14"/>
      </w:rPr>
      <w:t>17</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8774"/>
      <w:rPr>
        <w:rFonts w:ascii="宋体" w:eastAsia="宋体" w:hAnsi="宋体" w:cs="宋体"/>
        <w:sz w:val="13"/>
        <w:szCs w:val="13"/>
      </w:rPr>
    </w:pPr>
    <w:r>
      <w:rPr>
        <w:rFonts w:ascii="宋体" w:eastAsia="宋体" w:hAnsi="宋体" w:cs="宋体"/>
        <w:spacing w:val="-4"/>
        <w:sz w:val="13"/>
        <w:szCs w:val="13"/>
      </w:rPr>
      <w:t>18</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jc w:val="right"/>
      <w:rPr>
        <w:rFonts w:ascii="宋体" w:eastAsia="宋体" w:hAnsi="宋体" w:cs="宋体"/>
        <w:sz w:val="14"/>
        <w:szCs w:val="14"/>
      </w:rPr>
    </w:pPr>
    <w:r>
      <w:rPr>
        <w:rFonts w:ascii="宋体" w:eastAsia="宋体" w:hAnsi="宋体" w:cs="宋体"/>
        <w:spacing w:val="-8"/>
        <w:sz w:val="14"/>
        <w:szCs w:val="14"/>
      </w:rPr>
      <w:t>19</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8745"/>
      <w:rPr>
        <w:rFonts w:ascii="宋体" w:eastAsia="宋体" w:hAnsi="宋体" w:cs="宋体"/>
        <w:sz w:val="14"/>
        <w:szCs w:val="14"/>
      </w:rPr>
    </w:pPr>
    <w:r>
      <w:rPr>
        <w:rFonts w:ascii="宋体" w:eastAsia="宋体" w:hAnsi="宋体" w:cs="宋体"/>
        <w:spacing w:val="-2"/>
        <w:sz w:val="14"/>
        <w:szCs w:val="14"/>
      </w:rPr>
      <w:t>20</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ind w:left="8643"/>
      <w:rPr>
        <w:rFonts w:ascii="宋体" w:eastAsia="宋体" w:hAnsi="宋体" w:cs="宋体"/>
        <w:sz w:val="14"/>
        <w:szCs w:val="14"/>
      </w:rPr>
    </w:pPr>
    <w:r>
      <w:rPr>
        <w:rFonts w:ascii="宋体" w:eastAsia="宋体" w:hAnsi="宋体" w:cs="宋体"/>
        <w:spacing w:val="-2"/>
        <w:sz w:val="14"/>
        <w:szCs w:val="14"/>
      </w:rPr>
      <w:t>21</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8" w:lineRule="auto"/>
      <w:ind w:left="8744"/>
      <w:rPr>
        <w:rFonts w:ascii="宋体" w:eastAsia="宋体" w:hAnsi="宋体" w:cs="宋体"/>
        <w:sz w:val="13"/>
        <w:szCs w:val="13"/>
      </w:rPr>
    </w:pPr>
    <w:r>
      <w:rPr>
        <w:rFonts w:ascii="宋体" w:eastAsia="宋体" w:hAnsi="宋体" w:cs="宋体"/>
        <w:spacing w:val="-2"/>
        <w:sz w:val="13"/>
        <w:szCs w:val="13"/>
      </w:rPr>
      <w:t>22</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ind w:right="7"/>
      <w:jc w:val="right"/>
      <w:rPr>
        <w:rFonts w:ascii="宋体" w:eastAsia="宋体" w:hAnsi="宋体" w:cs="宋体"/>
        <w:sz w:val="15"/>
        <w:szCs w:val="15"/>
      </w:rPr>
    </w:pPr>
    <w:r>
      <w:rPr>
        <w:rFonts w:ascii="宋体" w:eastAsia="宋体" w:hAnsi="宋体" w:cs="宋体"/>
        <w:spacing w:val="-2"/>
        <w:sz w:val="15"/>
        <w:szCs w:val="15"/>
      </w:rPr>
      <w:t>23</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8633"/>
      <w:rPr>
        <w:rFonts w:ascii="宋体" w:eastAsia="宋体" w:hAnsi="宋体" w:cs="宋体"/>
        <w:sz w:val="14"/>
        <w:szCs w:val="14"/>
      </w:rPr>
    </w:pPr>
    <w:r>
      <w:rPr>
        <w:rFonts w:ascii="宋体" w:eastAsia="宋体" w:hAnsi="宋体" w:cs="宋体"/>
        <w:spacing w:val="-2"/>
        <w:sz w:val="14"/>
        <w:szCs w:val="14"/>
      </w:rPr>
      <w:t>24</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ind w:right="15"/>
      <w:jc w:val="right"/>
      <w:rPr>
        <w:rFonts w:ascii="宋体" w:eastAsia="宋体" w:hAnsi="宋体" w:cs="宋体"/>
        <w:sz w:val="15"/>
        <w:szCs w:val="15"/>
      </w:rPr>
    </w:pPr>
    <w:r>
      <w:rPr>
        <w:rFonts w:ascii="宋体" w:eastAsia="宋体" w:hAnsi="宋体" w:cs="宋体"/>
        <w:spacing w:val="-2"/>
        <w:sz w:val="15"/>
        <w:szCs w:val="15"/>
      </w:rPr>
      <w:t>25</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ind w:right="15"/>
      <w:jc w:val="right"/>
      <w:rPr>
        <w:rFonts w:ascii="宋体" w:eastAsia="宋体" w:hAnsi="宋体" w:cs="宋体"/>
        <w:sz w:val="15"/>
        <w:szCs w:val="15"/>
      </w:rPr>
    </w:pPr>
    <w:r>
      <w:rPr>
        <w:rFonts w:ascii="宋体" w:eastAsia="宋体" w:hAnsi="宋体" w:cs="宋体"/>
        <w:spacing w:val="-2"/>
        <w:sz w:val="15"/>
        <w:szCs w:val="15"/>
      </w:rPr>
      <w:t>25</w: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ind w:right="15"/>
      <w:jc w:val="right"/>
      <w:rPr>
        <w:rFonts w:ascii="宋体" w:eastAsia="宋体" w:hAnsi="宋体" w:cs="宋体"/>
        <w:sz w:val="15"/>
        <w:szCs w:val="15"/>
      </w:rPr>
    </w:pPr>
    <w:r>
      <w:rPr>
        <w:rFonts w:ascii="宋体" w:eastAsia="宋体" w:hAnsi="宋体" w:cs="宋体"/>
        <w:spacing w:val="-2"/>
        <w:sz w:val="15"/>
        <w:szCs w:val="15"/>
      </w:rPr>
      <w:t>25</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8" w:lineRule="auto"/>
      <w:ind w:left="8764"/>
      <w:rPr>
        <w:rFonts w:ascii="宋体" w:eastAsia="宋体" w:hAnsi="宋体" w:cs="宋体"/>
        <w:sz w:val="13"/>
        <w:szCs w:val="13"/>
      </w:rPr>
    </w:pPr>
    <w:r>
      <w:rPr>
        <w:rFonts w:ascii="宋体" w:eastAsia="宋体" w:hAnsi="宋体" w:cs="宋体"/>
        <w:spacing w:val="-2"/>
        <w:sz w:val="13"/>
        <w:szCs w:val="13"/>
      </w:rPr>
      <w:t>26</w: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8" w:lineRule="auto"/>
      <w:ind w:left="8764"/>
      <w:rPr>
        <w:rFonts w:ascii="宋体" w:eastAsia="宋体" w:hAnsi="宋体" w:cs="宋体"/>
        <w:sz w:val="13"/>
        <w:szCs w:val="13"/>
      </w:rPr>
    </w:pPr>
    <w:r>
      <w:rPr>
        <w:rFonts w:ascii="宋体" w:eastAsia="宋体" w:hAnsi="宋体" w:cs="宋体"/>
        <w:spacing w:val="-2"/>
        <w:sz w:val="13"/>
        <w:szCs w:val="13"/>
      </w:rPr>
      <w:t>26</w: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8" w:lineRule="auto"/>
      <w:ind w:left="8764"/>
      <w:rPr>
        <w:rFonts w:ascii="宋体" w:eastAsia="宋体" w:hAnsi="宋体" w:cs="宋体"/>
        <w:sz w:val="13"/>
        <w:szCs w:val="13"/>
      </w:rPr>
    </w:pPr>
    <w:r>
      <w:rPr>
        <w:rFonts w:ascii="宋体" w:eastAsia="宋体" w:hAnsi="宋体" w:cs="宋体"/>
        <w:spacing w:val="-2"/>
        <w:sz w:val="13"/>
        <w:szCs w:val="13"/>
      </w:rPr>
      <w:t>26</w: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8" w:lineRule="auto"/>
      <w:ind w:left="8764"/>
      <w:rPr>
        <w:rFonts w:ascii="宋体" w:eastAsia="宋体" w:hAnsi="宋体" w:cs="宋体"/>
        <w:sz w:val="13"/>
        <w:szCs w:val="13"/>
      </w:rPr>
    </w:pPr>
    <w:r>
      <w:rPr>
        <w:rFonts w:ascii="宋体" w:eastAsia="宋体" w:hAnsi="宋体" w:cs="宋体"/>
        <w:spacing w:val="-2"/>
        <w:sz w:val="13"/>
        <w:szCs w:val="13"/>
      </w:rPr>
      <w:t>26</w: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jc w:val="right"/>
      <w:rPr>
        <w:rFonts w:ascii="宋体" w:eastAsia="宋体" w:hAnsi="宋体" w:cs="宋体"/>
        <w:sz w:val="14"/>
        <w:szCs w:val="14"/>
      </w:rPr>
    </w:pPr>
    <w:r>
      <w:rPr>
        <w:rFonts w:ascii="宋体" w:eastAsia="宋体" w:hAnsi="宋体" w:cs="宋体"/>
        <w:spacing w:val="-4"/>
        <w:sz w:val="14"/>
        <w:szCs w:val="14"/>
      </w:rPr>
      <w:t>27</w: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8" w:lineRule="auto"/>
      <w:jc w:val="right"/>
      <w:rPr>
        <w:rFonts w:ascii="宋体" w:eastAsia="宋体" w:hAnsi="宋体" w:cs="宋体"/>
        <w:sz w:val="13"/>
        <w:szCs w:val="13"/>
      </w:rPr>
    </w:pPr>
    <w:r>
      <w:rPr>
        <w:rFonts w:ascii="宋体" w:eastAsia="宋体" w:hAnsi="宋体" w:cs="宋体"/>
        <w:spacing w:val="-4"/>
        <w:sz w:val="13"/>
        <w:szCs w:val="13"/>
      </w:rPr>
      <w:t>28</w: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8" w:lineRule="auto"/>
      <w:jc w:val="right"/>
      <w:rPr>
        <w:rFonts w:ascii="宋体" w:eastAsia="宋体" w:hAnsi="宋体" w:cs="宋体"/>
        <w:sz w:val="13"/>
        <w:szCs w:val="13"/>
      </w:rPr>
    </w:pPr>
    <w:r>
      <w:rPr>
        <w:rFonts w:ascii="宋体" w:eastAsia="宋体" w:hAnsi="宋体" w:cs="宋体"/>
        <w:spacing w:val="-4"/>
        <w:sz w:val="13"/>
        <w:szCs w:val="13"/>
      </w:rPr>
      <w:t>29</w: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7" w:lineRule="auto"/>
      <w:ind w:left="8650"/>
      <w:rPr>
        <w:rFonts w:ascii="Times New Roman" w:eastAsia="Times New Roman" w:hAnsi="Times New Roman" w:cs="Times New Roman"/>
        <w:sz w:val="19"/>
        <w:szCs w:val="19"/>
      </w:rPr>
    </w:pPr>
    <w:r>
      <w:rPr>
        <w:rFonts w:ascii="Times New Roman" w:eastAsia="Times New Roman" w:hAnsi="Times New Roman" w:cs="Times New Roman"/>
        <w:spacing w:val="-2"/>
        <w:sz w:val="19"/>
        <w:szCs w:val="19"/>
      </w:rPr>
      <w:t>30</w:t>
    </w: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1" w:lineRule="auto"/>
      <w:ind w:left="8643"/>
      <w:rPr>
        <w:rFonts w:ascii="宋体" w:eastAsia="宋体" w:hAnsi="宋体" w:cs="宋体"/>
        <w:sz w:val="15"/>
        <w:szCs w:val="15"/>
      </w:rPr>
    </w:pPr>
    <w:r>
      <w:rPr>
        <w:rFonts w:ascii="宋体" w:eastAsia="宋体" w:hAnsi="宋体" w:cs="宋体"/>
        <w:spacing w:val="-3"/>
        <w:sz w:val="15"/>
        <w:szCs w:val="15"/>
      </w:rPr>
      <w:t>31</w: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ind w:left="8643"/>
      <w:rPr>
        <w:rFonts w:ascii="宋体" w:eastAsia="宋体" w:hAnsi="宋体" w:cs="宋体"/>
        <w:sz w:val="15"/>
        <w:szCs w:val="15"/>
      </w:rPr>
    </w:pPr>
    <w:r>
      <w:rPr>
        <w:rFonts w:ascii="宋体" w:eastAsia="宋体" w:hAnsi="宋体" w:cs="宋体"/>
        <w:spacing w:val="-3"/>
        <w:sz w:val="15"/>
        <w:szCs w:val="15"/>
      </w:rPr>
      <w:t>32</w:t>
    </w: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ind w:left="8744"/>
      <w:rPr>
        <w:rFonts w:ascii="宋体" w:eastAsia="宋体" w:hAnsi="宋体" w:cs="宋体"/>
        <w:sz w:val="15"/>
        <w:szCs w:val="15"/>
      </w:rPr>
    </w:pPr>
    <w:r>
      <w:rPr>
        <w:rFonts w:ascii="宋体" w:eastAsia="宋体" w:hAnsi="宋体" w:cs="宋体"/>
        <w:spacing w:val="-3"/>
        <w:sz w:val="15"/>
        <w:szCs w:val="15"/>
      </w:rPr>
      <w:t>33</w:t>
    </w: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8710"/>
      <w:rPr>
        <w:rFonts w:ascii="宋体" w:eastAsia="宋体" w:hAnsi="宋体" w:cs="宋体"/>
        <w:sz w:val="14"/>
        <w:szCs w:val="14"/>
      </w:rPr>
    </w:pPr>
    <w:r>
      <w:rPr>
        <w:rFonts w:ascii="宋体" w:eastAsia="宋体" w:hAnsi="宋体" w:cs="宋体"/>
        <w:spacing w:val="-3"/>
        <w:sz w:val="14"/>
        <w:szCs w:val="14"/>
      </w:rPr>
      <w:t>34</w:t>
    </w: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8710"/>
      <w:rPr>
        <w:rFonts w:ascii="宋体" w:eastAsia="宋体" w:hAnsi="宋体" w:cs="宋体"/>
        <w:sz w:val="14"/>
        <w:szCs w:val="14"/>
      </w:rPr>
    </w:pPr>
    <w:r>
      <w:rPr>
        <w:rFonts w:ascii="宋体" w:eastAsia="宋体" w:hAnsi="宋体" w:cs="宋体"/>
        <w:spacing w:val="-3"/>
        <w:sz w:val="14"/>
        <w:szCs w:val="14"/>
      </w:rPr>
      <w:t>34</w:t>
    </w: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8710"/>
      <w:rPr>
        <w:rFonts w:ascii="宋体" w:eastAsia="宋体" w:hAnsi="宋体" w:cs="宋体"/>
        <w:sz w:val="14"/>
        <w:szCs w:val="14"/>
      </w:rPr>
    </w:pPr>
    <w:r>
      <w:rPr>
        <w:rFonts w:ascii="宋体" w:eastAsia="宋体" w:hAnsi="宋体" w:cs="宋体"/>
        <w:spacing w:val="-3"/>
        <w:sz w:val="14"/>
        <w:szCs w:val="14"/>
      </w:rPr>
      <w:t>34</w:t>
    </w: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ind w:right="19"/>
      <w:jc w:val="right"/>
      <w:rPr>
        <w:rFonts w:ascii="宋体" w:eastAsia="宋体" w:hAnsi="宋体" w:cs="宋体"/>
        <w:sz w:val="15"/>
        <w:szCs w:val="15"/>
      </w:rPr>
    </w:pPr>
    <w:r>
      <w:rPr>
        <w:rFonts w:ascii="宋体" w:eastAsia="宋体" w:hAnsi="宋体" w:cs="宋体"/>
        <w:spacing w:val="-3"/>
        <w:sz w:val="15"/>
        <w:szCs w:val="15"/>
      </w:rPr>
      <w:t>35</w:t>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ind w:right="15"/>
      <w:jc w:val="right"/>
      <w:rPr>
        <w:rFonts w:ascii="宋体" w:eastAsia="宋体" w:hAnsi="宋体" w:cs="宋体"/>
        <w:sz w:val="15"/>
        <w:szCs w:val="15"/>
      </w:rPr>
    </w:pPr>
    <w:r>
      <w:rPr>
        <w:rFonts w:ascii="宋体" w:eastAsia="宋体" w:hAnsi="宋体" w:cs="宋体"/>
        <w:spacing w:val="-3"/>
        <w:sz w:val="15"/>
        <w:szCs w:val="15"/>
      </w:rPr>
      <w:t>36</w:t>
    </w: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jc w:val="right"/>
      <w:rPr>
        <w:rFonts w:ascii="宋体" w:eastAsia="宋体" w:hAnsi="宋体" w:cs="宋体"/>
        <w:sz w:val="15"/>
        <w:szCs w:val="15"/>
      </w:rPr>
    </w:pPr>
    <w:r>
      <w:rPr>
        <w:rFonts w:ascii="宋体" w:eastAsia="宋体" w:hAnsi="宋体" w:cs="宋体"/>
        <w:spacing w:val="-5"/>
        <w:sz w:val="15"/>
        <w:szCs w:val="15"/>
      </w:rPr>
      <w:t>37</w:t>
    </w: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ind w:left="8633"/>
      <w:rPr>
        <w:rFonts w:ascii="宋体" w:eastAsia="宋体" w:hAnsi="宋体" w:cs="宋体"/>
        <w:sz w:val="15"/>
        <w:szCs w:val="15"/>
      </w:rPr>
    </w:pPr>
    <w:r>
      <w:rPr>
        <w:rFonts w:ascii="宋体" w:eastAsia="宋体" w:hAnsi="宋体" w:cs="宋体"/>
        <w:spacing w:val="-3"/>
        <w:sz w:val="15"/>
        <w:szCs w:val="15"/>
      </w:rPr>
      <w:t>38</w:t>
    </w: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ind w:left="8640"/>
      <w:rPr>
        <w:rFonts w:ascii="宋体" w:eastAsia="宋体" w:hAnsi="宋体" w:cs="宋体"/>
        <w:sz w:val="15"/>
        <w:szCs w:val="15"/>
      </w:rPr>
    </w:pPr>
    <w:r>
      <w:rPr>
        <w:rFonts w:ascii="宋体" w:eastAsia="宋体" w:hAnsi="宋体" w:cs="宋体"/>
        <w:spacing w:val="-3"/>
        <w:sz w:val="15"/>
        <w:szCs w:val="15"/>
      </w:rPr>
      <w:t>39</w:t>
    </w: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8804"/>
      <w:rPr>
        <w:rFonts w:ascii="宋体" w:eastAsia="宋体" w:hAnsi="宋体" w:cs="宋体"/>
        <w:sz w:val="14"/>
        <w:szCs w:val="14"/>
      </w:rPr>
    </w:pPr>
    <w:r>
      <w:rPr>
        <w:rFonts w:ascii="宋体" w:eastAsia="宋体" w:hAnsi="宋体" w:cs="宋体"/>
        <w:spacing w:val="-2"/>
        <w:sz w:val="14"/>
        <w:szCs w:val="14"/>
      </w:rPr>
      <w:t>40</w:t>
    </w: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8804"/>
      <w:rPr>
        <w:rFonts w:ascii="宋体" w:eastAsia="宋体" w:hAnsi="宋体" w:cs="宋体"/>
        <w:sz w:val="14"/>
        <w:szCs w:val="14"/>
      </w:rPr>
    </w:pPr>
    <w:r>
      <w:rPr>
        <w:rFonts w:ascii="宋体" w:eastAsia="宋体" w:hAnsi="宋体" w:cs="宋体"/>
        <w:spacing w:val="-2"/>
        <w:sz w:val="14"/>
        <w:szCs w:val="14"/>
      </w:rPr>
      <w:t>40</w:t>
    </w: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8804"/>
      <w:rPr>
        <w:rFonts w:ascii="宋体" w:eastAsia="宋体" w:hAnsi="宋体" w:cs="宋体"/>
        <w:sz w:val="14"/>
        <w:szCs w:val="14"/>
      </w:rPr>
    </w:pPr>
    <w:r>
      <w:rPr>
        <w:rFonts w:ascii="宋体" w:eastAsia="宋体" w:hAnsi="宋体" w:cs="宋体"/>
        <w:spacing w:val="-2"/>
        <w:sz w:val="14"/>
        <w:szCs w:val="14"/>
      </w:rPr>
      <w:t>40</w:t>
    </w: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jc w:val="right"/>
      <w:rPr>
        <w:rFonts w:ascii="宋体" w:eastAsia="宋体" w:hAnsi="宋体" w:cs="宋体"/>
        <w:sz w:val="14"/>
        <w:szCs w:val="14"/>
      </w:rPr>
    </w:pPr>
    <w:r>
      <w:rPr>
        <w:rFonts w:ascii="宋体" w:eastAsia="宋体" w:hAnsi="宋体" w:cs="宋体"/>
        <w:spacing w:val="-3"/>
        <w:sz w:val="14"/>
        <w:szCs w:val="14"/>
      </w:rPr>
      <w:t>41</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515F48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semiHidden/>
    <w:qFormat/>
    <w:rPr>
      <w:rFonts w:ascii="Arial" w:eastAsia="Arial" w:hAnsi="Arial" w:cs="Arial"/>
      <w:sz w:val="21"/>
      <w:szCs w:val="21"/>
      <w:lang w:val="en-US" w:eastAsia="en-US" w:bidi="ar-SA"/>
    </w:rPr>
  </w:style>
  <w:style w:type="paragraph" w:customStyle="1" w:styleId="TableText">
    <w:name w:val="Table Text"/>
    <w:basedOn w:val="Normal"/>
    <w:semiHidden/>
    <w:qFormat/>
    <w:rPr>
      <w:rFonts w:ascii="宋体" w:eastAsia="宋体" w:hAnsi="宋体" w:cs="宋体"/>
      <w:sz w:val="23"/>
      <w:szCs w:val="23"/>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 w:type="table" w:customStyle="1" w:styleId="TableNormal00">
    <w:name w:val="Table Normal_0"/>
    <w:unhideWhenUsed/>
    <w:qFormat/>
    <w:tblPr>
      <w:tblCellMar>
        <w:top w:w="0" w:type="dxa"/>
        <w:left w:w="0" w:type="dxa"/>
        <w:bottom w:w="0" w:type="dxa"/>
        <w:right w:w="0" w:type="dxa"/>
      </w:tblCellMar>
    </w:tblPr>
  </w:style>
  <w:style w:type="table" w:customStyle="1" w:styleId="TableNormal1">
    <w:name w:val="Table Normal_1"/>
    <w:unhideWhenUsed/>
    <w:qFormat/>
    <w:tblPr>
      <w:tblCellMar>
        <w:top w:w="0" w:type="dxa"/>
        <w:left w:w="0" w:type="dxa"/>
        <w:bottom w:w="0" w:type="dxa"/>
        <w:right w:w="0" w:type="dxa"/>
      </w:tblCellMar>
    </w:tblPr>
  </w:style>
  <w:style w:type="table" w:customStyle="1" w:styleId="TableNormal2">
    <w:name w:val="Table Normal_2"/>
    <w:unhideWhenUsed/>
    <w:qFormat/>
    <w:tblPr>
      <w:tblCellMar>
        <w:top w:w="0" w:type="dxa"/>
        <w:left w:w="0" w:type="dxa"/>
        <w:bottom w:w="0" w:type="dxa"/>
        <w:right w:w="0" w:type="dxa"/>
      </w:tblCellMar>
    </w:tblPr>
  </w:style>
  <w:style w:type="table" w:customStyle="1" w:styleId="TableNormal3">
    <w:name w:val="Table Normal_3"/>
    <w:unhideWhenUsed/>
    <w:qFormat/>
    <w:tblPr>
      <w:tblCellMar>
        <w:top w:w="0" w:type="dxa"/>
        <w:left w:w="0" w:type="dxa"/>
        <w:bottom w:w="0" w:type="dxa"/>
        <w:right w:w="0" w:type="dxa"/>
      </w:tblCellMar>
    </w:tblPr>
  </w:style>
  <w:style w:type="table" w:customStyle="1" w:styleId="TableNormal4">
    <w:name w:val="Table Normal_4"/>
    <w:unhideWhenUsed/>
    <w:qFormat/>
    <w:tblPr>
      <w:tblCellMar>
        <w:top w:w="0" w:type="dxa"/>
        <w:left w:w="0" w:type="dxa"/>
        <w:bottom w:w="0" w:type="dxa"/>
        <w:right w:w="0" w:type="dxa"/>
      </w:tblCellMar>
    </w:tblPr>
  </w:style>
  <w:style w:type="table" w:customStyle="1" w:styleId="TableNormal5">
    <w:name w:val="Table Normal_5"/>
    <w:unhideWhenUsed/>
    <w:qFormat/>
    <w:tblPr>
      <w:tblCellMar>
        <w:top w:w="0" w:type="dxa"/>
        <w:left w:w="0" w:type="dxa"/>
        <w:bottom w:w="0" w:type="dxa"/>
        <w:right w:w="0" w:type="dxa"/>
      </w:tblCellMar>
    </w:tblPr>
  </w:style>
  <w:style w:type="table" w:customStyle="1" w:styleId="TableNormal6">
    <w:name w:val="Table Normal_6"/>
    <w:unhideWhenUsed/>
    <w:qFormat/>
    <w:tblPr>
      <w:tblCellMar>
        <w:top w:w="0" w:type="dxa"/>
        <w:left w:w="0" w:type="dxa"/>
        <w:bottom w:w="0" w:type="dxa"/>
        <w:right w:w="0" w:type="dxa"/>
      </w:tblCellMar>
    </w:tblPr>
  </w:style>
  <w:style w:type="table" w:customStyle="1" w:styleId="TableNormal7">
    <w:name w:val="Table Normal_7"/>
    <w:unhideWhenUsed/>
    <w:qFormat/>
    <w:tblPr>
      <w:tblCellMar>
        <w:top w:w="0" w:type="dxa"/>
        <w:left w:w="0" w:type="dxa"/>
        <w:bottom w:w="0" w:type="dxa"/>
        <w:right w:w="0" w:type="dxa"/>
      </w:tblCellMar>
    </w:tblPr>
  </w:style>
  <w:style w:type="table" w:customStyle="1" w:styleId="TableNormal8">
    <w:name w:val="Table Normal_8"/>
    <w:unhideWhenUsed/>
    <w:qFormat/>
    <w:tblPr>
      <w:tblCellMar>
        <w:top w:w="0" w:type="dxa"/>
        <w:left w:w="0" w:type="dxa"/>
        <w:bottom w:w="0" w:type="dxa"/>
        <w:right w:w="0" w:type="dxa"/>
      </w:tblCellMar>
    </w:tblPr>
  </w:style>
  <w:style w:type="table" w:customStyle="1" w:styleId="TableNormal9">
    <w:name w:val="Table Normal_9"/>
    <w:unhideWhenUsed/>
    <w:qFormat/>
    <w:tblPr>
      <w:tblCellMar>
        <w:top w:w="0" w:type="dxa"/>
        <w:left w:w="0" w:type="dxa"/>
        <w:bottom w:w="0" w:type="dxa"/>
        <w:right w:w="0" w:type="dxa"/>
      </w:tblCellMar>
    </w:tblPr>
  </w:style>
  <w:style w:type="table" w:customStyle="1" w:styleId="TableNormal10">
    <w:name w:val="Table Normal_10"/>
    <w:unhideWhenUsed/>
    <w:qFormat/>
    <w:tblPr>
      <w:tblCellMar>
        <w:top w:w="0" w:type="dxa"/>
        <w:left w:w="0" w:type="dxa"/>
        <w:bottom w:w="0" w:type="dxa"/>
        <w:right w:w="0" w:type="dxa"/>
      </w:tblCellMar>
    </w:tblPr>
  </w:style>
  <w:style w:type="table" w:customStyle="1" w:styleId="TableNormal11">
    <w:name w:val="Table Normal_11"/>
    <w:unhideWhenUsed/>
    <w:qFormat/>
    <w:tblPr>
      <w:tblCellMar>
        <w:top w:w="0" w:type="dxa"/>
        <w:left w:w="0" w:type="dxa"/>
        <w:bottom w:w="0" w:type="dxa"/>
        <w:right w:w="0" w:type="dxa"/>
      </w:tblCellMar>
    </w:tblPr>
  </w:style>
  <w:style w:type="table" w:customStyle="1" w:styleId="TableNormal12">
    <w:name w:val="Table Normal_12"/>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2.jpeg" /><Relationship Id="rId11" Type="http://schemas.openxmlformats.org/officeDocument/2006/relationships/image" Target="media/image3.jpeg" /><Relationship Id="rId12" Type="http://schemas.openxmlformats.org/officeDocument/2006/relationships/image" Target="media/image4.jpeg" /><Relationship Id="rId13" Type="http://schemas.openxmlformats.org/officeDocument/2006/relationships/image" Target="media/image5.jpeg" /><Relationship Id="rId14" Type="http://schemas.openxmlformats.org/officeDocument/2006/relationships/image" Target="media/image6.jpeg" /><Relationship Id="rId15" Type="http://schemas.openxmlformats.org/officeDocument/2006/relationships/footer" Target="footer6.xml" /><Relationship Id="rId16" Type="http://schemas.openxmlformats.org/officeDocument/2006/relationships/image" Target="media/image7.jpeg" /><Relationship Id="rId17" Type="http://schemas.openxmlformats.org/officeDocument/2006/relationships/image" Target="media/image8.jpeg" /><Relationship Id="rId18" Type="http://schemas.openxmlformats.org/officeDocument/2006/relationships/footer" Target="footer7.xml" /><Relationship Id="rId19" Type="http://schemas.openxmlformats.org/officeDocument/2006/relationships/image" Target="media/image9.jpeg"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image" Target="media/image10.jpeg" /><Relationship Id="rId22" Type="http://schemas.openxmlformats.org/officeDocument/2006/relationships/footer" Target="footer9.xml" /><Relationship Id="rId23" Type="http://schemas.openxmlformats.org/officeDocument/2006/relationships/image" Target="media/image11.jpeg" /><Relationship Id="rId24" Type="http://schemas.openxmlformats.org/officeDocument/2006/relationships/footer" Target="footer10.xml" /><Relationship Id="rId25" Type="http://schemas.openxmlformats.org/officeDocument/2006/relationships/image" Target="media/image12.jpeg" /><Relationship Id="rId26" Type="http://schemas.openxmlformats.org/officeDocument/2006/relationships/footer" Target="footer11.xml" /><Relationship Id="rId27" Type="http://schemas.openxmlformats.org/officeDocument/2006/relationships/image" Target="media/image14.jpeg" /><Relationship Id="rId28" Type="http://schemas.openxmlformats.org/officeDocument/2006/relationships/image" Target="media/image15.jpeg" /><Relationship Id="rId29" Type="http://schemas.openxmlformats.org/officeDocument/2006/relationships/footer" Target="footer12.xml" /><Relationship Id="rId3" Type="http://schemas.openxmlformats.org/officeDocument/2006/relationships/fontTable" Target="fontTable.xml" /><Relationship Id="rId30" Type="http://schemas.openxmlformats.org/officeDocument/2006/relationships/image" Target="media/image16.jpeg" /><Relationship Id="rId31" Type="http://schemas.openxmlformats.org/officeDocument/2006/relationships/image" Target="media/image17.jpeg" /><Relationship Id="rId32" Type="http://schemas.openxmlformats.org/officeDocument/2006/relationships/footer" Target="footer13.xml" /><Relationship Id="rId33" Type="http://schemas.openxmlformats.org/officeDocument/2006/relationships/image" Target="media/image18.jpeg" /><Relationship Id="rId34" Type="http://schemas.openxmlformats.org/officeDocument/2006/relationships/footer" Target="footer14.xml" /><Relationship Id="rId35" Type="http://schemas.openxmlformats.org/officeDocument/2006/relationships/image" Target="media/image19.png" /><Relationship Id="rId36" Type="http://schemas.openxmlformats.org/officeDocument/2006/relationships/image" Target="media/image20.jpeg" /><Relationship Id="rId37" Type="http://schemas.openxmlformats.org/officeDocument/2006/relationships/image" Target="media/image21.jpeg" /><Relationship Id="rId38" Type="http://schemas.openxmlformats.org/officeDocument/2006/relationships/footer" Target="footer15.xml" /><Relationship Id="rId39" Type="http://schemas.openxmlformats.org/officeDocument/2006/relationships/image" Target="media/image22.jpeg" /><Relationship Id="rId4" Type="http://schemas.openxmlformats.org/officeDocument/2006/relationships/image" Target="media/image1.jpeg" /><Relationship Id="rId40" Type="http://schemas.openxmlformats.org/officeDocument/2006/relationships/footer" Target="footer16.xml" /><Relationship Id="rId41" Type="http://schemas.openxmlformats.org/officeDocument/2006/relationships/footer" Target="footer17.xml" /><Relationship Id="rId42" Type="http://schemas.openxmlformats.org/officeDocument/2006/relationships/image" Target="media/image23.jpeg" /><Relationship Id="rId43" Type="http://schemas.openxmlformats.org/officeDocument/2006/relationships/footer" Target="footer18.xml" /><Relationship Id="rId44" Type="http://schemas.openxmlformats.org/officeDocument/2006/relationships/footer" Target="footer19.xml" /><Relationship Id="rId45" Type="http://schemas.openxmlformats.org/officeDocument/2006/relationships/image" Target="media/image24.jpeg" /><Relationship Id="rId46" Type="http://schemas.openxmlformats.org/officeDocument/2006/relationships/footer" Target="footer20.xml" /><Relationship Id="rId47" Type="http://schemas.openxmlformats.org/officeDocument/2006/relationships/footer" Target="footer21.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footer" Target="footer1.xml" /><Relationship Id="rId50" Type="http://schemas.openxmlformats.org/officeDocument/2006/relationships/footer" Target="footer24.xml" /><Relationship Id="rId51" Type="http://schemas.openxmlformats.org/officeDocument/2006/relationships/image" Target="media/image25.jpeg" /><Relationship Id="rId52" Type="http://schemas.openxmlformats.org/officeDocument/2006/relationships/hyperlink" Target="9.1.1.1" TargetMode="External" /><Relationship Id="rId53" Type="http://schemas.openxmlformats.org/officeDocument/2006/relationships/hyperlink" Target="9.1.2.1" TargetMode="External" /><Relationship Id="rId54" Type="http://schemas.openxmlformats.org/officeDocument/2006/relationships/hyperlink" Target="9.1.2.2" TargetMode="External" /><Relationship Id="rId55" Type="http://schemas.openxmlformats.org/officeDocument/2006/relationships/hyperlink" Target="9.1.2.3" TargetMode="External" /><Relationship Id="rId56" Type="http://schemas.openxmlformats.org/officeDocument/2006/relationships/hyperlink" Target="9.1.2.4" TargetMode="External" /><Relationship Id="rId57" Type="http://schemas.openxmlformats.org/officeDocument/2006/relationships/footer" Target="footer25.xml" /><Relationship Id="rId58" Type="http://schemas.openxmlformats.org/officeDocument/2006/relationships/footer" Target="footer26.xml" /><Relationship Id="rId59" Type="http://schemas.openxmlformats.org/officeDocument/2006/relationships/footer" Target="footer27.xml" /><Relationship Id="rId6" Type="http://schemas.openxmlformats.org/officeDocument/2006/relationships/footer" Target="footer2.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footer" Target="footer30.xml" /><Relationship Id="rId63" Type="http://schemas.openxmlformats.org/officeDocument/2006/relationships/footer" Target="footer31.xml" /><Relationship Id="rId64" Type="http://schemas.openxmlformats.org/officeDocument/2006/relationships/footer" Target="footer32.xml" /><Relationship Id="rId65" Type="http://schemas.openxmlformats.org/officeDocument/2006/relationships/footer" Target="footer33.xml" /><Relationship Id="rId66" Type="http://schemas.openxmlformats.org/officeDocument/2006/relationships/footer" Target="footer34.xml" /><Relationship Id="rId67" Type="http://schemas.openxmlformats.org/officeDocument/2006/relationships/footer" Target="footer35.xml" /><Relationship Id="rId68" Type="http://schemas.openxmlformats.org/officeDocument/2006/relationships/footer" Target="footer36.xml" /><Relationship Id="rId69" Type="http://schemas.openxmlformats.org/officeDocument/2006/relationships/footer" Target="footer37.xml" /><Relationship Id="rId7" Type="http://schemas.openxmlformats.org/officeDocument/2006/relationships/footer" Target="footer3.xml" /><Relationship Id="rId70" Type="http://schemas.openxmlformats.org/officeDocument/2006/relationships/footer" Target="footer38.xml" /><Relationship Id="rId71" Type="http://schemas.openxmlformats.org/officeDocument/2006/relationships/image" Target="media/image26.jpeg" /><Relationship Id="rId72" Type="http://schemas.openxmlformats.org/officeDocument/2006/relationships/footer" Target="footer39.xml" /><Relationship Id="rId73" Type="http://schemas.openxmlformats.org/officeDocument/2006/relationships/footer" Target="footer40.xml" /><Relationship Id="rId74" Type="http://schemas.openxmlformats.org/officeDocument/2006/relationships/footer" Target="footer41.xml" /><Relationship Id="rId75" Type="http://schemas.openxmlformats.org/officeDocument/2006/relationships/footer" Target="footer42.xml" /><Relationship Id="rId76" Type="http://schemas.openxmlformats.org/officeDocument/2006/relationships/footer" Target="footer43.xml" /><Relationship Id="rId77" Type="http://schemas.openxmlformats.org/officeDocument/2006/relationships/image" Target="media/image27.jpeg" /><Relationship Id="rId78" Type="http://schemas.openxmlformats.org/officeDocument/2006/relationships/footer" Target="footer44.xml" /><Relationship Id="rId79" Type="http://schemas.openxmlformats.org/officeDocument/2006/relationships/image" Target="media/image28.jpeg" /><Relationship Id="rId8" Type="http://schemas.openxmlformats.org/officeDocument/2006/relationships/footer" Target="footer4.xml" /><Relationship Id="rId80" Type="http://schemas.openxmlformats.org/officeDocument/2006/relationships/footer" Target="footer45.xml" /><Relationship Id="rId81" Type="http://schemas.openxmlformats.org/officeDocument/2006/relationships/image" Target="media/image29.png" /><Relationship Id="rId82" Type="http://schemas.openxmlformats.org/officeDocument/2006/relationships/footer" Target="footer46.xml" /><Relationship Id="rId83" Type="http://schemas.openxmlformats.org/officeDocument/2006/relationships/image" Target="media/image30.png" /><Relationship Id="rId84" Type="http://schemas.openxmlformats.org/officeDocument/2006/relationships/image" Target="media/image31.png" /><Relationship Id="rId85" Type="http://schemas.openxmlformats.org/officeDocument/2006/relationships/image" Target="media/image32.png" /><Relationship Id="rId86" Type="http://schemas.openxmlformats.org/officeDocument/2006/relationships/image" Target="media/image33.png" /><Relationship Id="rId87" Type="http://schemas.openxmlformats.org/officeDocument/2006/relationships/footer" Target="footer47.xml" /><Relationship Id="rId88" Type="http://schemas.openxmlformats.org/officeDocument/2006/relationships/footer" Target="footer48.xml" /><Relationship Id="rId89" Type="http://schemas.openxmlformats.org/officeDocument/2006/relationships/image" Target="media/image34.png" /><Relationship Id="rId9" Type="http://schemas.openxmlformats.org/officeDocument/2006/relationships/footer" Target="footer5.xml" /><Relationship Id="rId90" Type="http://schemas.openxmlformats.org/officeDocument/2006/relationships/footer" Target="footer49.xml" /><Relationship Id="rId91" Type="http://schemas.openxmlformats.org/officeDocument/2006/relationships/footer" Target="footer50.xml" /><Relationship Id="rId92" Type="http://schemas.openxmlformats.org/officeDocument/2006/relationships/footer" Target="footer51.xml" /><Relationship Id="rId93" Type="http://schemas.openxmlformats.org/officeDocument/2006/relationships/hyperlink" Target="https://d.book118.com/577063031066006042" TargetMode="External" /><Relationship Id="rId94" Type="http://schemas.openxmlformats.org/officeDocument/2006/relationships/footer" Target="footer52.xml" /><Relationship Id="rId95" Type="http://schemas.openxmlformats.org/officeDocument/2006/relationships/theme" Target="theme/theme1.xml" /><Relationship Id="rId96" Type="http://schemas.openxmlformats.org/officeDocument/2006/relationships/styles" Target="styles.xml" /></Relationships>
</file>

<file path=word/_rels/footer11.xml.rels><?xml version="1.0" encoding="utf-8" standalone="yes"?><Relationships xmlns="http://schemas.openxmlformats.org/package/2006/relationships"><Relationship Id="rId1" Type="http://schemas.openxmlformats.org/officeDocument/2006/relationships/image" Target="media/image13.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44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2024-02-08T19:39:00Z</dcterms:created>
  <dcterms:modified xsi:type="dcterms:W3CDTF">2024-02-08T11:39:37Z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2024-02-08T11:39:35Z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65c4bd6403e3e3002022b48awl</vt:lpwstr>
  </property>
</Properties>
</file>