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专项化学用品相关行业项目操作方案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15" w:history="1">
        <w:r>
          <w:rPr>
            <w:rFonts w:ascii="仿宋" w:eastAsia="仿宋" w:hAnsi="仿宋" w:cs="仿宋" w:hint="eastAsia"/>
            <w:lang w:eastAsia="zh-CN"/>
          </w:rPr>
          <w:t>概论</w:t>
        </w:r>
        <w:r>
          <w:tab/>
        </w:r>
        <w:r>
          <w:fldChar w:fldCharType="begin"/>
        </w:r>
        <w:r>
          <w:instrText xml:space="preserve"> PAGEREF _Toc6115 \h </w:instrText>
        </w:r>
        <w:r>
          <w:fldChar w:fldCharType="separate"/>
        </w:r>
        <w:r>
          <w:t>3</w:t>
        </w:r>
        <w:r>
          <w:fldChar w:fldCharType="end"/>
        </w:r>
      </w:hyperlink>
    </w:p>
    <w:p>
      <w:pPr>
        <w:pStyle w:val="TOC1"/>
        <w:tabs>
          <w:tab w:val="right" w:leader="dot" w:pos="8306"/>
        </w:tabs>
      </w:pPr>
      <w:hyperlink w:anchor="_Toc31193" w:history="1">
        <w:r>
          <w:rPr>
            <w:rFonts w:ascii="仿宋" w:eastAsia="仿宋" w:hAnsi="仿宋" w:cs="仿宋" w:hint="eastAsia"/>
            <w:lang w:eastAsia="zh-CN"/>
          </w:rPr>
          <w:t>一、产品规划</w:t>
        </w:r>
        <w:r>
          <w:tab/>
        </w:r>
        <w:r>
          <w:fldChar w:fldCharType="begin"/>
        </w:r>
        <w:r>
          <w:instrText xml:space="preserve"> PAGEREF _Toc31193 \h </w:instrText>
        </w:r>
        <w:r>
          <w:fldChar w:fldCharType="separate"/>
        </w:r>
        <w:r>
          <w:t>3</w:t>
        </w:r>
        <w:r>
          <w:fldChar w:fldCharType="end"/>
        </w:r>
      </w:hyperlink>
    </w:p>
    <w:p>
      <w:pPr>
        <w:pStyle w:val="TOC2"/>
        <w:tabs>
          <w:tab w:val="right" w:leader="dot" w:pos="8306"/>
        </w:tabs>
      </w:pPr>
      <w:hyperlink w:anchor="_Toc9138" w:history="1">
        <w:r>
          <w:rPr>
            <w:rFonts w:ascii="仿宋" w:eastAsia="仿宋" w:hAnsi="仿宋" w:cs="仿宋" w:hint="eastAsia"/>
            <w:lang w:eastAsia="zh-CN"/>
          </w:rPr>
          <w:t>(一)、产品规划</w:t>
        </w:r>
        <w:r>
          <w:tab/>
        </w:r>
        <w:r>
          <w:fldChar w:fldCharType="begin"/>
        </w:r>
        <w:r>
          <w:instrText xml:space="preserve"> PAGEREF _Toc9138 \h </w:instrText>
        </w:r>
        <w:r>
          <w:fldChar w:fldCharType="separate"/>
        </w:r>
        <w:r>
          <w:t>3</w:t>
        </w:r>
        <w:r>
          <w:fldChar w:fldCharType="end"/>
        </w:r>
      </w:hyperlink>
    </w:p>
    <w:p>
      <w:pPr>
        <w:pStyle w:val="TOC2"/>
        <w:tabs>
          <w:tab w:val="right" w:leader="dot" w:pos="8306"/>
        </w:tabs>
      </w:pPr>
      <w:hyperlink w:anchor="_Toc17961" w:history="1">
        <w:r>
          <w:rPr>
            <w:rFonts w:ascii="仿宋" w:eastAsia="仿宋" w:hAnsi="仿宋" w:cs="仿宋" w:hint="eastAsia"/>
            <w:lang w:eastAsia="zh-CN"/>
          </w:rPr>
          <w:t>(二)、建设规模</w:t>
        </w:r>
        <w:r>
          <w:tab/>
        </w:r>
        <w:r>
          <w:fldChar w:fldCharType="begin"/>
        </w:r>
        <w:r>
          <w:instrText xml:space="preserve"> PAGEREF _Toc17961 \h </w:instrText>
        </w:r>
        <w:r>
          <w:fldChar w:fldCharType="separate"/>
        </w:r>
        <w:r>
          <w:t>4</w:t>
        </w:r>
        <w:r>
          <w:fldChar w:fldCharType="end"/>
        </w:r>
      </w:hyperlink>
    </w:p>
    <w:p>
      <w:pPr>
        <w:pStyle w:val="TOC1"/>
        <w:tabs>
          <w:tab w:val="right" w:leader="dot" w:pos="8306"/>
        </w:tabs>
      </w:pPr>
      <w:hyperlink w:anchor="_Toc4399" w:history="1">
        <w:r>
          <w:rPr>
            <w:rFonts w:ascii="仿宋" w:eastAsia="仿宋" w:hAnsi="仿宋" w:cs="仿宋" w:hint="eastAsia"/>
            <w:lang w:eastAsia="zh-CN"/>
          </w:rPr>
          <w:t>二、专项化学用品项目建设地方案</w:t>
        </w:r>
        <w:r>
          <w:tab/>
        </w:r>
        <w:r>
          <w:fldChar w:fldCharType="begin"/>
        </w:r>
        <w:r>
          <w:instrText xml:space="preserve"> PAGEREF _Toc4399 \h </w:instrText>
        </w:r>
        <w:r>
          <w:fldChar w:fldCharType="separate"/>
        </w:r>
        <w:r>
          <w:t>5</w:t>
        </w:r>
        <w:r>
          <w:fldChar w:fldCharType="end"/>
        </w:r>
      </w:hyperlink>
    </w:p>
    <w:p>
      <w:pPr>
        <w:pStyle w:val="TOC2"/>
        <w:tabs>
          <w:tab w:val="right" w:leader="dot" w:pos="8306"/>
        </w:tabs>
      </w:pPr>
      <w:hyperlink w:anchor="_Toc8590" w:history="1">
        <w:r>
          <w:rPr>
            <w:rFonts w:ascii="仿宋" w:eastAsia="仿宋" w:hAnsi="仿宋" w:cs="仿宋" w:hint="eastAsia"/>
            <w:lang w:eastAsia="zh-CN"/>
          </w:rPr>
          <w:t>(一)、专项化学用品项目选址原则</w:t>
        </w:r>
        <w:r>
          <w:tab/>
        </w:r>
        <w:r>
          <w:fldChar w:fldCharType="begin"/>
        </w:r>
        <w:r>
          <w:instrText xml:space="preserve"> PAGEREF _Toc8590 \h </w:instrText>
        </w:r>
        <w:r>
          <w:fldChar w:fldCharType="separate"/>
        </w:r>
        <w:r>
          <w:t>5</w:t>
        </w:r>
        <w:r>
          <w:fldChar w:fldCharType="end"/>
        </w:r>
      </w:hyperlink>
    </w:p>
    <w:p>
      <w:pPr>
        <w:pStyle w:val="TOC2"/>
        <w:tabs>
          <w:tab w:val="right" w:leader="dot" w:pos="8306"/>
        </w:tabs>
      </w:pPr>
      <w:hyperlink w:anchor="_Toc16910" w:history="1">
        <w:r>
          <w:rPr>
            <w:rFonts w:ascii="仿宋" w:eastAsia="仿宋" w:hAnsi="仿宋" w:cs="仿宋" w:hint="eastAsia"/>
            <w:lang w:eastAsia="zh-CN"/>
          </w:rPr>
          <w:t>(二)、专项化学用品项目选址</w:t>
        </w:r>
        <w:r>
          <w:tab/>
        </w:r>
        <w:r>
          <w:fldChar w:fldCharType="begin"/>
        </w:r>
        <w:r>
          <w:instrText xml:space="preserve"> PAGEREF _Toc16910 \h </w:instrText>
        </w:r>
        <w:r>
          <w:fldChar w:fldCharType="separate"/>
        </w:r>
        <w:r>
          <w:t>6</w:t>
        </w:r>
        <w:r>
          <w:fldChar w:fldCharType="end"/>
        </w:r>
      </w:hyperlink>
    </w:p>
    <w:p>
      <w:pPr>
        <w:pStyle w:val="TOC2"/>
        <w:tabs>
          <w:tab w:val="right" w:leader="dot" w:pos="8306"/>
        </w:tabs>
      </w:pPr>
      <w:hyperlink w:anchor="_Toc14821" w:history="1">
        <w:r>
          <w:rPr>
            <w:rFonts w:ascii="仿宋" w:eastAsia="仿宋" w:hAnsi="仿宋" w:cs="仿宋" w:hint="eastAsia"/>
            <w:lang w:eastAsia="zh-CN"/>
          </w:rPr>
          <w:t>(三)、建设条件分析</w:t>
        </w:r>
        <w:r>
          <w:tab/>
        </w:r>
        <w:r>
          <w:fldChar w:fldCharType="begin"/>
        </w:r>
        <w:r>
          <w:instrText xml:space="preserve"> PAGEREF _Toc14821 \h </w:instrText>
        </w:r>
        <w:r>
          <w:fldChar w:fldCharType="separate"/>
        </w:r>
        <w:r>
          <w:t>6</w:t>
        </w:r>
        <w:r>
          <w:fldChar w:fldCharType="end"/>
        </w:r>
      </w:hyperlink>
    </w:p>
    <w:p>
      <w:pPr>
        <w:pStyle w:val="TOC2"/>
        <w:tabs>
          <w:tab w:val="right" w:leader="dot" w:pos="8306"/>
        </w:tabs>
      </w:pPr>
      <w:hyperlink w:anchor="_Toc7116" w:history="1">
        <w:r>
          <w:rPr>
            <w:rFonts w:ascii="仿宋" w:eastAsia="仿宋" w:hAnsi="仿宋" w:cs="仿宋" w:hint="eastAsia"/>
            <w:lang w:eastAsia="zh-CN"/>
          </w:rPr>
          <w:t>(四)、用地控制指标</w:t>
        </w:r>
        <w:r>
          <w:tab/>
        </w:r>
        <w:r>
          <w:fldChar w:fldCharType="begin"/>
        </w:r>
        <w:r>
          <w:instrText xml:space="preserve"> PAGEREF _Toc7116 \h </w:instrText>
        </w:r>
        <w:r>
          <w:fldChar w:fldCharType="separate"/>
        </w:r>
        <w:r>
          <w:t>7</w:t>
        </w:r>
        <w:r>
          <w:fldChar w:fldCharType="end"/>
        </w:r>
      </w:hyperlink>
    </w:p>
    <w:p>
      <w:pPr>
        <w:pStyle w:val="TOC2"/>
        <w:tabs>
          <w:tab w:val="right" w:leader="dot" w:pos="8306"/>
        </w:tabs>
      </w:pPr>
      <w:hyperlink w:anchor="_Toc22915" w:history="1">
        <w:r>
          <w:rPr>
            <w:rFonts w:ascii="仿宋" w:eastAsia="仿宋" w:hAnsi="仿宋" w:cs="仿宋" w:hint="eastAsia"/>
            <w:lang w:eastAsia="zh-CN"/>
          </w:rPr>
          <w:t>(五)、用地总体要求</w:t>
        </w:r>
        <w:r>
          <w:tab/>
        </w:r>
        <w:r>
          <w:fldChar w:fldCharType="begin"/>
        </w:r>
        <w:r>
          <w:instrText xml:space="preserve"> PAGEREF _Toc22915 \h </w:instrText>
        </w:r>
        <w:r>
          <w:fldChar w:fldCharType="separate"/>
        </w:r>
        <w:r>
          <w:t>8</w:t>
        </w:r>
        <w:r>
          <w:fldChar w:fldCharType="end"/>
        </w:r>
      </w:hyperlink>
    </w:p>
    <w:p>
      <w:pPr>
        <w:pStyle w:val="TOC2"/>
        <w:tabs>
          <w:tab w:val="right" w:leader="dot" w:pos="8306"/>
        </w:tabs>
      </w:pPr>
      <w:hyperlink w:anchor="_Toc30474" w:history="1">
        <w:r>
          <w:rPr>
            <w:rFonts w:ascii="仿宋" w:eastAsia="仿宋" w:hAnsi="仿宋" w:cs="仿宋" w:hint="eastAsia"/>
            <w:lang w:eastAsia="zh-CN"/>
          </w:rPr>
          <w:t>(六)、节约用地措施</w:t>
        </w:r>
        <w:r>
          <w:tab/>
        </w:r>
        <w:r>
          <w:fldChar w:fldCharType="begin"/>
        </w:r>
        <w:r>
          <w:instrText xml:space="preserve"> PAGEREF _Toc30474 \h </w:instrText>
        </w:r>
        <w:r>
          <w:fldChar w:fldCharType="separate"/>
        </w:r>
        <w:r>
          <w:t>8</w:t>
        </w:r>
        <w:r>
          <w:fldChar w:fldCharType="end"/>
        </w:r>
      </w:hyperlink>
    </w:p>
    <w:p>
      <w:pPr>
        <w:pStyle w:val="TOC2"/>
        <w:tabs>
          <w:tab w:val="right" w:leader="dot" w:pos="8306"/>
        </w:tabs>
      </w:pPr>
      <w:hyperlink w:anchor="_Toc22431" w:history="1">
        <w:r>
          <w:rPr>
            <w:rFonts w:ascii="仿宋" w:eastAsia="仿宋" w:hAnsi="仿宋" w:cs="仿宋" w:hint="eastAsia"/>
            <w:lang w:eastAsia="zh-CN"/>
          </w:rPr>
          <w:t>(七)、总图布置方案</w:t>
        </w:r>
        <w:r>
          <w:tab/>
        </w:r>
        <w:r>
          <w:fldChar w:fldCharType="begin"/>
        </w:r>
        <w:r>
          <w:instrText xml:space="preserve"> PAGEREF _Toc22431 \h </w:instrText>
        </w:r>
        <w:r>
          <w:fldChar w:fldCharType="separate"/>
        </w:r>
        <w:r>
          <w:t>8</w:t>
        </w:r>
        <w:r>
          <w:fldChar w:fldCharType="end"/>
        </w:r>
      </w:hyperlink>
    </w:p>
    <w:p>
      <w:pPr>
        <w:pStyle w:val="TOC2"/>
        <w:tabs>
          <w:tab w:val="right" w:leader="dot" w:pos="8306"/>
        </w:tabs>
      </w:pPr>
      <w:hyperlink w:anchor="_Toc4825" w:history="1">
        <w:r>
          <w:rPr>
            <w:rFonts w:ascii="仿宋" w:eastAsia="仿宋" w:hAnsi="仿宋" w:cs="仿宋" w:hint="eastAsia"/>
            <w:lang w:eastAsia="zh-CN"/>
          </w:rPr>
          <w:t>(八)、运输组成</w:t>
        </w:r>
        <w:r>
          <w:tab/>
        </w:r>
        <w:r>
          <w:fldChar w:fldCharType="begin"/>
        </w:r>
        <w:r>
          <w:instrText xml:space="preserve"> PAGEREF _Toc4825 \h </w:instrText>
        </w:r>
        <w:r>
          <w:fldChar w:fldCharType="separate"/>
        </w:r>
        <w:r>
          <w:t>10</w:t>
        </w:r>
        <w:r>
          <w:fldChar w:fldCharType="end"/>
        </w:r>
      </w:hyperlink>
    </w:p>
    <w:p>
      <w:pPr>
        <w:pStyle w:val="TOC2"/>
        <w:tabs>
          <w:tab w:val="right" w:leader="dot" w:pos="8306"/>
        </w:tabs>
      </w:pPr>
      <w:hyperlink w:anchor="_Toc28909" w:history="1">
        <w:r>
          <w:rPr>
            <w:rFonts w:ascii="仿宋" w:eastAsia="仿宋" w:hAnsi="仿宋" w:cs="仿宋" w:hint="eastAsia"/>
            <w:lang w:eastAsia="zh-CN"/>
          </w:rPr>
          <w:t>(九)、选址综合评价</w:t>
        </w:r>
        <w:r>
          <w:tab/>
        </w:r>
        <w:r>
          <w:fldChar w:fldCharType="begin"/>
        </w:r>
        <w:r>
          <w:instrText xml:space="preserve"> PAGEREF _Toc28909 \h </w:instrText>
        </w:r>
        <w:r>
          <w:fldChar w:fldCharType="separate"/>
        </w:r>
        <w:r>
          <w:t>11</w:t>
        </w:r>
        <w:r>
          <w:fldChar w:fldCharType="end"/>
        </w:r>
      </w:hyperlink>
    </w:p>
    <w:p>
      <w:pPr>
        <w:pStyle w:val="TOC1"/>
        <w:tabs>
          <w:tab w:val="right" w:leader="dot" w:pos="8306"/>
        </w:tabs>
      </w:pPr>
      <w:hyperlink w:anchor="_Toc29531" w:history="1">
        <w:r>
          <w:rPr>
            <w:rFonts w:ascii="仿宋" w:eastAsia="仿宋" w:hAnsi="仿宋" w:cs="仿宋" w:hint="eastAsia"/>
            <w:lang w:eastAsia="zh-CN"/>
          </w:rPr>
          <w:t>三、安全经营规范</w:t>
        </w:r>
        <w:r>
          <w:tab/>
        </w:r>
        <w:r>
          <w:fldChar w:fldCharType="begin"/>
        </w:r>
        <w:r>
          <w:instrText xml:space="preserve"> PAGEREF _Toc29531 \h </w:instrText>
        </w:r>
        <w:r>
          <w:fldChar w:fldCharType="separate"/>
        </w:r>
        <w:r>
          <w:t>12</w:t>
        </w:r>
        <w:r>
          <w:fldChar w:fldCharType="end"/>
        </w:r>
      </w:hyperlink>
    </w:p>
    <w:p>
      <w:pPr>
        <w:pStyle w:val="TOC2"/>
        <w:tabs>
          <w:tab w:val="right" w:leader="dot" w:pos="8306"/>
        </w:tabs>
      </w:pPr>
      <w:hyperlink w:anchor="_Toc29252" w:history="1">
        <w:r>
          <w:rPr>
            <w:rFonts w:ascii="仿宋" w:eastAsia="仿宋" w:hAnsi="仿宋" w:cs="仿宋" w:hint="eastAsia"/>
            <w:lang w:eastAsia="zh-CN"/>
          </w:rPr>
          <w:t>(一)、消防安全</w:t>
        </w:r>
        <w:r>
          <w:tab/>
        </w:r>
        <w:r>
          <w:fldChar w:fldCharType="begin"/>
        </w:r>
        <w:r>
          <w:instrText xml:space="preserve"> PAGEREF _Toc29252 \h </w:instrText>
        </w:r>
        <w:r>
          <w:fldChar w:fldCharType="separate"/>
        </w:r>
        <w:r>
          <w:t>12</w:t>
        </w:r>
        <w:r>
          <w:fldChar w:fldCharType="end"/>
        </w:r>
      </w:hyperlink>
    </w:p>
    <w:p>
      <w:pPr>
        <w:pStyle w:val="TOC2"/>
        <w:tabs>
          <w:tab w:val="right" w:leader="dot" w:pos="8306"/>
        </w:tabs>
      </w:pPr>
      <w:hyperlink w:anchor="_Toc3677" w:history="1">
        <w:r>
          <w:rPr>
            <w:rFonts w:ascii="仿宋" w:eastAsia="仿宋" w:hAnsi="仿宋" w:cs="仿宋" w:hint="eastAsia"/>
            <w:lang w:eastAsia="zh-CN"/>
          </w:rPr>
          <w:t>(二)、防火防爆总图布置措施</w:t>
        </w:r>
        <w:r>
          <w:tab/>
        </w:r>
        <w:r>
          <w:fldChar w:fldCharType="begin"/>
        </w:r>
        <w:r>
          <w:instrText xml:space="preserve"> PAGEREF _Toc3677 \h </w:instrText>
        </w:r>
        <w:r>
          <w:fldChar w:fldCharType="separate"/>
        </w:r>
        <w:r>
          <w:t>14</w:t>
        </w:r>
        <w:r>
          <w:fldChar w:fldCharType="end"/>
        </w:r>
      </w:hyperlink>
    </w:p>
    <w:p>
      <w:pPr>
        <w:pStyle w:val="TOC2"/>
        <w:tabs>
          <w:tab w:val="right" w:leader="dot" w:pos="8306"/>
        </w:tabs>
      </w:pPr>
      <w:hyperlink w:anchor="_Toc11591" w:history="1">
        <w:r>
          <w:rPr>
            <w:rFonts w:ascii="仿宋" w:eastAsia="仿宋" w:hAnsi="仿宋" w:cs="仿宋" w:hint="eastAsia"/>
            <w:lang w:eastAsia="zh-CN"/>
          </w:rPr>
          <w:t>(三)、自然灾害防范措施</w:t>
        </w:r>
        <w:r>
          <w:tab/>
        </w:r>
        <w:r>
          <w:fldChar w:fldCharType="begin"/>
        </w:r>
        <w:r>
          <w:instrText xml:space="preserve"> PAGEREF _Toc11591 \h </w:instrText>
        </w:r>
        <w:r>
          <w:fldChar w:fldCharType="separate"/>
        </w:r>
        <w:r>
          <w:t>15</w:t>
        </w:r>
        <w:r>
          <w:fldChar w:fldCharType="end"/>
        </w:r>
      </w:hyperlink>
    </w:p>
    <w:p>
      <w:pPr>
        <w:pStyle w:val="TOC2"/>
        <w:tabs>
          <w:tab w:val="right" w:leader="dot" w:pos="8306"/>
        </w:tabs>
      </w:pPr>
      <w:hyperlink w:anchor="_Toc32218" w:history="1">
        <w:r>
          <w:rPr>
            <w:rFonts w:ascii="仿宋" w:eastAsia="仿宋" w:hAnsi="仿宋" w:cs="仿宋" w:hint="eastAsia"/>
            <w:lang w:eastAsia="zh-CN"/>
          </w:rPr>
          <w:t>(四)、安全色及安全标志使用要求</w:t>
        </w:r>
        <w:r>
          <w:tab/>
        </w:r>
        <w:r>
          <w:fldChar w:fldCharType="begin"/>
        </w:r>
        <w:r>
          <w:instrText xml:space="preserve"> PAGEREF _Toc32218 \h </w:instrText>
        </w:r>
        <w:r>
          <w:fldChar w:fldCharType="separate"/>
        </w:r>
        <w:r>
          <w:t>15</w:t>
        </w:r>
        <w:r>
          <w:fldChar w:fldCharType="end"/>
        </w:r>
      </w:hyperlink>
    </w:p>
    <w:p>
      <w:pPr>
        <w:pStyle w:val="TOC2"/>
        <w:tabs>
          <w:tab w:val="right" w:leader="dot" w:pos="8306"/>
        </w:tabs>
      </w:pPr>
      <w:hyperlink w:anchor="_Toc12127" w:history="1">
        <w:r>
          <w:rPr>
            <w:rFonts w:ascii="仿宋" w:eastAsia="仿宋" w:hAnsi="仿宋" w:cs="仿宋" w:hint="eastAsia"/>
            <w:lang w:eastAsia="zh-CN"/>
          </w:rPr>
          <w:t>(五)、电气安全保障措施</w:t>
        </w:r>
        <w:r>
          <w:tab/>
        </w:r>
        <w:r>
          <w:fldChar w:fldCharType="begin"/>
        </w:r>
        <w:r>
          <w:instrText xml:space="preserve"> PAGEREF _Toc12127 \h </w:instrText>
        </w:r>
        <w:r>
          <w:fldChar w:fldCharType="separate"/>
        </w:r>
        <w:r>
          <w:t>16</w:t>
        </w:r>
        <w:r>
          <w:fldChar w:fldCharType="end"/>
        </w:r>
      </w:hyperlink>
    </w:p>
    <w:p>
      <w:pPr>
        <w:pStyle w:val="TOC2"/>
        <w:tabs>
          <w:tab w:val="right" w:leader="dot" w:pos="8306"/>
        </w:tabs>
      </w:pPr>
      <w:hyperlink w:anchor="_Toc28553" w:history="1">
        <w:r>
          <w:rPr>
            <w:rFonts w:ascii="仿宋" w:eastAsia="仿宋" w:hAnsi="仿宋" w:cs="仿宋" w:hint="eastAsia"/>
            <w:lang w:eastAsia="zh-CN"/>
          </w:rPr>
          <w:t>(六)、防尘防毒措施</w:t>
        </w:r>
        <w:r>
          <w:tab/>
        </w:r>
        <w:r>
          <w:fldChar w:fldCharType="begin"/>
        </w:r>
        <w:r>
          <w:instrText xml:space="preserve"> PAGEREF _Toc28553 \h </w:instrText>
        </w:r>
        <w:r>
          <w:fldChar w:fldCharType="separate"/>
        </w:r>
        <w:r>
          <w:t>17</w:t>
        </w:r>
        <w:r>
          <w:fldChar w:fldCharType="end"/>
        </w:r>
      </w:hyperlink>
    </w:p>
    <w:p>
      <w:pPr>
        <w:pStyle w:val="TOC2"/>
        <w:tabs>
          <w:tab w:val="right" w:leader="dot" w:pos="8306"/>
        </w:tabs>
      </w:pPr>
      <w:hyperlink w:anchor="_Toc13711" w:history="1">
        <w:r>
          <w:rPr>
            <w:rFonts w:ascii="仿宋" w:eastAsia="仿宋" w:hAnsi="仿宋" w:cs="仿宋" w:hint="eastAsia"/>
            <w:lang w:eastAsia="zh-CN"/>
          </w:rPr>
          <w:t>(七)、防静电、触电防护及防雷措施</w:t>
        </w:r>
        <w:r>
          <w:tab/>
        </w:r>
        <w:r>
          <w:fldChar w:fldCharType="begin"/>
        </w:r>
        <w:r>
          <w:instrText xml:space="preserve"> PAGEREF _Toc13711 \h </w:instrText>
        </w:r>
        <w:r>
          <w:fldChar w:fldCharType="separate"/>
        </w:r>
        <w:r>
          <w:t>18</w:t>
        </w:r>
        <w:r>
          <w:fldChar w:fldCharType="end"/>
        </w:r>
      </w:hyperlink>
    </w:p>
    <w:p>
      <w:pPr>
        <w:pStyle w:val="TOC2"/>
        <w:tabs>
          <w:tab w:val="right" w:leader="dot" w:pos="8306"/>
        </w:tabs>
      </w:pPr>
      <w:hyperlink w:anchor="_Toc482" w:history="1">
        <w:r>
          <w:rPr>
            <w:rFonts w:ascii="仿宋" w:eastAsia="仿宋" w:hAnsi="仿宋" w:cs="仿宋" w:hint="eastAsia"/>
            <w:lang w:eastAsia="zh-CN"/>
          </w:rPr>
          <w:t>(八)、机械设备安全保障措施</w:t>
        </w:r>
        <w:r>
          <w:tab/>
        </w:r>
        <w:r>
          <w:fldChar w:fldCharType="begin"/>
        </w:r>
        <w:r>
          <w:instrText xml:space="preserve"> PAGEREF _Toc482 \h </w:instrText>
        </w:r>
        <w:r>
          <w:fldChar w:fldCharType="separate"/>
        </w:r>
        <w:r>
          <w:t>19</w:t>
        </w:r>
        <w:r>
          <w:fldChar w:fldCharType="end"/>
        </w:r>
      </w:hyperlink>
    </w:p>
    <w:p>
      <w:pPr>
        <w:pStyle w:val="TOC2"/>
        <w:tabs>
          <w:tab w:val="right" w:leader="dot" w:pos="8306"/>
        </w:tabs>
      </w:pPr>
      <w:hyperlink w:anchor="_Toc27626" w:history="1">
        <w:r>
          <w:rPr>
            <w:rFonts w:ascii="仿宋" w:eastAsia="仿宋" w:hAnsi="仿宋" w:cs="仿宋" w:hint="eastAsia"/>
            <w:lang w:eastAsia="zh-CN"/>
          </w:rPr>
          <w:t>(九)、劳动安全保障措施</w:t>
        </w:r>
        <w:r>
          <w:tab/>
        </w:r>
        <w:r>
          <w:fldChar w:fldCharType="begin"/>
        </w:r>
        <w:r>
          <w:instrText xml:space="preserve"> PAGEREF _Toc27626 \h </w:instrText>
        </w:r>
        <w:r>
          <w:fldChar w:fldCharType="separate"/>
        </w:r>
        <w:r>
          <w:t>20</w:t>
        </w:r>
        <w:r>
          <w:fldChar w:fldCharType="end"/>
        </w:r>
      </w:hyperlink>
    </w:p>
    <w:p>
      <w:pPr>
        <w:pStyle w:val="TOC2"/>
        <w:tabs>
          <w:tab w:val="right" w:leader="dot" w:pos="8306"/>
        </w:tabs>
      </w:pPr>
      <w:hyperlink w:anchor="_Toc573" w:history="1">
        <w:r>
          <w:rPr>
            <w:rFonts w:ascii="仿宋" w:eastAsia="仿宋" w:hAnsi="仿宋" w:cs="仿宋" w:hint="eastAsia"/>
            <w:lang w:eastAsia="zh-CN"/>
          </w:rPr>
          <w:t>(十)、劳动安全卫生机构设置及教育制度</w:t>
        </w:r>
        <w:r>
          <w:tab/>
        </w:r>
        <w:r>
          <w:fldChar w:fldCharType="begin"/>
        </w:r>
        <w:r>
          <w:instrText xml:space="preserve"> PAGEREF _Toc573 \h </w:instrText>
        </w:r>
        <w:r>
          <w:fldChar w:fldCharType="separate"/>
        </w:r>
        <w:r>
          <w:t>20</w:t>
        </w:r>
        <w:r>
          <w:fldChar w:fldCharType="end"/>
        </w:r>
      </w:hyperlink>
    </w:p>
    <w:p>
      <w:pPr>
        <w:pStyle w:val="TOC2"/>
        <w:tabs>
          <w:tab w:val="right" w:leader="dot" w:pos="8306"/>
        </w:tabs>
      </w:pPr>
      <w:hyperlink w:anchor="_Toc15793" w:history="1">
        <w:r>
          <w:rPr>
            <w:rFonts w:ascii="仿宋" w:eastAsia="仿宋" w:hAnsi="仿宋" w:cs="仿宋" w:hint="eastAsia"/>
            <w:lang w:eastAsia="zh-CN"/>
          </w:rPr>
          <w:t>(十一)、劳动安全预期效果评价</w:t>
        </w:r>
        <w:r>
          <w:tab/>
        </w:r>
        <w:r>
          <w:fldChar w:fldCharType="begin"/>
        </w:r>
        <w:r>
          <w:instrText xml:space="preserve"> PAGEREF _Toc15793 \h </w:instrText>
        </w:r>
        <w:r>
          <w:fldChar w:fldCharType="separate"/>
        </w:r>
        <w:r>
          <w:t>21</w:t>
        </w:r>
        <w:r>
          <w:fldChar w:fldCharType="end"/>
        </w:r>
      </w:hyperlink>
    </w:p>
    <w:p>
      <w:pPr>
        <w:pStyle w:val="TOC1"/>
        <w:tabs>
          <w:tab w:val="right" w:leader="dot" w:pos="8306"/>
        </w:tabs>
      </w:pPr>
      <w:hyperlink w:anchor="_Toc23801" w:history="1">
        <w:r>
          <w:rPr>
            <w:rFonts w:ascii="仿宋" w:eastAsia="仿宋" w:hAnsi="仿宋" w:cs="仿宋" w:hint="eastAsia"/>
            <w:lang w:eastAsia="zh-CN"/>
          </w:rPr>
          <w:t>四、专项化学用品项目招投标方案</w:t>
        </w:r>
        <w:r>
          <w:tab/>
        </w:r>
        <w:r>
          <w:fldChar w:fldCharType="begin"/>
        </w:r>
        <w:r>
          <w:instrText xml:space="preserve"> PAGEREF _Toc23801 \h </w:instrText>
        </w:r>
        <w:r>
          <w:fldChar w:fldCharType="separate"/>
        </w:r>
        <w:r>
          <w:t>22</w:t>
        </w:r>
        <w:r>
          <w:fldChar w:fldCharType="end"/>
        </w:r>
      </w:hyperlink>
    </w:p>
    <w:p>
      <w:pPr>
        <w:pStyle w:val="TOC2"/>
        <w:tabs>
          <w:tab w:val="right" w:leader="dot" w:pos="8306"/>
        </w:tabs>
      </w:pPr>
      <w:hyperlink w:anchor="_Toc25443" w:history="1">
        <w:r>
          <w:rPr>
            <w:rFonts w:ascii="仿宋" w:eastAsia="仿宋" w:hAnsi="仿宋" w:cs="仿宋" w:hint="eastAsia"/>
            <w:lang w:eastAsia="zh-CN"/>
          </w:rPr>
          <w:t>(一)、招标组织方式</w:t>
        </w:r>
        <w:r>
          <w:tab/>
        </w:r>
        <w:r>
          <w:fldChar w:fldCharType="begin"/>
        </w:r>
        <w:r>
          <w:instrText xml:space="preserve"> PAGEREF _Toc25443 \h </w:instrText>
        </w:r>
        <w:r>
          <w:fldChar w:fldCharType="separate"/>
        </w:r>
        <w:r>
          <w:t>22</w:t>
        </w:r>
        <w:r>
          <w:fldChar w:fldCharType="end"/>
        </w:r>
      </w:hyperlink>
    </w:p>
    <w:p>
      <w:pPr>
        <w:pStyle w:val="TOC2"/>
        <w:tabs>
          <w:tab w:val="right" w:leader="dot" w:pos="8306"/>
        </w:tabs>
      </w:pPr>
      <w:hyperlink w:anchor="_Toc22478" w:history="1">
        <w:r>
          <w:rPr>
            <w:rFonts w:ascii="仿宋" w:eastAsia="仿宋" w:hAnsi="仿宋" w:cs="仿宋" w:hint="eastAsia"/>
            <w:lang w:eastAsia="zh-CN"/>
          </w:rPr>
          <w:t>(二)、招标委员会的组织设立</w:t>
        </w:r>
        <w:r>
          <w:tab/>
        </w:r>
        <w:r>
          <w:fldChar w:fldCharType="begin"/>
        </w:r>
        <w:r>
          <w:instrText xml:space="preserve"> PAGEREF _Toc22478 \h </w:instrText>
        </w:r>
        <w:r>
          <w:fldChar w:fldCharType="separate"/>
        </w:r>
        <w:r>
          <w:t>22</w:t>
        </w:r>
        <w:r>
          <w:fldChar w:fldCharType="end"/>
        </w:r>
      </w:hyperlink>
    </w:p>
    <w:p>
      <w:pPr>
        <w:pStyle w:val="TOC2"/>
        <w:tabs>
          <w:tab w:val="right" w:leader="dot" w:pos="8306"/>
        </w:tabs>
      </w:pPr>
      <w:hyperlink w:anchor="_Toc1604" w:history="1">
        <w:r>
          <w:rPr>
            <w:rFonts w:ascii="仿宋" w:eastAsia="仿宋" w:hAnsi="仿宋" w:cs="仿宋" w:hint="eastAsia"/>
            <w:lang w:eastAsia="zh-CN"/>
          </w:rPr>
          <w:t>(三)、专项化学用品项目招投标要求</w:t>
        </w:r>
        <w:r>
          <w:tab/>
        </w:r>
        <w:r>
          <w:fldChar w:fldCharType="begin"/>
        </w:r>
        <w:r>
          <w:instrText xml:space="preserve"> PAGEREF _Toc1604 \h </w:instrText>
        </w:r>
        <w:r>
          <w:fldChar w:fldCharType="separate"/>
        </w:r>
        <w:r>
          <w:t>23</w:t>
        </w:r>
        <w:r>
          <w:fldChar w:fldCharType="end"/>
        </w:r>
      </w:hyperlink>
    </w:p>
    <w:p>
      <w:pPr>
        <w:pStyle w:val="TOC2"/>
        <w:tabs>
          <w:tab w:val="right" w:leader="dot" w:pos="8306"/>
        </w:tabs>
      </w:pPr>
      <w:hyperlink w:anchor="_Toc12211" w:history="1">
        <w:r>
          <w:rPr>
            <w:rFonts w:ascii="仿宋" w:eastAsia="仿宋" w:hAnsi="仿宋" w:cs="仿宋" w:hint="eastAsia"/>
            <w:lang w:eastAsia="zh-CN"/>
          </w:rPr>
          <w:t>(四)、专项化学用品项目招标方式和招标程序</w:t>
        </w:r>
        <w:r>
          <w:tab/>
        </w:r>
        <w:r>
          <w:fldChar w:fldCharType="begin"/>
        </w:r>
        <w:r>
          <w:instrText xml:space="preserve"> PAGEREF _Toc12211 \h </w:instrText>
        </w:r>
        <w:r>
          <w:fldChar w:fldCharType="separate"/>
        </w:r>
        <w:r>
          <w:t>24</w:t>
        </w:r>
        <w:r>
          <w:fldChar w:fldCharType="end"/>
        </w:r>
      </w:hyperlink>
    </w:p>
    <w:p>
      <w:pPr>
        <w:pStyle w:val="TOC2"/>
        <w:tabs>
          <w:tab w:val="right" w:leader="dot" w:pos="8306"/>
        </w:tabs>
      </w:pPr>
      <w:hyperlink w:anchor="_Toc19747" w:history="1">
        <w:r>
          <w:rPr>
            <w:rFonts w:ascii="仿宋" w:eastAsia="仿宋" w:hAnsi="仿宋" w:cs="仿宋" w:hint="eastAsia"/>
            <w:lang w:eastAsia="zh-CN"/>
          </w:rPr>
          <w:t>(五)、招标费用及信息发布</w:t>
        </w:r>
        <w:r>
          <w:tab/>
        </w:r>
        <w:r>
          <w:fldChar w:fldCharType="begin"/>
        </w:r>
        <w:r>
          <w:instrText xml:space="preserve"> PAGEREF _Toc19747 \h </w:instrText>
        </w:r>
        <w:r>
          <w:fldChar w:fldCharType="separate"/>
        </w:r>
        <w:r>
          <w:t>27</w:t>
        </w:r>
        <w:r>
          <w:fldChar w:fldCharType="end"/>
        </w:r>
      </w:hyperlink>
    </w:p>
    <w:p>
      <w:pPr>
        <w:pStyle w:val="TOC1"/>
        <w:tabs>
          <w:tab w:val="right" w:leader="dot" w:pos="8306"/>
        </w:tabs>
      </w:pPr>
      <w:hyperlink w:anchor="_Toc16135" w:history="1">
        <w:r>
          <w:rPr>
            <w:rFonts w:ascii="仿宋" w:eastAsia="仿宋" w:hAnsi="仿宋" w:cs="仿宋" w:hint="eastAsia"/>
            <w:lang w:eastAsia="zh-CN"/>
          </w:rPr>
          <w:t>五、专项化学用品项目风险概况</w:t>
        </w:r>
        <w:r>
          <w:tab/>
        </w:r>
        <w:r>
          <w:fldChar w:fldCharType="begin"/>
        </w:r>
        <w:r>
          <w:instrText xml:space="preserve"> PAGEREF _Toc16135 \h </w:instrText>
        </w:r>
        <w:r>
          <w:fldChar w:fldCharType="separate"/>
        </w:r>
        <w:r>
          <w:t>28</w:t>
        </w:r>
        <w:r>
          <w:fldChar w:fldCharType="end"/>
        </w:r>
      </w:hyperlink>
    </w:p>
    <w:p>
      <w:pPr>
        <w:pStyle w:val="TOC2"/>
        <w:tabs>
          <w:tab w:val="right" w:leader="dot" w:pos="8306"/>
        </w:tabs>
      </w:pPr>
      <w:hyperlink w:anchor="_Toc1140" w:history="1">
        <w:r>
          <w:rPr>
            <w:rFonts w:ascii="仿宋" w:eastAsia="仿宋" w:hAnsi="仿宋" w:cs="仿宋" w:hint="eastAsia"/>
            <w:lang w:eastAsia="zh-CN"/>
          </w:rPr>
          <w:t>(一)、政策风险分析</w:t>
        </w:r>
        <w:r>
          <w:tab/>
        </w:r>
        <w:r>
          <w:fldChar w:fldCharType="begin"/>
        </w:r>
        <w:r>
          <w:instrText xml:space="preserve"> PAGEREF _Toc1140 \h </w:instrText>
        </w:r>
        <w:r>
          <w:fldChar w:fldCharType="separate"/>
        </w:r>
        <w:r>
          <w:t>28</w:t>
        </w:r>
        <w:r>
          <w:fldChar w:fldCharType="end"/>
        </w:r>
      </w:hyperlink>
    </w:p>
    <w:p>
      <w:pPr>
        <w:pStyle w:val="TOC2"/>
        <w:tabs>
          <w:tab w:val="right" w:leader="dot" w:pos="8306"/>
        </w:tabs>
      </w:pPr>
      <w:hyperlink w:anchor="_Toc13780" w:history="1">
        <w:r>
          <w:rPr>
            <w:rFonts w:ascii="仿宋" w:eastAsia="仿宋" w:hAnsi="仿宋" w:cs="仿宋" w:hint="eastAsia"/>
            <w:lang w:eastAsia="zh-CN"/>
          </w:rPr>
          <w:t>(二)、社会风险分析</w:t>
        </w:r>
        <w:r>
          <w:tab/>
        </w:r>
        <w:r>
          <w:fldChar w:fldCharType="begin"/>
        </w:r>
        <w:r>
          <w:instrText xml:space="preserve"> PAGEREF _Toc13780 \h </w:instrText>
        </w:r>
        <w:r>
          <w:fldChar w:fldCharType="separate"/>
        </w:r>
        <w:r>
          <w:t>29</w:t>
        </w:r>
        <w:r>
          <w:fldChar w:fldCharType="end"/>
        </w:r>
      </w:hyperlink>
    </w:p>
    <w:p>
      <w:pPr>
        <w:pStyle w:val="TOC2"/>
        <w:tabs>
          <w:tab w:val="right" w:leader="dot" w:pos="8306"/>
        </w:tabs>
      </w:pPr>
      <w:hyperlink w:anchor="_Toc25580" w:history="1">
        <w:r>
          <w:rPr>
            <w:rFonts w:ascii="仿宋" w:eastAsia="仿宋" w:hAnsi="仿宋" w:cs="仿宋" w:hint="eastAsia"/>
            <w:lang w:eastAsia="zh-CN"/>
          </w:rPr>
          <w:t>(三)、市场风险分析</w:t>
        </w:r>
        <w:r>
          <w:tab/>
        </w:r>
        <w:r>
          <w:fldChar w:fldCharType="begin"/>
        </w:r>
        <w:r>
          <w:instrText xml:space="preserve"> PAGEREF _Toc25580 \h </w:instrText>
        </w:r>
        <w:r>
          <w:fldChar w:fldCharType="separate"/>
        </w:r>
        <w:r>
          <w:t>30</w:t>
        </w:r>
        <w:r>
          <w:fldChar w:fldCharType="end"/>
        </w:r>
      </w:hyperlink>
    </w:p>
    <w:p>
      <w:pPr>
        <w:pStyle w:val="TOC2"/>
        <w:tabs>
          <w:tab w:val="right" w:leader="dot" w:pos="8306"/>
        </w:tabs>
      </w:pPr>
      <w:hyperlink w:anchor="_Toc32109" w:history="1">
        <w:r>
          <w:rPr>
            <w:rFonts w:ascii="仿宋" w:eastAsia="仿宋" w:hAnsi="仿宋" w:cs="仿宋" w:hint="eastAsia"/>
            <w:lang w:eastAsia="zh-CN"/>
          </w:rPr>
          <w:t>(四)、资金风险分析</w:t>
        </w:r>
        <w:r>
          <w:tab/>
        </w:r>
        <w:r>
          <w:fldChar w:fldCharType="begin"/>
        </w:r>
        <w:r>
          <w:instrText xml:space="preserve"> PAGEREF _Toc32109 \h </w:instrText>
        </w:r>
        <w:r>
          <w:fldChar w:fldCharType="separate"/>
        </w:r>
        <w:r>
          <w:t>31</w:t>
        </w:r>
        <w:r>
          <w:fldChar w:fldCharType="end"/>
        </w:r>
      </w:hyperlink>
    </w:p>
    <w:p>
      <w:pPr>
        <w:pStyle w:val="TOC2"/>
        <w:tabs>
          <w:tab w:val="right" w:leader="dot" w:pos="8306"/>
        </w:tabs>
      </w:pPr>
      <w:hyperlink w:anchor="_Toc17983" w:history="1">
        <w:r>
          <w:rPr>
            <w:rFonts w:ascii="仿宋" w:eastAsia="仿宋" w:hAnsi="仿宋" w:cs="仿宋" w:hint="eastAsia"/>
            <w:lang w:eastAsia="zh-CN"/>
          </w:rPr>
          <w:t>(五)、技术风险分析</w:t>
        </w:r>
        <w:r>
          <w:tab/>
        </w:r>
        <w:r>
          <w:fldChar w:fldCharType="begin"/>
        </w:r>
        <w:r>
          <w:instrText xml:space="preserve"> PAGEREF _Toc17983 \h </w:instrText>
        </w:r>
        <w:r>
          <w:fldChar w:fldCharType="separate"/>
        </w:r>
        <w:r>
          <w:t>32</w:t>
        </w:r>
        <w:r>
          <w:fldChar w:fldCharType="end"/>
        </w:r>
      </w:hyperlink>
    </w:p>
    <w:p>
      <w:pPr>
        <w:pStyle w:val="TOC2"/>
        <w:tabs>
          <w:tab w:val="right" w:leader="dot" w:pos="8306"/>
        </w:tabs>
      </w:pPr>
      <w:hyperlink w:anchor="_Toc27061" w:history="1">
        <w:r>
          <w:rPr>
            <w:rFonts w:ascii="仿宋" w:eastAsia="仿宋" w:hAnsi="仿宋" w:cs="仿宋" w:hint="eastAsia"/>
            <w:lang w:eastAsia="zh-CN"/>
          </w:rPr>
          <w:t>(六)、财务风险分析</w:t>
        </w:r>
        <w:r>
          <w:tab/>
        </w:r>
        <w:r>
          <w:fldChar w:fldCharType="begin"/>
        </w:r>
        <w:r>
          <w:instrText xml:space="preserve"> PAGEREF _Toc27061 \h </w:instrText>
        </w:r>
        <w:r>
          <w:fldChar w:fldCharType="separate"/>
        </w:r>
        <w:r>
          <w:t>33</w:t>
        </w:r>
        <w:r>
          <w:fldChar w:fldCharType="end"/>
        </w:r>
      </w:hyperlink>
    </w:p>
    <w:p>
      <w:pPr>
        <w:pStyle w:val="TOC2"/>
        <w:tabs>
          <w:tab w:val="right" w:leader="dot" w:pos="8306"/>
        </w:tabs>
      </w:pPr>
      <w:hyperlink w:anchor="_Toc3009" w:history="1">
        <w:r>
          <w:rPr>
            <w:rFonts w:ascii="仿宋" w:eastAsia="仿宋" w:hAnsi="仿宋" w:cs="仿宋" w:hint="eastAsia"/>
            <w:lang w:eastAsia="zh-CN"/>
          </w:rPr>
          <w:t>(七)、管理风险分析</w:t>
        </w:r>
        <w:r>
          <w:tab/>
        </w:r>
        <w:r>
          <w:fldChar w:fldCharType="begin"/>
        </w:r>
        <w:r>
          <w:instrText xml:space="preserve"> PAGEREF _Toc3009 \h </w:instrText>
        </w:r>
        <w:r>
          <w:fldChar w:fldCharType="separate"/>
        </w:r>
        <w:r>
          <w:t>34</w:t>
        </w:r>
        <w:r>
          <w:fldChar w:fldCharType="end"/>
        </w:r>
      </w:hyperlink>
    </w:p>
    <w:p>
      <w:pPr>
        <w:pStyle w:val="TOC2"/>
        <w:tabs>
          <w:tab w:val="right" w:leader="dot" w:pos="8306"/>
        </w:tabs>
      </w:pPr>
      <w:hyperlink w:anchor="_Toc11719" w:history="1">
        <w:r>
          <w:rPr>
            <w:rFonts w:ascii="仿宋" w:eastAsia="仿宋" w:hAnsi="仿宋" w:cs="仿宋" w:hint="eastAsia"/>
            <w:lang w:eastAsia="zh-CN"/>
          </w:rPr>
          <w:t>(八)、其它风险分析</w:t>
        </w:r>
        <w:r>
          <w:tab/>
        </w:r>
        <w:r>
          <w:fldChar w:fldCharType="begin"/>
        </w:r>
        <w:r>
          <w:instrText xml:space="preserve"> PAGEREF _Toc11719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41" w:history="1">
        <w:r>
          <w:rPr>
            <w:rFonts w:ascii="仿宋" w:eastAsia="仿宋" w:hAnsi="仿宋" w:cs="仿宋" w:hint="eastAsia"/>
            <w:lang w:eastAsia="zh-CN"/>
          </w:rPr>
          <w:t>(九)、社会影响评估</w:t>
        </w:r>
        <w:r>
          <w:tab/>
        </w:r>
        <w:r>
          <w:fldChar w:fldCharType="begin"/>
        </w:r>
        <w:r>
          <w:instrText xml:space="preserve"> PAGEREF _Toc26341 \h </w:instrText>
        </w:r>
        <w:r>
          <w:fldChar w:fldCharType="separate"/>
        </w:r>
        <w:r>
          <w:t>36</w:t>
        </w:r>
        <w:r>
          <w:fldChar w:fldCharType="end"/>
        </w:r>
      </w:hyperlink>
    </w:p>
    <w:p>
      <w:pPr>
        <w:pStyle w:val="TOC1"/>
        <w:tabs>
          <w:tab w:val="right" w:leader="dot" w:pos="8306"/>
        </w:tabs>
      </w:pPr>
      <w:hyperlink w:anchor="_Toc30441" w:history="1">
        <w:r>
          <w:rPr>
            <w:rFonts w:ascii="仿宋" w:eastAsia="仿宋" w:hAnsi="仿宋" w:cs="仿宋" w:hint="eastAsia"/>
            <w:lang w:eastAsia="zh-CN"/>
          </w:rPr>
          <w:t>六、实施进度</w:t>
        </w:r>
        <w:r>
          <w:tab/>
        </w:r>
        <w:r>
          <w:fldChar w:fldCharType="begin"/>
        </w:r>
        <w:r>
          <w:instrText xml:space="preserve"> PAGEREF _Toc30441 \h </w:instrText>
        </w:r>
        <w:r>
          <w:fldChar w:fldCharType="separate"/>
        </w:r>
        <w:r>
          <w:t>39</w:t>
        </w:r>
        <w:r>
          <w:fldChar w:fldCharType="end"/>
        </w:r>
      </w:hyperlink>
    </w:p>
    <w:p>
      <w:pPr>
        <w:pStyle w:val="TOC2"/>
        <w:tabs>
          <w:tab w:val="right" w:leader="dot" w:pos="8306"/>
        </w:tabs>
      </w:pPr>
      <w:hyperlink w:anchor="_Toc2554" w:history="1">
        <w:r>
          <w:rPr>
            <w:rFonts w:ascii="仿宋" w:eastAsia="仿宋" w:hAnsi="仿宋" w:cs="仿宋" w:hint="eastAsia"/>
            <w:lang w:eastAsia="zh-CN"/>
          </w:rPr>
          <w:t>(一)、建设周期</w:t>
        </w:r>
        <w:r>
          <w:tab/>
        </w:r>
        <w:r>
          <w:fldChar w:fldCharType="begin"/>
        </w:r>
        <w:r>
          <w:instrText xml:space="preserve"> PAGEREF _Toc2554 \h </w:instrText>
        </w:r>
        <w:r>
          <w:fldChar w:fldCharType="separate"/>
        </w:r>
        <w:r>
          <w:t>39</w:t>
        </w:r>
        <w:r>
          <w:fldChar w:fldCharType="end"/>
        </w:r>
      </w:hyperlink>
    </w:p>
    <w:p>
      <w:pPr>
        <w:pStyle w:val="TOC2"/>
        <w:tabs>
          <w:tab w:val="right" w:leader="dot" w:pos="8306"/>
        </w:tabs>
      </w:pPr>
      <w:hyperlink w:anchor="_Toc26590" w:history="1">
        <w:r>
          <w:rPr>
            <w:rFonts w:ascii="仿宋" w:eastAsia="仿宋" w:hAnsi="仿宋" w:cs="仿宋" w:hint="eastAsia"/>
            <w:lang w:eastAsia="zh-CN"/>
          </w:rPr>
          <w:t>(二)、建设进度</w:t>
        </w:r>
        <w:r>
          <w:tab/>
        </w:r>
        <w:r>
          <w:fldChar w:fldCharType="begin"/>
        </w:r>
        <w:r>
          <w:instrText xml:space="preserve"> PAGEREF _Toc26590 \h </w:instrText>
        </w:r>
        <w:r>
          <w:fldChar w:fldCharType="separate"/>
        </w:r>
        <w:r>
          <w:t>40</w:t>
        </w:r>
        <w:r>
          <w:fldChar w:fldCharType="end"/>
        </w:r>
      </w:hyperlink>
    </w:p>
    <w:p>
      <w:pPr>
        <w:pStyle w:val="TOC2"/>
        <w:tabs>
          <w:tab w:val="right" w:leader="dot" w:pos="8306"/>
        </w:tabs>
      </w:pPr>
      <w:hyperlink w:anchor="_Toc10137" w:history="1">
        <w:r>
          <w:rPr>
            <w:rFonts w:ascii="仿宋" w:eastAsia="仿宋" w:hAnsi="仿宋" w:cs="仿宋" w:hint="eastAsia"/>
            <w:lang w:eastAsia="zh-CN"/>
          </w:rPr>
          <w:t>(三)、进度安排注意事项</w:t>
        </w:r>
        <w:r>
          <w:tab/>
        </w:r>
        <w:r>
          <w:fldChar w:fldCharType="begin"/>
        </w:r>
        <w:r>
          <w:instrText xml:space="preserve"> PAGEREF _Toc10137 \h </w:instrText>
        </w:r>
        <w:r>
          <w:fldChar w:fldCharType="separate"/>
        </w:r>
        <w:r>
          <w:t>40</w:t>
        </w:r>
        <w:r>
          <w:fldChar w:fldCharType="end"/>
        </w:r>
      </w:hyperlink>
    </w:p>
    <w:p>
      <w:pPr>
        <w:pStyle w:val="TOC2"/>
        <w:tabs>
          <w:tab w:val="right" w:leader="dot" w:pos="8306"/>
        </w:tabs>
      </w:pPr>
      <w:hyperlink w:anchor="_Toc16415" w:history="1">
        <w:r>
          <w:rPr>
            <w:rFonts w:ascii="仿宋" w:eastAsia="仿宋" w:hAnsi="仿宋" w:cs="仿宋" w:hint="eastAsia"/>
            <w:lang w:eastAsia="zh-CN"/>
          </w:rPr>
          <w:t>(四)、人力资源配置</w:t>
        </w:r>
        <w:r>
          <w:tab/>
        </w:r>
        <w:r>
          <w:fldChar w:fldCharType="begin"/>
        </w:r>
        <w:r>
          <w:instrText xml:space="preserve"> PAGEREF _Toc16415 \h </w:instrText>
        </w:r>
        <w:r>
          <w:fldChar w:fldCharType="separate"/>
        </w:r>
        <w:r>
          <w:t>42</w:t>
        </w:r>
        <w:r>
          <w:fldChar w:fldCharType="end"/>
        </w:r>
      </w:hyperlink>
    </w:p>
    <w:p>
      <w:pPr>
        <w:pStyle w:val="TOC2"/>
        <w:tabs>
          <w:tab w:val="right" w:leader="dot" w:pos="8306"/>
        </w:tabs>
      </w:pPr>
      <w:hyperlink w:anchor="_Toc919" w:history="1">
        <w:r>
          <w:rPr>
            <w:rFonts w:ascii="仿宋" w:eastAsia="仿宋" w:hAnsi="仿宋" w:cs="仿宋" w:hint="eastAsia"/>
            <w:lang w:eastAsia="zh-CN"/>
          </w:rPr>
          <w:t>(五)、员工培训</w:t>
        </w:r>
        <w:r>
          <w:tab/>
        </w:r>
        <w:r>
          <w:fldChar w:fldCharType="begin"/>
        </w:r>
        <w:r>
          <w:instrText xml:space="preserve"> PAGEREF _Toc919 \h </w:instrText>
        </w:r>
        <w:r>
          <w:fldChar w:fldCharType="separate"/>
        </w:r>
        <w:r>
          <w:t>42</w:t>
        </w:r>
        <w:r>
          <w:fldChar w:fldCharType="end"/>
        </w:r>
      </w:hyperlink>
    </w:p>
    <w:p>
      <w:pPr>
        <w:pStyle w:val="TOC2"/>
        <w:tabs>
          <w:tab w:val="right" w:leader="dot" w:pos="8306"/>
        </w:tabs>
      </w:pPr>
      <w:hyperlink w:anchor="_Toc5506" w:history="1">
        <w:r>
          <w:rPr>
            <w:rFonts w:ascii="仿宋" w:eastAsia="仿宋" w:hAnsi="仿宋" w:cs="仿宋" w:hint="eastAsia"/>
            <w:lang w:eastAsia="zh-CN"/>
          </w:rPr>
          <w:t>(六)、专项化学用品项目实施保障</w:t>
        </w:r>
        <w:r>
          <w:tab/>
        </w:r>
        <w:r>
          <w:fldChar w:fldCharType="begin"/>
        </w:r>
        <w:r>
          <w:instrText xml:space="preserve"> PAGEREF _Toc5506 \h </w:instrText>
        </w:r>
        <w:r>
          <w:fldChar w:fldCharType="separate"/>
        </w:r>
        <w:r>
          <w:t>44</w:t>
        </w:r>
        <w:r>
          <w:fldChar w:fldCharType="end"/>
        </w:r>
      </w:hyperlink>
    </w:p>
    <w:p>
      <w:pPr>
        <w:pStyle w:val="TOC1"/>
        <w:tabs>
          <w:tab w:val="right" w:leader="dot" w:pos="8306"/>
        </w:tabs>
      </w:pPr>
      <w:hyperlink w:anchor="_Toc125" w:history="1">
        <w:r>
          <w:rPr>
            <w:rFonts w:ascii="仿宋" w:eastAsia="仿宋" w:hAnsi="仿宋" w:cs="仿宋" w:hint="eastAsia"/>
            <w:lang w:eastAsia="zh-CN"/>
          </w:rPr>
          <w:t>七、专项化学用品项目节能概况</w:t>
        </w:r>
        <w:r>
          <w:tab/>
        </w:r>
        <w:r>
          <w:fldChar w:fldCharType="begin"/>
        </w:r>
        <w:r>
          <w:instrText xml:space="preserve"> PAGEREF _Toc125 \h </w:instrText>
        </w:r>
        <w:r>
          <w:fldChar w:fldCharType="separate"/>
        </w:r>
        <w:r>
          <w:t>44</w:t>
        </w:r>
        <w:r>
          <w:fldChar w:fldCharType="end"/>
        </w:r>
      </w:hyperlink>
    </w:p>
    <w:p>
      <w:pPr>
        <w:pStyle w:val="TOC2"/>
        <w:tabs>
          <w:tab w:val="right" w:leader="dot" w:pos="8306"/>
        </w:tabs>
      </w:pPr>
      <w:hyperlink w:anchor="_Toc31818" w:history="1">
        <w:r>
          <w:rPr>
            <w:rFonts w:ascii="仿宋" w:eastAsia="仿宋" w:hAnsi="仿宋" w:cs="仿宋" w:hint="eastAsia"/>
            <w:lang w:eastAsia="zh-CN"/>
          </w:rPr>
          <w:t>(一)、节能概述</w:t>
        </w:r>
        <w:r>
          <w:tab/>
        </w:r>
        <w:r>
          <w:fldChar w:fldCharType="begin"/>
        </w:r>
        <w:r>
          <w:instrText xml:space="preserve"> PAGEREF _Toc31818 \h </w:instrText>
        </w:r>
        <w:r>
          <w:fldChar w:fldCharType="separate"/>
        </w:r>
        <w:r>
          <w:t>44</w:t>
        </w:r>
        <w:r>
          <w:fldChar w:fldCharType="end"/>
        </w:r>
      </w:hyperlink>
    </w:p>
    <w:p>
      <w:pPr>
        <w:pStyle w:val="TOC2"/>
        <w:tabs>
          <w:tab w:val="right" w:leader="dot" w:pos="8306"/>
        </w:tabs>
      </w:pPr>
      <w:hyperlink w:anchor="_Toc13781" w:history="1">
        <w:r>
          <w:rPr>
            <w:rFonts w:ascii="仿宋" w:eastAsia="仿宋" w:hAnsi="仿宋" w:cs="仿宋" w:hint="eastAsia"/>
            <w:lang w:eastAsia="zh-CN"/>
          </w:rPr>
          <w:t>(二)、专项化学用品项目所在地能源消费及能源供应条件</w:t>
        </w:r>
        <w:r>
          <w:tab/>
        </w:r>
        <w:r>
          <w:fldChar w:fldCharType="begin"/>
        </w:r>
        <w:r>
          <w:instrText xml:space="preserve"> PAGEREF _Toc13781 \h </w:instrText>
        </w:r>
        <w:r>
          <w:fldChar w:fldCharType="separate"/>
        </w:r>
        <w:r>
          <w:t>45</w:t>
        </w:r>
        <w:r>
          <w:fldChar w:fldCharType="end"/>
        </w:r>
      </w:hyperlink>
    </w:p>
    <w:p>
      <w:pPr>
        <w:pStyle w:val="TOC2"/>
        <w:tabs>
          <w:tab w:val="right" w:leader="dot" w:pos="8306"/>
        </w:tabs>
      </w:pPr>
      <w:hyperlink w:anchor="_Toc6349" w:history="1">
        <w:r>
          <w:rPr>
            <w:rFonts w:ascii="仿宋" w:eastAsia="仿宋" w:hAnsi="仿宋" w:cs="仿宋" w:hint="eastAsia"/>
            <w:lang w:eastAsia="zh-CN"/>
          </w:rPr>
          <w:t>(三)、能源消费种类和数量分析</w:t>
        </w:r>
        <w:r>
          <w:tab/>
        </w:r>
        <w:r>
          <w:fldChar w:fldCharType="begin"/>
        </w:r>
        <w:r>
          <w:instrText xml:space="preserve"> PAGEREF _Toc6349 \h </w:instrText>
        </w:r>
        <w:r>
          <w:fldChar w:fldCharType="separate"/>
        </w:r>
        <w:r>
          <w:t>46</w:t>
        </w:r>
        <w:r>
          <w:fldChar w:fldCharType="end"/>
        </w:r>
      </w:hyperlink>
    </w:p>
    <w:p>
      <w:pPr>
        <w:pStyle w:val="TOC2"/>
        <w:tabs>
          <w:tab w:val="right" w:leader="dot" w:pos="8306"/>
        </w:tabs>
      </w:pPr>
      <w:hyperlink w:anchor="_Toc15821" w:history="1">
        <w:r>
          <w:rPr>
            <w:rFonts w:ascii="仿宋" w:eastAsia="仿宋" w:hAnsi="仿宋" w:cs="仿宋" w:hint="eastAsia"/>
            <w:lang w:eastAsia="zh-CN"/>
          </w:rPr>
          <w:t>(四)、专项化学用品项目预期节能综合评价</w:t>
        </w:r>
        <w:r>
          <w:tab/>
        </w:r>
        <w:r>
          <w:fldChar w:fldCharType="begin"/>
        </w:r>
        <w:r>
          <w:instrText xml:space="preserve"> PAGEREF _Toc15821 \h </w:instrText>
        </w:r>
        <w:r>
          <w:fldChar w:fldCharType="separate"/>
        </w:r>
        <w:r>
          <w:t>47</w:t>
        </w:r>
        <w:r>
          <w:fldChar w:fldCharType="end"/>
        </w:r>
      </w:hyperlink>
    </w:p>
    <w:p>
      <w:pPr>
        <w:pStyle w:val="TOC2"/>
        <w:tabs>
          <w:tab w:val="right" w:leader="dot" w:pos="8306"/>
        </w:tabs>
      </w:pPr>
      <w:hyperlink w:anchor="_Toc12032" w:history="1">
        <w:r>
          <w:rPr>
            <w:rFonts w:ascii="仿宋" w:eastAsia="仿宋" w:hAnsi="仿宋" w:cs="仿宋" w:hint="eastAsia"/>
            <w:lang w:eastAsia="zh-CN"/>
          </w:rPr>
          <w:t>(五)、专项化学用品项目节能设计</w:t>
        </w:r>
        <w:r>
          <w:tab/>
        </w:r>
        <w:r>
          <w:fldChar w:fldCharType="begin"/>
        </w:r>
        <w:r>
          <w:instrText xml:space="preserve"> PAGEREF _Toc12032 \h </w:instrText>
        </w:r>
        <w:r>
          <w:fldChar w:fldCharType="separate"/>
        </w:r>
        <w:r>
          <w:t>48</w:t>
        </w:r>
        <w:r>
          <w:fldChar w:fldCharType="end"/>
        </w:r>
      </w:hyperlink>
    </w:p>
    <w:p>
      <w:pPr>
        <w:pStyle w:val="TOC2"/>
        <w:tabs>
          <w:tab w:val="right" w:leader="dot" w:pos="8306"/>
        </w:tabs>
      </w:pPr>
      <w:hyperlink w:anchor="_Toc7423" w:history="1">
        <w:r>
          <w:rPr>
            <w:rFonts w:ascii="仿宋" w:eastAsia="仿宋" w:hAnsi="仿宋" w:cs="仿宋" w:hint="eastAsia"/>
            <w:lang w:eastAsia="zh-CN"/>
          </w:rPr>
          <w:t>(六)、节能措施</w:t>
        </w:r>
        <w:r>
          <w:tab/>
        </w:r>
        <w:r>
          <w:fldChar w:fldCharType="begin"/>
        </w:r>
        <w:r>
          <w:instrText xml:space="preserve"> PAGEREF _Toc7423 \h </w:instrText>
        </w:r>
        <w:r>
          <w:fldChar w:fldCharType="separate"/>
        </w:r>
        <w:r>
          <w:t>48</w:t>
        </w:r>
        <w:r>
          <w:fldChar w:fldCharType="end"/>
        </w:r>
      </w:hyperlink>
    </w:p>
    <w:p>
      <w:pPr>
        <w:pStyle w:val="TOC1"/>
        <w:tabs>
          <w:tab w:val="right" w:leader="dot" w:pos="8306"/>
        </w:tabs>
      </w:pPr>
      <w:hyperlink w:anchor="_Toc10156" w:history="1">
        <w:r>
          <w:rPr>
            <w:rFonts w:ascii="仿宋" w:eastAsia="仿宋" w:hAnsi="仿宋" w:cs="仿宋" w:hint="eastAsia"/>
            <w:lang w:eastAsia="zh-CN"/>
          </w:rPr>
          <w:t>八、环境和生态影响分析</w:t>
        </w:r>
        <w:r>
          <w:tab/>
        </w:r>
        <w:r>
          <w:fldChar w:fldCharType="begin"/>
        </w:r>
        <w:r>
          <w:instrText xml:space="preserve"> PAGEREF _Toc10156 \h </w:instrText>
        </w:r>
        <w:r>
          <w:fldChar w:fldCharType="separate"/>
        </w:r>
        <w:r>
          <w:t>50</w:t>
        </w:r>
        <w:r>
          <w:fldChar w:fldCharType="end"/>
        </w:r>
      </w:hyperlink>
    </w:p>
    <w:p>
      <w:pPr>
        <w:pStyle w:val="TOC2"/>
        <w:tabs>
          <w:tab w:val="right" w:leader="dot" w:pos="8306"/>
        </w:tabs>
      </w:pPr>
      <w:hyperlink w:anchor="_Toc32090" w:history="1">
        <w:r>
          <w:rPr>
            <w:rFonts w:ascii="仿宋" w:eastAsia="仿宋" w:hAnsi="仿宋" w:cs="仿宋" w:hint="eastAsia"/>
            <w:lang w:eastAsia="zh-CN"/>
          </w:rPr>
          <w:t>(一)、环境和生态现状</w:t>
        </w:r>
        <w:r>
          <w:tab/>
        </w:r>
        <w:r>
          <w:fldChar w:fldCharType="begin"/>
        </w:r>
        <w:r>
          <w:instrText xml:space="preserve"> PAGEREF _Toc32090 \h </w:instrText>
        </w:r>
        <w:r>
          <w:fldChar w:fldCharType="separate"/>
        </w:r>
        <w:r>
          <w:t>50</w:t>
        </w:r>
        <w:r>
          <w:fldChar w:fldCharType="end"/>
        </w:r>
      </w:hyperlink>
    </w:p>
    <w:p>
      <w:pPr>
        <w:pStyle w:val="TOC2"/>
        <w:tabs>
          <w:tab w:val="right" w:leader="dot" w:pos="8306"/>
        </w:tabs>
      </w:pPr>
      <w:hyperlink w:anchor="_Toc32" w:history="1">
        <w:r>
          <w:rPr>
            <w:rFonts w:ascii="仿宋" w:eastAsia="仿宋" w:hAnsi="仿宋" w:cs="仿宋" w:hint="eastAsia"/>
            <w:lang w:eastAsia="zh-CN"/>
          </w:rPr>
          <w:t>(二)、生态环境影响分析</w:t>
        </w:r>
        <w:r>
          <w:tab/>
        </w:r>
        <w:r>
          <w:fldChar w:fldCharType="begin"/>
        </w:r>
        <w:r>
          <w:instrText xml:space="preserve"> PAGEREF _Toc32 \h </w:instrText>
        </w:r>
        <w:r>
          <w:fldChar w:fldCharType="separate"/>
        </w:r>
        <w:r>
          <w:t>50</w:t>
        </w:r>
        <w:r>
          <w:fldChar w:fldCharType="end"/>
        </w:r>
      </w:hyperlink>
    </w:p>
    <w:p>
      <w:pPr>
        <w:pStyle w:val="TOC2"/>
        <w:tabs>
          <w:tab w:val="right" w:leader="dot" w:pos="8306"/>
        </w:tabs>
      </w:pPr>
      <w:hyperlink w:anchor="_Toc32135" w:history="1">
        <w:r>
          <w:rPr>
            <w:rFonts w:ascii="仿宋" w:eastAsia="仿宋" w:hAnsi="仿宋" w:cs="仿宋" w:hint="eastAsia"/>
            <w:lang w:eastAsia="zh-CN"/>
          </w:rPr>
          <w:t>(三)、生态环境保护措施</w:t>
        </w:r>
        <w:r>
          <w:tab/>
        </w:r>
        <w:r>
          <w:fldChar w:fldCharType="begin"/>
        </w:r>
        <w:r>
          <w:instrText xml:space="preserve"> PAGEREF _Toc32135 \h </w:instrText>
        </w:r>
        <w:r>
          <w:fldChar w:fldCharType="separate"/>
        </w:r>
        <w:r>
          <w:t>51</w:t>
        </w:r>
        <w:r>
          <w:fldChar w:fldCharType="end"/>
        </w:r>
      </w:hyperlink>
    </w:p>
    <w:p>
      <w:pPr>
        <w:pStyle w:val="TOC2"/>
        <w:tabs>
          <w:tab w:val="right" w:leader="dot" w:pos="8306"/>
        </w:tabs>
      </w:pPr>
      <w:hyperlink w:anchor="_Toc154" w:history="1">
        <w:r>
          <w:rPr>
            <w:rFonts w:ascii="仿宋" w:eastAsia="仿宋" w:hAnsi="仿宋" w:cs="仿宋" w:hint="eastAsia"/>
            <w:lang w:eastAsia="zh-CN"/>
          </w:rPr>
          <w:t>(四)、地质灾害影响分析</w:t>
        </w:r>
        <w:r>
          <w:tab/>
        </w:r>
        <w:r>
          <w:fldChar w:fldCharType="begin"/>
        </w:r>
        <w:r>
          <w:instrText xml:space="preserve"> PAGEREF _Toc154 \h </w:instrText>
        </w:r>
        <w:r>
          <w:fldChar w:fldCharType="separate"/>
        </w:r>
        <w:r>
          <w:t>54</w:t>
        </w:r>
        <w:r>
          <w:fldChar w:fldCharType="end"/>
        </w:r>
      </w:hyperlink>
    </w:p>
    <w:p>
      <w:pPr>
        <w:pStyle w:val="TOC2"/>
        <w:tabs>
          <w:tab w:val="right" w:leader="dot" w:pos="8306"/>
        </w:tabs>
      </w:pPr>
      <w:hyperlink w:anchor="_Toc8251" w:history="1">
        <w:r>
          <w:rPr>
            <w:rFonts w:ascii="仿宋" w:eastAsia="仿宋" w:hAnsi="仿宋" w:cs="仿宋" w:hint="eastAsia"/>
            <w:lang w:eastAsia="zh-CN"/>
          </w:rPr>
          <w:t>(五)、特殊环境影响</w:t>
        </w:r>
        <w:r>
          <w:tab/>
        </w:r>
        <w:r>
          <w:fldChar w:fldCharType="begin"/>
        </w:r>
        <w:r>
          <w:instrText xml:space="preserve"> PAGEREF _Toc8251 \h </w:instrText>
        </w:r>
        <w:r>
          <w:fldChar w:fldCharType="separate"/>
        </w:r>
        <w:r>
          <w:t>55</w:t>
        </w:r>
        <w:r>
          <w:fldChar w:fldCharType="end"/>
        </w:r>
      </w:hyperlink>
    </w:p>
    <w:p>
      <w:pPr>
        <w:pStyle w:val="TOC1"/>
        <w:tabs>
          <w:tab w:val="right" w:leader="dot" w:pos="8306"/>
        </w:tabs>
      </w:pPr>
      <w:hyperlink w:anchor="_Toc14008" w:history="1">
        <w:r>
          <w:rPr>
            <w:rFonts w:ascii="仿宋" w:eastAsia="仿宋" w:hAnsi="仿宋" w:cs="仿宋" w:hint="eastAsia"/>
            <w:lang w:eastAsia="zh-CN"/>
          </w:rPr>
          <w:t>九、资源开发及综合利用分析</w:t>
        </w:r>
        <w:r>
          <w:tab/>
        </w:r>
        <w:r>
          <w:fldChar w:fldCharType="begin"/>
        </w:r>
        <w:r>
          <w:instrText xml:space="preserve"> PAGEREF _Toc14008 \h </w:instrText>
        </w:r>
        <w:r>
          <w:fldChar w:fldCharType="separate"/>
        </w:r>
        <w:r>
          <w:t>56</w:t>
        </w:r>
        <w:r>
          <w:fldChar w:fldCharType="end"/>
        </w:r>
      </w:hyperlink>
    </w:p>
    <w:p>
      <w:pPr>
        <w:pStyle w:val="TOC2"/>
        <w:tabs>
          <w:tab w:val="right" w:leader="dot" w:pos="8306"/>
        </w:tabs>
      </w:pPr>
      <w:hyperlink w:anchor="_Toc853" w:history="1">
        <w:r>
          <w:rPr>
            <w:rFonts w:ascii="仿宋" w:eastAsia="仿宋" w:hAnsi="仿宋" w:cs="仿宋" w:hint="eastAsia"/>
            <w:lang w:eastAsia="zh-CN"/>
          </w:rPr>
          <w:t>(一)、资源开发方案。</w:t>
        </w:r>
        <w:r>
          <w:tab/>
        </w:r>
        <w:r>
          <w:fldChar w:fldCharType="begin"/>
        </w:r>
        <w:r>
          <w:instrText xml:space="preserve"> PAGEREF _Toc853 \h </w:instrText>
        </w:r>
        <w:r>
          <w:fldChar w:fldCharType="separate"/>
        </w:r>
        <w:r>
          <w:t>56</w:t>
        </w:r>
        <w:r>
          <w:fldChar w:fldCharType="end"/>
        </w:r>
      </w:hyperlink>
    </w:p>
    <w:p>
      <w:pPr>
        <w:pStyle w:val="TOC2"/>
        <w:tabs>
          <w:tab w:val="right" w:leader="dot" w:pos="8306"/>
        </w:tabs>
      </w:pPr>
      <w:hyperlink w:anchor="_Toc23727" w:history="1">
        <w:r>
          <w:rPr>
            <w:rFonts w:ascii="仿宋" w:eastAsia="仿宋" w:hAnsi="仿宋" w:cs="仿宋" w:hint="eastAsia"/>
            <w:lang w:eastAsia="zh-CN"/>
          </w:rPr>
          <w:t>(二)、资源利用方案</w:t>
        </w:r>
        <w:r>
          <w:tab/>
        </w:r>
        <w:r>
          <w:fldChar w:fldCharType="begin"/>
        </w:r>
        <w:r>
          <w:instrText xml:space="preserve"> PAGEREF _Toc23727 \h </w:instrText>
        </w:r>
        <w:r>
          <w:fldChar w:fldCharType="separate"/>
        </w:r>
        <w:r>
          <w:t>56</w:t>
        </w:r>
        <w:r>
          <w:fldChar w:fldCharType="end"/>
        </w:r>
      </w:hyperlink>
    </w:p>
    <w:p>
      <w:pPr>
        <w:pStyle w:val="TOC2"/>
        <w:tabs>
          <w:tab w:val="right" w:leader="dot" w:pos="8306"/>
        </w:tabs>
      </w:pPr>
      <w:hyperlink w:anchor="_Toc1215" w:history="1">
        <w:r>
          <w:rPr>
            <w:rFonts w:ascii="仿宋" w:eastAsia="仿宋" w:hAnsi="仿宋" w:cs="仿宋" w:hint="eastAsia"/>
            <w:lang w:eastAsia="zh-CN"/>
          </w:rPr>
          <w:t>(三)、资源节约措施</w:t>
        </w:r>
        <w:r>
          <w:tab/>
        </w:r>
        <w:r>
          <w:fldChar w:fldCharType="begin"/>
        </w:r>
        <w:r>
          <w:instrText xml:space="preserve"> PAGEREF _Toc1215 \h </w:instrText>
        </w:r>
        <w:r>
          <w:fldChar w:fldCharType="separate"/>
        </w:r>
        <w:r>
          <w:t>58</w:t>
        </w:r>
        <w:r>
          <w:fldChar w:fldCharType="end"/>
        </w:r>
      </w:hyperlink>
    </w:p>
    <w:p>
      <w:pPr>
        <w:pStyle w:val="TOC1"/>
        <w:tabs>
          <w:tab w:val="right" w:leader="dot" w:pos="8306"/>
        </w:tabs>
      </w:pPr>
      <w:hyperlink w:anchor="_Toc23334" w:history="1">
        <w:r>
          <w:rPr>
            <w:rFonts w:ascii="仿宋" w:eastAsia="仿宋" w:hAnsi="仿宋" w:cs="仿宋" w:hint="eastAsia"/>
            <w:lang w:eastAsia="zh-CN"/>
          </w:rPr>
          <w:t>十、节能方案分析</w:t>
        </w:r>
        <w:r>
          <w:tab/>
        </w:r>
        <w:r>
          <w:fldChar w:fldCharType="begin"/>
        </w:r>
        <w:r>
          <w:instrText xml:space="preserve"> PAGEREF _Toc23334 \h </w:instrText>
        </w:r>
        <w:r>
          <w:fldChar w:fldCharType="separate"/>
        </w:r>
        <w:r>
          <w:t>59</w:t>
        </w:r>
        <w:r>
          <w:fldChar w:fldCharType="end"/>
        </w:r>
      </w:hyperlink>
    </w:p>
    <w:p>
      <w:pPr>
        <w:pStyle w:val="TOC2"/>
        <w:tabs>
          <w:tab w:val="right" w:leader="dot" w:pos="8306"/>
        </w:tabs>
      </w:pPr>
      <w:hyperlink w:anchor="_Toc27487" w:history="1">
        <w:r>
          <w:rPr>
            <w:rFonts w:ascii="仿宋" w:eastAsia="仿宋" w:hAnsi="仿宋" w:cs="仿宋" w:hint="eastAsia"/>
            <w:lang w:eastAsia="zh-CN"/>
          </w:rPr>
          <w:t>(一)、用能标准和节能规范</w:t>
        </w:r>
        <w:r>
          <w:tab/>
        </w:r>
        <w:r>
          <w:fldChar w:fldCharType="begin"/>
        </w:r>
        <w:r>
          <w:instrText xml:space="preserve"> PAGEREF _Toc27487 \h </w:instrText>
        </w:r>
        <w:r>
          <w:fldChar w:fldCharType="separate"/>
        </w:r>
        <w:r>
          <w:t>59</w:t>
        </w:r>
        <w:r>
          <w:fldChar w:fldCharType="end"/>
        </w:r>
      </w:hyperlink>
    </w:p>
    <w:p>
      <w:pPr>
        <w:pStyle w:val="TOC2"/>
        <w:tabs>
          <w:tab w:val="right" w:leader="dot" w:pos="8306"/>
        </w:tabs>
      </w:pPr>
      <w:hyperlink w:anchor="_Toc17114" w:history="1">
        <w:r>
          <w:rPr>
            <w:rFonts w:ascii="仿宋" w:eastAsia="仿宋" w:hAnsi="仿宋" w:cs="仿宋" w:hint="eastAsia"/>
            <w:lang w:eastAsia="zh-CN"/>
          </w:rPr>
          <w:t>(二)、能耗状况和能耗指标分析</w:t>
        </w:r>
        <w:r>
          <w:tab/>
        </w:r>
        <w:r>
          <w:fldChar w:fldCharType="begin"/>
        </w:r>
        <w:r>
          <w:instrText xml:space="preserve"> PAGEREF _Toc17114 \h </w:instrText>
        </w:r>
        <w:r>
          <w:fldChar w:fldCharType="separate"/>
        </w:r>
        <w:r>
          <w:t>60</w:t>
        </w:r>
        <w:r>
          <w:fldChar w:fldCharType="end"/>
        </w:r>
      </w:hyperlink>
    </w:p>
    <w:p>
      <w:pPr>
        <w:pStyle w:val="TOC2"/>
        <w:tabs>
          <w:tab w:val="right" w:leader="dot" w:pos="8306"/>
        </w:tabs>
      </w:pPr>
      <w:hyperlink w:anchor="_Toc7334" w:history="1">
        <w:r>
          <w:rPr>
            <w:rFonts w:ascii="仿宋" w:eastAsia="仿宋" w:hAnsi="仿宋" w:cs="仿宋" w:hint="eastAsia"/>
            <w:lang w:eastAsia="zh-CN"/>
          </w:rPr>
          <w:t>(三)、节能措施和节能效果分析</w:t>
        </w:r>
        <w:r>
          <w:tab/>
        </w:r>
        <w:r>
          <w:fldChar w:fldCharType="begin"/>
        </w:r>
        <w:r>
          <w:instrText xml:space="preserve"> PAGEREF _Toc7334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1193"/>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91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专项化学用品项目产品方案时，我们充分考虑了国家及地方产业发展政策、市场需求、资源供应、企业资金筹措能力、生产工艺技术水平、专项化学用品项目经济效益及投资风险等多方面因素。此专项化学用品项目的主要产品为专项化学用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专项化学用品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项化学用品项目产品的市场需求是专项化学用品项目存在和发展的关键，市场需要量是根据分析专项化学用品项目产品市场容量、产品产量及其技术发展来进行预测的。目前，我国各行各业对专项化学用品项目产品的需求量大，由于此类产品具有市场需求多样化、升级换代快的特点，因此专项化学用品项目产品的生产量难以满足市场的要求，每年需要大量从外部调入或从国外进口。商品市场需求高于产品制造发展速度，因此，专项化学用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专项化学用品项目的市场范围并吸引更多的消费者。</w:t>
      </w:r>
    </w:p>
    <w:p>
      <w:pPr>
        <w:pStyle w:val="Heading2"/>
        <w:ind w:firstLine="560" w:firstLineChars="200"/>
        <w:rPr>
          <w:rFonts w:ascii="仿宋" w:eastAsia="仿宋" w:hAnsi="仿宋" w:cs="仿宋" w:hint="eastAsia"/>
          <w:sz w:val="28"/>
          <w:lang w:eastAsia="zh-CN"/>
        </w:rPr>
      </w:pPr>
      <w:bookmarkStart w:id="4" w:name="_Toc179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专项化学用品项目总征地面积为XX平方米，相当于约XX亩。其中，净用地面积为XX平方米，符合生态保护红线范围，也即约XX亩。专项化学用品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https://d.book118.com/577064132113006051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专项化学用品相关行业项目操作方案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专项化学用品相关行业项目操作方案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专项化学用品相关行业项目操作方案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专项化学用品相关行业项目操作方案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专项化学用品相关行业项目操作方案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04502D"/>
    <w:rsid w:val="2F0450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706413211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2023-12-22T05:50:00Z</dcterms:created>
  <dcterms:modified xsi:type="dcterms:W3CDTF">2023-12-22T05:50:31Z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42A6588DF9C147678BDB45FF3A9F51E6_11</vt:lpwstr>
  </property>
  <property fmtid="{D5CDD505-2E9C-101B-9397-08002B2CF9AE}" pid="3" name="KSOProductBuildVer">
    <vt:lpwstr>2052-12.1.0.15990</vt:lpwstr>
  </property>
</Properties>
</file>