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文物遗址保护服务项目规划设计蓝图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4" w:history="1">
        <w:r>
          <w:rPr>
            <w:rFonts w:ascii="仿宋" w:eastAsia="仿宋" w:hAnsi="仿宋" w:cs="仿宋" w:hint="eastAsia"/>
            <w:lang w:eastAsia="zh-CN"/>
          </w:rPr>
          <w:t>前言</w:t>
        </w:r>
        <w:r>
          <w:tab/>
        </w:r>
        <w:r>
          <w:fldChar w:fldCharType="begin"/>
        </w:r>
        <w:r>
          <w:instrText xml:space="preserve"> PAGEREF _Toc1304 \h </w:instrText>
        </w:r>
        <w:r>
          <w:fldChar w:fldCharType="separate"/>
        </w:r>
        <w:r>
          <w:t>3</w:t>
        </w:r>
        <w:r>
          <w:fldChar w:fldCharType="end"/>
        </w:r>
      </w:hyperlink>
    </w:p>
    <w:p>
      <w:pPr>
        <w:pStyle w:val="TOC1"/>
        <w:tabs>
          <w:tab w:val="right" w:leader="dot" w:pos="8306"/>
        </w:tabs>
      </w:pPr>
      <w:hyperlink w:anchor="_Toc10992" w:history="1">
        <w:r>
          <w:rPr>
            <w:rFonts w:ascii="仿宋" w:eastAsia="仿宋" w:hAnsi="仿宋" w:cs="仿宋" w:hint="eastAsia"/>
            <w:lang w:eastAsia="zh-CN"/>
          </w:rPr>
          <w:t>一、文物遗址保护服务项目可持续发展</w:t>
        </w:r>
        <w:r>
          <w:tab/>
        </w:r>
        <w:r>
          <w:fldChar w:fldCharType="begin"/>
        </w:r>
        <w:r>
          <w:instrText xml:space="preserve"> PAGEREF _Toc10992 \h </w:instrText>
        </w:r>
        <w:r>
          <w:fldChar w:fldCharType="separate"/>
        </w:r>
        <w:r>
          <w:t>3</w:t>
        </w:r>
        <w:r>
          <w:fldChar w:fldCharType="end"/>
        </w:r>
      </w:hyperlink>
    </w:p>
    <w:p>
      <w:pPr>
        <w:pStyle w:val="TOC2"/>
        <w:tabs>
          <w:tab w:val="right" w:leader="dot" w:pos="8306"/>
        </w:tabs>
      </w:pPr>
      <w:hyperlink w:anchor="_Toc6881" w:history="1">
        <w:r>
          <w:rPr>
            <w:rFonts w:ascii="仿宋" w:eastAsia="仿宋" w:hAnsi="仿宋" w:cs="仿宋" w:hint="eastAsia"/>
            <w:lang w:eastAsia="zh-CN"/>
          </w:rPr>
          <w:t>(一)、可持续战略与实践</w:t>
        </w:r>
        <w:r>
          <w:tab/>
        </w:r>
        <w:r>
          <w:fldChar w:fldCharType="begin"/>
        </w:r>
        <w:r>
          <w:instrText xml:space="preserve"> PAGEREF _Toc6881 \h </w:instrText>
        </w:r>
        <w:r>
          <w:fldChar w:fldCharType="separate"/>
        </w:r>
        <w:r>
          <w:t>3</w:t>
        </w:r>
        <w:r>
          <w:fldChar w:fldCharType="end"/>
        </w:r>
      </w:hyperlink>
    </w:p>
    <w:p>
      <w:pPr>
        <w:pStyle w:val="TOC2"/>
        <w:tabs>
          <w:tab w:val="right" w:leader="dot" w:pos="8306"/>
        </w:tabs>
      </w:pPr>
      <w:hyperlink w:anchor="_Toc9105" w:history="1">
        <w:r>
          <w:rPr>
            <w:rFonts w:ascii="仿宋" w:eastAsia="仿宋" w:hAnsi="仿宋" w:cs="仿宋" w:hint="eastAsia"/>
            <w:lang w:eastAsia="zh-CN"/>
          </w:rPr>
          <w:t>(二)、环保与社会责任</w:t>
        </w:r>
        <w:r>
          <w:tab/>
        </w:r>
        <w:r>
          <w:fldChar w:fldCharType="begin"/>
        </w:r>
        <w:r>
          <w:instrText xml:space="preserve"> PAGEREF _Toc9105 \h </w:instrText>
        </w:r>
        <w:r>
          <w:fldChar w:fldCharType="separate"/>
        </w:r>
        <w:r>
          <w:t>4</w:t>
        </w:r>
        <w:r>
          <w:fldChar w:fldCharType="end"/>
        </w:r>
      </w:hyperlink>
    </w:p>
    <w:p>
      <w:pPr>
        <w:pStyle w:val="TOC1"/>
        <w:tabs>
          <w:tab w:val="right" w:leader="dot" w:pos="8306"/>
        </w:tabs>
      </w:pPr>
      <w:hyperlink w:anchor="_Toc18735" w:history="1">
        <w:r>
          <w:rPr>
            <w:rFonts w:ascii="仿宋" w:eastAsia="仿宋" w:hAnsi="仿宋" w:cs="仿宋" w:hint="eastAsia"/>
            <w:lang w:eastAsia="zh-CN"/>
          </w:rPr>
          <w:t>二、文物遗址保护服务项目建设背景及必要性分析</w:t>
        </w:r>
        <w:r>
          <w:tab/>
        </w:r>
        <w:r>
          <w:fldChar w:fldCharType="begin"/>
        </w:r>
        <w:r>
          <w:instrText xml:space="preserve"> PAGEREF _Toc18735 \h </w:instrText>
        </w:r>
        <w:r>
          <w:fldChar w:fldCharType="separate"/>
        </w:r>
        <w:r>
          <w:t>5</w:t>
        </w:r>
        <w:r>
          <w:fldChar w:fldCharType="end"/>
        </w:r>
      </w:hyperlink>
    </w:p>
    <w:p>
      <w:pPr>
        <w:pStyle w:val="TOC2"/>
        <w:tabs>
          <w:tab w:val="right" w:leader="dot" w:pos="8306"/>
        </w:tabs>
      </w:pPr>
      <w:hyperlink w:anchor="_Toc32185" w:history="1">
        <w:r>
          <w:rPr>
            <w:rFonts w:ascii="仿宋" w:eastAsia="仿宋" w:hAnsi="仿宋" w:cs="仿宋" w:hint="eastAsia"/>
            <w:lang w:eastAsia="zh-CN"/>
          </w:rPr>
          <w:t>(一)、文物遗址保护服务项目背景分析</w:t>
        </w:r>
        <w:r>
          <w:tab/>
        </w:r>
        <w:r>
          <w:fldChar w:fldCharType="begin"/>
        </w:r>
        <w:r>
          <w:instrText xml:space="preserve"> PAGEREF _Toc32185 \h </w:instrText>
        </w:r>
        <w:r>
          <w:fldChar w:fldCharType="separate"/>
        </w:r>
        <w:r>
          <w:t>5</w:t>
        </w:r>
        <w:r>
          <w:fldChar w:fldCharType="end"/>
        </w:r>
      </w:hyperlink>
    </w:p>
    <w:p>
      <w:pPr>
        <w:pStyle w:val="TOC2"/>
        <w:tabs>
          <w:tab w:val="right" w:leader="dot" w:pos="8306"/>
        </w:tabs>
      </w:pPr>
      <w:hyperlink w:anchor="_Toc668" w:history="1">
        <w:r>
          <w:rPr>
            <w:rFonts w:ascii="仿宋" w:eastAsia="仿宋" w:hAnsi="仿宋" w:cs="仿宋" w:hint="eastAsia"/>
            <w:lang w:eastAsia="zh-CN"/>
          </w:rPr>
          <w:t>(二)、文物遗址保护服务项目建设必要性分析</w:t>
        </w:r>
        <w:r>
          <w:tab/>
        </w:r>
        <w:r>
          <w:fldChar w:fldCharType="begin"/>
        </w:r>
        <w:r>
          <w:instrText xml:space="preserve"> PAGEREF _Toc668 \h </w:instrText>
        </w:r>
        <w:r>
          <w:fldChar w:fldCharType="separate"/>
        </w:r>
        <w:r>
          <w:t>6</w:t>
        </w:r>
        <w:r>
          <w:fldChar w:fldCharType="end"/>
        </w:r>
      </w:hyperlink>
    </w:p>
    <w:p>
      <w:pPr>
        <w:pStyle w:val="TOC1"/>
        <w:tabs>
          <w:tab w:val="right" w:leader="dot" w:pos="8306"/>
        </w:tabs>
      </w:pPr>
      <w:hyperlink w:anchor="_Toc5214" w:history="1">
        <w:r>
          <w:rPr>
            <w:rFonts w:ascii="仿宋" w:eastAsia="仿宋" w:hAnsi="仿宋" w:cs="仿宋" w:hint="eastAsia"/>
            <w:lang w:eastAsia="zh-CN"/>
          </w:rPr>
          <w:t>三、文物遗址保护服务项目建设单位说明</w:t>
        </w:r>
        <w:r>
          <w:tab/>
        </w:r>
        <w:r>
          <w:fldChar w:fldCharType="begin"/>
        </w:r>
        <w:r>
          <w:instrText xml:space="preserve"> PAGEREF _Toc5214 \h </w:instrText>
        </w:r>
        <w:r>
          <w:fldChar w:fldCharType="separate"/>
        </w:r>
        <w:r>
          <w:t>8</w:t>
        </w:r>
        <w:r>
          <w:fldChar w:fldCharType="end"/>
        </w:r>
      </w:hyperlink>
    </w:p>
    <w:p>
      <w:pPr>
        <w:pStyle w:val="TOC2"/>
        <w:tabs>
          <w:tab w:val="right" w:leader="dot" w:pos="8306"/>
        </w:tabs>
      </w:pPr>
      <w:hyperlink w:anchor="_Toc9733" w:history="1">
        <w:r>
          <w:rPr>
            <w:rFonts w:ascii="仿宋" w:eastAsia="仿宋" w:hAnsi="仿宋" w:cs="仿宋" w:hint="eastAsia"/>
            <w:lang w:eastAsia="zh-CN"/>
          </w:rPr>
          <w:t>(一)、文物遗址保护服务项目承办单位基本情况</w:t>
        </w:r>
        <w:r>
          <w:tab/>
        </w:r>
        <w:r>
          <w:fldChar w:fldCharType="begin"/>
        </w:r>
        <w:r>
          <w:instrText xml:space="preserve"> PAGEREF _Toc9733 \h </w:instrText>
        </w:r>
        <w:r>
          <w:fldChar w:fldCharType="separate"/>
        </w:r>
        <w:r>
          <w:t>8</w:t>
        </w:r>
        <w:r>
          <w:fldChar w:fldCharType="end"/>
        </w:r>
      </w:hyperlink>
    </w:p>
    <w:p>
      <w:pPr>
        <w:pStyle w:val="TOC2"/>
        <w:tabs>
          <w:tab w:val="right" w:leader="dot" w:pos="8306"/>
        </w:tabs>
      </w:pPr>
      <w:hyperlink w:anchor="_Toc25533" w:history="1">
        <w:r>
          <w:rPr>
            <w:rFonts w:ascii="仿宋" w:eastAsia="仿宋" w:hAnsi="仿宋" w:cs="仿宋" w:hint="eastAsia"/>
            <w:lang w:eastAsia="zh-CN"/>
          </w:rPr>
          <w:t>(二)、公司经济效益分析</w:t>
        </w:r>
        <w:r>
          <w:tab/>
        </w:r>
        <w:r>
          <w:fldChar w:fldCharType="begin"/>
        </w:r>
        <w:r>
          <w:instrText xml:space="preserve"> PAGEREF _Toc25533 \h </w:instrText>
        </w:r>
        <w:r>
          <w:fldChar w:fldCharType="separate"/>
        </w:r>
        <w:r>
          <w:t>8</w:t>
        </w:r>
        <w:r>
          <w:fldChar w:fldCharType="end"/>
        </w:r>
      </w:hyperlink>
    </w:p>
    <w:p>
      <w:pPr>
        <w:pStyle w:val="TOC1"/>
        <w:tabs>
          <w:tab w:val="right" w:leader="dot" w:pos="8306"/>
        </w:tabs>
      </w:pPr>
      <w:hyperlink w:anchor="_Toc15418" w:history="1">
        <w:r>
          <w:rPr>
            <w:rFonts w:ascii="仿宋" w:eastAsia="仿宋" w:hAnsi="仿宋" w:cs="仿宋" w:hint="eastAsia"/>
            <w:lang w:eastAsia="zh-CN"/>
          </w:rPr>
          <w:t>四、文物遗址保护服务项目文档管理</w:t>
        </w:r>
        <w:r>
          <w:tab/>
        </w:r>
        <w:r>
          <w:fldChar w:fldCharType="begin"/>
        </w:r>
        <w:r>
          <w:instrText xml:space="preserve"> PAGEREF _Toc15418 \h </w:instrText>
        </w:r>
        <w:r>
          <w:fldChar w:fldCharType="separate"/>
        </w:r>
        <w:r>
          <w:t>9</w:t>
        </w:r>
        <w:r>
          <w:fldChar w:fldCharType="end"/>
        </w:r>
      </w:hyperlink>
    </w:p>
    <w:p>
      <w:pPr>
        <w:pStyle w:val="TOC2"/>
        <w:tabs>
          <w:tab w:val="right" w:leader="dot" w:pos="8306"/>
        </w:tabs>
      </w:pPr>
      <w:hyperlink w:anchor="_Toc200" w:history="1">
        <w:r>
          <w:rPr>
            <w:rFonts w:ascii="仿宋" w:eastAsia="仿宋" w:hAnsi="仿宋" w:cs="仿宋" w:hint="eastAsia"/>
            <w:lang w:eastAsia="zh-CN"/>
          </w:rPr>
          <w:t>(一)、文档编制与审查</w:t>
        </w:r>
        <w:r>
          <w:tab/>
        </w:r>
        <w:r>
          <w:fldChar w:fldCharType="begin"/>
        </w:r>
        <w:r>
          <w:instrText xml:space="preserve"> PAGEREF _Toc200 \h </w:instrText>
        </w:r>
        <w:r>
          <w:fldChar w:fldCharType="separate"/>
        </w:r>
        <w:r>
          <w:t>9</w:t>
        </w:r>
        <w:r>
          <w:fldChar w:fldCharType="end"/>
        </w:r>
      </w:hyperlink>
    </w:p>
    <w:p>
      <w:pPr>
        <w:pStyle w:val="TOC2"/>
        <w:tabs>
          <w:tab w:val="right" w:leader="dot" w:pos="8306"/>
        </w:tabs>
      </w:pPr>
      <w:hyperlink w:anchor="_Toc66" w:history="1">
        <w:r>
          <w:rPr>
            <w:rFonts w:ascii="仿宋" w:eastAsia="仿宋" w:hAnsi="仿宋" w:cs="仿宋" w:hint="eastAsia"/>
            <w:lang w:eastAsia="zh-CN"/>
          </w:rPr>
          <w:t>(二)、文档发布与分发</w:t>
        </w:r>
        <w:r>
          <w:tab/>
        </w:r>
        <w:r>
          <w:fldChar w:fldCharType="begin"/>
        </w:r>
        <w:r>
          <w:instrText xml:space="preserve"> PAGEREF _Toc66 \h </w:instrText>
        </w:r>
        <w:r>
          <w:fldChar w:fldCharType="separate"/>
        </w:r>
        <w:r>
          <w:t>11</w:t>
        </w:r>
        <w:r>
          <w:fldChar w:fldCharType="end"/>
        </w:r>
      </w:hyperlink>
    </w:p>
    <w:p>
      <w:pPr>
        <w:pStyle w:val="TOC2"/>
        <w:tabs>
          <w:tab w:val="right" w:leader="dot" w:pos="8306"/>
        </w:tabs>
      </w:pPr>
      <w:hyperlink w:anchor="_Toc13528" w:history="1">
        <w:r>
          <w:rPr>
            <w:rFonts w:ascii="仿宋" w:eastAsia="仿宋" w:hAnsi="仿宋" w:cs="仿宋" w:hint="eastAsia"/>
            <w:lang w:eastAsia="zh-CN"/>
          </w:rPr>
          <w:t>(三)、文档存档与归档</w:t>
        </w:r>
        <w:r>
          <w:tab/>
        </w:r>
        <w:r>
          <w:fldChar w:fldCharType="begin"/>
        </w:r>
        <w:r>
          <w:instrText xml:space="preserve"> PAGEREF _Toc13528 \h </w:instrText>
        </w:r>
        <w:r>
          <w:fldChar w:fldCharType="separate"/>
        </w:r>
        <w:r>
          <w:t>12</w:t>
        </w:r>
        <w:r>
          <w:fldChar w:fldCharType="end"/>
        </w:r>
      </w:hyperlink>
    </w:p>
    <w:p>
      <w:pPr>
        <w:pStyle w:val="TOC1"/>
        <w:tabs>
          <w:tab w:val="right" w:leader="dot" w:pos="8306"/>
        </w:tabs>
      </w:pPr>
      <w:hyperlink w:anchor="_Toc28345" w:history="1">
        <w:r>
          <w:rPr>
            <w:rFonts w:ascii="仿宋" w:eastAsia="仿宋" w:hAnsi="仿宋" w:cs="仿宋" w:hint="eastAsia"/>
            <w:lang w:eastAsia="zh-CN"/>
          </w:rPr>
          <w:t>五、产品规划分析</w:t>
        </w:r>
        <w:r>
          <w:tab/>
        </w:r>
        <w:r>
          <w:fldChar w:fldCharType="begin"/>
        </w:r>
        <w:r>
          <w:instrText xml:space="preserve"> PAGEREF _Toc28345 \h </w:instrText>
        </w:r>
        <w:r>
          <w:fldChar w:fldCharType="separate"/>
        </w:r>
        <w:r>
          <w:t>13</w:t>
        </w:r>
        <w:r>
          <w:fldChar w:fldCharType="end"/>
        </w:r>
      </w:hyperlink>
    </w:p>
    <w:p>
      <w:pPr>
        <w:pStyle w:val="TOC2"/>
        <w:tabs>
          <w:tab w:val="right" w:leader="dot" w:pos="8306"/>
        </w:tabs>
      </w:pPr>
      <w:hyperlink w:anchor="_Toc10268" w:history="1">
        <w:r>
          <w:rPr>
            <w:rFonts w:ascii="仿宋" w:eastAsia="仿宋" w:hAnsi="仿宋" w:cs="仿宋" w:hint="eastAsia"/>
            <w:lang w:eastAsia="zh-CN"/>
          </w:rPr>
          <w:t>(一)、产品规划</w:t>
        </w:r>
        <w:r>
          <w:tab/>
        </w:r>
        <w:r>
          <w:fldChar w:fldCharType="begin"/>
        </w:r>
        <w:r>
          <w:instrText xml:space="preserve"> PAGEREF _Toc10268 \h </w:instrText>
        </w:r>
        <w:r>
          <w:fldChar w:fldCharType="separate"/>
        </w:r>
        <w:r>
          <w:t>13</w:t>
        </w:r>
        <w:r>
          <w:fldChar w:fldCharType="end"/>
        </w:r>
      </w:hyperlink>
    </w:p>
    <w:p>
      <w:pPr>
        <w:pStyle w:val="TOC2"/>
        <w:tabs>
          <w:tab w:val="right" w:leader="dot" w:pos="8306"/>
        </w:tabs>
      </w:pPr>
      <w:hyperlink w:anchor="_Toc15628" w:history="1">
        <w:r>
          <w:rPr>
            <w:rFonts w:ascii="仿宋" w:eastAsia="仿宋" w:hAnsi="仿宋" w:cs="仿宋" w:hint="eastAsia"/>
            <w:lang w:eastAsia="zh-CN"/>
          </w:rPr>
          <w:t>(二)、建设规模</w:t>
        </w:r>
        <w:r>
          <w:tab/>
        </w:r>
        <w:r>
          <w:fldChar w:fldCharType="begin"/>
        </w:r>
        <w:r>
          <w:instrText xml:space="preserve"> PAGEREF _Toc15628 \h </w:instrText>
        </w:r>
        <w:r>
          <w:fldChar w:fldCharType="separate"/>
        </w:r>
        <w:r>
          <w:t>14</w:t>
        </w:r>
        <w:r>
          <w:fldChar w:fldCharType="end"/>
        </w:r>
      </w:hyperlink>
    </w:p>
    <w:p>
      <w:pPr>
        <w:pStyle w:val="TOC1"/>
        <w:tabs>
          <w:tab w:val="right" w:leader="dot" w:pos="8306"/>
        </w:tabs>
      </w:pPr>
      <w:hyperlink w:anchor="_Toc6242" w:history="1">
        <w:r>
          <w:rPr>
            <w:rFonts w:ascii="仿宋" w:eastAsia="仿宋" w:hAnsi="仿宋" w:cs="仿宋" w:hint="eastAsia"/>
            <w:lang w:eastAsia="zh-CN"/>
          </w:rPr>
          <w:t>六、文物遗址保护服务项目危机管理</w:t>
        </w:r>
        <w:r>
          <w:tab/>
        </w:r>
        <w:r>
          <w:fldChar w:fldCharType="begin"/>
        </w:r>
        <w:r>
          <w:instrText xml:space="preserve"> PAGEREF _Toc6242 \h </w:instrText>
        </w:r>
        <w:r>
          <w:fldChar w:fldCharType="separate"/>
        </w:r>
        <w:r>
          <w:t>15</w:t>
        </w:r>
        <w:r>
          <w:fldChar w:fldCharType="end"/>
        </w:r>
      </w:hyperlink>
    </w:p>
    <w:p>
      <w:pPr>
        <w:pStyle w:val="TOC2"/>
        <w:tabs>
          <w:tab w:val="right" w:leader="dot" w:pos="8306"/>
        </w:tabs>
      </w:pPr>
      <w:hyperlink w:anchor="_Toc24478" w:history="1">
        <w:r>
          <w:rPr>
            <w:rFonts w:ascii="仿宋" w:eastAsia="仿宋" w:hAnsi="仿宋" w:cs="仿宋" w:hint="eastAsia"/>
            <w:lang w:eastAsia="zh-CN"/>
          </w:rPr>
          <w:t>(一)、危机预警与识别</w:t>
        </w:r>
        <w:r>
          <w:tab/>
        </w:r>
        <w:r>
          <w:fldChar w:fldCharType="begin"/>
        </w:r>
        <w:r>
          <w:instrText xml:space="preserve"> PAGEREF _Toc24478 \h </w:instrText>
        </w:r>
        <w:r>
          <w:fldChar w:fldCharType="separate"/>
        </w:r>
        <w:r>
          <w:t>15</w:t>
        </w:r>
        <w:r>
          <w:fldChar w:fldCharType="end"/>
        </w:r>
      </w:hyperlink>
    </w:p>
    <w:p>
      <w:pPr>
        <w:pStyle w:val="TOC2"/>
        <w:tabs>
          <w:tab w:val="right" w:leader="dot" w:pos="8306"/>
        </w:tabs>
      </w:pPr>
      <w:hyperlink w:anchor="_Toc18210" w:history="1">
        <w:r>
          <w:rPr>
            <w:rFonts w:ascii="仿宋" w:eastAsia="仿宋" w:hAnsi="仿宋" w:cs="仿宋" w:hint="eastAsia"/>
            <w:lang w:eastAsia="zh-CN"/>
          </w:rPr>
          <w:t>(二)、危机应对与恢复</w:t>
        </w:r>
        <w:r>
          <w:tab/>
        </w:r>
        <w:r>
          <w:fldChar w:fldCharType="begin"/>
        </w:r>
        <w:r>
          <w:instrText xml:space="preserve"> PAGEREF _Toc18210 \h </w:instrText>
        </w:r>
        <w:r>
          <w:fldChar w:fldCharType="separate"/>
        </w:r>
        <w:r>
          <w:t>16</w:t>
        </w:r>
        <w:r>
          <w:fldChar w:fldCharType="end"/>
        </w:r>
      </w:hyperlink>
    </w:p>
    <w:p>
      <w:pPr>
        <w:pStyle w:val="TOC1"/>
        <w:tabs>
          <w:tab w:val="right" w:leader="dot" w:pos="8306"/>
        </w:tabs>
      </w:pPr>
      <w:hyperlink w:anchor="_Toc15904" w:history="1">
        <w:r>
          <w:rPr>
            <w:rFonts w:ascii="仿宋" w:eastAsia="仿宋" w:hAnsi="仿宋" w:cs="仿宋" w:hint="eastAsia"/>
            <w:lang w:eastAsia="zh-CN"/>
          </w:rPr>
          <w:t>七、生产安全保护</w:t>
        </w:r>
        <w:r>
          <w:tab/>
        </w:r>
        <w:r>
          <w:fldChar w:fldCharType="begin"/>
        </w:r>
        <w:r>
          <w:instrText xml:space="preserve"> PAGEREF _Toc15904 \h </w:instrText>
        </w:r>
        <w:r>
          <w:fldChar w:fldCharType="separate"/>
        </w:r>
        <w:r>
          <w:t>17</w:t>
        </w:r>
        <w:r>
          <w:fldChar w:fldCharType="end"/>
        </w:r>
      </w:hyperlink>
    </w:p>
    <w:p>
      <w:pPr>
        <w:pStyle w:val="TOC2"/>
        <w:tabs>
          <w:tab w:val="right" w:leader="dot" w:pos="8306"/>
        </w:tabs>
      </w:pPr>
      <w:hyperlink w:anchor="_Toc24825" w:history="1">
        <w:r>
          <w:rPr>
            <w:rFonts w:ascii="仿宋" w:eastAsia="仿宋" w:hAnsi="仿宋" w:cs="仿宋" w:hint="eastAsia"/>
            <w:lang w:eastAsia="zh-CN"/>
          </w:rPr>
          <w:t>(一)、消防安全</w:t>
        </w:r>
        <w:r>
          <w:tab/>
        </w:r>
        <w:r>
          <w:fldChar w:fldCharType="begin"/>
        </w:r>
        <w:r>
          <w:instrText xml:space="preserve"> PAGEREF _Toc24825 \h </w:instrText>
        </w:r>
        <w:r>
          <w:fldChar w:fldCharType="separate"/>
        </w:r>
        <w:r>
          <w:t>17</w:t>
        </w:r>
        <w:r>
          <w:fldChar w:fldCharType="end"/>
        </w:r>
      </w:hyperlink>
    </w:p>
    <w:p>
      <w:pPr>
        <w:pStyle w:val="TOC2"/>
        <w:tabs>
          <w:tab w:val="right" w:leader="dot" w:pos="8306"/>
        </w:tabs>
      </w:pPr>
      <w:hyperlink w:anchor="_Toc28577" w:history="1">
        <w:r>
          <w:rPr>
            <w:rFonts w:ascii="仿宋" w:eastAsia="仿宋" w:hAnsi="仿宋" w:cs="仿宋" w:hint="eastAsia"/>
            <w:lang w:eastAsia="zh-CN"/>
          </w:rPr>
          <w:t>(二)、防火防爆总图布置措施</w:t>
        </w:r>
        <w:r>
          <w:tab/>
        </w:r>
        <w:r>
          <w:fldChar w:fldCharType="begin"/>
        </w:r>
        <w:r>
          <w:instrText xml:space="preserve"> PAGEREF _Toc28577 \h </w:instrText>
        </w:r>
        <w:r>
          <w:fldChar w:fldCharType="separate"/>
        </w:r>
        <w:r>
          <w:t>19</w:t>
        </w:r>
        <w:r>
          <w:fldChar w:fldCharType="end"/>
        </w:r>
      </w:hyperlink>
    </w:p>
    <w:p>
      <w:pPr>
        <w:pStyle w:val="TOC2"/>
        <w:tabs>
          <w:tab w:val="right" w:leader="dot" w:pos="8306"/>
        </w:tabs>
      </w:pPr>
      <w:hyperlink w:anchor="_Toc29181" w:history="1">
        <w:r>
          <w:rPr>
            <w:rFonts w:ascii="仿宋" w:eastAsia="仿宋" w:hAnsi="仿宋" w:cs="仿宋" w:hint="eastAsia"/>
            <w:lang w:eastAsia="zh-CN"/>
          </w:rPr>
          <w:t>(三)、自然灾害防范措施</w:t>
        </w:r>
        <w:r>
          <w:tab/>
        </w:r>
        <w:r>
          <w:fldChar w:fldCharType="begin"/>
        </w:r>
        <w:r>
          <w:instrText xml:space="preserve"> PAGEREF _Toc29181 \h </w:instrText>
        </w:r>
        <w:r>
          <w:fldChar w:fldCharType="separate"/>
        </w:r>
        <w:r>
          <w:t>20</w:t>
        </w:r>
        <w:r>
          <w:fldChar w:fldCharType="end"/>
        </w:r>
      </w:hyperlink>
    </w:p>
    <w:p>
      <w:pPr>
        <w:pStyle w:val="TOC2"/>
        <w:tabs>
          <w:tab w:val="right" w:leader="dot" w:pos="8306"/>
        </w:tabs>
      </w:pPr>
      <w:hyperlink w:anchor="_Toc25633" w:history="1">
        <w:r>
          <w:rPr>
            <w:rFonts w:ascii="仿宋" w:eastAsia="仿宋" w:hAnsi="仿宋" w:cs="仿宋" w:hint="eastAsia"/>
            <w:lang w:eastAsia="zh-CN"/>
          </w:rPr>
          <w:t>(四)、安全色及安全标志使用要求</w:t>
        </w:r>
        <w:r>
          <w:tab/>
        </w:r>
        <w:r>
          <w:fldChar w:fldCharType="begin"/>
        </w:r>
        <w:r>
          <w:instrText xml:space="preserve"> PAGEREF _Toc25633 \h </w:instrText>
        </w:r>
        <w:r>
          <w:fldChar w:fldCharType="separate"/>
        </w:r>
        <w:r>
          <w:t>21</w:t>
        </w:r>
        <w:r>
          <w:fldChar w:fldCharType="end"/>
        </w:r>
      </w:hyperlink>
    </w:p>
    <w:p>
      <w:pPr>
        <w:pStyle w:val="TOC2"/>
        <w:tabs>
          <w:tab w:val="right" w:leader="dot" w:pos="8306"/>
        </w:tabs>
      </w:pPr>
      <w:hyperlink w:anchor="_Toc21889" w:history="1">
        <w:r>
          <w:rPr>
            <w:rFonts w:ascii="仿宋" w:eastAsia="仿宋" w:hAnsi="仿宋" w:cs="仿宋" w:hint="eastAsia"/>
            <w:lang w:eastAsia="zh-CN"/>
          </w:rPr>
          <w:t>(五)、防尘防毒措施</w:t>
        </w:r>
        <w:r>
          <w:tab/>
        </w:r>
        <w:r>
          <w:fldChar w:fldCharType="begin"/>
        </w:r>
        <w:r>
          <w:instrText xml:space="preserve"> PAGEREF _Toc21889 \h </w:instrText>
        </w:r>
        <w:r>
          <w:fldChar w:fldCharType="separate"/>
        </w:r>
        <w:r>
          <w:t>22</w:t>
        </w:r>
        <w:r>
          <w:fldChar w:fldCharType="end"/>
        </w:r>
      </w:hyperlink>
    </w:p>
    <w:p>
      <w:pPr>
        <w:pStyle w:val="TOC2"/>
        <w:tabs>
          <w:tab w:val="right" w:leader="dot" w:pos="8306"/>
        </w:tabs>
      </w:pPr>
      <w:hyperlink w:anchor="_Toc20391" w:history="1">
        <w:r>
          <w:rPr>
            <w:rFonts w:ascii="仿宋" w:eastAsia="仿宋" w:hAnsi="仿宋" w:cs="仿宋" w:hint="eastAsia"/>
            <w:lang w:eastAsia="zh-CN"/>
          </w:rPr>
          <w:t>(六)、防静电、触电防护及防雷措施</w:t>
        </w:r>
        <w:r>
          <w:tab/>
        </w:r>
        <w:r>
          <w:fldChar w:fldCharType="begin"/>
        </w:r>
        <w:r>
          <w:instrText xml:space="preserve"> PAGEREF _Toc20391 \h </w:instrText>
        </w:r>
        <w:r>
          <w:fldChar w:fldCharType="separate"/>
        </w:r>
        <w:r>
          <w:t>23</w:t>
        </w:r>
        <w:r>
          <w:fldChar w:fldCharType="end"/>
        </w:r>
      </w:hyperlink>
    </w:p>
    <w:p>
      <w:pPr>
        <w:pStyle w:val="TOC2"/>
        <w:tabs>
          <w:tab w:val="right" w:leader="dot" w:pos="8306"/>
        </w:tabs>
      </w:pPr>
      <w:hyperlink w:anchor="_Toc17746" w:history="1">
        <w:r>
          <w:rPr>
            <w:rFonts w:ascii="仿宋" w:eastAsia="仿宋" w:hAnsi="仿宋" w:cs="仿宋" w:hint="eastAsia"/>
            <w:lang w:eastAsia="zh-CN"/>
          </w:rPr>
          <w:t>(七)、机械设备安全保障措施</w:t>
        </w:r>
        <w:r>
          <w:tab/>
        </w:r>
        <w:r>
          <w:fldChar w:fldCharType="begin"/>
        </w:r>
        <w:r>
          <w:instrText xml:space="preserve"> PAGEREF _Toc17746 \h </w:instrText>
        </w:r>
        <w:r>
          <w:fldChar w:fldCharType="separate"/>
        </w:r>
        <w:r>
          <w:t>24</w:t>
        </w:r>
        <w:r>
          <w:fldChar w:fldCharType="end"/>
        </w:r>
      </w:hyperlink>
    </w:p>
    <w:p>
      <w:pPr>
        <w:pStyle w:val="TOC1"/>
        <w:tabs>
          <w:tab w:val="right" w:leader="dot" w:pos="8306"/>
        </w:tabs>
      </w:pPr>
      <w:hyperlink w:anchor="_Toc2863" w:history="1">
        <w:r>
          <w:rPr>
            <w:rFonts w:ascii="仿宋" w:eastAsia="仿宋" w:hAnsi="仿宋" w:cs="仿宋" w:hint="eastAsia"/>
            <w:lang w:eastAsia="zh-CN"/>
          </w:rPr>
          <w:t>八、文物遗址保护服务项目经营效益</w:t>
        </w:r>
        <w:r>
          <w:tab/>
        </w:r>
        <w:r>
          <w:fldChar w:fldCharType="begin"/>
        </w:r>
        <w:r>
          <w:instrText xml:space="preserve"> PAGEREF _Toc2863 \h </w:instrText>
        </w:r>
        <w:r>
          <w:fldChar w:fldCharType="separate"/>
        </w:r>
        <w:r>
          <w:t>26</w:t>
        </w:r>
        <w:r>
          <w:fldChar w:fldCharType="end"/>
        </w:r>
      </w:hyperlink>
    </w:p>
    <w:p>
      <w:pPr>
        <w:pStyle w:val="TOC2"/>
        <w:tabs>
          <w:tab w:val="right" w:leader="dot" w:pos="8306"/>
        </w:tabs>
      </w:pPr>
      <w:hyperlink w:anchor="_Toc2922" w:history="1">
        <w:r>
          <w:rPr>
            <w:rFonts w:ascii="仿宋" w:eastAsia="仿宋" w:hAnsi="仿宋" w:cs="仿宋" w:hint="eastAsia"/>
            <w:lang w:eastAsia="zh-CN"/>
          </w:rPr>
          <w:t>(一)、经济评价财务测算</w:t>
        </w:r>
        <w:r>
          <w:tab/>
        </w:r>
        <w:r>
          <w:fldChar w:fldCharType="begin"/>
        </w:r>
        <w:r>
          <w:instrText xml:space="preserve"> PAGEREF _Toc2922 \h </w:instrText>
        </w:r>
        <w:r>
          <w:fldChar w:fldCharType="separate"/>
        </w:r>
        <w:r>
          <w:t>26</w:t>
        </w:r>
        <w:r>
          <w:fldChar w:fldCharType="end"/>
        </w:r>
      </w:hyperlink>
    </w:p>
    <w:p>
      <w:pPr>
        <w:pStyle w:val="TOC2"/>
        <w:tabs>
          <w:tab w:val="right" w:leader="dot" w:pos="8306"/>
        </w:tabs>
      </w:pPr>
      <w:hyperlink w:anchor="_Toc496" w:history="1">
        <w:r>
          <w:rPr>
            <w:rFonts w:ascii="仿宋" w:eastAsia="仿宋" w:hAnsi="仿宋" w:cs="仿宋" w:hint="eastAsia"/>
            <w:lang w:eastAsia="zh-CN"/>
          </w:rPr>
          <w:t>(二)、文物遗址保护服务项目盈利能力分析</w:t>
        </w:r>
        <w:r>
          <w:tab/>
        </w:r>
        <w:r>
          <w:fldChar w:fldCharType="begin"/>
        </w:r>
        <w:r>
          <w:instrText xml:space="preserve"> PAGEREF _Toc496 \h </w:instrText>
        </w:r>
        <w:r>
          <w:fldChar w:fldCharType="separate"/>
        </w:r>
        <w:r>
          <w:t>27</w:t>
        </w:r>
        <w:r>
          <w:fldChar w:fldCharType="end"/>
        </w:r>
      </w:hyperlink>
    </w:p>
    <w:p>
      <w:pPr>
        <w:pStyle w:val="TOC1"/>
        <w:tabs>
          <w:tab w:val="right" w:leader="dot" w:pos="8306"/>
        </w:tabs>
      </w:pPr>
      <w:hyperlink w:anchor="_Toc12972" w:history="1">
        <w:r>
          <w:rPr>
            <w:rFonts w:ascii="仿宋" w:eastAsia="仿宋" w:hAnsi="仿宋" w:cs="仿宋" w:hint="eastAsia"/>
            <w:lang w:eastAsia="zh-CN"/>
          </w:rPr>
          <w:t>九、文物遗址保护服务项目人力资源培养与发展</w:t>
        </w:r>
        <w:r>
          <w:tab/>
        </w:r>
        <w:r>
          <w:fldChar w:fldCharType="begin"/>
        </w:r>
        <w:r>
          <w:instrText xml:space="preserve"> PAGEREF _Toc12972 \h </w:instrText>
        </w:r>
        <w:r>
          <w:fldChar w:fldCharType="separate"/>
        </w:r>
        <w:r>
          <w:t>28</w:t>
        </w:r>
        <w:r>
          <w:fldChar w:fldCharType="end"/>
        </w:r>
      </w:hyperlink>
    </w:p>
    <w:p>
      <w:pPr>
        <w:pStyle w:val="TOC2"/>
        <w:tabs>
          <w:tab w:val="right" w:leader="dot" w:pos="8306"/>
        </w:tabs>
      </w:pPr>
      <w:hyperlink w:anchor="_Toc13756" w:history="1">
        <w:r>
          <w:rPr>
            <w:rFonts w:ascii="仿宋" w:eastAsia="仿宋" w:hAnsi="仿宋" w:cs="仿宋" w:hint="eastAsia"/>
            <w:lang w:eastAsia="zh-CN"/>
          </w:rPr>
          <w:t>(一)、人才需求与规划</w:t>
        </w:r>
        <w:r>
          <w:tab/>
        </w:r>
        <w:r>
          <w:fldChar w:fldCharType="begin"/>
        </w:r>
        <w:r>
          <w:instrText xml:space="preserve"> PAGEREF _Toc13756 \h </w:instrText>
        </w:r>
        <w:r>
          <w:fldChar w:fldCharType="separate"/>
        </w:r>
        <w:r>
          <w:t>28</w:t>
        </w:r>
        <w:r>
          <w:fldChar w:fldCharType="end"/>
        </w:r>
      </w:hyperlink>
    </w:p>
    <w:p>
      <w:pPr>
        <w:pStyle w:val="TOC2"/>
        <w:tabs>
          <w:tab w:val="right" w:leader="dot" w:pos="8306"/>
        </w:tabs>
      </w:pPr>
      <w:hyperlink w:anchor="_Toc13873" w:history="1">
        <w:r>
          <w:rPr>
            <w:rFonts w:ascii="仿宋" w:eastAsia="仿宋" w:hAnsi="仿宋" w:cs="仿宋" w:hint="eastAsia"/>
            <w:lang w:eastAsia="zh-CN"/>
          </w:rPr>
          <w:t>(二)、培训与发展计划</w:t>
        </w:r>
        <w:r>
          <w:tab/>
        </w:r>
        <w:r>
          <w:fldChar w:fldCharType="begin"/>
        </w:r>
        <w:r>
          <w:instrText xml:space="preserve"> PAGEREF _Toc13873 \h </w:instrText>
        </w:r>
        <w:r>
          <w:fldChar w:fldCharType="separate"/>
        </w:r>
        <w:r>
          <w:t>28</w:t>
        </w:r>
        <w:r>
          <w:fldChar w:fldCharType="end"/>
        </w:r>
      </w:hyperlink>
    </w:p>
    <w:p>
      <w:pPr>
        <w:pStyle w:val="TOC1"/>
        <w:tabs>
          <w:tab w:val="right" w:leader="dot" w:pos="8306"/>
        </w:tabs>
      </w:pPr>
      <w:hyperlink w:anchor="_Toc31634" w:history="1">
        <w:r>
          <w:rPr>
            <w:rFonts w:ascii="仿宋" w:eastAsia="仿宋" w:hAnsi="仿宋" w:cs="仿宋" w:hint="eastAsia"/>
            <w:lang w:eastAsia="zh-CN"/>
          </w:rPr>
          <w:t>十、文物遗址保护服务项目技术管理</w:t>
        </w:r>
        <w:r>
          <w:tab/>
        </w:r>
        <w:r>
          <w:fldChar w:fldCharType="begin"/>
        </w:r>
        <w:r>
          <w:instrText xml:space="preserve"> PAGEREF _Toc31634 \h </w:instrText>
        </w:r>
        <w:r>
          <w:fldChar w:fldCharType="separate"/>
        </w:r>
        <w:r>
          <w:t>29</w:t>
        </w:r>
        <w:r>
          <w:fldChar w:fldCharType="end"/>
        </w:r>
      </w:hyperlink>
    </w:p>
    <w:p>
      <w:pPr>
        <w:pStyle w:val="TOC2"/>
        <w:tabs>
          <w:tab w:val="right" w:leader="dot" w:pos="8306"/>
        </w:tabs>
      </w:pPr>
      <w:hyperlink w:anchor="_Toc27679" w:history="1">
        <w:r>
          <w:rPr>
            <w:rFonts w:ascii="仿宋" w:eastAsia="仿宋" w:hAnsi="仿宋" w:cs="仿宋" w:hint="eastAsia"/>
            <w:lang w:eastAsia="zh-CN"/>
          </w:rPr>
          <w:t>(一)、技术方案选用方向</w:t>
        </w:r>
        <w:r>
          <w:tab/>
        </w:r>
        <w:r>
          <w:fldChar w:fldCharType="begin"/>
        </w:r>
        <w:r>
          <w:instrText xml:space="preserve"> PAGEREF _Toc27679 \h </w:instrText>
        </w:r>
        <w:r>
          <w:fldChar w:fldCharType="separate"/>
        </w:r>
        <w:r>
          <w:t>29</w:t>
        </w:r>
        <w:r>
          <w:fldChar w:fldCharType="end"/>
        </w:r>
      </w:hyperlink>
    </w:p>
    <w:p>
      <w:pPr>
        <w:pStyle w:val="TOC2"/>
        <w:tabs>
          <w:tab w:val="right" w:leader="dot" w:pos="8306"/>
        </w:tabs>
      </w:pPr>
      <w:hyperlink w:anchor="_Toc22939" w:history="1">
        <w:r>
          <w:rPr>
            <w:rFonts w:ascii="仿宋" w:eastAsia="仿宋" w:hAnsi="仿宋" w:cs="仿宋" w:hint="eastAsia"/>
            <w:lang w:eastAsia="zh-CN"/>
          </w:rPr>
          <w:t>(二)、工艺技术方案选用原则</w:t>
        </w:r>
        <w:r>
          <w:tab/>
        </w:r>
        <w:r>
          <w:fldChar w:fldCharType="begin"/>
        </w:r>
        <w:r>
          <w:instrText xml:space="preserve"> PAGEREF _Toc22939 \h </w:instrText>
        </w:r>
        <w:r>
          <w:fldChar w:fldCharType="separate"/>
        </w:r>
        <w:r>
          <w:t>31</w:t>
        </w:r>
        <w:r>
          <w:fldChar w:fldCharType="end"/>
        </w:r>
      </w:hyperlink>
    </w:p>
    <w:p>
      <w:pPr>
        <w:pStyle w:val="TOC2"/>
        <w:tabs>
          <w:tab w:val="right" w:leader="dot" w:pos="8306"/>
        </w:tabs>
      </w:pPr>
      <w:hyperlink w:anchor="_Toc4138" w:history="1">
        <w:r>
          <w:rPr>
            <w:rFonts w:ascii="仿宋" w:eastAsia="仿宋" w:hAnsi="仿宋" w:cs="仿宋" w:hint="eastAsia"/>
            <w:lang w:eastAsia="zh-CN"/>
          </w:rPr>
          <w:t>(三)、工艺技术方案要求</w:t>
        </w:r>
        <w:r>
          <w:tab/>
        </w:r>
        <w:r>
          <w:fldChar w:fldCharType="begin"/>
        </w:r>
        <w:r>
          <w:instrText xml:space="preserve"> PAGEREF _Toc4138 \h </w:instrText>
        </w:r>
        <w:r>
          <w:fldChar w:fldCharType="separate"/>
        </w:r>
        <w:r>
          <w:t>33</w:t>
        </w:r>
        <w:r>
          <w:fldChar w:fldCharType="end"/>
        </w:r>
      </w:hyperlink>
    </w:p>
    <w:p>
      <w:pPr>
        <w:pStyle w:val="TOC1"/>
        <w:tabs>
          <w:tab w:val="right" w:leader="dot" w:pos="8306"/>
        </w:tabs>
      </w:pPr>
      <w:hyperlink w:anchor="_Toc31270" w:history="1">
        <w:r>
          <w:rPr>
            <w:rFonts w:ascii="仿宋" w:eastAsia="仿宋" w:hAnsi="仿宋" w:cs="仿宋" w:hint="eastAsia"/>
            <w:lang w:eastAsia="zh-CN"/>
          </w:rPr>
          <w:t>十一、文物遗址保护服务项目风险管理</w:t>
        </w:r>
        <w:r>
          <w:tab/>
        </w:r>
        <w:r>
          <w:fldChar w:fldCharType="begin"/>
        </w:r>
        <w:r>
          <w:instrText xml:space="preserve"> PAGEREF _Toc31270 \h </w:instrText>
        </w:r>
        <w:r>
          <w:fldChar w:fldCharType="separate"/>
        </w:r>
        <w:r>
          <w:t>35</w:t>
        </w:r>
        <w:r>
          <w:fldChar w:fldCharType="end"/>
        </w:r>
      </w:hyperlink>
    </w:p>
    <w:p>
      <w:pPr>
        <w:pStyle w:val="TOC2"/>
        <w:tabs>
          <w:tab w:val="right" w:leader="dot" w:pos="8306"/>
        </w:tabs>
      </w:pPr>
      <w:hyperlink w:anchor="_Toc13100" w:history="1">
        <w:r>
          <w:rPr>
            <w:rFonts w:ascii="仿宋" w:eastAsia="仿宋" w:hAnsi="仿宋" w:cs="仿宋" w:hint="eastAsia"/>
            <w:lang w:eastAsia="zh-CN"/>
          </w:rPr>
          <w:t>(一)、风险识别与评估</w:t>
        </w:r>
        <w:r>
          <w:tab/>
        </w:r>
        <w:r>
          <w:fldChar w:fldCharType="begin"/>
        </w:r>
        <w:r>
          <w:instrText xml:space="preserve"> PAGEREF _Toc13100 \h </w:instrText>
        </w:r>
        <w:r>
          <w:fldChar w:fldCharType="separate"/>
        </w:r>
        <w:r>
          <w:t>35</w:t>
        </w:r>
        <w:r>
          <w:fldChar w:fldCharType="end"/>
        </w:r>
      </w:hyperlink>
    </w:p>
    <w:p>
      <w:pPr>
        <w:pStyle w:val="TOC2"/>
        <w:tabs>
          <w:tab w:val="right" w:leader="dot" w:pos="8306"/>
        </w:tabs>
      </w:pPr>
      <w:hyperlink w:anchor="_Toc858" w:history="1">
        <w:r>
          <w:rPr>
            <w:rFonts w:ascii="仿宋" w:eastAsia="仿宋" w:hAnsi="仿宋" w:cs="仿宋" w:hint="eastAsia"/>
            <w:lang w:eastAsia="zh-CN"/>
          </w:rPr>
          <w:t>(二)、风险应对策略</w:t>
        </w:r>
        <w:r>
          <w:tab/>
        </w:r>
        <w:r>
          <w:fldChar w:fldCharType="begin"/>
        </w:r>
        <w:r>
          <w:instrText xml:space="preserve"> PAGEREF _Toc858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08" w:history="1">
        <w:r>
          <w:rPr>
            <w:rFonts w:ascii="仿宋" w:eastAsia="仿宋" w:hAnsi="仿宋" w:cs="仿宋" w:hint="eastAsia"/>
            <w:lang w:eastAsia="zh-CN"/>
          </w:rPr>
          <w:t>(三)、风险监控与控制</w:t>
        </w:r>
        <w:r>
          <w:tab/>
        </w:r>
        <w:r>
          <w:fldChar w:fldCharType="begin"/>
        </w:r>
        <w:r>
          <w:instrText xml:space="preserve"> PAGEREF _Toc16508 \h </w:instrText>
        </w:r>
        <w:r>
          <w:fldChar w:fldCharType="separate"/>
        </w:r>
        <w:r>
          <w:t>38</w:t>
        </w:r>
        <w:r>
          <w:fldChar w:fldCharType="end"/>
        </w:r>
      </w:hyperlink>
    </w:p>
    <w:p>
      <w:pPr>
        <w:pStyle w:val="TOC1"/>
        <w:tabs>
          <w:tab w:val="right" w:leader="dot" w:pos="8306"/>
        </w:tabs>
      </w:pPr>
      <w:hyperlink w:anchor="_Toc25025" w:history="1">
        <w:r>
          <w:rPr>
            <w:rFonts w:ascii="仿宋" w:eastAsia="仿宋" w:hAnsi="仿宋" w:cs="仿宋" w:hint="eastAsia"/>
            <w:lang w:eastAsia="zh-CN"/>
          </w:rPr>
          <w:t>十二、文物遗址保护服务项目财务管理</w:t>
        </w:r>
        <w:r>
          <w:tab/>
        </w:r>
        <w:r>
          <w:fldChar w:fldCharType="begin"/>
        </w:r>
        <w:r>
          <w:instrText xml:space="preserve"> PAGEREF _Toc25025 \h </w:instrText>
        </w:r>
        <w:r>
          <w:fldChar w:fldCharType="separate"/>
        </w:r>
        <w:r>
          <w:t>39</w:t>
        </w:r>
        <w:r>
          <w:fldChar w:fldCharType="end"/>
        </w:r>
      </w:hyperlink>
    </w:p>
    <w:p>
      <w:pPr>
        <w:pStyle w:val="TOC2"/>
        <w:tabs>
          <w:tab w:val="right" w:leader="dot" w:pos="8306"/>
        </w:tabs>
      </w:pPr>
      <w:hyperlink w:anchor="_Toc3813" w:history="1">
        <w:r>
          <w:rPr>
            <w:rFonts w:ascii="仿宋" w:eastAsia="仿宋" w:hAnsi="仿宋" w:cs="仿宋" w:hint="eastAsia"/>
            <w:lang w:eastAsia="zh-CN"/>
          </w:rPr>
          <w:t>(一)、资金需求大</w:t>
        </w:r>
        <w:r>
          <w:tab/>
        </w:r>
        <w:r>
          <w:fldChar w:fldCharType="begin"/>
        </w:r>
        <w:r>
          <w:instrText xml:space="preserve"> PAGEREF _Toc3813 \h </w:instrText>
        </w:r>
        <w:r>
          <w:fldChar w:fldCharType="separate"/>
        </w:r>
        <w:r>
          <w:t>39</w:t>
        </w:r>
        <w:r>
          <w:fldChar w:fldCharType="end"/>
        </w:r>
      </w:hyperlink>
    </w:p>
    <w:p>
      <w:pPr>
        <w:pStyle w:val="TOC2"/>
        <w:tabs>
          <w:tab w:val="right" w:leader="dot" w:pos="8306"/>
        </w:tabs>
      </w:pPr>
      <w:hyperlink w:anchor="_Toc17362" w:history="1">
        <w:r>
          <w:rPr>
            <w:rFonts w:ascii="仿宋" w:eastAsia="仿宋" w:hAnsi="仿宋" w:cs="仿宋" w:hint="eastAsia"/>
            <w:lang w:eastAsia="zh-CN"/>
          </w:rPr>
          <w:t>(二)、研发周期长</w:t>
        </w:r>
        <w:r>
          <w:tab/>
        </w:r>
        <w:r>
          <w:fldChar w:fldCharType="begin"/>
        </w:r>
        <w:r>
          <w:instrText xml:space="preserve"> PAGEREF _Toc17362 \h </w:instrText>
        </w:r>
        <w:r>
          <w:fldChar w:fldCharType="separate"/>
        </w:r>
        <w:r>
          <w:t>41</w:t>
        </w:r>
        <w:r>
          <w:fldChar w:fldCharType="end"/>
        </w:r>
      </w:hyperlink>
    </w:p>
    <w:p>
      <w:pPr>
        <w:pStyle w:val="TOC2"/>
        <w:tabs>
          <w:tab w:val="right" w:leader="dot" w:pos="8306"/>
        </w:tabs>
      </w:pPr>
      <w:hyperlink w:anchor="_Toc25197" w:history="1">
        <w:r>
          <w:rPr>
            <w:rFonts w:ascii="仿宋" w:eastAsia="仿宋" w:hAnsi="仿宋" w:cs="仿宋" w:hint="eastAsia"/>
            <w:lang w:eastAsia="zh-CN"/>
          </w:rPr>
          <w:t>(三)、市场风险大</w:t>
        </w:r>
        <w:r>
          <w:tab/>
        </w:r>
        <w:r>
          <w:fldChar w:fldCharType="begin"/>
        </w:r>
        <w:r>
          <w:instrText xml:space="preserve"> PAGEREF _Toc25197 \h </w:instrText>
        </w:r>
        <w:r>
          <w:fldChar w:fldCharType="separate"/>
        </w:r>
        <w:r>
          <w:t>42</w:t>
        </w:r>
        <w:r>
          <w:fldChar w:fldCharType="end"/>
        </w:r>
      </w:hyperlink>
    </w:p>
    <w:p>
      <w:pPr>
        <w:pStyle w:val="TOC2"/>
        <w:tabs>
          <w:tab w:val="right" w:leader="dot" w:pos="8306"/>
        </w:tabs>
      </w:pPr>
      <w:hyperlink w:anchor="_Toc14118" w:history="1">
        <w:r>
          <w:rPr>
            <w:rFonts w:ascii="仿宋" w:eastAsia="仿宋" w:hAnsi="仿宋" w:cs="仿宋" w:hint="eastAsia"/>
            <w:lang w:eastAsia="zh-CN"/>
          </w:rPr>
          <w:t>(四)、利润率高</w:t>
        </w:r>
        <w:r>
          <w:tab/>
        </w:r>
        <w:r>
          <w:fldChar w:fldCharType="begin"/>
        </w:r>
        <w:r>
          <w:instrText xml:space="preserve"> PAGEREF _Toc14118 \h </w:instrText>
        </w:r>
        <w:r>
          <w:fldChar w:fldCharType="separate"/>
        </w:r>
        <w:r>
          <w:t>45</w:t>
        </w:r>
        <w:r>
          <w:fldChar w:fldCharType="end"/>
        </w:r>
      </w:hyperlink>
    </w:p>
    <w:p>
      <w:pPr>
        <w:pStyle w:val="TOC1"/>
        <w:tabs>
          <w:tab w:val="right" w:leader="dot" w:pos="8306"/>
        </w:tabs>
      </w:pPr>
      <w:hyperlink w:anchor="_Toc11601" w:history="1">
        <w:r>
          <w:rPr>
            <w:rFonts w:ascii="仿宋" w:eastAsia="仿宋" w:hAnsi="仿宋" w:cs="仿宋" w:hint="eastAsia"/>
            <w:lang w:eastAsia="zh-CN"/>
          </w:rPr>
          <w:t>十三、文物遗址保护服务项目治理与监督</w:t>
        </w:r>
        <w:r>
          <w:tab/>
        </w:r>
        <w:r>
          <w:fldChar w:fldCharType="begin"/>
        </w:r>
        <w:r>
          <w:instrText xml:space="preserve"> PAGEREF _Toc11601 \h </w:instrText>
        </w:r>
        <w:r>
          <w:fldChar w:fldCharType="separate"/>
        </w:r>
        <w:r>
          <w:t>47</w:t>
        </w:r>
        <w:r>
          <w:fldChar w:fldCharType="end"/>
        </w:r>
      </w:hyperlink>
    </w:p>
    <w:p>
      <w:pPr>
        <w:pStyle w:val="TOC2"/>
        <w:tabs>
          <w:tab w:val="right" w:leader="dot" w:pos="8306"/>
        </w:tabs>
      </w:pPr>
      <w:hyperlink w:anchor="_Toc7164" w:history="1">
        <w:r>
          <w:rPr>
            <w:rFonts w:ascii="仿宋" w:eastAsia="仿宋" w:hAnsi="仿宋" w:cs="仿宋" w:hint="eastAsia"/>
            <w:lang w:eastAsia="zh-CN"/>
          </w:rPr>
          <w:t>(一)、文物遗址保护服务项目治理结构</w:t>
        </w:r>
        <w:r>
          <w:tab/>
        </w:r>
        <w:r>
          <w:fldChar w:fldCharType="begin"/>
        </w:r>
        <w:r>
          <w:instrText xml:space="preserve"> PAGEREF _Toc7164 \h </w:instrText>
        </w:r>
        <w:r>
          <w:fldChar w:fldCharType="separate"/>
        </w:r>
        <w:r>
          <w:t>47</w:t>
        </w:r>
        <w:r>
          <w:fldChar w:fldCharType="end"/>
        </w:r>
      </w:hyperlink>
    </w:p>
    <w:p>
      <w:pPr>
        <w:pStyle w:val="TOC2"/>
        <w:tabs>
          <w:tab w:val="right" w:leader="dot" w:pos="8306"/>
        </w:tabs>
      </w:pPr>
      <w:hyperlink w:anchor="_Toc4576" w:history="1">
        <w:r>
          <w:rPr>
            <w:rFonts w:ascii="仿宋" w:eastAsia="仿宋" w:hAnsi="仿宋" w:cs="仿宋" w:hint="eastAsia"/>
            <w:lang w:eastAsia="zh-CN"/>
          </w:rPr>
          <w:t>(二)、监督与审计</w:t>
        </w:r>
        <w:r>
          <w:tab/>
        </w:r>
        <w:r>
          <w:fldChar w:fldCharType="begin"/>
        </w:r>
        <w:r>
          <w:instrText xml:space="preserve"> PAGEREF _Toc4576 \h </w:instrText>
        </w:r>
        <w:r>
          <w:fldChar w:fldCharType="separate"/>
        </w:r>
        <w:r>
          <w:t>48</w:t>
        </w:r>
        <w:r>
          <w:fldChar w:fldCharType="end"/>
        </w:r>
      </w:hyperlink>
    </w:p>
    <w:p>
      <w:pPr>
        <w:pStyle w:val="TOC1"/>
        <w:tabs>
          <w:tab w:val="right" w:leader="dot" w:pos="8306"/>
        </w:tabs>
      </w:pPr>
      <w:hyperlink w:anchor="_Toc2617" w:history="1">
        <w:r>
          <w:rPr>
            <w:rFonts w:ascii="仿宋" w:eastAsia="仿宋" w:hAnsi="仿宋" w:cs="仿宋" w:hint="eastAsia"/>
            <w:lang w:eastAsia="zh-CN"/>
          </w:rPr>
          <w:t>十四、文物遗址保护服务项目工程方案分析</w:t>
        </w:r>
        <w:r>
          <w:tab/>
        </w:r>
        <w:r>
          <w:fldChar w:fldCharType="begin"/>
        </w:r>
        <w:r>
          <w:instrText xml:space="preserve"> PAGEREF _Toc2617 \h </w:instrText>
        </w:r>
        <w:r>
          <w:fldChar w:fldCharType="separate"/>
        </w:r>
        <w:r>
          <w:t>50</w:t>
        </w:r>
        <w:r>
          <w:fldChar w:fldCharType="end"/>
        </w:r>
      </w:hyperlink>
    </w:p>
    <w:p>
      <w:pPr>
        <w:pStyle w:val="TOC2"/>
        <w:tabs>
          <w:tab w:val="right" w:leader="dot" w:pos="8306"/>
        </w:tabs>
      </w:pPr>
      <w:hyperlink w:anchor="_Toc29714" w:history="1">
        <w:r>
          <w:rPr>
            <w:rFonts w:ascii="仿宋" w:eastAsia="仿宋" w:hAnsi="仿宋" w:cs="仿宋" w:hint="eastAsia"/>
            <w:lang w:eastAsia="zh-CN"/>
          </w:rPr>
          <w:t>(一)、建筑工程设计原则</w:t>
        </w:r>
        <w:r>
          <w:tab/>
        </w:r>
        <w:r>
          <w:fldChar w:fldCharType="begin"/>
        </w:r>
        <w:r>
          <w:instrText xml:space="preserve"> PAGEREF _Toc29714 \h </w:instrText>
        </w:r>
        <w:r>
          <w:fldChar w:fldCharType="separate"/>
        </w:r>
        <w:r>
          <w:t>50</w:t>
        </w:r>
        <w:r>
          <w:fldChar w:fldCharType="end"/>
        </w:r>
      </w:hyperlink>
    </w:p>
    <w:p>
      <w:pPr>
        <w:pStyle w:val="TOC2"/>
        <w:tabs>
          <w:tab w:val="right" w:leader="dot" w:pos="8306"/>
        </w:tabs>
      </w:pPr>
      <w:hyperlink w:anchor="_Toc23303" w:history="1">
        <w:r>
          <w:rPr>
            <w:rFonts w:ascii="仿宋" w:eastAsia="仿宋" w:hAnsi="仿宋" w:cs="仿宋" w:hint="eastAsia"/>
            <w:lang w:eastAsia="zh-CN"/>
          </w:rPr>
          <w:t>(二)、土建工程建设指标</w:t>
        </w:r>
        <w:r>
          <w:tab/>
        </w:r>
        <w:r>
          <w:fldChar w:fldCharType="begin"/>
        </w:r>
        <w:r>
          <w:instrText xml:space="preserve"> PAGEREF _Toc23303 \h </w:instrText>
        </w:r>
        <w:r>
          <w:fldChar w:fldCharType="separate"/>
        </w:r>
        <w:r>
          <w:t>53</w:t>
        </w:r>
        <w:r>
          <w:fldChar w:fldCharType="end"/>
        </w:r>
      </w:hyperlink>
    </w:p>
    <w:p>
      <w:pPr>
        <w:pStyle w:val="TOC1"/>
        <w:tabs>
          <w:tab w:val="right" w:leader="dot" w:pos="8306"/>
        </w:tabs>
      </w:pPr>
      <w:hyperlink w:anchor="_Toc8475" w:history="1">
        <w:r>
          <w:rPr>
            <w:rFonts w:ascii="仿宋" w:eastAsia="仿宋" w:hAnsi="仿宋" w:cs="仿宋" w:hint="eastAsia"/>
            <w:lang w:eastAsia="zh-CN"/>
          </w:rPr>
          <w:t>十五、文物遗址保护服务项目变更管理</w:t>
        </w:r>
        <w:r>
          <w:tab/>
        </w:r>
        <w:r>
          <w:fldChar w:fldCharType="begin"/>
        </w:r>
        <w:r>
          <w:instrText xml:space="preserve"> PAGEREF _Toc8475 \h </w:instrText>
        </w:r>
        <w:r>
          <w:fldChar w:fldCharType="separate"/>
        </w:r>
        <w:r>
          <w:t>55</w:t>
        </w:r>
        <w:r>
          <w:fldChar w:fldCharType="end"/>
        </w:r>
      </w:hyperlink>
    </w:p>
    <w:p>
      <w:pPr>
        <w:pStyle w:val="TOC2"/>
        <w:tabs>
          <w:tab w:val="right" w:leader="dot" w:pos="8306"/>
        </w:tabs>
      </w:pPr>
      <w:hyperlink w:anchor="_Toc25783" w:history="1">
        <w:r>
          <w:rPr>
            <w:rFonts w:ascii="仿宋" w:eastAsia="仿宋" w:hAnsi="仿宋" w:cs="仿宋" w:hint="eastAsia"/>
            <w:lang w:eastAsia="zh-CN"/>
          </w:rPr>
          <w:t>(一)、变更申请与评估</w:t>
        </w:r>
        <w:r>
          <w:tab/>
        </w:r>
        <w:r>
          <w:fldChar w:fldCharType="begin"/>
        </w:r>
        <w:r>
          <w:instrText xml:space="preserve"> PAGEREF _Toc25783 \h </w:instrText>
        </w:r>
        <w:r>
          <w:fldChar w:fldCharType="separate"/>
        </w:r>
        <w:r>
          <w:t>55</w:t>
        </w:r>
        <w:r>
          <w:fldChar w:fldCharType="end"/>
        </w:r>
      </w:hyperlink>
    </w:p>
    <w:p>
      <w:pPr>
        <w:pStyle w:val="TOC2"/>
        <w:tabs>
          <w:tab w:val="right" w:leader="dot" w:pos="8306"/>
        </w:tabs>
      </w:pPr>
      <w:hyperlink w:anchor="_Toc1093" w:history="1">
        <w:r>
          <w:rPr>
            <w:rFonts w:ascii="仿宋" w:eastAsia="仿宋" w:hAnsi="仿宋" w:cs="仿宋" w:hint="eastAsia"/>
            <w:lang w:eastAsia="zh-CN"/>
          </w:rPr>
          <w:t>(二)、变更实施与控制</w:t>
        </w:r>
        <w:r>
          <w:tab/>
        </w:r>
        <w:r>
          <w:fldChar w:fldCharType="begin"/>
        </w:r>
        <w:r>
          <w:instrText xml:space="preserve"> PAGEREF _Toc1093 \h </w:instrText>
        </w:r>
        <w:r>
          <w:fldChar w:fldCharType="separate"/>
        </w:r>
        <w:r>
          <w:t>55</w:t>
        </w:r>
        <w:r>
          <w:fldChar w:fldCharType="end"/>
        </w:r>
      </w:hyperlink>
    </w:p>
    <w:p>
      <w:pPr>
        <w:pStyle w:val="TOC1"/>
        <w:tabs>
          <w:tab w:val="right" w:leader="dot" w:pos="8306"/>
        </w:tabs>
      </w:pPr>
      <w:hyperlink w:anchor="_Toc8871" w:history="1">
        <w:r>
          <w:rPr>
            <w:rFonts w:ascii="仿宋" w:eastAsia="仿宋" w:hAnsi="仿宋" w:cs="仿宋" w:hint="eastAsia"/>
            <w:lang w:eastAsia="zh-CN"/>
          </w:rPr>
          <w:t>十六、质量管理体系</w:t>
        </w:r>
        <w:r>
          <w:tab/>
        </w:r>
        <w:r>
          <w:fldChar w:fldCharType="begin"/>
        </w:r>
        <w:r>
          <w:instrText xml:space="preserve"> PAGEREF _Toc8871 \h </w:instrText>
        </w:r>
        <w:r>
          <w:fldChar w:fldCharType="separate"/>
        </w:r>
        <w:r>
          <w:t>56</w:t>
        </w:r>
        <w:r>
          <w:fldChar w:fldCharType="end"/>
        </w:r>
      </w:hyperlink>
    </w:p>
    <w:p>
      <w:pPr>
        <w:pStyle w:val="TOC2"/>
        <w:tabs>
          <w:tab w:val="right" w:leader="dot" w:pos="8306"/>
        </w:tabs>
      </w:pPr>
      <w:hyperlink w:anchor="_Toc23502" w:history="1">
        <w:r>
          <w:rPr>
            <w:rFonts w:ascii="仿宋" w:eastAsia="仿宋" w:hAnsi="仿宋" w:cs="仿宋" w:hint="eastAsia"/>
            <w:lang w:eastAsia="zh-CN"/>
          </w:rPr>
          <w:t>(一)、质量目标与方针</w:t>
        </w:r>
        <w:r>
          <w:tab/>
        </w:r>
        <w:r>
          <w:fldChar w:fldCharType="begin"/>
        </w:r>
        <w:r>
          <w:instrText xml:space="preserve"> PAGEREF _Toc23502 \h </w:instrText>
        </w:r>
        <w:r>
          <w:fldChar w:fldCharType="separate"/>
        </w:r>
        <w:r>
          <w:t>56</w:t>
        </w:r>
        <w:r>
          <w:fldChar w:fldCharType="end"/>
        </w:r>
      </w:hyperlink>
    </w:p>
    <w:p>
      <w:pPr>
        <w:pStyle w:val="TOC2"/>
        <w:tabs>
          <w:tab w:val="right" w:leader="dot" w:pos="8306"/>
        </w:tabs>
      </w:pPr>
      <w:hyperlink w:anchor="_Toc4389" w:history="1">
        <w:r>
          <w:rPr>
            <w:rFonts w:ascii="仿宋" w:eastAsia="仿宋" w:hAnsi="仿宋" w:cs="仿宋" w:hint="eastAsia"/>
            <w:lang w:eastAsia="zh-CN"/>
          </w:rPr>
          <w:t>(二)、质量管理责任</w:t>
        </w:r>
        <w:r>
          <w:tab/>
        </w:r>
        <w:r>
          <w:fldChar w:fldCharType="begin"/>
        </w:r>
        <w:r>
          <w:instrText xml:space="preserve"> PAGEREF _Toc4389 \h </w:instrText>
        </w:r>
        <w:r>
          <w:fldChar w:fldCharType="separate"/>
        </w:r>
        <w:r>
          <w:t>57</w:t>
        </w:r>
        <w:r>
          <w:fldChar w:fldCharType="end"/>
        </w:r>
      </w:hyperlink>
    </w:p>
    <w:p>
      <w:pPr>
        <w:pStyle w:val="TOC2"/>
        <w:tabs>
          <w:tab w:val="right" w:leader="dot" w:pos="8306"/>
        </w:tabs>
      </w:pPr>
      <w:hyperlink w:anchor="_Toc13738" w:history="1">
        <w:r>
          <w:rPr>
            <w:rFonts w:ascii="仿宋" w:eastAsia="仿宋" w:hAnsi="仿宋" w:cs="仿宋" w:hint="eastAsia"/>
            <w:lang w:eastAsia="zh-CN"/>
          </w:rPr>
          <w:t>(三)、质量管理体系文件</w:t>
        </w:r>
        <w:r>
          <w:tab/>
        </w:r>
        <w:r>
          <w:fldChar w:fldCharType="begin"/>
        </w:r>
        <w:r>
          <w:instrText xml:space="preserve"> PAGEREF _Toc13738 \h </w:instrText>
        </w:r>
        <w:r>
          <w:fldChar w:fldCharType="separate"/>
        </w:r>
        <w:r>
          <w:t>58</w:t>
        </w:r>
        <w:r>
          <w:fldChar w:fldCharType="end"/>
        </w:r>
      </w:hyperlink>
    </w:p>
    <w:p>
      <w:pPr>
        <w:pStyle w:val="TOC2"/>
        <w:tabs>
          <w:tab w:val="right" w:leader="dot" w:pos="8306"/>
        </w:tabs>
      </w:pPr>
      <w:hyperlink w:anchor="_Toc1455" w:history="1">
        <w:r>
          <w:rPr>
            <w:rFonts w:ascii="仿宋" w:eastAsia="仿宋" w:hAnsi="仿宋" w:cs="仿宋" w:hint="eastAsia"/>
            <w:lang w:eastAsia="zh-CN"/>
          </w:rPr>
          <w:t>(四)、质量培训与教育</w:t>
        </w:r>
        <w:r>
          <w:tab/>
        </w:r>
        <w:r>
          <w:fldChar w:fldCharType="begin"/>
        </w:r>
        <w:r>
          <w:instrText xml:space="preserve"> PAGEREF _Toc1455 \h </w:instrText>
        </w:r>
        <w:r>
          <w:fldChar w:fldCharType="separate"/>
        </w:r>
        <w:r>
          <w:t>61</w:t>
        </w:r>
        <w:r>
          <w:fldChar w:fldCharType="end"/>
        </w:r>
      </w:hyperlink>
    </w:p>
    <w:p>
      <w:pPr>
        <w:pStyle w:val="TOC2"/>
        <w:tabs>
          <w:tab w:val="right" w:leader="dot" w:pos="8306"/>
        </w:tabs>
      </w:pPr>
      <w:hyperlink w:anchor="_Toc31569" w:history="1">
        <w:r>
          <w:rPr>
            <w:rFonts w:ascii="仿宋" w:eastAsia="仿宋" w:hAnsi="仿宋" w:cs="仿宋" w:hint="eastAsia"/>
            <w:lang w:eastAsia="zh-CN"/>
          </w:rPr>
          <w:t>(五)、质量审核与评价</w:t>
        </w:r>
        <w:r>
          <w:tab/>
        </w:r>
        <w:r>
          <w:fldChar w:fldCharType="begin"/>
        </w:r>
        <w:r>
          <w:instrText xml:space="preserve"> PAGEREF _Toc31569 \h </w:instrText>
        </w:r>
        <w:r>
          <w:fldChar w:fldCharType="separate"/>
        </w:r>
        <w:r>
          <w:t>62</w:t>
        </w:r>
        <w:r>
          <w:fldChar w:fldCharType="end"/>
        </w:r>
      </w:hyperlink>
    </w:p>
    <w:p>
      <w:pPr>
        <w:pStyle w:val="TOC2"/>
        <w:tabs>
          <w:tab w:val="right" w:leader="dot" w:pos="8306"/>
        </w:tabs>
      </w:pPr>
      <w:hyperlink w:anchor="_Toc19974" w:history="1">
        <w:r>
          <w:rPr>
            <w:rFonts w:ascii="仿宋" w:eastAsia="仿宋" w:hAnsi="仿宋" w:cs="仿宋" w:hint="eastAsia"/>
            <w:lang w:eastAsia="zh-CN"/>
          </w:rPr>
          <w:t>(六)、不符合与纠正措施</w:t>
        </w:r>
        <w:r>
          <w:tab/>
        </w:r>
        <w:r>
          <w:fldChar w:fldCharType="begin"/>
        </w:r>
        <w:r>
          <w:instrText xml:space="preserve"> PAGEREF _Toc19974 \h </w:instrText>
        </w:r>
        <w:r>
          <w:fldChar w:fldCharType="separate"/>
        </w:r>
        <w:r>
          <w:t>63</w:t>
        </w:r>
        <w:r>
          <w:fldChar w:fldCharType="end"/>
        </w:r>
      </w:hyperlink>
    </w:p>
    <w:p>
      <w:pPr>
        <w:pStyle w:val="TOC1"/>
        <w:tabs>
          <w:tab w:val="right" w:leader="dot" w:pos="8306"/>
        </w:tabs>
      </w:pPr>
      <w:hyperlink w:anchor="_Toc19717" w:history="1">
        <w:r>
          <w:rPr>
            <w:rFonts w:ascii="仿宋" w:eastAsia="仿宋" w:hAnsi="仿宋" w:cs="仿宋" w:hint="eastAsia"/>
            <w:lang w:eastAsia="zh-CN"/>
          </w:rPr>
          <w:t>十七、利益相关者分析与沟通计划</w:t>
        </w:r>
        <w:r>
          <w:tab/>
        </w:r>
        <w:r>
          <w:fldChar w:fldCharType="begin"/>
        </w:r>
        <w:r>
          <w:instrText xml:space="preserve"> PAGEREF _Toc19717 \h </w:instrText>
        </w:r>
        <w:r>
          <w:fldChar w:fldCharType="separate"/>
        </w:r>
        <w:r>
          <w:t>64</w:t>
        </w:r>
        <w:r>
          <w:fldChar w:fldCharType="end"/>
        </w:r>
      </w:hyperlink>
    </w:p>
    <w:p>
      <w:pPr>
        <w:pStyle w:val="TOC2"/>
        <w:tabs>
          <w:tab w:val="right" w:leader="dot" w:pos="8306"/>
        </w:tabs>
      </w:pPr>
      <w:hyperlink w:anchor="_Toc29922" w:history="1">
        <w:r>
          <w:rPr>
            <w:rFonts w:ascii="仿宋" w:eastAsia="仿宋" w:hAnsi="仿宋" w:cs="仿宋" w:hint="eastAsia"/>
            <w:lang w:eastAsia="zh-CN"/>
          </w:rPr>
          <w:t>(一)、利益相关者分析</w:t>
        </w:r>
        <w:r>
          <w:tab/>
        </w:r>
        <w:r>
          <w:fldChar w:fldCharType="begin"/>
        </w:r>
        <w:r>
          <w:instrText xml:space="preserve"> PAGEREF _Toc29922 \h </w:instrText>
        </w:r>
        <w:r>
          <w:fldChar w:fldCharType="separate"/>
        </w:r>
        <w:r>
          <w:t>64</w:t>
        </w:r>
        <w:r>
          <w:fldChar w:fldCharType="end"/>
        </w:r>
      </w:hyperlink>
    </w:p>
    <w:p>
      <w:pPr>
        <w:pStyle w:val="TOC2"/>
        <w:tabs>
          <w:tab w:val="right" w:leader="dot" w:pos="8306"/>
        </w:tabs>
      </w:pPr>
      <w:hyperlink w:anchor="_Toc12334" w:history="1">
        <w:r>
          <w:rPr>
            <w:rFonts w:ascii="仿宋" w:eastAsia="仿宋" w:hAnsi="仿宋" w:cs="仿宋" w:hint="eastAsia"/>
            <w:lang w:eastAsia="zh-CN"/>
          </w:rPr>
          <w:t>(二)、沟通计划</w:t>
        </w:r>
        <w:r>
          <w:tab/>
        </w:r>
        <w:r>
          <w:fldChar w:fldCharType="begin"/>
        </w:r>
        <w:r>
          <w:instrText xml:space="preserve"> PAGEREF _Toc12334 \h </w:instrText>
        </w:r>
        <w:r>
          <w:fldChar w:fldCharType="separate"/>
        </w:r>
        <w:r>
          <w:t>65</w:t>
        </w:r>
        <w:r>
          <w:fldChar w:fldCharType="end"/>
        </w:r>
      </w:hyperlink>
    </w:p>
    <w:p>
      <w:pPr>
        <w:pStyle w:val="TOC1"/>
        <w:tabs>
          <w:tab w:val="right" w:leader="dot" w:pos="8306"/>
        </w:tabs>
      </w:pPr>
      <w:hyperlink w:anchor="_Toc16721" w:history="1">
        <w:r>
          <w:rPr>
            <w:rFonts w:ascii="仿宋" w:eastAsia="仿宋" w:hAnsi="仿宋" w:cs="仿宋" w:hint="eastAsia"/>
            <w:lang w:eastAsia="zh-CN"/>
          </w:rPr>
          <w:t>十八、文物遗址保护服务项目实施保障措施</w:t>
        </w:r>
        <w:r>
          <w:tab/>
        </w:r>
        <w:r>
          <w:fldChar w:fldCharType="begin"/>
        </w:r>
        <w:r>
          <w:instrText xml:space="preserve"> PAGEREF _Toc16721 \h </w:instrText>
        </w:r>
        <w:r>
          <w:fldChar w:fldCharType="separate"/>
        </w:r>
        <w:r>
          <w:t>67</w:t>
        </w:r>
        <w:r>
          <w:fldChar w:fldCharType="end"/>
        </w:r>
      </w:hyperlink>
    </w:p>
    <w:p>
      <w:pPr>
        <w:pStyle w:val="TOC2"/>
        <w:tabs>
          <w:tab w:val="right" w:leader="dot" w:pos="8306"/>
        </w:tabs>
      </w:pPr>
      <w:hyperlink w:anchor="_Toc29124" w:history="1">
        <w:r>
          <w:rPr>
            <w:rFonts w:ascii="仿宋" w:eastAsia="仿宋" w:hAnsi="仿宋" w:cs="仿宋" w:hint="eastAsia"/>
            <w:lang w:eastAsia="zh-CN"/>
          </w:rPr>
          <w:t>(一)、文物遗址保护服务项目实施保障机制</w:t>
        </w:r>
        <w:r>
          <w:tab/>
        </w:r>
        <w:r>
          <w:fldChar w:fldCharType="begin"/>
        </w:r>
        <w:r>
          <w:instrText xml:space="preserve"> PAGEREF _Toc29124 \h </w:instrText>
        </w:r>
        <w:r>
          <w:fldChar w:fldCharType="separate"/>
        </w:r>
        <w:r>
          <w:t>67</w:t>
        </w:r>
        <w:r>
          <w:fldChar w:fldCharType="end"/>
        </w:r>
      </w:hyperlink>
    </w:p>
    <w:p>
      <w:pPr>
        <w:pStyle w:val="TOC2"/>
        <w:tabs>
          <w:tab w:val="right" w:leader="dot" w:pos="8306"/>
        </w:tabs>
      </w:pPr>
      <w:hyperlink w:anchor="_Toc28166" w:history="1">
        <w:r>
          <w:rPr>
            <w:rFonts w:ascii="仿宋" w:eastAsia="仿宋" w:hAnsi="仿宋" w:cs="仿宋" w:hint="eastAsia"/>
            <w:lang w:eastAsia="zh-CN"/>
          </w:rPr>
          <w:t>(二)、文物遗址保护服务项目法律合规要求</w:t>
        </w:r>
        <w:r>
          <w:tab/>
        </w:r>
        <w:r>
          <w:fldChar w:fldCharType="begin"/>
        </w:r>
        <w:r>
          <w:instrText xml:space="preserve"> PAGEREF _Toc28166 \h </w:instrText>
        </w:r>
        <w:r>
          <w:fldChar w:fldCharType="separate"/>
        </w:r>
        <w:r>
          <w:t>70</w:t>
        </w:r>
        <w:r>
          <w:fldChar w:fldCharType="end"/>
        </w:r>
      </w:hyperlink>
    </w:p>
    <w:p>
      <w:pPr>
        <w:pStyle w:val="TOC2"/>
        <w:tabs>
          <w:tab w:val="right" w:leader="dot" w:pos="8306"/>
        </w:tabs>
      </w:pPr>
      <w:hyperlink w:anchor="_Toc25823" w:history="1">
        <w:r>
          <w:rPr>
            <w:rFonts w:ascii="仿宋" w:eastAsia="仿宋" w:hAnsi="仿宋" w:cs="仿宋" w:hint="eastAsia"/>
            <w:lang w:eastAsia="zh-CN"/>
          </w:rPr>
          <w:t>(三)、文物遗址保护服务项目合同管理与法律事务</w:t>
        </w:r>
        <w:r>
          <w:tab/>
        </w:r>
        <w:r>
          <w:fldChar w:fldCharType="begin"/>
        </w:r>
        <w:r>
          <w:instrText xml:space="preserve"> PAGEREF _Toc25823 \h </w:instrText>
        </w:r>
        <w:r>
          <w:fldChar w:fldCharType="separate"/>
        </w:r>
        <w:r>
          <w:t>75</w:t>
        </w:r>
        <w:r>
          <w:fldChar w:fldCharType="end"/>
        </w:r>
      </w:hyperlink>
    </w:p>
    <w:p>
      <w:pPr>
        <w:pStyle w:val="TOC2"/>
        <w:tabs>
          <w:tab w:val="right" w:leader="dot" w:pos="8306"/>
        </w:tabs>
      </w:pPr>
      <w:hyperlink w:anchor="_Toc16418" w:history="1">
        <w:r>
          <w:rPr>
            <w:rFonts w:ascii="仿宋" w:eastAsia="仿宋" w:hAnsi="仿宋" w:cs="仿宋" w:hint="eastAsia"/>
            <w:lang w:eastAsia="zh-CN"/>
          </w:rPr>
          <w:t>(四)、文物遗址保护服务项目知识产权保护策略</w:t>
        </w:r>
        <w:r>
          <w:tab/>
        </w:r>
        <w:r>
          <w:fldChar w:fldCharType="begin"/>
        </w:r>
        <w:r>
          <w:instrText xml:space="preserve"> PAGEREF _Toc16418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992"/>
      <w:r>
        <w:rPr>
          <w:rFonts w:ascii="仿宋" w:eastAsia="仿宋" w:hAnsi="仿宋" w:cs="仿宋" w:hint="eastAsia"/>
          <w:sz w:val="28"/>
          <w:lang w:eastAsia="zh-CN"/>
        </w:rPr>
        <w:t>一、文物遗址保护服务项目可持续发展</w:t>
      </w:r>
      <w:bookmarkEnd w:id="2"/>
    </w:p>
    <w:p>
      <w:pPr>
        <w:pStyle w:val="Heading2"/>
        <w:rPr>
          <w:rFonts w:ascii="仿宋" w:eastAsia="仿宋" w:hAnsi="仿宋" w:cs="仿宋" w:hint="eastAsia"/>
          <w:lang w:eastAsia="zh-CN"/>
        </w:rPr>
      </w:pPr>
      <w:bookmarkStart w:id="3" w:name="_Toc688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物遗址保护服务项目中，文物遗址保护服务项目团队着眼于未来，明确了可持续发展的战略方向。制定的具体可持续发展目标包括降低资源使用、采用环保技术、最大化社会效益等。这一步骤不仅有助于文物遗址保护服务项目在环保和社会责任方面达到最高标准，也为未来提供了明确的指引，确保文物遗址保护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可持续实践的融入文物遗址保护服务项目管理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文物遗址保护服务项目管理周期。从文物遗址保护服务项目规划开始，文物遗址保护服务项目团队就考虑了环境和社会的因素。在执行阶段，文物遗址保护服务项目团队积极推动绿色技术的应用，优化资源利用。此外，关注员工的社会责任，通过培训和沟通活动提高员工对可持续发展的认知，使他们能够在日常工作中践行可持续实践。这些举措不仅为文物遗址保护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10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文物遗址保护服务项目的可持续发展理念，我们深信环保与社会责任是文物遗址保护服务项目成功的关键支柱。在文物遗址保护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团队通过引入先进的环保技术、建立高效的废物处理系统以及推动能源节约措施，积极履行环保责任。定期的环保监测和评估确保文物遗址保护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文物遗址保护服务项目不仅致力于自身可持续发展，还注重对社会的回馈。通过支持社区文物遗址保护服务项目、参与慈善事业、提供培训机会等方式，文物遗址保护服务项目积极履行社会责任。与当地社区建立积极互动，关注员工的工作与生活平衡，以及员工的身心健康，是文物遗址保护服务项目在社会责任层面的关键举措。这样的实践不仅增强了文物遗址保护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735"/>
      <w:r>
        <w:rPr>
          <w:rFonts w:ascii="仿宋" w:eastAsia="仿宋" w:hAnsi="仿宋" w:cs="仿宋" w:hint="eastAsia"/>
          <w:sz w:val="28"/>
          <w:lang w:eastAsia="zh-CN"/>
        </w:rPr>
        <w:t>二、文物遗址保护服务项目建设背景及必要性分析</w:t>
      </w:r>
      <w:bookmarkEnd w:id="5"/>
    </w:p>
    <w:p>
      <w:pPr>
        <w:pStyle w:val="Heading2"/>
        <w:rPr>
          <w:rFonts w:ascii="仿宋" w:eastAsia="仿宋" w:hAnsi="仿宋" w:cs="仿宋" w:hint="eastAsia"/>
          <w:lang w:eastAsia="zh-CN"/>
        </w:rPr>
      </w:pPr>
      <w:bookmarkStart w:id="6" w:name="_Toc32185"/>
      <w:r>
        <w:rPr>
          <w:rFonts w:ascii="仿宋" w:eastAsia="仿宋" w:hAnsi="仿宋" w:cs="仿宋" w:hint="eastAsia"/>
          <w:lang w:eastAsia="zh-CN"/>
        </w:rPr>
        <w:t>(一)、文物遗址保护服务项目背景分析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文物遗址保护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文物遗址保护服务项目在这个潮流中的定位。同时，我们将关注行业内涌现的新兴机遇，以便文物遗址保护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文物遗址保护服务项目提供了强大的发展动力。我们将聚焦于行业内最新的技术发展趋势，包括但不限于人工智能、大数据分析、物联网等领域。通过深度的技术研究，我们将确保文物遗址保护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文物遗址保护服务项目发展的源泉。我们将投入更多的精力对市场需求进行深入剖析，超越表面的需求，深入挖掘潜在的市场痛点和机遇。通过对市场需求的细致了解，文物遗址保护服务项目将更有针对性地设计解决方案，满足市场的多样化需求，从而更好地促进文物遗址保护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文物遗址保护服务项目战略至关重要。我们将对竞争态势进行更为深入的分析，包括但不限于市场份额、产品特点、客户满意度等多个维度。通过深度的竞争分析，文物遗址保护服务项目将能够更准确地把握市场脉搏，制定具有竞争力的文物遗址保护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文物遗址保护服务项目的发展具有直接的影响。我们将进行更为全面的法规和政策分析，了解行业发展中的潜在法律风险和合规挑战。通过充分了解和遵守相关法规，文物遗址保护服务项目将确保在法律框架内合法合规运营，为文物遗址保护服务项目的稳健发展提供有力支持。</w:t>
      </w:r>
    </w:p>
    <w:p>
      <w:pPr>
        <w:pStyle w:val="Heading2"/>
        <w:ind w:firstLine="560" w:firstLineChars="200"/>
        <w:rPr>
          <w:rFonts w:ascii="仿宋" w:eastAsia="仿宋" w:hAnsi="仿宋" w:cs="仿宋" w:hint="eastAsia"/>
          <w:sz w:val="28"/>
          <w:lang w:eastAsia="zh-CN"/>
        </w:rPr>
      </w:pPr>
      <w:bookmarkStart w:id="7" w:name="_Toc668"/>
      <w:r>
        <w:rPr>
          <w:rFonts w:ascii="仿宋" w:eastAsia="仿宋" w:hAnsi="仿宋" w:cs="仿宋" w:hint="eastAsia"/>
          <w:sz w:val="28"/>
          <w:lang w:eastAsia="zh-CN"/>
        </w:rPr>
        <w:t>(二)、文物遗址保护服务项目建设必要性分析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建设的迫切性源于对行业发展趋势的深刻洞察。我们正处于一个行业变革的时代，科技创新、数字化转型成为企业发展的关键动力。文物遗址保护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建设不仅仅是为了跟上潮流，更是为了通过技术创新推动企业的持续发展。通过引入先进的技术和解决方案，文物遗址保护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文物遗址保护服务项目的建设成为必然选择，通过提高产品质量、拓展服务领域，从而在竞争中获得更多的机会。文物遗址保护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文物遗址保护服务项目建设的必要性体现在对客户需求更精准的满足。通过文物遗址保护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建设的背后是对企业持续创新的追求。只有通过不断创新，企业才能在竞争中立于不败之地。文物遗址保护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5214"/>
      <w:r>
        <w:rPr>
          <w:rFonts w:ascii="仿宋" w:eastAsia="仿宋" w:hAnsi="仿宋" w:cs="仿宋" w:hint="eastAsia"/>
          <w:sz w:val="28"/>
          <w:lang w:eastAsia="zh-CN"/>
        </w:rPr>
        <w:t>三、文物遗址保护服务项目建设单位说明</w:t>
      </w:r>
      <w:bookmarkEnd w:id="8"/>
    </w:p>
    <w:p>
      <w:pPr>
        <w:pStyle w:val="Heading2"/>
        <w:rPr>
          <w:rFonts w:ascii="仿宋" w:eastAsia="仿宋" w:hAnsi="仿宋" w:cs="仿宋" w:hint="eastAsia"/>
          <w:lang w:eastAsia="zh-CN"/>
        </w:rPr>
      </w:pPr>
      <w:bookmarkStart w:id="9" w:name="_Toc9733"/>
      <w:r>
        <w:rPr>
          <w:rFonts w:ascii="仿宋" w:eastAsia="仿宋" w:hAnsi="仿宋" w:cs="仿宋" w:hint="eastAsia"/>
          <w:lang w:eastAsia="zh-CN"/>
        </w:rPr>
        <w:t>(一)、文物遗址保护服务项目承办单位基本情况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5533"/>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文物遗址保护服务项目承办单位的XXXX，我们着眼于实现可持续的经济效益。通过技术创新和解决方案的提供，公司预计在文物遗址保护服务项目执行期间将获得可观的收入增长。这一收入来源主要包括文物遗址保护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同时，我们注重成本控制和效率提升，以确保文物遗址保护服务项目的可持续盈利。透过精细的管理和资源优化，公司期望实现文物遗址保护服务项目利润最大化。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文物遗址保护服务项目实施进行全面的投资评估，包括文物遗址保护服务项目启动阶段的资金投入和后续运营成本。通过对文物遗址保护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文物遗址保护服务项目实施过程中具备足够的资金流动性，公司将进行详尽的现金流分析。这包括资金需求的合理预测、文物遗址保护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5418"/>
      <w:r>
        <w:rPr>
          <w:rFonts w:ascii="仿宋" w:eastAsia="仿宋" w:hAnsi="仿宋" w:cs="仿宋" w:hint="eastAsia"/>
          <w:sz w:val="28"/>
          <w:lang w:eastAsia="zh-CN"/>
        </w:rPr>
        <w:t>四、文物遗址保护服务项目文档管理</w:t>
      </w:r>
      <w:bookmarkEnd w:id="11"/>
    </w:p>
    <w:p>
      <w:pPr>
        <w:pStyle w:val="Heading2"/>
        <w:rPr>
          <w:rFonts w:ascii="仿宋" w:eastAsia="仿宋" w:hAnsi="仿宋" w:cs="仿宋" w:hint="eastAsia"/>
          <w:lang w:eastAsia="zh-CN"/>
        </w:rPr>
      </w:pPr>
      <w:bookmarkStart w:id="12" w:name="_Toc20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文物遗址保护服务项目高度重视文档的质量和准确性，以支持文物遗址保护服务项目的各项活动和决策。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文档的编制始于文物遗址保护服务项目计划的初期，我们制定了详细的文档编制计划，明确了每个文档的内容、格式和编写责任人。在文物遗址保护服务项目启动阶段，我们首先编制了文物遗址保护服务项目章程，明确定义了文物遗址保护服务项目的目标、范围、风险等关键要素。随后，文物遗址保护服务项目团队根据计划陆续编制了需求文档、设计文档、测试文档等各类文档，确保文物遗址保护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文物遗址保护服务项目管理中的重要环节，旨在确保文物遗址保护服务项目文档符合质量标准和文物遗址保护服务项目需求。在文物遗址保护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了内部审查，我们还进行了外部审查，邀请文物遗址保护服务项目相关利益方和专业领域的专家对文档进行独立审查。这有助于获取更全面、客观的反馈，确保文物遗址保护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在文档编制与审查方面建立了严格的管理机制，通过规范的流程和多维度的审查，确保文物遗址保护服务项目文档的质量、准确性和可靠性，为文物遗址保护服务项目的顺利推进提供了有力支持。</w:t>
      </w:r>
    </w:p>
    <w:p>
      <w:pPr>
        <w:pStyle w:val="Heading2"/>
        <w:ind w:firstLine="560" w:firstLineChars="200"/>
        <w:rPr>
          <w:rFonts w:ascii="仿宋" w:eastAsia="仿宋" w:hAnsi="仿宋" w:cs="仿宋" w:hint="eastAsia"/>
          <w:sz w:val="28"/>
          <w:lang w:eastAsia="zh-CN"/>
        </w:rPr>
      </w:pPr>
      <w:bookmarkStart w:id="13" w:name="_Toc6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在文物遗址保护服务项目中，我们致力于优化文档发布与分发过程，以确保信息的高效传递和团队间协作的顺畅进行。以下是我们采取的关键优化策略：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我们通过多渠道发布文档，包括电子邮件、文物遗址保护服务项目管理平台、内部网站等，以满足不同团队成员的偏好和需求。多渠道发布确保了信息的全面覆盖。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我们采用了精细的权限控制，确保只有授权人员可以访问敏感信息。这种安全措施保护了文物遗址保护服务项目文档的机密性，防止了未经授权的信息泄露。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352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文物遗址保护服务项目生命周期中一个至关重要的环节，直接关系到文物遗址保护服务项目信息的长期保存和历史记录的完整性。在文物遗址保护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8345"/>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1026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文物遗址保护服务项目的主要产品是XXXX，预计年产值为XXX万元。这一产品在市场中占据着重要的地位，其广泛的应用范围使得该文物遗址保护服务项目的市场前景非常广阔。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文物遗址保护服务项目的xxx产品作为重要的原材料之一，将在多个领域发挥关键作用。其在建筑、交通、能源等方面的广泛应用将为整个产业链提供强大的支持，形成产业协同效应。文物遗址保护服务项目的年产值XXX万XXX万XXX万万元不仅反映了其在市场上的巨大潜力，更预示着它对国民经济的积极贡献。这种关联度高、涉及面广的产业关系，使得该文物遗址保护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562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总征地面积为XXXX平方米，相当于约XX.XX亩，其中净用地面积为XXXX平方米，红线范围内相当于约XX.XX亩。这一用地规模充分考虑了文物遗址保护服务项目的建设需求，保障了文物遗址保护服务项目在合适的空间内得以充分发展。文物遗址保护服务项目规划的总建筑面积为XXXX平方米，其中主体工程建设占XXXX平方米，计容建筑面积达XXXX平方米。预计建筑工程的投资将达到XXXX万元，为文物遗址保护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计划购置的设备共计XXXX台（套），设备购置费用为XXXX万元。这一设备购置计划充分考虑到文物遗址保护服务项目的生产需求和技术要求，确保了文物遗址保护服务项目在生产运营中具备先进的技术装备和高效的生产能力。设备的合理配置将为文物遗址保护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物遗址保护服务项目计划总投资为XXXX万元，预计年实现营业收入为XXXX万元。这一产能规模的设定旨在确保文物遗址保护服务项目能够在投资与回报之间取得平衡，实现长期可持续的发展。文物遗址保护服务项目的总投资充分考虑到各个方面的需求，包括用地建设、设备购置等多个环节，以确保文物遗址保护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6242"/>
      <w:r>
        <w:rPr>
          <w:rFonts w:ascii="仿宋" w:eastAsia="仿宋" w:hAnsi="仿宋" w:cs="仿宋" w:hint="eastAsia"/>
          <w:sz w:val="28"/>
          <w:lang w:eastAsia="zh-CN"/>
        </w:rPr>
        <w:t>六、文物遗址保护服务项目危机管理</w:t>
      </w:r>
      <w:bookmarkEnd w:id="18"/>
    </w:p>
    <w:p>
      <w:pPr>
        <w:pStyle w:val="Heading2"/>
        <w:rPr>
          <w:rFonts w:ascii="仿宋" w:eastAsia="仿宋" w:hAnsi="仿宋" w:cs="仿宋" w:hint="eastAsia"/>
          <w:lang w:eastAsia="zh-CN"/>
        </w:rPr>
      </w:pPr>
      <w:bookmarkStart w:id="19" w:name="_Toc24478"/>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文物遗址保护服务项目危机管理中，危机预警与识别是确保文物遗址保护服务项目稳健运行的核心步骤。通过建立全面的监测机制，文物遗址保护服务项目团队旨在及时发现和理解潜在的风险和危机因素，以便采取及时的预防和应对措施，确保文物遗址保护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文物遗址保护服务项目团队全面分析了整个文物遗址保护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文物遗址保护服务项目团队着重于明确定义文物遗址保护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文物遗址保护服务项目进展的持续监控，团队能够及时发现潜在问题并作出迅速反应。文物遗址保护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在这一阶段，团队的专业素养和反应速度将发挥至关重要的作用，以确保潜在危机能够在初期得到有效的处理，最大程度地减轻负面影响。通过危机预警与识别，文物遗址保护服务项目得以更有序、可控地推进。</w:t>
      </w:r>
    </w:p>
    <w:p>
      <w:pPr>
        <w:pStyle w:val="Heading2"/>
        <w:ind w:firstLine="560" w:firstLineChars="200"/>
        <w:rPr>
          <w:rFonts w:ascii="仿宋" w:eastAsia="仿宋" w:hAnsi="仿宋" w:cs="仿宋" w:hint="eastAsia"/>
          <w:sz w:val="28"/>
          <w:lang w:eastAsia="zh-CN"/>
        </w:rPr>
      </w:pPr>
      <w:bookmarkStart w:id="20" w:name="_Toc18210"/>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在危机发生时，文物遗址保护服务项目团队立即行动，成立了应急小组。该小组的任务是迅速制定并实施紧急应对措施，以最小化潜在损失。以下是采取的主要措施：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暂停文物遗址保护服务项目进度：为遏制危机蔓延，文物遗址保护服务项目暂时停止进行，以便全面评估当前状况。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资源重新分配：重新评估文物遗址保护服务项目资源的分配，确保最大限度地减小损失。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实时沟通：与关键利益相关者建立实时沟通机制，向他们传递文物遗址保护服务项目危机的实际状况，保障文物遗址保护服务项目核心利益。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https://d.book118.com/577111055133006053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文物遗址保护服务项目规划设计蓝图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0D0ACD"/>
    <w:rsid w:val="210D0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711105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2024-03-06T17:11:00Z</dcterms:created>
  <dcterms:modified xsi:type="dcterms:W3CDTF">2024-03-06T17:11:49Z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7B86804EE88B47F885A52F65966C63C5_11</vt:lpwstr>
  </property>
  <property fmtid="{D5CDD505-2E9C-101B-9397-08002B2CF9AE}" pid="3" name="KSOProductBuildVer">
    <vt:lpwstr>2052-12.1.0.16388</vt:lpwstr>
  </property>
</Properties>
</file>