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绿色环保项目计划设计方案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79" w:history="1">
        <w:r>
          <w:rPr>
            <w:rFonts w:ascii="仿宋" w:eastAsia="仿宋" w:hAnsi="仿宋" w:cs="仿宋" w:hint="eastAsia"/>
            <w:lang w:eastAsia="zh-CN"/>
          </w:rPr>
          <w:t>序言</w:t>
        </w:r>
        <w:r>
          <w:tab/>
        </w:r>
        <w:r>
          <w:fldChar w:fldCharType="begin"/>
        </w:r>
        <w:r>
          <w:instrText xml:space="preserve"> PAGEREF _Toc25279 \h </w:instrText>
        </w:r>
        <w:r>
          <w:fldChar w:fldCharType="separate"/>
        </w:r>
        <w:r>
          <w:t>3</w:t>
        </w:r>
        <w:r>
          <w:fldChar w:fldCharType="end"/>
        </w:r>
      </w:hyperlink>
    </w:p>
    <w:p>
      <w:pPr>
        <w:pStyle w:val="TOC1"/>
        <w:tabs>
          <w:tab w:val="right" w:leader="dot" w:pos="8306"/>
        </w:tabs>
      </w:pPr>
      <w:hyperlink w:anchor="_Toc28494" w:history="1">
        <w:r>
          <w:rPr>
            <w:rFonts w:ascii="仿宋" w:eastAsia="仿宋" w:hAnsi="仿宋" w:cs="仿宋" w:hint="eastAsia"/>
            <w:lang w:eastAsia="zh-CN"/>
          </w:rPr>
          <w:t>一、绿色环保项目概论</w:t>
        </w:r>
        <w:r>
          <w:tab/>
        </w:r>
        <w:r>
          <w:fldChar w:fldCharType="begin"/>
        </w:r>
        <w:r>
          <w:instrText xml:space="preserve"> PAGEREF _Toc28494 \h </w:instrText>
        </w:r>
        <w:r>
          <w:fldChar w:fldCharType="separate"/>
        </w:r>
        <w:r>
          <w:t>3</w:t>
        </w:r>
        <w:r>
          <w:fldChar w:fldCharType="end"/>
        </w:r>
      </w:hyperlink>
    </w:p>
    <w:p>
      <w:pPr>
        <w:pStyle w:val="TOC2"/>
        <w:tabs>
          <w:tab w:val="right" w:leader="dot" w:pos="8306"/>
        </w:tabs>
      </w:pPr>
      <w:hyperlink w:anchor="_Toc4829" w:history="1">
        <w:r>
          <w:rPr>
            <w:rFonts w:ascii="仿宋" w:eastAsia="仿宋" w:hAnsi="仿宋" w:cs="仿宋" w:hint="eastAsia"/>
            <w:lang w:eastAsia="zh-CN"/>
          </w:rPr>
          <w:t>(一)、绿色环保项目概况</w:t>
        </w:r>
        <w:r>
          <w:tab/>
        </w:r>
        <w:r>
          <w:fldChar w:fldCharType="begin"/>
        </w:r>
        <w:r>
          <w:instrText xml:space="preserve"> PAGEREF _Toc4829 \h </w:instrText>
        </w:r>
        <w:r>
          <w:fldChar w:fldCharType="separate"/>
        </w:r>
        <w:r>
          <w:t>3</w:t>
        </w:r>
        <w:r>
          <w:fldChar w:fldCharType="end"/>
        </w:r>
      </w:hyperlink>
    </w:p>
    <w:p>
      <w:pPr>
        <w:pStyle w:val="TOC2"/>
        <w:tabs>
          <w:tab w:val="right" w:leader="dot" w:pos="8306"/>
        </w:tabs>
      </w:pPr>
      <w:hyperlink w:anchor="_Toc5423" w:history="1">
        <w:r>
          <w:rPr>
            <w:rFonts w:ascii="仿宋" w:eastAsia="仿宋" w:hAnsi="仿宋" w:cs="仿宋" w:hint="eastAsia"/>
            <w:lang w:eastAsia="zh-CN"/>
          </w:rPr>
          <w:t>(二)、绿色环保项目目标</w:t>
        </w:r>
        <w:r>
          <w:tab/>
        </w:r>
        <w:r>
          <w:fldChar w:fldCharType="begin"/>
        </w:r>
        <w:r>
          <w:instrText xml:space="preserve"> PAGEREF _Toc5423 \h </w:instrText>
        </w:r>
        <w:r>
          <w:fldChar w:fldCharType="separate"/>
        </w:r>
        <w:r>
          <w:t>5</w:t>
        </w:r>
        <w:r>
          <w:fldChar w:fldCharType="end"/>
        </w:r>
      </w:hyperlink>
    </w:p>
    <w:p>
      <w:pPr>
        <w:pStyle w:val="TOC2"/>
        <w:tabs>
          <w:tab w:val="right" w:leader="dot" w:pos="8306"/>
        </w:tabs>
      </w:pPr>
      <w:hyperlink w:anchor="_Toc11558" w:history="1">
        <w:r>
          <w:rPr>
            <w:rFonts w:ascii="仿宋" w:eastAsia="仿宋" w:hAnsi="仿宋" w:cs="仿宋" w:hint="eastAsia"/>
            <w:lang w:eastAsia="zh-CN"/>
          </w:rPr>
          <w:t>(三)、绿色环保项目提出的理由</w:t>
        </w:r>
        <w:r>
          <w:tab/>
        </w:r>
        <w:r>
          <w:fldChar w:fldCharType="begin"/>
        </w:r>
        <w:r>
          <w:instrText xml:space="preserve"> PAGEREF _Toc11558 \h </w:instrText>
        </w:r>
        <w:r>
          <w:fldChar w:fldCharType="separate"/>
        </w:r>
        <w:r>
          <w:t>6</w:t>
        </w:r>
        <w:r>
          <w:fldChar w:fldCharType="end"/>
        </w:r>
      </w:hyperlink>
    </w:p>
    <w:p>
      <w:pPr>
        <w:pStyle w:val="TOC2"/>
        <w:tabs>
          <w:tab w:val="right" w:leader="dot" w:pos="8306"/>
        </w:tabs>
      </w:pPr>
      <w:hyperlink w:anchor="_Toc5801" w:history="1">
        <w:r>
          <w:rPr>
            <w:rFonts w:ascii="仿宋" w:eastAsia="仿宋" w:hAnsi="仿宋" w:cs="仿宋" w:hint="eastAsia"/>
            <w:lang w:eastAsia="zh-CN"/>
          </w:rPr>
          <w:t>(四)、绿色环保项目意义</w:t>
        </w:r>
        <w:r>
          <w:tab/>
        </w:r>
        <w:r>
          <w:fldChar w:fldCharType="begin"/>
        </w:r>
        <w:r>
          <w:instrText xml:space="preserve"> PAGEREF _Toc5801 \h </w:instrText>
        </w:r>
        <w:r>
          <w:fldChar w:fldCharType="separate"/>
        </w:r>
        <w:r>
          <w:t>8</w:t>
        </w:r>
        <w:r>
          <w:fldChar w:fldCharType="end"/>
        </w:r>
      </w:hyperlink>
    </w:p>
    <w:p>
      <w:pPr>
        <w:pStyle w:val="TOC2"/>
        <w:tabs>
          <w:tab w:val="right" w:leader="dot" w:pos="8306"/>
        </w:tabs>
      </w:pPr>
      <w:hyperlink w:anchor="_Toc23388" w:history="1">
        <w:r>
          <w:rPr>
            <w:rFonts w:ascii="仿宋" w:eastAsia="仿宋" w:hAnsi="仿宋" w:cs="仿宋" w:hint="eastAsia"/>
            <w:lang w:eastAsia="zh-CN"/>
          </w:rPr>
          <w:t>(五)、绿色环保项目背景</w:t>
        </w:r>
        <w:r>
          <w:tab/>
        </w:r>
        <w:r>
          <w:fldChar w:fldCharType="begin"/>
        </w:r>
        <w:r>
          <w:instrText xml:space="preserve"> PAGEREF _Toc23388 \h </w:instrText>
        </w:r>
        <w:r>
          <w:fldChar w:fldCharType="separate"/>
        </w:r>
        <w:r>
          <w:t>8</w:t>
        </w:r>
        <w:r>
          <w:fldChar w:fldCharType="end"/>
        </w:r>
      </w:hyperlink>
    </w:p>
    <w:p>
      <w:pPr>
        <w:pStyle w:val="TOC1"/>
        <w:tabs>
          <w:tab w:val="right" w:leader="dot" w:pos="8306"/>
        </w:tabs>
      </w:pPr>
      <w:hyperlink w:anchor="_Toc2365" w:history="1">
        <w:r>
          <w:rPr>
            <w:rFonts w:ascii="仿宋" w:eastAsia="仿宋" w:hAnsi="仿宋" w:cs="仿宋" w:hint="eastAsia"/>
            <w:lang w:eastAsia="zh-CN"/>
          </w:rPr>
          <w:t>二、产品规划分析</w:t>
        </w:r>
        <w:r>
          <w:tab/>
        </w:r>
        <w:r>
          <w:fldChar w:fldCharType="begin"/>
        </w:r>
        <w:r>
          <w:instrText xml:space="preserve"> PAGEREF _Toc2365 \h </w:instrText>
        </w:r>
        <w:r>
          <w:fldChar w:fldCharType="separate"/>
        </w:r>
        <w:r>
          <w:t>9</w:t>
        </w:r>
        <w:r>
          <w:fldChar w:fldCharType="end"/>
        </w:r>
      </w:hyperlink>
    </w:p>
    <w:p>
      <w:pPr>
        <w:pStyle w:val="TOC2"/>
        <w:tabs>
          <w:tab w:val="right" w:leader="dot" w:pos="8306"/>
        </w:tabs>
      </w:pPr>
      <w:hyperlink w:anchor="_Toc19608" w:history="1">
        <w:r>
          <w:rPr>
            <w:rFonts w:ascii="仿宋" w:eastAsia="仿宋" w:hAnsi="仿宋" w:cs="仿宋" w:hint="eastAsia"/>
            <w:lang w:eastAsia="zh-CN"/>
          </w:rPr>
          <w:t>(一)、产品规划</w:t>
        </w:r>
        <w:r>
          <w:tab/>
        </w:r>
        <w:r>
          <w:fldChar w:fldCharType="begin"/>
        </w:r>
        <w:r>
          <w:instrText xml:space="preserve"> PAGEREF _Toc19608 \h </w:instrText>
        </w:r>
        <w:r>
          <w:fldChar w:fldCharType="separate"/>
        </w:r>
        <w:r>
          <w:t>9</w:t>
        </w:r>
        <w:r>
          <w:fldChar w:fldCharType="end"/>
        </w:r>
      </w:hyperlink>
    </w:p>
    <w:p>
      <w:pPr>
        <w:pStyle w:val="TOC2"/>
        <w:tabs>
          <w:tab w:val="right" w:leader="dot" w:pos="8306"/>
        </w:tabs>
      </w:pPr>
      <w:hyperlink w:anchor="_Toc6337" w:history="1">
        <w:r>
          <w:rPr>
            <w:rFonts w:ascii="仿宋" w:eastAsia="仿宋" w:hAnsi="仿宋" w:cs="仿宋" w:hint="eastAsia"/>
            <w:lang w:eastAsia="zh-CN"/>
          </w:rPr>
          <w:t>(二)、建设规模</w:t>
        </w:r>
        <w:r>
          <w:tab/>
        </w:r>
        <w:r>
          <w:fldChar w:fldCharType="begin"/>
        </w:r>
        <w:r>
          <w:instrText xml:space="preserve"> PAGEREF _Toc6337 \h </w:instrText>
        </w:r>
        <w:r>
          <w:fldChar w:fldCharType="separate"/>
        </w:r>
        <w:r>
          <w:t>10</w:t>
        </w:r>
        <w:r>
          <w:fldChar w:fldCharType="end"/>
        </w:r>
      </w:hyperlink>
    </w:p>
    <w:p>
      <w:pPr>
        <w:pStyle w:val="TOC1"/>
        <w:tabs>
          <w:tab w:val="right" w:leader="dot" w:pos="8306"/>
        </w:tabs>
      </w:pPr>
      <w:hyperlink w:anchor="_Toc14863" w:history="1">
        <w:r>
          <w:rPr>
            <w:rFonts w:ascii="仿宋" w:eastAsia="仿宋" w:hAnsi="仿宋" w:cs="仿宋" w:hint="eastAsia"/>
            <w:lang w:eastAsia="zh-CN"/>
          </w:rPr>
          <w:t>三、绿色环保项目建设背景及必要性分析</w:t>
        </w:r>
        <w:r>
          <w:tab/>
        </w:r>
        <w:r>
          <w:fldChar w:fldCharType="begin"/>
        </w:r>
        <w:r>
          <w:instrText xml:space="preserve"> PAGEREF _Toc14863 \h </w:instrText>
        </w:r>
        <w:r>
          <w:fldChar w:fldCharType="separate"/>
        </w:r>
        <w:r>
          <w:t>11</w:t>
        </w:r>
        <w:r>
          <w:fldChar w:fldCharType="end"/>
        </w:r>
      </w:hyperlink>
    </w:p>
    <w:p>
      <w:pPr>
        <w:pStyle w:val="TOC2"/>
        <w:tabs>
          <w:tab w:val="right" w:leader="dot" w:pos="8306"/>
        </w:tabs>
      </w:pPr>
      <w:hyperlink w:anchor="_Toc11126" w:history="1">
        <w:r>
          <w:rPr>
            <w:rFonts w:ascii="仿宋" w:eastAsia="仿宋" w:hAnsi="仿宋" w:cs="仿宋" w:hint="eastAsia"/>
            <w:lang w:eastAsia="zh-CN"/>
          </w:rPr>
          <w:t>(一)、绿色环保项目背景分析</w:t>
        </w:r>
        <w:r>
          <w:tab/>
        </w:r>
        <w:r>
          <w:fldChar w:fldCharType="begin"/>
        </w:r>
        <w:r>
          <w:instrText xml:space="preserve"> PAGEREF _Toc11126 \h </w:instrText>
        </w:r>
        <w:r>
          <w:fldChar w:fldCharType="separate"/>
        </w:r>
        <w:r>
          <w:t>11</w:t>
        </w:r>
        <w:r>
          <w:fldChar w:fldCharType="end"/>
        </w:r>
      </w:hyperlink>
    </w:p>
    <w:p>
      <w:pPr>
        <w:pStyle w:val="TOC2"/>
        <w:tabs>
          <w:tab w:val="right" w:leader="dot" w:pos="8306"/>
        </w:tabs>
      </w:pPr>
      <w:hyperlink w:anchor="_Toc25402" w:history="1">
        <w:r>
          <w:rPr>
            <w:rFonts w:ascii="仿宋" w:eastAsia="仿宋" w:hAnsi="仿宋" w:cs="仿宋" w:hint="eastAsia"/>
            <w:lang w:eastAsia="zh-CN"/>
          </w:rPr>
          <w:t>(二)、绿色环保项目建设必要性分析</w:t>
        </w:r>
        <w:r>
          <w:tab/>
        </w:r>
        <w:r>
          <w:fldChar w:fldCharType="begin"/>
        </w:r>
        <w:r>
          <w:instrText xml:space="preserve"> PAGEREF _Toc25402 \h </w:instrText>
        </w:r>
        <w:r>
          <w:fldChar w:fldCharType="separate"/>
        </w:r>
        <w:r>
          <w:t>13</w:t>
        </w:r>
        <w:r>
          <w:fldChar w:fldCharType="end"/>
        </w:r>
      </w:hyperlink>
    </w:p>
    <w:p>
      <w:pPr>
        <w:pStyle w:val="TOC1"/>
        <w:tabs>
          <w:tab w:val="right" w:leader="dot" w:pos="8306"/>
        </w:tabs>
      </w:pPr>
      <w:hyperlink w:anchor="_Toc13363" w:history="1">
        <w:r>
          <w:rPr>
            <w:rFonts w:ascii="仿宋" w:eastAsia="仿宋" w:hAnsi="仿宋" w:cs="仿宋" w:hint="eastAsia"/>
            <w:lang w:eastAsia="zh-CN"/>
          </w:rPr>
          <w:t>四、绿色环保项目可持续发展</w:t>
        </w:r>
        <w:r>
          <w:tab/>
        </w:r>
        <w:r>
          <w:fldChar w:fldCharType="begin"/>
        </w:r>
        <w:r>
          <w:instrText xml:space="preserve"> PAGEREF _Toc13363 \h </w:instrText>
        </w:r>
        <w:r>
          <w:fldChar w:fldCharType="separate"/>
        </w:r>
        <w:r>
          <w:t>14</w:t>
        </w:r>
        <w:r>
          <w:fldChar w:fldCharType="end"/>
        </w:r>
      </w:hyperlink>
    </w:p>
    <w:p>
      <w:pPr>
        <w:pStyle w:val="TOC2"/>
        <w:tabs>
          <w:tab w:val="right" w:leader="dot" w:pos="8306"/>
        </w:tabs>
      </w:pPr>
      <w:hyperlink w:anchor="_Toc17387" w:history="1">
        <w:r>
          <w:rPr>
            <w:rFonts w:ascii="仿宋" w:eastAsia="仿宋" w:hAnsi="仿宋" w:cs="仿宋" w:hint="eastAsia"/>
            <w:lang w:eastAsia="zh-CN"/>
          </w:rPr>
          <w:t>(一)、可持续战略与实践</w:t>
        </w:r>
        <w:r>
          <w:tab/>
        </w:r>
        <w:r>
          <w:fldChar w:fldCharType="begin"/>
        </w:r>
        <w:r>
          <w:instrText xml:space="preserve"> PAGEREF _Toc17387 \h </w:instrText>
        </w:r>
        <w:r>
          <w:fldChar w:fldCharType="separate"/>
        </w:r>
        <w:r>
          <w:t>14</w:t>
        </w:r>
        <w:r>
          <w:fldChar w:fldCharType="end"/>
        </w:r>
      </w:hyperlink>
    </w:p>
    <w:p>
      <w:pPr>
        <w:pStyle w:val="TOC2"/>
        <w:tabs>
          <w:tab w:val="right" w:leader="dot" w:pos="8306"/>
        </w:tabs>
      </w:pPr>
      <w:hyperlink w:anchor="_Toc2695" w:history="1">
        <w:r>
          <w:rPr>
            <w:rFonts w:ascii="仿宋" w:eastAsia="仿宋" w:hAnsi="仿宋" w:cs="仿宋" w:hint="eastAsia"/>
            <w:lang w:eastAsia="zh-CN"/>
          </w:rPr>
          <w:t>(二)、环保与社会责任</w:t>
        </w:r>
        <w:r>
          <w:tab/>
        </w:r>
        <w:r>
          <w:fldChar w:fldCharType="begin"/>
        </w:r>
        <w:r>
          <w:instrText xml:space="preserve"> PAGEREF _Toc2695 \h </w:instrText>
        </w:r>
        <w:r>
          <w:fldChar w:fldCharType="separate"/>
        </w:r>
        <w:r>
          <w:t>15</w:t>
        </w:r>
        <w:r>
          <w:fldChar w:fldCharType="end"/>
        </w:r>
      </w:hyperlink>
    </w:p>
    <w:p>
      <w:pPr>
        <w:pStyle w:val="TOC1"/>
        <w:tabs>
          <w:tab w:val="right" w:leader="dot" w:pos="8306"/>
        </w:tabs>
      </w:pPr>
      <w:hyperlink w:anchor="_Toc7252" w:history="1">
        <w:r>
          <w:rPr>
            <w:rFonts w:ascii="仿宋" w:eastAsia="仿宋" w:hAnsi="仿宋" w:cs="仿宋" w:hint="eastAsia"/>
            <w:lang w:eastAsia="zh-CN"/>
          </w:rPr>
          <w:t>五、市场分析、调研</w:t>
        </w:r>
        <w:r>
          <w:tab/>
        </w:r>
        <w:r>
          <w:fldChar w:fldCharType="begin"/>
        </w:r>
        <w:r>
          <w:instrText xml:space="preserve"> PAGEREF _Toc7252 \h </w:instrText>
        </w:r>
        <w:r>
          <w:fldChar w:fldCharType="separate"/>
        </w:r>
        <w:r>
          <w:t>16</w:t>
        </w:r>
        <w:r>
          <w:fldChar w:fldCharType="end"/>
        </w:r>
      </w:hyperlink>
    </w:p>
    <w:p>
      <w:pPr>
        <w:pStyle w:val="TOC2"/>
        <w:tabs>
          <w:tab w:val="right" w:leader="dot" w:pos="8306"/>
        </w:tabs>
      </w:pPr>
      <w:hyperlink w:anchor="_Toc8506" w:history="1">
        <w:r>
          <w:rPr>
            <w:rFonts w:ascii="仿宋" w:eastAsia="仿宋" w:hAnsi="仿宋" w:cs="仿宋" w:hint="eastAsia"/>
            <w:lang w:eastAsia="zh-CN"/>
          </w:rPr>
          <w:t>(一)、绿色环保行业分析</w:t>
        </w:r>
        <w:r>
          <w:tab/>
        </w:r>
        <w:r>
          <w:fldChar w:fldCharType="begin"/>
        </w:r>
        <w:r>
          <w:instrText xml:space="preserve"> PAGEREF _Toc8506 \h </w:instrText>
        </w:r>
        <w:r>
          <w:fldChar w:fldCharType="separate"/>
        </w:r>
        <w:r>
          <w:t>16</w:t>
        </w:r>
        <w:r>
          <w:fldChar w:fldCharType="end"/>
        </w:r>
      </w:hyperlink>
    </w:p>
    <w:p>
      <w:pPr>
        <w:pStyle w:val="TOC2"/>
        <w:tabs>
          <w:tab w:val="right" w:leader="dot" w:pos="8306"/>
        </w:tabs>
      </w:pPr>
      <w:hyperlink w:anchor="_Toc25107" w:history="1">
        <w:r>
          <w:rPr>
            <w:rFonts w:ascii="仿宋" w:eastAsia="仿宋" w:hAnsi="仿宋" w:cs="仿宋" w:hint="eastAsia"/>
            <w:lang w:eastAsia="zh-CN"/>
          </w:rPr>
          <w:t>(二)、绿色环保市场分析预测</w:t>
        </w:r>
        <w:r>
          <w:tab/>
        </w:r>
        <w:r>
          <w:fldChar w:fldCharType="begin"/>
        </w:r>
        <w:r>
          <w:instrText xml:space="preserve"> PAGEREF _Toc25107 \h </w:instrText>
        </w:r>
        <w:r>
          <w:fldChar w:fldCharType="separate"/>
        </w:r>
        <w:r>
          <w:t>17</w:t>
        </w:r>
        <w:r>
          <w:fldChar w:fldCharType="end"/>
        </w:r>
      </w:hyperlink>
    </w:p>
    <w:p>
      <w:pPr>
        <w:pStyle w:val="TOC1"/>
        <w:tabs>
          <w:tab w:val="right" w:leader="dot" w:pos="8306"/>
        </w:tabs>
      </w:pPr>
      <w:hyperlink w:anchor="_Toc30109" w:history="1">
        <w:r>
          <w:rPr>
            <w:rFonts w:ascii="仿宋" w:eastAsia="仿宋" w:hAnsi="仿宋" w:cs="仿宋" w:hint="eastAsia"/>
            <w:lang w:eastAsia="zh-CN"/>
          </w:rPr>
          <w:t>六、绿色环保项目危机管理</w:t>
        </w:r>
        <w:r>
          <w:tab/>
        </w:r>
        <w:r>
          <w:fldChar w:fldCharType="begin"/>
        </w:r>
        <w:r>
          <w:instrText xml:space="preserve"> PAGEREF _Toc30109 \h </w:instrText>
        </w:r>
        <w:r>
          <w:fldChar w:fldCharType="separate"/>
        </w:r>
        <w:r>
          <w:t>17</w:t>
        </w:r>
        <w:r>
          <w:fldChar w:fldCharType="end"/>
        </w:r>
      </w:hyperlink>
    </w:p>
    <w:p>
      <w:pPr>
        <w:pStyle w:val="TOC2"/>
        <w:tabs>
          <w:tab w:val="right" w:leader="dot" w:pos="8306"/>
        </w:tabs>
      </w:pPr>
      <w:hyperlink w:anchor="_Toc10932" w:history="1">
        <w:r>
          <w:rPr>
            <w:rFonts w:ascii="仿宋" w:eastAsia="仿宋" w:hAnsi="仿宋" w:cs="仿宋" w:hint="eastAsia"/>
            <w:lang w:eastAsia="zh-CN"/>
          </w:rPr>
          <w:t>(一)、危机预警与识别</w:t>
        </w:r>
        <w:r>
          <w:tab/>
        </w:r>
        <w:r>
          <w:fldChar w:fldCharType="begin"/>
        </w:r>
        <w:r>
          <w:instrText xml:space="preserve"> PAGEREF _Toc10932 \h </w:instrText>
        </w:r>
        <w:r>
          <w:fldChar w:fldCharType="separate"/>
        </w:r>
        <w:r>
          <w:t>17</w:t>
        </w:r>
        <w:r>
          <w:fldChar w:fldCharType="end"/>
        </w:r>
      </w:hyperlink>
    </w:p>
    <w:p>
      <w:pPr>
        <w:pStyle w:val="TOC2"/>
        <w:tabs>
          <w:tab w:val="right" w:leader="dot" w:pos="8306"/>
        </w:tabs>
      </w:pPr>
      <w:hyperlink w:anchor="_Toc9856" w:history="1">
        <w:r>
          <w:rPr>
            <w:rFonts w:ascii="仿宋" w:eastAsia="仿宋" w:hAnsi="仿宋" w:cs="仿宋" w:hint="eastAsia"/>
            <w:lang w:eastAsia="zh-CN"/>
          </w:rPr>
          <w:t>(二)、危机应对与恢复</w:t>
        </w:r>
        <w:r>
          <w:tab/>
        </w:r>
        <w:r>
          <w:fldChar w:fldCharType="begin"/>
        </w:r>
        <w:r>
          <w:instrText xml:space="preserve"> PAGEREF _Toc9856 \h </w:instrText>
        </w:r>
        <w:r>
          <w:fldChar w:fldCharType="separate"/>
        </w:r>
        <w:r>
          <w:t>18</w:t>
        </w:r>
        <w:r>
          <w:fldChar w:fldCharType="end"/>
        </w:r>
      </w:hyperlink>
    </w:p>
    <w:p>
      <w:pPr>
        <w:pStyle w:val="TOC1"/>
        <w:tabs>
          <w:tab w:val="right" w:leader="dot" w:pos="8306"/>
        </w:tabs>
      </w:pPr>
      <w:hyperlink w:anchor="_Toc25430" w:history="1">
        <w:r>
          <w:rPr>
            <w:rFonts w:ascii="仿宋" w:eastAsia="仿宋" w:hAnsi="仿宋" w:cs="仿宋" w:hint="eastAsia"/>
            <w:lang w:eastAsia="zh-CN"/>
          </w:rPr>
          <w:t>七、绿色环保项目经营效益</w:t>
        </w:r>
        <w:r>
          <w:tab/>
        </w:r>
        <w:r>
          <w:fldChar w:fldCharType="begin"/>
        </w:r>
        <w:r>
          <w:instrText xml:space="preserve"> PAGEREF _Toc25430 \h </w:instrText>
        </w:r>
        <w:r>
          <w:fldChar w:fldCharType="separate"/>
        </w:r>
        <w:r>
          <w:t>20</w:t>
        </w:r>
        <w:r>
          <w:fldChar w:fldCharType="end"/>
        </w:r>
      </w:hyperlink>
    </w:p>
    <w:p>
      <w:pPr>
        <w:pStyle w:val="TOC2"/>
        <w:tabs>
          <w:tab w:val="right" w:leader="dot" w:pos="8306"/>
        </w:tabs>
      </w:pPr>
      <w:hyperlink w:anchor="_Toc22484" w:history="1">
        <w:r>
          <w:rPr>
            <w:rFonts w:ascii="仿宋" w:eastAsia="仿宋" w:hAnsi="仿宋" w:cs="仿宋" w:hint="eastAsia"/>
            <w:lang w:eastAsia="zh-CN"/>
          </w:rPr>
          <w:t>(一)、经济评价财务测算</w:t>
        </w:r>
        <w:r>
          <w:tab/>
        </w:r>
        <w:r>
          <w:fldChar w:fldCharType="begin"/>
        </w:r>
        <w:r>
          <w:instrText xml:space="preserve"> PAGEREF _Toc22484 \h </w:instrText>
        </w:r>
        <w:r>
          <w:fldChar w:fldCharType="separate"/>
        </w:r>
        <w:r>
          <w:t>20</w:t>
        </w:r>
        <w:r>
          <w:fldChar w:fldCharType="end"/>
        </w:r>
      </w:hyperlink>
    </w:p>
    <w:p>
      <w:pPr>
        <w:pStyle w:val="TOC2"/>
        <w:tabs>
          <w:tab w:val="right" w:leader="dot" w:pos="8306"/>
        </w:tabs>
      </w:pPr>
      <w:hyperlink w:anchor="_Toc1613" w:history="1">
        <w:r>
          <w:rPr>
            <w:rFonts w:ascii="仿宋" w:eastAsia="仿宋" w:hAnsi="仿宋" w:cs="仿宋" w:hint="eastAsia"/>
            <w:lang w:eastAsia="zh-CN"/>
          </w:rPr>
          <w:t>(二)、绿色环保项目盈利能力分析</w:t>
        </w:r>
        <w:r>
          <w:tab/>
        </w:r>
        <w:r>
          <w:fldChar w:fldCharType="begin"/>
        </w:r>
        <w:r>
          <w:instrText xml:space="preserve"> PAGEREF _Toc1613 \h </w:instrText>
        </w:r>
        <w:r>
          <w:fldChar w:fldCharType="separate"/>
        </w:r>
        <w:r>
          <w:t>21</w:t>
        </w:r>
        <w:r>
          <w:fldChar w:fldCharType="end"/>
        </w:r>
      </w:hyperlink>
    </w:p>
    <w:p>
      <w:pPr>
        <w:pStyle w:val="TOC1"/>
        <w:tabs>
          <w:tab w:val="right" w:leader="dot" w:pos="8306"/>
        </w:tabs>
      </w:pPr>
      <w:hyperlink w:anchor="_Toc28724" w:history="1">
        <w:r>
          <w:rPr>
            <w:rFonts w:ascii="仿宋" w:eastAsia="仿宋" w:hAnsi="仿宋" w:cs="仿宋" w:hint="eastAsia"/>
            <w:lang w:eastAsia="zh-CN"/>
          </w:rPr>
          <w:t>八、绿色环保项目技术管理</w:t>
        </w:r>
        <w:r>
          <w:tab/>
        </w:r>
        <w:r>
          <w:fldChar w:fldCharType="begin"/>
        </w:r>
        <w:r>
          <w:instrText xml:space="preserve"> PAGEREF _Toc28724 \h </w:instrText>
        </w:r>
        <w:r>
          <w:fldChar w:fldCharType="separate"/>
        </w:r>
        <w:r>
          <w:t>22</w:t>
        </w:r>
        <w:r>
          <w:fldChar w:fldCharType="end"/>
        </w:r>
      </w:hyperlink>
    </w:p>
    <w:p>
      <w:pPr>
        <w:pStyle w:val="TOC2"/>
        <w:tabs>
          <w:tab w:val="right" w:leader="dot" w:pos="8306"/>
        </w:tabs>
      </w:pPr>
      <w:hyperlink w:anchor="_Toc18168" w:history="1">
        <w:r>
          <w:rPr>
            <w:rFonts w:ascii="仿宋" w:eastAsia="仿宋" w:hAnsi="仿宋" w:cs="仿宋" w:hint="eastAsia"/>
            <w:lang w:eastAsia="zh-CN"/>
          </w:rPr>
          <w:t>(一)、技术方案选用方向</w:t>
        </w:r>
        <w:r>
          <w:tab/>
        </w:r>
        <w:r>
          <w:fldChar w:fldCharType="begin"/>
        </w:r>
        <w:r>
          <w:instrText xml:space="preserve"> PAGEREF _Toc18168 \h </w:instrText>
        </w:r>
        <w:r>
          <w:fldChar w:fldCharType="separate"/>
        </w:r>
        <w:r>
          <w:t>22</w:t>
        </w:r>
        <w:r>
          <w:fldChar w:fldCharType="end"/>
        </w:r>
      </w:hyperlink>
    </w:p>
    <w:p>
      <w:pPr>
        <w:pStyle w:val="TOC2"/>
        <w:tabs>
          <w:tab w:val="right" w:leader="dot" w:pos="8306"/>
        </w:tabs>
      </w:pPr>
      <w:hyperlink w:anchor="_Toc26610" w:history="1">
        <w:r>
          <w:rPr>
            <w:rFonts w:ascii="仿宋" w:eastAsia="仿宋" w:hAnsi="仿宋" w:cs="仿宋" w:hint="eastAsia"/>
            <w:lang w:eastAsia="zh-CN"/>
          </w:rPr>
          <w:t>(二)、工艺技术方案选用原则</w:t>
        </w:r>
        <w:r>
          <w:tab/>
        </w:r>
        <w:r>
          <w:fldChar w:fldCharType="begin"/>
        </w:r>
        <w:r>
          <w:instrText xml:space="preserve"> PAGEREF _Toc26610 \h </w:instrText>
        </w:r>
        <w:r>
          <w:fldChar w:fldCharType="separate"/>
        </w:r>
        <w:r>
          <w:t>24</w:t>
        </w:r>
        <w:r>
          <w:fldChar w:fldCharType="end"/>
        </w:r>
      </w:hyperlink>
    </w:p>
    <w:p>
      <w:pPr>
        <w:pStyle w:val="TOC2"/>
        <w:tabs>
          <w:tab w:val="right" w:leader="dot" w:pos="8306"/>
        </w:tabs>
      </w:pPr>
      <w:hyperlink w:anchor="_Toc11556" w:history="1">
        <w:r>
          <w:rPr>
            <w:rFonts w:ascii="仿宋" w:eastAsia="仿宋" w:hAnsi="仿宋" w:cs="仿宋" w:hint="eastAsia"/>
            <w:lang w:eastAsia="zh-CN"/>
          </w:rPr>
          <w:t>(三)、工艺技术方案要求</w:t>
        </w:r>
        <w:r>
          <w:tab/>
        </w:r>
        <w:r>
          <w:fldChar w:fldCharType="begin"/>
        </w:r>
        <w:r>
          <w:instrText xml:space="preserve"> PAGEREF _Toc11556 \h </w:instrText>
        </w:r>
        <w:r>
          <w:fldChar w:fldCharType="separate"/>
        </w:r>
        <w:r>
          <w:t>26</w:t>
        </w:r>
        <w:r>
          <w:fldChar w:fldCharType="end"/>
        </w:r>
      </w:hyperlink>
    </w:p>
    <w:p>
      <w:pPr>
        <w:pStyle w:val="TOC1"/>
        <w:tabs>
          <w:tab w:val="right" w:leader="dot" w:pos="8306"/>
        </w:tabs>
      </w:pPr>
      <w:hyperlink w:anchor="_Toc23901" w:history="1">
        <w:r>
          <w:rPr>
            <w:rFonts w:ascii="仿宋" w:eastAsia="仿宋" w:hAnsi="仿宋" w:cs="仿宋" w:hint="eastAsia"/>
            <w:lang w:eastAsia="zh-CN"/>
          </w:rPr>
          <w:t>九、绿色环保项目社会影响</w:t>
        </w:r>
        <w:r>
          <w:tab/>
        </w:r>
        <w:r>
          <w:fldChar w:fldCharType="begin"/>
        </w:r>
        <w:r>
          <w:instrText xml:space="preserve"> PAGEREF _Toc23901 \h </w:instrText>
        </w:r>
        <w:r>
          <w:fldChar w:fldCharType="separate"/>
        </w:r>
        <w:r>
          <w:t>28</w:t>
        </w:r>
        <w:r>
          <w:fldChar w:fldCharType="end"/>
        </w:r>
      </w:hyperlink>
    </w:p>
    <w:p>
      <w:pPr>
        <w:pStyle w:val="TOC2"/>
        <w:tabs>
          <w:tab w:val="right" w:leader="dot" w:pos="8306"/>
        </w:tabs>
      </w:pPr>
      <w:hyperlink w:anchor="_Toc9397" w:history="1">
        <w:r>
          <w:rPr>
            <w:rFonts w:ascii="仿宋" w:eastAsia="仿宋" w:hAnsi="仿宋" w:cs="仿宋" w:hint="eastAsia"/>
            <w:lang w:eastAsia="zh-CN"/>
          </w:rPr>
          <w:t>(一)、社会责任与义务</w:t>
        </w:r>
        <w:r>
          <w:tab/>
        </w:r>
        <w:r>
          <w:fldChar w:fldCharType="begin"/>
        </w:r>
        <w:r>
          <w:instrText xml:space="preserve"> PAGEREF _Toc9397 \h </w:instrText>
        </w:r>
        <w:r>
          <w:fldChar w:fldCharType="separate"/>
        </w:r>
        <w:r>
          <w:t>28</w:t>
        </w:r>
        <w:r>
          <w:fldChar w:fldCharType="end"/>
        </w:r>
      </w:hyperlink>
    </w:p>
    <w:p>
      <w:pPr>
        <w:pStyle w:val="TOC2"/>
        <w:tabs>
          <w:tab w:val="right" w:leader="dot" w:pos="8306"/>
        </w:tabs>
      </w:pPr>
      <w:hyperlink w:anchor="_Toc85" w:history="1">
        <w:r>
          <w:rPr>
            <w:rFonts w:ascii="仿宋" w:eastAsia="仿宋" w:hAnsi="仿宋" w:cs="仿宋" w:hint="eastAsia"/>
            <w:lang w:eastAsia="zh-CN"/>
          </w:rPr>
          <w:t>(二)、社会参与与沟通</w:t>
        </w:r>
        <w:r>
          <w:tab/>
        </w:r>
        <w:r>
          <w:fldChar w:fldCharType="begin"/>
        </w:r>
        <w:r>
          <w:instrText xml:space="preserve"> PAGEREF _Toc85 \h </w:instrText>
        </w:r>
        <w:r>
          <w:fldChar w:fldCharType="separate"/>
        </w:r>
        <w:r>
          <w:t>29</w:t>
        </w:r>
        <w:r>
          <w:fldChar w:fldCharType="end"/>
        </w:r>
      </w:hyperlink>
    </w:p>
    <w:p>
      <w:pPr>
        <w:pStyle w:val="TOC1"/>
        <w:tabs>
          <w:tab w:val="right" w:leader="dot" w:pos="8306"/>
        </w:tabs>
      </w:pPr>
      <w:hyperlink w:anchor="_Toc27501" w:history="1">
        <w:r>
          <w:rPr>
            <w:rFonts w:ascii="仿宋" w:eastAsia="仿宋" w:hAnsi="仿宋" w:cs="仿宋" w:hint="eastAsia"/>
            <w:lang w:eastAsia="zh-CN"/>
          </w:rPr>
          <w:t>十、绿色环保项目投资规划</w:t>
        </w:r>
        <w:r>
          <w:tab/>
        </w:r>
        <w:r>
          <w:fldChar w:fldCharType="begin"/>
        </w:r>
        <w:r>
          <w:instrText xml:space="preserve"> PAGEREF _Toc27501 \h </w:instrText>
        </w:r>
        <w:r>
          <w:fldChar w:fldCharType="separate"/>
        </w:r>
        <w:r>
          <w:t>30</w:t>
        </w:r>
        <w:r>
          <w:fldChar w:fldCharType="end"/>
        </w:r>
      </w:hyperlink>
    </w:p>
    <w:p>
      <w:pPr>
        <w:pStyle w:val="TOC2"/>
        <w:tabs>
          <w:tab w:val="right" w:leader="dot" w:pos="8306"/>
        </w:tabs>
      </w:pPr>
      <w:hyperlink w:anchor="_Toc14190" w:history="1">
        <w:r>
          <w:rPr>
            <w:rFonts w:ascii="仿宋" w:eastAsia="仿宋" w:hAnsi="仿宋" w:cs="仿宋" w:hint="eastAsia"/>
            <w:lang w:eastAsia="zh-CN"/>
          </w:rPr>
          <w:t>(一)、绿色环保项目总投资估算</w:t>
        </w:r>
        <w:r>
          <w:tab/>
        </w:r>
        <w:r>
          <w:fldChar w:fldCharType="begin"/>
        </w:r>
        <w:r>
          <w:instrText xml:space="preserve"> PAGEREF _Toc14190 \h </w:instrText>
        </w:r>
        <w:r>
          <w:fldChar w:fldCharType="separate"/>
        </w:r>
        <w:r>
          <w:t>30</w:t>
        </w:r>
        <w:r>
          <w:fldChar w:fldCharType="end"/>
        </w:r>
      </w:hyperlink>
    </w:p>
    <w:p>
      <w:pPr>
        <w:pStyle w:val="TOC2"/>
        <w:tabs>
          <w:tab w:val="right" w:leader="dot" w:pos="8306"/>
        </w:tabs>
      </w:pPr>
      <w:hyperlink w:anchor="_Toc22019" w:history="1">
        <w:r>
          <w:rPr>
            <w:rFonts w:ascii="仿宋" w:eastAsia="仿宋" w:hAnsi="仿宋" w:cs="仿宋" w:hint="eastAsia"/>
            <w:lang w:eastAsia="zh-CN"/>
          </w:rPr>
          <w:t>(二)、资金筹措</w:t>
        </w:r>
        <w:r>
          <w:tab/>
        </w:r>
        <w:r>
          <w:fldChar w:fldCharType="begin"/>
        </w:r>
        <w:r>
          <w:instrText xml:space="preserve"> PAGEREF _Toc22019 \h </w:instrText>
        </w:r>
        <w:r>
          <w:fldChar w:fldCharType="separate"/>
        </w:r>
        <w:r>
          <w:t>31</w:t>
        </w:r>
        <w:r>
          <w:fldChar w:fldCharType="end"/>
        </w:r>
      </w:hyperlink>
    </w:p>
    <w:p>
      <w:pPr>
        <w:pStyle w:val="TOC1"/>
        <w:tabs>
          <w:tab w:val="right" w:leader="dot" w:pos="8306"/>
        </w:tabs>
      </w:pPr>
      <w:hyperlink w:anchor="_Toc13098" w:history="1">
        <w:r>
          <w:rPr>
            <w:rFonts w:ascii="仿宋" w:eastAsia="仿宋" w:hAnsi="仿宋" w:cs="仿宋" w:hint="eastAsia"/>
            <w:lang w:eastAsia="zh-CN"/>
          </w:rPr>
          <w:t>十一、生产安全保护</w:t>
        </w:r>
        <w:r>
          <w:tab/>
        </w:r>
        <w:r>
          <w:fldChar w:fldCharType="begin"/>
        </w:r>
        <w:r>
          <w:instrText xml:space="preserve"> PAGEREF _Toc13098 \h </w:instrText>
        </w:r>
        <w:r>
          <w:fldChar w:fldCharType="separate"/>
        </w:r>
        <w:r>
          <w:t>32</w:t>
        </w:r>
        <w:r>
          <w:fldChar w:fldCharType="end"/>
        </w:r>
      </w:hyperlink>
    </w:p>
    <w:p>
      <w:pPr>
        <w:pStyle w:val="TOC2"/>
        <w:tabs>
          <w:tab w:val="right" w:leader="dot" w:pos="8306"/>
        </w:tabs>
      </w:pPr>
      <w:hyperlink w:anchor="_Toc28400" w:history="1">
        <w:r>
          <w:rPr>
            <w:rFonts w:ascii="仿宋" w:eastAsia="仿宋" w:hAnsi="仿宋" w:cs="仿宋" w:hint="eastAsia"/>
            <w:lang w:eastAsia="zh-CN"/>
          </w:rPr>
          <w:t>(一)、消防安全</w:t>
        </w:r>
        <w:r>
          <w:tab/>
        </w:r>
        <w:r>
          <w:fldChar w:fldCharType="begin"/>
        </w:r>
        <w:r>
          <w:instrText xml:space="preserve"> PAGEREF _Toc28400 \h </w:instrText>
        </w:r>
        <w:r>
          <w:fldChar w:fldCharType="separate"/>
        </w:r>
        <w:r>
          <w:t>32</w:t>
        </w:r>
        <w:r>
          <w:fldChar w:fldCharType="end"/>
        </w:r>
      </w:hyperlink>
    </w:p>
    <w:p>
      <w:pPr>
        <w:pStyle w:val="TOC2"/>
        <w:tabs>
          <w:tab w:val="right" w:leader="dot" w:pos="8306"/>
        </w:tabs>
      </w:pPr>
      <w:hyperlink w:anchor="_Toc2074" w:history="1">
        <w:r>
          <w:rPr>
            <w:rFonts w:ascii="仿宋" w:eastAsia="仿宋" w:hAnsi="仿宋" w:cs="仿宋" w:hint="eastAsia"/>
            <w:lang w:eastAsia="zh-CN"/>
          </w:rPr>
          <w:t>(二)、防火防爆总图布置措施</w:t>
        </w:r>
        <w:r>
          <w:tab/>
        </w:r>
        <w:r>
          <w:fldChar w:fldCharType="begin"/>
        </w:r>
        <w:r>
          <w:instrText xml:space="preserve"> PAGEREF _Toc2074 \h </w:instrText>
        </w:r>
        <w:r>
          <w:fldChar w:fldCharType="separate"/>
        </w:r>
        <w:r>
          <w:t>33</w:t>
        </w:r>
        <w:r>
          <w:fldChar w:fldCharType="end"/>
        </w:r>
      </w:hyperlink>
    </w:p>
    <w:p>
      <w:pPr>
        <w:pStyle w:val="TOC2"/>
        <w:tabs>
          <w:tab w:val="right" w:leader="dot" w:pos="8306"/>
        </w:tabs>
      </w:pPr>
      <w:hyperlink w:anchor="_Toc17560" w:history="1">
        <w:r>
          <w:rPr>
            <w:rFonts w:ascii="仿宋" w:eastAsia="仿宋" w:hAnsi="仿宋" w:cs="仿宋" w:hint="eastAsia"/>
            <w:lang w:eastAsia="zh-CN"/>
          </w:rPr>
          <w:t>(三)、自然灾害防范措施</w:t>
        </w:r>
        <w:r>
          <w:tab/>
        </w:r>
        <w:r>
          <w:fldChar w:fldCharType="begin"/>
        </w:r>
        <w:r>
          <w:instrText xml:space="preserve"> PAGEREF _Toc17560 \h </w:instrText>
        </w:r>
        <w:r>
          <w:fldChar w:fldCharType="separate"/>
        </w:r>
        <w:r>
          <w:t>34</w:t>
        </w:r>
        <w:r>
          <w:fldChar w:fldCharType="end"/>
        </w:r>
      </w:hyperlink>
    </w:p>
    <w:p>
      <w:pPr>
        <w:pStyle w:val="TOC2"/>
        <w:tabs>
          <w:tab w:val="right" w:leader="dot" w:pos="8306"/>
        </w:tabs>
      </w:pPr>
      <w:hyperlink w:anchor="_Toc28384" w:history="1">
        <w:r>
          <w:rPr>
            <w:rFonts w:ascii="仿宋" w:eastAsia="仿宋" w:hAnsi="仿宋" w:cs="仿宋" w:hint="eastAsia"/>
            <w:lang w:eastAsia="zh-CN"/>
          </w:rPr>
          <w:t>(四)、安全色及安全标志使用要求</w:t>
        </w:r>
        <w:r>
          <w:tab/>
        </w:r>
        <w:r>
          <w:fldChar w:fldCharType="begin"/>
        </w:r>
        <w:r>
          <w:instrText xml:space="preserve"> PAGEREF _Toc28384 \h </w:instrText>
        </w:r>
        <w:r>
          <w:fldChar w:fldCharType="separate"/>
        </w:r>
        <w:r>
          <w:t>35</w:t>
        </w:r>
        <w:r>
          <w:fldChar w:fldCharType="end"/>
        </w:r>
      </w:hyperlink>
    </w:p>
    <w:p>
      <w:pPr>
        <w:pStyle w:val="TOC2"/>
        <w:tabs>
          <w:tab w:val="right" w:leader="dot" w:pos="8306"/>
        </w:tabs>
      </w:pPr>
      <w:hyperlink w:anchor="_Toc10674" w:history="1">
        <w:r>
          <w:rPr>
            <w:rFonts w:ascii="仿宋" w:eastAsia="仿宋" w:hAnsi="仿宋" w:cs="仿宋" w:hint="eastAsia"/>
            <w:lang w:eastAsia="zh-CN"/>
          </w:rPr>
          <w:t>(五)、防尘防毒措施</w:t>
        </w:r>
        <w:r>
          <w:tab/>
        </w:r>
        <w:r>
          <w:fldChar w:fldCharType="begin"/>
        </w:r>
        <w:r>
          <w:instrText xml:space="preserve"> PAGEREF _Toc10674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1" w:history="1">
        <w:r>
          <w:rPr>
            <w:rFonts w:ascii="仿宋" w:eastAsia="仿宋" w:hAnsi="仿宋" w:cs="仿宋" w:hint="eastAsia"/>
            <w:lang w:eastAsia="zh-CN"/>
          </w:rPr>
          <w:t>(六)、防静电、触电防护及防雷措施</w:t>
        </w:r>
        <w:r>
          <w:tab/>
        </w:r>
        <w:r>
          <w:fldChar w:fldCharType="begin"/>
        </w:r>
        <w:r>
          <w:instrText xml:space="preserve"> PAGEREF _Toc361 \h </w:instrText>
        </w:r>
        <w:r>
          <w:fldChar w:fldCharType="separate"/>
        </w:r>
        <w:r>
          <w:t>37</w:t>
        </w:r>
        <w:r>
          <w:fldChar w:fldCharType="end"/>
        </w:r>
      </w:hyperlink>
    </w:p>
    <w:p>
      <w:pPr>
        <w:pStyle w:val="TOC2"/>
        <w:tabs>
          <w:tab w:val="right" w:leader="dot" w:pos="8306"/>
        </w:tabs>
      </w:pPr>
      <w:hyperlink w:anchor="_Toc556" w:history="1">
        <w:r>
          <w:rPr>
            <w:rFonts w:ascii="仿宋" w:eastAsia="仿宋" w:hAnsi="仿宋" w:cs="仿宋" w:hint="eastAsia"/>
            <w:lang w:eastAsia="zh-CN"/>
          </w:rPr>
          <w:t>(七)、机械设备安全保障措施</w:t>
        </w:r>
        <w:r>
          <w:tab/>
        </w:r>
        <w:r>
          <w:fldChar w:fldCharType="begin"/>
        </w:r>
        <w:r>
          <w:instrText xml:space="preserve"> PAGEREF _Toc556 \h </w:instrText>
        </w:r>
        <w:r>
          <w:fldChar w:fldCharType="separate"/>
        </w:r>
        <w:r>
          <w:t>38</w:t>
        </w:r>
        <w:r>
          <w:fldChar w:fldCharType="end"/>
        </w:r>
      </w:hyperlink>
    </w:p>
    <w:p>
      <w:pPr>
        <w:pStyle w:val="TOC1"/>
        <w:tabs>
          <w:tab w:val="right" w:leader="dot" w:pos="8306"/>
        </w:tabs>
      </w:pPr>
      <w:hyperlink w:anchor="_Toc18140" w:history="1">
        <w:r>
          <w:rPr>
            <w:rFonts w:ascii="仿宋" w:eastAsia="仿宋" w:hAnsi="仿宋" w:cs="仿宋" w:hint="eastAsia"/>
            <w:lang w:eastAsia="zh-CN"/>
          </w:rPr>
          <w:t>十二、绿色环保项目财务管理</w:t>
        </w:r>
        <w:r>
          <w:tab/>
        </w:r>
        <w:r>
          <w:fldChar w:fldCharType="begin"/>
        </w:r>
        <w:r>
          <w:instrText xml:space="preserve"> PAGEREF _Toc18140 \h </w:instrText>
        </w:r>
        <w:r>
          <w:fldChar w:fldCharType="separate"/>
        </w:r>
        <w:r>
          <w:t>39</w:t>
        </w:r>
        <w:r>
          <w:fldChar w:fldCharType="end"/>
        </w:r>
      </w:hyperlink>
    </w:p>
    <w:p>
      <w:pPr>
        <w:pStyle w:val="TOC2"/>
        <w:tabs>
          <w:tab w:val="right" w:leader="dot" w:pos="8306"/>
        </w:tabs>
      </w:pPr>
      <w:hyperlink w:anchor="_Toc18386" w:history="1">
        <w:r>
          <w:rPr>
            <w:rFonts w:ascii="仿宋" w:eastAsia="仿宋" w:hAnsi="仿宋" w:cs="仿宋" w:hint="eastAsia"/>
            <w:lang w:eastAsia="zh-CN"/>
          </w:rPr>
          <w:t>(一)、资金需求大</w:t>
        </w:r>
        <w:r>
          <w:tab/>
        </w:r>
        <w:r>
          <w:fldChar w:fldCharType="begin"/>
        </w:r>
        <w:r>
          <w:instrText xml:space="preserve"> PAGEREF _Toc18386 \h </w:instrText>
        </w:r>
        <w:r>
          <w:fldChar w:fldCharType="separate"/>
        </w:r>
        <w:r>
          <w:t>39</w:t>
        </w:r>
        <w:r>
          <w:fldChar w:fldCharType="end"/>
        </w:r>
      </w:hyperlink>
    </w:p>
    <w:p>
      <w:pPr>
        <w:pStyle w:val="TOC2"/>
        <w:tabs>
          <w:tab w:val="right" w:leader="dot" w:pos="8306"/>
        </w:tabs>
      </w:pPr>
      <w:hyperlink w:anchor="_Toc11276" w:history="1">
        <w:r>
          <w:rPr>
            <w:rFonts w:ascii="仿宋" w:eastAsia="仿宋" w:hAnsi="仿宋" w:cs="仿宋" w:hint="eastAsia"/>
            <w:lang w:eastAsia="zh-CN"/>
          </w:rPr>
          <w:t>(二)、研发周期长</w:t>
        </w:r>
        <w:r>
          <w:tab/>
        </w:r>
        <w:r>
          <w:fldChar w:fldCharType="begin"/>
        </w:r>
        <w:r>
          <w:instrText xml:space="preserve"> PAGEREF _Toc11276 \h </w:instrText>
        </w:r>
        <w:r>
          <w:fldChar w:fldCharType="separate"/>
        </w:r>
        <w:r>
          <w:t>41</w:t>
        </w:r>
        <w:r>
          <w:fldChar w:fldCharType="end"/>
        </w:r>
      </w:hyperlink>
    </w:p>
    <w:p>
      <w:pPr>
        <w:pStyle w:val="TOC2"/>
        <w:tabs>
          <w:tab w:val="right" w:leader="dot" w:pos="8306"/>
        </w:tabs>
      </w:pPr>
      <w:hyperlink w:anchor="_Toc3456" w:history="1">
        <w:r>
          <w:rPr>
            <w:rFonts w:ascii="仿宋" w:eastAsia="仿宋" w:hAnsi="仿宋" w:cs="仿宋" w:hint="eastAsia"/>
            <w:lang w:eastAsia="zh-CN"/>
          </w:rPr>
          <w:t>(三)、市场风险大</w:t>
        </w:r>
        <w:r>
          <w:tab/>
        </w:r>
        <w:r>
          <w:fldChar w:fldCharType="begin"/>
        </w:r>
        <w:r>
          <w:instrText xml:space="preserve"> PAGEREF _Toc3456 \h </w:instrText>
        </w:r>
        <w:r>
          <w:fldChar w:fldCharType="separate"/>
        </w:r>
        <w:r>
          <w:t>42</w:t>
        </w:r>
        <w:r>
          <w:fldChar w:fldCharType="end"/>
        </w:r>
      </w:hyperlink>
    </w:p>
    <w:p>
      <w:pPr>
        <w:pStyle w:val="TOC2"/>
        <w:tabs>
          <w:tab w:val="right" w:leader="dot" w:pos="8306"/>
        </w:tabs>
      </w:pPr>
      <w:hyperlink w:anchor="_Toc13423" w:history="1">
        <w:r>
          <w:rPr>
            <w:rFonts w:ascii="仿宋" w:eastAsia="仿宋" w:hAnsi="仿宋" w:cs="仿宋" w:hint="eastAsia"/>
            <w:lang w:eastAsia="zh-CN"/>
          </w:rPr>
          <w:t>(四)、利润率高</w:t>
        </w:r>
        <w:r>
          <w:tab/>
        </w:r>
        <w:r>
          <w:fldChar w:fldCharType="begin"/>
        </w:r>
        <w:r>
          <w:instrText xml:space="preserve"> PAGEREF _Toc13423 \h </w:instrText>
        </w:r>
        <w:r>
          <w:fldChar w:fldCharType="separate"/>
        </w:r>
        <w:r>
          <w:t>44</w:t>
        </w:r>
        <w:r>
          <w:fldChar w:fldCharType="end"/>
        </w:r>
      </w:hyperlink>
    </w:p>
    <w:p>
      <w:pPr>
        <w:pStyle w:val="TOC1"/>
        <w:tabs>
          <w:tab w:val="right" w:leader="dot" w:pos="8306"/>
        </w:tabs>
      </w:pPr>
      <w:hyperlink w:anchor="_Toc15537" w:history="1">
        <w:r>
          <w:rPr>
            <w:rFonts w:ascii="仿宋" w:eastAsia="仿宋" w:hAnsi="仿宋" w:cs="仿宋" w:hint="eastAsia"/>
            <w:lang w:eastAsia="zh-CN"/>
          </w:rPr>
          <w:t>十三、质量管理体系</w:t>
        </w:r>
        <w:r>
          <w:tab/>
        </w:r>
        <w:r>
          <w:fldChar w:fldCharType="begin"/>
        </w:r>
        <w:r>
          <w:instrText xml:space="preserve"> PAGEREF _Toc15537 \h </w:instrText>
        </w:r>
        <w:r>
          <w:fldChar w:fldCharType="separate"/>
        </w:r>
        <w:r>
          <w:t>46</w:t>
        </w:r>
        <w:r>
          <w:fldChar w:fldCharType="end"/>
        </w:r>
      </w:hyperlink>
    </w:p>
    <w:p>
      <w:pPr>
        <w:pStyle w:val="TOC2"/>
        <w:tabs>
          <w:tab w:val="right" w:leader="dot" w:pos="8306"/>
        </w:tabs>
      </w:pPr>
      <w:hyperlink w:anchor="_Toc20462" w:history="1">
        <w:r>
          <w:rPr>
            <w:rFonts w:ascii="仿宋" w:eastAsia="仿宋" w:hAnsi="仿宋" w:cs="仿宋" w:hint="eastAsia"/>
            <w:lang w:eastAsia="zh-CN"/>
          </w:rPr>
          <w:t>(一)、质量目标与方针</w:t>
        </w:r>
        <w:r>
          <w:tab/>
        </w:r>
        <w:r>
          <w:fldChar w:fldCharType="begin"/>
        </w:r>
        <w:r>
          <w:instrText xml:space="preserve"> PAGEREF _Toc20462 \h </w:instrText>
        </w:r>
        <w:r>
          <w:fldChar w:fldCharType="separate"/>
        </w:r>
        <w:r>
          <w:t>46</w:t>
        </w:r>
        <w:r>
          <w:fldChar w:fldCharType="end"/>
        </w:r>
      </w:hyperlink>
    </w:p>
    <w:p>
      <w:pPr>
        <w:pStyle w:val="TOC2"/>
        <w:tabs>
          <w:tab w:val="right" w:leader="dot" w:pos="8306"/>
        </w:tabs>
      </w:pPr>
      <w:hyperlink w:anchor="_Toc26783" w:history="1">
        <w:r>
          <w:rPr>
            <w:rFonts w:ascii="仿宋" w:eastAsia="仿宋" w:hAnsi="仿宋" w:cs="仿宋" w:hint="eastAsia"/>
            <w:lang w:eastAsia="zh-CN"/>
          </w:rPr>
          <w:t>(二)、质量管理责任</w:t>
        </w:r>
        <w:r>
          <w:tab/>
        </w:r>
        <w:r>
          <w:fldChar w:fldCharType="begin"/>
        </w:r>
        <w:r>
          <w:instrText xml:space="preserve"> PAGEREF _Toc26783 \h </w:instrText>
        </w:r>
        <w:r>
          <w:fldChar w:fldCharType="separate"/>
        </w:r>
        <w:r>
          <w:t>47</w:t>
        </w:r>
        <w:r>
          <w:fldChar w:fldCharType="end"/>
        </w:r>
      </w:hyperlink>
    </w:p>
    <w:p>
      <w:pPr>
        <w:pStyle w:val="TOC2"/>
        <w:tabs>
          <w:tab w:val="right" w:leader="dot" w:pos="8306"/>
        </w:tabs>
      </w:pPr>
      <w:hyperlink w:anchor="_Toc25605" w:history="1">
        <w:r>
          <w:rPr>
            <w:rFonts w:ascii="仿宋" w:eastAsia="仿宋" w:hAnsi="仿宋" w:cs="仿宋" w:hint="eastAsia"/>
            <w:lang w:eastAsia="zh-CN"/>
          </w:rPr>
          <w:t>(三)、质量管理体系文件</w:t>
        </w:r>
        <w:r>
          <w:tab/>
        </w:r>
        <w:r>
          <w:fldChar w:fldCharType="begin"/>
        </w:r>
        <w:r>
          <w:instrText xml:space="preserve"> PAGEREF _Toc25605 \h </w:instrText>
        </w:r>
        <w:r>
          <w:fldChar w:fldCharType="separate"/>
        </w:r>
        <w:r>
          <w:t>49</w:t>
        </w:r>
        <w:r>
          <w:fldChar w:fldCharType="end"/>
        </w:r>
      </w:hyperlink>
    </w:p>
    <w:p>
      <w:pPr>
        <w:pStyle w:val="TOC2"/>
        <w:tabs>
          <w:tab w:val="right" w:leader="dot" w:pos="8306"/>
        </w:tabs>
      </w:pPr>
      <w:hyperlink w:anchor="_Toc11093" w:history="1">
        <w:r>
          <w:rPr>
            <w:rFonts w:ascii="仿宋" w:eastAsia="仿宋" w:hAnsi="仿宋" w:cs="仿宋" w:hint="eastAsia"/>
            <w:lang w:eastAsia="zh-CN"/>
          </w:rPr>
          <w:t>(四)、质量培训与教育</w:t>
        </w:r>
        <w:r>
          <w:tab/>
        </w:r>
        <w:r>
          <w:fldChar w:fldCharType="begin"/>
        </w:r>
        <w:r>
          <w:instrText xml:space="preserve"> PAGEREF _Toc11093 \h </w:instrText>
        </w:r>
        <w:r>
          <w:fldChar w:fldCharType="separate"/>
        </w:r>
        <w:r>
          <w:t>51</w:t>
        </w:r>
        <w:r>
          <w:fldChar w:fldCharType="end"/>
        </w:r>
      </w:hyperlink>
    </w:p>
    <w:p>
      <w:pPr>
        <w:pStyle w:val="TOC2"/>
        <w:tabs>
          <w:tab w:val="right" w:leader="dot" w:pos="8306"/>
        </w:tabs>
      </w:pPr>
      <w:hyperlink w:anchor="_Toc19211" w:history="1">
        <w:r>
          <w:rPr>
            <w:rFonts w:ascii="仿宋" w:eastAsia="仿宋" w:hAnsi="仿宋" w:cs="仿宋" w:hint="eastAsia"/>
            <w:lang w:eastAsia="zh-CN"/>
          </w:rPr>
          <w:t>(五)、质量审核与评价</w:t>
        </w:r>
        <w:r>
          <w:tab/>
        </w:r>
        <w:r>
          <w:fldChar w:fldCharType="begin"/>
        </w:r>
        <w:r>
          <w:instrText xml:space="preserve"> PAGEREF _Toc19211 \h </w:instrText>
        </w:r>
        <w:r>
          <w:fldChar w:fldCharType="separate"/>
        </w:r>
        <w:r>
          <w:t>52</w:t>
        </w:r>
        <w:r>
          <w:fldChar w:fldCharType="end"/>
        </w:r>
      </w:hyperlink>
    </w:p>
    <w:p>
      <w:pPr>
        <w:pStyle w:val="TOC2"/>
        <w:tabs>
          <w:tab w:val="right" w:leader="dot" w:pos="8306"/>
        </w:tabs>
      </w:pPr>
      <w:hyperlink w:anchor="_Toc25699" w:history="1">
        <w:r>
          <w:rPr>
            <w:rFonts w:ascii="仿宋" w:eastAsia="仿宋" w:hAnsi="仿宋" w:cs="仿宋" w:hint="eastAsia"/>
            <w:lang w:eastAsia="zh-CN"/>
          </w:rPr>
          <w:t>(六)、不符合与纠正措施</w:t>
        </w:r>
        <w:r>
          <w:tab/>
        </w:r>
        <w:r>
          <w:fldChar w:fldCharType="begin"/>
        </w:r>
        <w:r>
          <w:instrText xml:space="preserve"> PAGEREF _Toc25699 \h </w:instrText>
        </w:r>
        <w:r>
          <w:fldChar w:fldCharType="separate"/>
        </w:r>
        <w:r>
          <w:t>53</w:t>
        </w:r>
        <w:r>
          <w:fldChar w:fldCharType="end"/>
        </w:r>
      </w:hyperlink>
    </w:p>
    <w:p>
      <w:pPr>
        <w:pStyle w:val="TOC1"/>
        <w:tabs>
          <w:tab w:val="right" w:leader="dot" w:pos="8306"/>
        </w:tabs>
      </w:pPr>
      <w:hyperlink w:anchor="_Toc25247" w:history="1">
        <w:r>
          <w:rPr>
            <w:rFonts w:ascii="仿宋" w:eastAsia="仿宋" w:hAnsi="仿宋" w:cs="仿宋" w:hint="eastAsia"/>
            <w:lang w:eastAsia="zh-CN"/>
          </w:rPr>
          <w:t>十四、绿色环保项目治理与监督</w:t>
        </w:r>
        <w:r>
          <w:tab/>
        </w:r>
        <w:r>
          <w:fldChar w:fldCharType="begin"/>
        </w:r>
        <w:r>
          <w:instrText xml:space="preserve"> PAGEREF _Toc25247 \h </w:instrText>
        </w:r>
        <w:r>
          <w:fldChar w:fldCharType="separate"/>
        </w:r>
        <w:r>
          <w:t>54</w:t>
        </w:r>
        <w:r>
          <w:fldChar w:fldCharType="end"/>
        </w:r>
      </w:hyperlink>
    </w:p>
    <w:p>
      <w:pPr>
        <w:pStyle w:val="TOC2"/>
        <w:tabs>
          <w:tab w:val="right" w:leader="dot" w:pos="8306"/>
        </w:tabs>
      </w:pPr>
      <w:hyperlink w:anchor="_Toc11792" w:history="1">
        <w:r>
          <w:rPr>
            <w:rFonts w:ascii="仿宋" w:eastAsia="仿宋" w:hAnsi="仿宋" w:cs="仿宋" w:hint="eastAsia"/>
            <w:lang w:eastAsia="zh-CN"/>
          </w:rPr>
          <w:t>(一)、绿色环保项目治理结构</w:t>
        </w:r>
        <w:r>
          <w:tab/>
        </w:r>
        <w:r>
          <w:fldChar w:fldCharType="begin"/>
        </w:r>
        <w:r>
          <w:instrText xml:space="preserve"> PAGEREF _Toc11792 \h </w:instrText>
        </w:r>
        <w:r>
          <w:fldChar w:fldCharType="separate"/>
        </w:r>
        <w:r>
          <w:t>54</w:t>
        </w:r>
        <w:r>
          <w:fldChar w:fldCharType="end"/>
        </w:r>
      </w:hyperlink>
    </w:p>
    <w:p>
      <w:pPr>
        <w:pStyle w:val="TOC2"/>
        <w:tabs>
          <w:tab w:val="right" w:leader="dot" w:pos="8306"/>
        </w:tabs>
      </w:pPr>
      <w:hyperlink w:anchor="_Toc19077" w:history="1">
        <w:r>
          <w:rPr>
            <w:rFonts w:ascii="仿宋" w:eastAsia="仿宋" w:hAnsi="仿宋" w:cs="仿宋" w:hint="eastAsia"/>
            <w:lang w:eastAsia="zh-CN"/>
          </w:rPr>
          <w:t>(二)、监督与审计</w:t>
        </w:r>
        <w:r>
          <w:tab/>
        </w:r>
        <w:r>
          <w:fldChar w:fldCharType="begin"/>
        </w:r>
        <w:r>
          <w:instrText xml:space="preserve"> PAGEREF _Toc19077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494"/>
      <w:r>
        <w:rPr>
          <w:rFonts w:ascii="仿宋" w:eastAsia="仿宋" w:hAnsi="仿宋" w:cs="仿宋" w:hint="eastAsia"/>
          <w:sz w:val="28"/>
          <w:lang w:eastAsia="zh-CN"/>
        </w:rPr>
        <w:t>一、绿色环保项目概论</w:t>
      </w:r>
      <w:bookmarkEnd w:id="2"/>
    </w:p>
    <w:p>
      <w:pPr>
        <w:pStyle w:val="Heading2"/>
        <w:rPr>
          <w:rFonts w:ascii="仿宋" w:eastAsia="仿宋" w:hAnsi="仿宋" w:cs="仿宋" w:hint="eastAsia"/>
          <w:lang w:eastAsia="zh-CN"/>
        </w:rPr>
      </w:pPr>
      <w:bookmarkStart w:id="3" w:name="_Toc4829"/>
      <w:r>
        <w:rPr>
          <w:rFonts w:ascii="仿宋" w:eastAsia="仿宋" w:hAnsi="仿宋" w:cs="仿宋" w:hint="eastAsia"/>
          <w:lang w:eastAsia="zh-CN"/>
        </w:rPr>
        <w:t>(一)、绿色环保项目概况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起源追溯至对市场的深入洞察。市场的不断演变与变革为绿色环保项目提供了难得的机遇。当前市场存在的需求缺口和变革的大环境共同构成了绿色环保项目的背景。这个绿色环保项目旨在充分利用市场机遇，填补行业中尚未满足的需求，为客户提供全新的解决方案。市场的变革和需求的增长使得这个绿色环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绿色环保项目名称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正式命名为绿色环保。这个名称不仅仅是一个标识，更代表了绿色环保项目的核心理念和愿景。它蕴含着绿色环保项目所要解决问题的关键字，具有强烈的表达和辨识度，为绿色环保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绿色环保项目目标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核心目标是提供一种全新、高效的解决方案，满足客户日益增长的需求。绿色环保项目追求的不仅仅是满足市场需求，更是在市场中获得卓越的竞争优势。通过不断提升产品或服务的质量和创新水平，绿色环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绿色环保项目范围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全面涵盖了产品研发、制造、市场推广和售后服务，确保从产品设计到最终用户体验的全方位关注。这一全面的绿色环保项目范围是为了确保绿色环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绿色环保项目时间表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绿色环保项目计划在未来18个月内完成，包括研发、测试、市场试点和正式推出等不同阶段。这个时间表的合理设计是为了确保绿色环保项目各个阶段的顺利推进，以便按时交付高质量的成果。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绿色环保项目预算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绿色环保项目总预算估算为XX百万美元，主要分配在研发、市场推广、人员培训和运营等方面。这一充足的预算为绿色环保项目提供了充足的资源，确保绿色环保项目在各个方面都能取得优异的表现。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绿色环保项目风险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绿色环保项目可能面临的风险包括市场接受度低、技术难题、竞争激烈等。绿色环保项目团队已经制定了相应的风险应对计划，通过前瞻性的风险管理，确保绿色环保项目在面对不确定性时能够迅速做出应对。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绿色环保项目团队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绿色环保项目汇聚了一支经验丰富、多领域专业素养的核心团队，确保绿色环保项目在各个方面都能拥有高水平的执行力。团队的协同作战是绿色环保项目成功的关键因素之一。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绿色环保项目背景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绿色环保项目的背景根植于市场对更高效、创新产品的渴望，同时也受到科技发展对行业格局的深刻改变的影响。这为绿色环保项目提供了广阔的发展空间和市场需求。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绿色环保项目现状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截至目前，绿色环保项目已完成市场调研和技术验证，取得了初步的成功。这为绿色环保项目在未来的发展奠定了坚实的基础，为更远大的目标打下了坚实的基石。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423"/>
      <w:r>
        <w:rPr>
          <w:rFonts w:ascii="仿宋" w:eastAsia="仿宋" w:hAnsi="仿宋" w:cs="仿宋" w:hint="eastAsia"/>
          <w:sz w:val="28"/>
          <w:lang w:eastAsia="zh-CN"/>
        </w:rPr>
        <w:t>(二)、绿色环保项目目标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keyword》绿色环保项目首要业务目标是在市场中占据有利地位，实现产品/服务的成功推广和销售。通过不断提升产品质量、创新性，绿色环保项目追求成为行业中的领导者，赢得更多客户的青睐。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在科技迅速发展的时代，绿色环保项目着眼于技术创新。通过持续的研发和技术升级，绿色环保项目旨在推出更具创新性的产品或服务，以满足市场对新鲜、先进解决方案的需求。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为了建立可持续的客户关系，绿色环保项目设定了客户满意度目标。通过提供卓越的产品质量和优质的客户服务，绿色环保项目追求赢得客户的信任和忠诚度，确保他们的满意度达到行业领先水平。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绿色环保项目注重社会责任和可持续发展。通过实施环保、社会责任绿色环保项目，绿色环保项目致力于在经济发展的同时保护环境，促进社会公平，实现可持续经营。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绿色环保项目的团队是实现目标的核心驱动力。因此，绿色环保项目设定了团队发展目标，包括提升团队成员的专业技能、培养领导力，以及搭建协同高效的团队工作氛围。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558"/>
      <w:r>
        <w:rPr>
          <w:rFonts w:ascii="仿宋" w:eastAsia="仿宋" w:hAnsi="仿宋" w:cs="仿宋" w:hint="eastAsia"/>
          <w:sz w:val="28"/>
          <w:lang w:eastAsia="zh-CN"/>
        </w:rPr>
        <w:t>(三)、绿色环保项目提出的理由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绿色环保项目提出的理由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提出源于对市场机遇的深刻洞察。当前市场中存在的需求缺口和行业发展趋势表明，有巨大的商业机会等待被开发。通过准确捕捉市场机遇，绿色环保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理念基于对技术创新的信仰。通过持续的研发和技术投入，绿色环保项目有望推出更具创新性的产品或服务。在科技飞速发展的当下，绿色环保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提出是为了增强企业的行业竞争力。通过提升产品或服务的质量和独特性，绿色环保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响应了消费者需求的变化。随着社会和科技的不断发展，消费者对产品和服务的需求也在发生变化。通过深入了解并及时回应消费者的新需求，绿色环保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绿色环保项目的提出是企业战略发展规划的一部分。在面对日益激烈的市场竞争和不断变化的商业环境中，绿色环保项目作为企业战略的一环，旨在为企业开辟新的增长领域，巩固企业在行业中的地位。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提出不仅仅是基于商业考量，还注重社会责任。通过推出环保、社会责任等方面的绿色环保项目，绿色环保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绿色环保项目的提出反映了对利益相关者期望的关注。包括客户、员工、投资者等利益相关者在企业发展中都有着各自的期望，绿色环保项目力求在满足这些期望的同时，取得更大的共赢。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5801"/>
      <w:r>
        <w:rPr>
          <w:rFonts w:ascii="仿宋" w:eastAsia="仿宋" w:hAnsi="仿宋" w:cs="仿宋" w:hint="eastAsia"/>
          <w:sz w:val="28"/>
          <w:lang w:eastAsia="zh-CN"/>
        </w:rPr>
        <w:t>(四)、绿色环保项目意义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在实施绿色环保项目的过程中，我们不仅仅是在追逐商业成功，更是为企业和社会的多个层面创造了深远的意义。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首要意义在于提升企业的市场竞争力。通过持续的创新和对产品质量的高标准要求，绿色环保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绿色环保项目的推进将促使行业技术水平的提升。通过引入先进技术和创新性解决方案，绿色环保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绿色环保项目不仅创造了大量就业机会，提高了就业水平，还注重社会责任和环保。通过参与社会公益事业和推动环保绿色环保项目，绿色环保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综合而言，绿色环保项目意义重大，不仅推动了企业的发展，也为行业和社会的进步贡献了积极力量。这是一个全面而深刻的影响，将在未来产生可持续的正面效应。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388"/>
      <w:r>
        <w:rPr>
          <w:rFonts w:ascii="仿宋" w:eastAsia="仿宋" w:hAnsi="仿宋" w:cs="仿宋" w:hint="eastAsia"/>
          <w:sz w:val="28"/>
          <w:lang w:eastAsia="zh-CN"/>
        </w:rPr>
        <w:t>(五)、绿色环保项目背景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在当今迅猛发展的商业环境中，绿色环保项目的动因根植于对多方面因素的审慎考量。这个绿色环保项目的提出并非孤立的决策，而是对企业所处背景深入思考的产物。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市场的不断演变是绿色环保项目背后的首要原因。科技的迅速发展和全球市场的快速变化使得企业必须灵活应对。绿色环保项目应运而生，旨在通过创新性的解决方案迎合市场的多变需求，赢得竞争中的先机。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竞争的激烈程度也是绿色环保项目背景中不可忽视的一环。企业需要在激烈竞争中脱颖而出，为此，绿色环保项目致力于打破常规，提供独特的价值主张，以吸引客户并确保市场份额的增长。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技术的迅速发展为企业带来了机遇与挑战。作为绿色环保项目启动的背景之一，对新兴技术的应用将有助于提升企业的技术水平，使其在不断演进的商业环境中保持竞争优势。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此外，社会对企业责任的期望也在逐渐升高。绿色环保项目充分融入了社会责任的理念，通过可持续经营和社会公益绿色环保项目，企图为社会贡献一份力量，在商业成功的同时关注社会价值。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6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960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绿色环保项目的主要产品是XXXX，预计年产值为XXX万元。这一产品在市场中占据着重要的地位，其广泛的应用范围使得该绿色环保项目的市场前景非常广阔。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绿色环保项目的xxx产品作为重要的原材料之一，将在多个领域发挥关键作用。其在建筑、交通、能源等方面的广泛应用将为整个产业链提供强大的支持，形成产业协同效应。绿色环保项目的年产值XXX万XXX万XXX万万元不仅反映了其在市场上的巨大潜力，更预示着它对国民经济的积极贡献。这种关联度高、涉及面广的产业关系，使得该绿色环保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33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总征地面积为XXXX平方米，相当于约XX.XX亩，其中净用地面积为XXXX平方米，红线范围内相当于约XX.XX亩。这一用地规模充分考虑了绿色环保项目的建设需求，保障了绿色环保项目在合适的空间内得以充分发展。绿色环保项目规划的总建筑面积为XXXX平方米，其中主体工程建设占XXXX平方米，计容建筑面积达XXXX平方米。预计建筑工程的投资将达到XXXX万元，为绿色环保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计划购置的设备共计XXXX台（套），设备购置费用为XXXX万元。这一设备购置计划充分考虑到绿色环保项目的生产需求和技术要求，确保了绿色环保项目在生产运营中具备先进的技术装备和高效的生产能力。设备的合理配置将为绿色环保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计划总投资为XXXX万元，预计年实现营业收入为XXXX万元。这一产能规模的设定旨在确保绿色环保项目能够在投资与回报之间取得平衡，实现长期可持续的发展。绿色环保项目的总投资充分考虑到各个方面的需求，包括用地建设、设备购置等多个环节，以确保绿色环保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4863"/>
      <w:r>
        <w:rPr>
          <w:rFonts w:ascii="仿宋" w:eastAsia="仿宋" w:hAnsi="仿宋" w:cs="仿宋" w:hint="eastAsia"/>
          <w:sz w:val="28"/>
          <w:lang w:eastAsia="zh-CN"/>
        </w:rPr>
        <w:t>三、绿色环保项目建设背景及必要性分析</w:t>
      </w:r>
      <w:bookmarkEnd w:id="11"/>
    </w:p>
    <w:p>
      <w:pPr>
        <w:pStyle w:val="Heading2"/>
        <w:rPr>
          <w:rFonts w:ascii="仿宋" w:eastAsia="仿宋" w:hAnsi="仿宋" w:cs="仿宋" w:hint="eastAsia"/>
          <w:lang w:eastAsia="zh-CN"/>
        </w:rPr>
      </w:pPr>
      <w:bookmarkStart w:id="12" w:name="_Toc11126"/>
      <w:r>
        <w:rPr>
          <w:rFonts w:ascii="仿宋" w:eastAsia="仿宋" w:hAnsi="仿宋" w:cs="仿宋" w:hint="eastAsia"/>
          <w:lang w:eastAsia="zh-CN"/>
        </w:rPr>
        <w:t>(一)、绿色环保项目背景分析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色环保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绿色环保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绿色环保项目在这个潮流中的定位。同时，我们将关注行业内涌现的新兴机遇，以便绿色环保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绿色环保项目提供了强大的发展动力。我们将聚焦于行业内最新的技术发展趋势，包括但不限于人工智能、大数据分析、物联网等领域。通过深度的技术研究，我们将确保绿色环保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绿色环保项目发展的源泉。我们将投入更多的精力对市场需求进行深入剖析，超越表面的需求，深入挖掘潜在的市场痛点和机遇。通过对市场需求的细致了解，绿色环保项目将更有针对性地设计解决方案，满足市场的多样化需求，从而更好地促进绿色环保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绿色环保项目战略至关重要。我们将对竞争态势进行更为深入的分析，包括但不限于市场份额、产品特点、客户满意度等多个维度。通过深度的竞争分析，绿色环保项目将能够更准确地把握市场脉搏，制定具有竞争力的绿色环保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绿色环保项目的发展具有直接的影响。我们将进行更为全面的法规和政策分析，了解行业发展中的潜在法律风险和合规挑战。通过充分了解和遵守相关法规，绿色环保项目将确保在法律框架内合法合规运营，为绿色环保项目的稳健发展提供有力支持。</w:t>
      </w:r>
    </w:p>
    <w:p>
      <w:pPr>
        <w:pStyle w:val="Heading2"/>
        <w:ind w:firstLine="560" w:firstLineChars="200"/>
        <w:rPr>
          <w:rFonts w:ascii="仿宋" w:eastAsia="仿宋" w:hAnsi="仿宋" w:cs="仿宋" w:hint="eastAsia"/>
          <w:sz w:val="28"/>
          <w:lang w:eastAsia="zh-CN"/>
        </w:rPr>
      </w:pPr>
      <w:bookmarkStart w:id="13" w:name="_Toc25402"/>
      <w:r>
        <w:rPr>
          <w:rFonts w:ascii="仿宋" w:eastAsia="仿宋" w:hAnsi="仿宋" w:cs="仿宋" w:hint="eastAsia"/>
          <w:sz w:val="28"/>
          <w:lang w:eastAsia="zh-CN"/>
        </w:rPr>
        <w:t>(二)、绿色环保项目建设必要性分析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建设的迫切性源于对行业发展趋势的深刻洞察。我们正处于一个行业变革的时代，科技创新、数字化转型成为企业发展的关键动力。绿色环保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建设不仅仅是为了跟上潮流，更是为了通过技术创新推动企业的持续发展。通过引入先进的技术和解决方案，绿色环保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绿色环保项目的建设成为必然选择，通过提高产品质量、拓展服务领域，从而在竞争中获得更多的机会。绿色环保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绿色环保项目建设的必要性体现在对客户需求更精准的满足。通过绿色环保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建设的背后是对企业持续创新的追求。只有通过不断创新，企业才能在竞争中立于不败之地。绿色环保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363"/>
      <w:r>
        <w:rPr>
          <w:rFonts w:ascii="仿宋" w:eastAsia="仿宋" w:hAnsi="仿宋" w:cs="仿宋" w:hint="eastAsia"/>
          <w:sz w:val="28"/>
          <w:lang w:eastAsia="zh-CN"/>
        </w:rPr>
        <w:t>四、绿色环保项目可持续发展</w:t>
      </w:r>
      <w:bookmarkEnd w:id="14"/>
    </w:p>
    <w:p>
      <w:pPr>
        <w:pStyle w:val="Heading2"/>
        <w:rPr>
          <w:rFonts w:ascii="仿宋" w:eastAsia="仿宋" w:hAnsi="仿宋" w:cs="仿宋" w:hint="eastAsia"/>
          <w:lang w:eastAsia="zh-CN"/>
        </w:rPr>
      </w:pPr>
      <w:bookmarkStart w:id="15" w:name="_Toc1738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绿色环保项目中，绿色环保项目团队着眼于未来，明确了可持续发展的战略方向。制定的具体可持续发展目标包括降低资源使用、采用环保技术、最大化社会效益等。这一步骤不仅有助于绿色环保项目在环保和社会责任方面达到最高标准，也为未来提供了明确的指引，确保绿色环保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可持续实践的融入绿色环保项目管理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绿色环保项目管理周期。从绿色环保项目规划开始，绿色环保项目团队就考虑了环境和社会的因素。在执行阶段，绿色环保项目团队积极推动绿色技术的应用，优化资源利用。此外，关注员工的社会责任，通过培训和沟通活动提高员工对可持续发展的认知，使他们能够在日常工作中践行可持续实践。这些举措不仅为绿色环保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69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扎根于绿色环保项目的可持续发展理念，我们深信环保与社会责任是绿色环保项目成功的关键支柱。在绿色环保项目的每一步，我们都致力于通过创新和实践，履行对环境和社会的坚定责任。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团队通过引入先进的环保技术、建立高效的废物处理系统以及推动能源节约措施，积极履行环保责任。定期的环保监测和评估确保绿色环保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项目不仅致力于自身可持续发展，还注重对社会的回馈。通过支持社区绿色环保项目、参与慈善事业、提供培训机会等方式，绿色环保项目积极履行社会责任。与当地社区建立积极互动，关注员工的工作与生活平衡，以及员工的身心健康，是绿色环保项目在社会责任层面的关键举措。这样的实践不仅增强了绿色环保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725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8506"/>
      <w:r>
        <w:rPr>
          <w:rFonts w:ascii="仿宋" w:eastAsia="仿宋" w:hAnsi="仿宋" w:cs="仿宋" w:hint="eastAsia"/>
          <w:lang w:eastAsia="zh-CN"/>
        </w:rPr>
        <w:t>(一)、绿色环保行业分析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绿色环保行业一直以来都是市场的关注焦点。行业内的发展趋势、竞争态势以及潜在机会都对绿色环保项目的推进产生深远的影响。通过深入研究行业的整体概貌，我们将更好地理解行业的核心特征，为绿色环保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环保行业，技术一直是推动创新和发展的关键因素。我们将对当前技术趋势进行详尽分析，包括但不限于人工智能、大数据应用、先进制造技术等。这有助于绿色环保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绿色环保项目成功的基础。我们将对主要竞争对手进行深入研究，包括其市场份额、产品特点、市场定位等。通过全面了解竞争对手的优势和劣势，绿色环保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https://d.book118.com/577116103006006054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绿色环保项目计划设计方案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5A71D1"/>
    <w:rsid w:val="705A71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1610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2024-03-07T03:35:00Z</dcterms:created>
  <dcterms:modified xsi:type="dcterms:W3CDTF">2024-03-07T03:35:44Z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F12341DF68864A9CA4591CCC8695B022_11</vt:lpwstr>
  </property>
  <property fmtid="{D5CDD505-2E9C-101B-9397-08002B2CF9AE}" pid="3" name="KSOProductBuildVer">
    <vt:lpwstr>2052-12.1.0.16388</vt:lpwstr>
  </property>
</Properties>
</file>