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炒鞋项目规划设计方案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3" w:history="1">
        <w:r>
          <w:rPr>
            <w:rFonts w:ascii="仿宋" w:eastAsia="仿宋" w:hAnsi="仿宋" w:cs="仿宋" w:hint="eastAsia"/>
            <w:lang w:eastAsia="zh-CN"/>
          </w:rPr>
          <w:t>概论</w:t>
        </w:r>
        <w:r>
          <w:tab/>
        </w:r>
        <w:r>
          <w:fldChar w:fldCharType="begin"/>
        </w:r>
        <w:r>
          <w:instrText xml:space="preserve"> PAGEREF _Toc30733 \h </w:instrText>
        </w:r>
        <w:r>
          <w:fldChar w:fldCharType="separate"/>
        </w:r>
        <w:r>
          <w:t>3</w:t>
        </w:r>
        <w:r>
          <w:fldChar w:fldCharType="end"/>
        </w:r>
      </w:hyperlink>
    </w:p>
    <w:p>
      <w:pPr>
        <w:pStyle w:val="TOC1"/>
        <w:tabs>
          <w:tab w:val="right" w:leader="dot" w:pos="8306"/>
        </w:tabs>
      </w:pPr>
      <w:hyperlink w:anchor="_Toc18904" w:history="1">
        <w:r>
          <w:rPr>
            <w:rFonts w:ascii="仿宋" w:eastAsia="仿宋" w:hAnsi="仿宋" w:cs="仿宋" w:hint="eastAsia"/>
            <w:lang w:eastAsia="zh-CN"/>
          </w:rPr>
          <w:t>一、工艺说明</w:t>
        </w:r>
        <w:r>
          <w:tab/>
        </w:r>
        <w:r>
          <w:fldChar w:fldCharType="begin"/>
        </w:r>
        <w:r>
          <w:instrText xml:space="preserve"> PAGEREF _Toc18904 \h </w:instrText>
        </w:r>
        <w:r>
          <w:fldChar w:fldCharType="separate"/>
        </w:r>
        <w:r>
          <w:t>3</w:t>
        </w:r>
        <w:r>
          <w:fldChar w:fldCharType="end"/>
        </w:r>
      </w:hyperlink>
    </w:p>
    <w:p>
      <w:pPr>
        <w:pStyle w:val="TOC2"/>
        <w:tabs>
          <w:tab w:val="right" w:leader="dot" w:pos="8306"/>
        </w:tabs>
      </w:pPr>
      <w:hyperlink w:anchor="_Toc11038" w:history="1">
        <w:r>
          <w:rPr>
            <w:rFonts w:ascii="仿宋" w:eastAsia="仿宋" w:hAnsi="仿宋" w:cs="仿宋" w:hint="eastAsia"/>
            <w:lang w:eastAsia="zh-CN"/>
          </w:rPr>
          <w:t>(一)、技术管理特点</w:t>
        </w:r>
        <w:r>
          <w:tab/>
        </w:r>
        <w:r>
          <w:fldChar w:fldCharType="begin"/>
        </w:r>
        <w:r>
          <w:instrText xml:space="preserve"> PAGEREF _Toc11038 \h </w:instrText>
        </w:r>
        <w:r>
          <w:fldChar w:fldCharType="separate"/>
        </w:r>
        <w:r>
          <w:t>3</w:t>
        </w:r>
        <w:r>
          <w:fldChar w:fldCharType="end"/>
        </w:r>
      </w:hyperlink>
    </w:p>
    <w:p>
      <w:pPr>
        <w:pStyle w:val="TOC2"/>
        <w:tabs>
          <w:tab w:val="right" w:leader="dot" w:pos="8306"/>
        </w:tabs>
      </w:pPr>
      <w:hyperlink w:anchor="_Toc28424" w:history="1">
        <w:r>
          <w:rPr>
            <w:rFonts w:ascii="仿宋" w:eastAsia="仿宋" w:hAnsi="仿宋" w:cs="仿宋" w:hint="eastAsia"/>
            <w:lang w:eastAsia="zh-CN"/>
          </w:rPr>
          <w:t>(二)、炒鞋项目工艺技术设计方案</w:t>
        </w:r>
        <w:r>
          <w:tab/>
        </w:r>
        <w:r>
          <w:fldChar w:fldCharType="begin"/>
        </w:r>
        <w:r>
          <w:instrText xml:space="preserve"> PAGEREF _Toc28424 \h </w:instrText>
        </w:r>
        <w:r>
          <w:fldChar w:fldCharType="separate"/>
        </w:r>
        <w:r>
          <w:t>4</w:t>
        </w:r>
        <w:r>
          <w:fldChar w:fldCharType="end"/>
        </w:r>
      </w:hyperlink>
    </w:p>
    <w:p>
      <w:pPr>
        <w:pStyle w:val="TOC2"/>
        <w:tabs>
          <w:tab w:val="right" w:leader="dot" w:pos="8306"/>
        </w:tabs>
      </w:pPr>
      <w:hyperlink w:anchor="_Toc26889" w:history="1">
        <w:r>
          <w:rPr>
            <w:rFonts w:ascii="仿宋" w:eastAsia="仿宋" w:hAnsi="仿宋" w:cs="仿宋" w:hint="eastAsia"/>
            <w:lang w:eastAsia="zh-CN"/>
          </w:rPr>
          <w:t>(三)、设备选型方案</w:t>
        </w:r>
        <w:r>
          <w:tab/>
        </w:r>
        <w:r>
          <w:fldChar w:fldCharType="begin"/>
        </w:r>
        <w:r>
          <w:instrText xml:space="preserve"> PAGEREF _Toc26889 \h </w:instrText>
        </w:r>
        <w:r>
          <w:fldChar w:fldCharType="separate"/>
        </w:r>
        <w:r>
          <w:t>5</w:t>
        </w:r>
        <w:r>
          <w:fldChar w:fldCharType="end"/>
        </w:r>
      </w:hyperlink>
    </w:p>
    <w:p>
      <w:pPr>
        <w:pStyle w:val="TOC1"/>
        <w:tabs>
          <w:tab w:val="right" w:leader="dot" w:pos="8306"/>
        </w:tabs>
      </w:pPr>
      <w:hyperlink w:anchor="_Toc29429" w:history="1">
        <w:r>
          <w:rPr>
            <w:rFonts w:ascii="仿宋" w:eastAsia="仿宋" w:hAnsi="仿宋" w:cs="仿宋" w:hint="eastAsia"/>
            <w:lang w:eastAsia="zh-CN"/>
          </w:rPr>
          <w:t>二、炒鞋项目文档管理</w:t>
        </w:r>
        <w:r>
          <w:tab/>
        </w:r>
        <w:r>
          <w:fldChar w:fldCharType="begin"/>
        </w:r>
        <w:r>
          <w:instrText xml:space="preserve"> PAGEREF _Toc29429 \h </w:instrText>
        </w:r>
        <w:r>
          <w:fldChar w:fldCharType="separate"/>
        </w:r>
        <w:r>
          <w:t>7</w:t>
        </w:r>
        <w:r>
          <w:fldChar w:fldCharType="end"/>
        </w:r>
      </w:hyperlink>
    </w:p>
    <w:p>
      <w:pPr>
        <w:pStyle w:val="TOC2"/>
        <w:tabs>
          <w:tab w:val="right" w:leader="dot" w:pos="8306"/>
        </w:tabs>
      </w:pPr>
      <w:hyperlink w:anchor="_Toc20952" w:history="1">
        <w:r>
          <w:rPr>
            <w:rFonts w:ascii="仿宋" w:eastAsia="仿宋" w:hAnsi="仿宋" w:cs="仿宋" w:hint="eastAsia"/>
            <w:lang w:eastAsia="zh-CN"/>
          </w:rPr>
          <w:t>(一)、文档编制与审查</w:t>
        </w:r>
        <w:r>
          <w:tab/>
        </w:r>
        <w:r>
          <w:fldChar w:fldCharType="begin"/>
        </w:r>
        <w:r>
          <w:instrText xml:space="preserve"> PAGEREF _Toc20952 \h </w:instrText>
        </w:r>
        <w:r>
          <w:fldChar w:fldCharType="separate"/>
        </w:r>
        <w:r>
          <w:t>7</w:t>
        </w:r>
        <w:r>
          <w:fldChar w:fldCharType="end"/>
        </w:r>
      </w:hyperlink>
    </w:p>
    <w:p>
      <w:pPr>
        <w:pStyle w:val="TOC2"/>
        <w:tabs>
          <w:tab w:val="right" w:leader="dot" w:pos="8306"/>
        </w:tabs>
      </w:pPr>
      <w:hyperlink w:anchor="_Toc20975" w:history="1">
        <w:r>
          <w:rPr>
            <w:rFonts w:ascii="仿宋" w:eastAsia="仿宋" w:hAnsi="仿宋" w:cs="仿宋" w:hint="eastAsia"/>
            <w:lang w:eastAsia="zh-CN"/>
          </w:rPr>
          <w:t>(二)、文档发布与分发</w:t>
        </w:r>
        <w:r>
          <w:tab/>
        </w:r>
        <w:r>
          <w:fldChar w:fldCharType="begin"/>
        </w:r>
        <w:r>
          <w:instrText xml:space="preserve"> PAGEREF _Toc20975 \h </w:instrText>
        </w:r>
        <w:r>
          <w:fldChar w:fldCharType="separate"/>
        </w:r>
        <w:r>
          <w:t>8</w:t>
        </w:r>
        <w:r>
          <w:fldChar w:fldCharType="end"/>
        </w:r>
      </w:hyperlink>
    </w:p>
    <w:p>
      <w:pPr>
        <w:pStyle w:val="TOC2"/>
        <w:tabs>
          <w:tab w:val="right" w:leader="dot" w:pos="8306"/>
        </w:tabs>
      </w:pPr>
      <w:hyperlink w:anchor="_Toc854" w:history="1">
        <w:r>
          <w:rPr>
            <w:rFonts w:ascii="仿宋" w:eastAsia="仿宋" w:hAnsi="仿宋" w:cs="仿宋" w:hint="eastAsia"/>
            <w:lang w:eastAsia="zh-CN"/>
          </w:rPr>
          <w:t>(三)、文档存档与归档</w:t>
        </w:r>
        <w:r>
          <w:tab/>
        </w:r>
        <w:r>
          <w:fldChar w:fldCharType="begin"/>
        </w:r>
        <w:r>
          <w:instrText xml:space="preserve"> PAGEREF _Toc854 \h </w:instrText>
        </w:r>
        <w:r>
          <w:fldChar w:fldCharType="separate"/>
        </w:r>
        <w:r>
          <w:t>9</w:t>
        </w:r>
        <w:r>
          <w:fldChar w:fldCharType="end"/>
        </w:r>
      </w:hyperlink>
    </w:p>
    <w:p>
      <w:pPr>
        <w:pStyle w:val="TOC1"/>
        <w:tabs>
          <w:tab w:val="right" w:leader="dot" w:pos="8306"/>
        </w:tabs>
      </w:pPr>
      <w:hyperlink w:anchor="_Toc588" w:history="1">
        <w:r>
          <w:rPr>
            <w:rFonts w:ascii="仿宋" w:eastAsia="仿宋" w:hAnsi="仿宋" w:cs="仿宋" w:hint="eastAsia"/>
            <w:lang w:eastAsia="zh-CN"/>
          </w:rPr>
          <w:t>三、炒鞋项目危机管理</w:t>
        </w:r>
        <w:r>
          <w:tab/>
        </w:r>
        <w:r>
          <w:fldChar w:fldCharType="begin"/>
        </w:r>
        <w:r>
          <w:instrText xml:space="preserve"> PAGEREF _Toc588 \h </w:instrText>
        </w:r>
        <w:r>
          <w:fldChar w:fldCharType="separate"/>
        </w:r>
        <w:r>
          <w:t>10</w:t>
        </w:r>
        <w:r>
          <w:fldChar w:fldCharType="end"/>
        </w:r>
      </w:hyperlink>
    </w:p>
    <w:p>
      <w:pPr>
        <w:pStyle w:val="TOC2"/>
        <w:tabs>
          <w:tab w:val="right" w:leader="dot" w:pos="8306"/>
        </w:tabs>
      </w:pPr>
      <w:hyperlink w:anchor="_Toc4954" w:history="1">
        <w:r>
          <w:rPr>
            <w:rFonts w:ascii="仿宋" w:eastAsia="仿宋" w:hAnsi="仿宋" w:cs="仿宋" w:hint="eastAsia"/>
            <w:lang w:eastAsia="zh-CN"/>
          </w:rPr>
          <w:t>(一)、危机预警与识别</w:t>
        </w:r>
        <w:r>
          <w:tab/>
        </w:r>
        <w:r>
          <w:fldChar w:fldCharType="begin"/>
        </w:r>
        <w:r>
          <w:instrText xml:space="preserve"> PAGEREF _Toc4954 \h </w:instrText>
        </w:r>
        <w:r>
          <w:fldChar w:fldCharType="separate"/>
        </w:r>
        <w:r>
          <w:t>10</w:t>
        </w:r>
        <w:r>
          <w:fldChar w:fldCharType="end"/>
        </w:r>
      </w:hyperlink>
    </w:p>
    <w:p>
      <w:pPr>
        <w:pStyle w:val="TOC2"/>
        <w:tabs>
          <w:tab w:val="right" w:leader="dot" w:pos="8306"/>
        </w:tabs>
      </w:pPr>
      <w:hyperlink w:anchor="_Toc8211" w:history="1">
        <w:r>
          <w:rPr>
            <w:rFonts w:ascii="仿宋" w:eastAsia="仿宋" w:hAnsi="仿宋" w:cs="仿宋" w:hint="eastAsia"/>
            <w:lang w:eastAsia="zh-CN"/>
          </w:rPr>
          <w:t>(二)、危机应对与恢复</w:t>
        </w:r>
        <w:r>
          <w:tab/>
        </w:r>
        <w:r>
          <w:fldChar w:fldCharType="begin"/>
        </w:r>
        <w:r>
          <w:instrText xml:space="preserve"> PAGEREF _Toc8211 \h </w:instrText>
        </w:r>
        <w:r>
          <w:fldChar w:fldCharType="separate"/>
        </w:r>
        <w:r>
          <w:t>11</w:t>
        </w:r>
        <w:r>
          <w:fldChar w:fldCharType="end"/>
        </w:r>
      </w:hyperlink>
    </w:p>
    <w:p>
      <w:pPr>
        <w:pStyle w:val="TOC1"/>
        <w:tabs>
          <w:tab w:val="right" w:leader="dot" w:pos="8306"/>
        </w:tabs>
      </w:pPr>
      <w:hyperlink w:anchor="_Toc15660" w:history="1">
        <w:r>
          <w:rPr>
            <w:rFonts w:ascii="仿宋" w:eastAsia="仿宋" w:hAnsi="仿宋" w:cs="仿宋" w:hint="eastAsia"/>
            <w:lang w:eastAsia="zh-CN"/>
          </w:rPr>
          <w:t>四、产品规划分析</w:t>
        </w:r>
        <w:r>
          <w:tab/>
        </w:r>
        <w:r>
          <w:fldChar w:fldCharType="begin"/>
        </w:r>
        <w:r>
          <w:instrText xml:space="preserve"> PAGEREF _Toc15660 \h </w:instrText>
        </w:r>
        <w:r>
          <w:fldChar w:fldCharType="separate"/>
        </w:r>
        <w:r>
          <w:t>12</w:t>
        </w:r>
        <w:r>
          <w:fldChar w:fldCharType="end"/>
        </w:r>
      </w:hyperlink>
    </w:p>
    <w:p>
      <w:pPr>
        <w:pStyle w:val="TOC2"/>
        <w:tabs>
          <w:tab w:val="right" w:leader="dot" w:pos="8306"/>
        </w:tabs>
      </w:pPr>
      <w:hyperlink w:anchor="_Toc21317" w:history="1">
        <w:r>
          <w:rPr>
            <w:rFonts w:ascii="仿宋" w:eastAsia="仿宋" w:hAnsi="仿宋" w:cs="仿宋" w:hint="eastAsia"/>
            <w:lang w:eastAsia="zh-CN"/>
          </w:rPr>
          <w:t>(一)、产品规划</w:t>
        </w:r>
        <w:r>
          <w:tab/>
        </w:r>
        <w:r>
          <w:fldChar w:fldCharType="begin"/>
        </w:r>
        <w:r>
          <w:instrText xml:space="preserve"> PAGEREF _Toc21317 \h </w:instrText>
        </w:r>
        <w:r>
          <w:fldChar w:fldCharType="separate"/>
        </w:r>
        <w:r>
          <w:t>12</w:t>
        </w:r>
        <w:r>
          <w:fldChar w:fldCharType="end"/>
        </w:r>
      </w:hyperlink>
    </w:p>
    <w:p>
      <w:pPr>
        <w:pStyle w:val="TOC2"/>
        <w:tabs>
          <w:tab w:val="right" w:leader="dot" w:pos="8306"/>
        </w:tabs>
      </w:pPr>
      <w:hyperlink w:anchor="_Toc25406" w:history="1">
        <w:r>
          <w:rPr>
            <w:rFonts w:ascii="仿宋" w:eastAsia="仿宋" w:hAnsi="仿宋" w:cs="仿宋" w:hint="eastAsia"/>
            <w:lang w:eastAsia="zh-CN"/>
          </w:rPr>
          <w:t>(二)、建设规模</w:t>
        </w:r>
        <w:r>
          <w:tab/>
        </w:r>
        <w:r>
          <w:fldChar w:fldCharType="begin"/>
        </w:r>
        <w:r>
          <w:instrText xml:space="preserve"> PAGEREF _Toc25406 \h </w:instrText>
        </w:r>
        <w:r>
          <w:fldChar w:fldCharType="separate"/>
        </w:r>
        <w:r>
          <w:t>13</w:t>
        </w:r>
        <w:r>
          <w:fldChar w:fldCharType="end"/>
        </w:r>
      </w:hyperlink>
    </w:p>
    <w:p>
      <w:pPr>
        <w:pStyle w:val="TOC1"/>
        <w:tabs>
          <w:tab w:val="right" w:leader="dot" w:pos="8306"/>
        </w:tabs>
      </w:pPr>
      <w:hyperlink w:anchor="_Toc11573" w:history="1">
        <w:r>
          <w:rPr>
            <w:rFonts w:ascii="仿宋" w:eastAsia="仿宋" w:hAnsi="仿宋" w:cs="仿宋" w:hint="eastAsia"/>
            <w:lang w:eastAsia="zh-CN"/>
          </w:rPr>
          <w:t>五、炒鞋项目可持续发展</w:t>
        </w:r>
        <w:r>
          <w:tab/>
        </w:r>
        <w:r>
          <w:fldChar w:fldCharType="begin"/>
        </w:r>
        <w:r>
          <w:instrText xml:space="preserve"> PAGEREF _Toc11573 \h </w:instrText>
        </w:r>
        <w:r>
          <w:fldChar w:fldCharType="separate"/>
        </w:r>
        <w:r>
          <w:t>14</w:t>
        </w:r>
        <w:r>
          <w:fldChar w:fldCharType="end"/>
        </w:r>
      </w:hyperlink>
    </w:p>
    <w:p>
      <w:pPr>
        <w:pStyle w:val="TOC2"/>
        <w:tabs>
          <w:tab w:val="right" w:leader="dot" w:pos="8306"/>
        </w:tabs>
      </w:pPr>
      <w:hyperlink w:anchor="_Toc20376" w:history="1">
        <w:r>
          <w:rPr>
            <w:rFonts w:ascii="仿宋" w:eastAsia="仿宋" w:hAnsi="仿宋" w:cs="仿宋" w:hint="eastAsia"/>
            <w:lang w:eastAsia="zh-CN"/>
          </w:rPr>
          <w:t>(一)、可持续战略与实践</w:t>
        </w:r>
        <w:r>
          <w:tab/>
        </w:r>
        <w:r>
          <w:fldChar w:fldCharType="begin"/>
        </w:r>
        <w:r>
          <w:instrText xml:space="preserve"> PAGEREF _Toc20376 \h </w:instrText>
        </w:r>
        <w:r>
          <w:fldChar w:fldCharType="separate"/>
        </w:r>
        <w:r>
          <w:t>14</w:t>
        </w:r>
        <w:r>
          <w:fldChar w:fldCharType="end"/>
        </w:r>
      </w:hyperlink>
    </w:p>
    <w:p>
      <w:pPr>
        <w:pStyle w:val="TOC2"/>
        <w:tabs>
          <w:tab w:val="right" w:leader="dot" w:pos="8306"/>
        </w:tabs>
      </w:pPr>
      <w:hyperlink w:anchor="_Toc24008" w:history="1">
        <w:r>
          <w:rPr>
            <w:rFonts w:ascii="仿宋" w:eastAsia="仿宋" w:hAnsi="仿宋" w:cs="仿宋" w:hint="eastAsia"/>
            <w:lang w:eastAsia="zh-CN"/>
          </w:rPr>
          <w:t>(二)、环保与社会责任</w:t>
        </w:r>
        <w:r>
          <w:tab/>
        </w:r>
        <w:r>
          <w:fldChar w:fldCharType="begin"/>
        </w:r>
        <w:r>
          <w:instrText xml:space="preserve"> PAGEREF _Toc24008 \h </w:instrText>
        </w:r>
        <w:r>
          <w:fldChar w:fldCharType="separate"/>
        </w:r>
        <w:r>
          <w:t>15</w:t>
        </w:r>
        <w:r>
          <w:fldChar w:fldCharType="end"/>
        </w:r>
      </w:hyperlink>
    </w:p>
    <w:p>
      <w:pPr>
        <w:pStyle w:val="TOC1"/>
        <w:tabs>
          <w:tab w:val="right" w:leader="dot" w:pos="8306"/>
        </w:tabs>
      </w:pPr>
      <w:hyperlink w:anchor="_Toc12446" w:history="1">
        <w:r>
          <w:rPr>
            <w:rFonts w:ascii="仿宋" w:eastAsia="仿宋" w:hAnsi="仿宋" w:cs="仿宋" w:hint="eastAsia"/>
            <w:lang w:eastAsia="zh-CN"/>
          </w:rPr>
          <w:t>六、市场分析、调研</w:t>
        </w:r>
        <w:r>
          <w:tab/>
        </w:r>
        <w:r>
          <w:fldChar w:fldCharType="begin"/>
        </w:r>
        <w:r>
          <w:instrText xml:space="preserve"> PAGEREF _Toc12446 \h </w:instrText>
        </w:r>
        <w:r>
          <w:fldChar w:fldCharType="separate"/>
        </w:r>
        <w:r>
          <w:t>16</w:t>
        </w:r>
        <w:r>
          <w:fldChar w:fldCharType="end"/>
        </w:r>
      </w:hyperlink>
    </w:p>
    <w:p>
      <w:pPr>
        <w:pStyle w:val="TOC2"/>
        <w:tabs>
          <w:tab w:val="right" w:leader="dot" w:pos="8306"/>
        </w:tabs>
      </w:pPr>
      <w:hyperlink w:anchor="_Toc26521" w:history="1">
        <w:r>
          <w:rPr>
            <w:rFonts w:ascii="仿宋" w:eastAsia="仿宋" w:hAnsi="仿宋" w:cs="仿宋" w:hint="eastAsia"/>
            <w:lang w:eastAsia="zh-CN"/>
          </w:rPr>
          <w:t>(一)、炒鞋行业分析</w:t>
        </w:r>
        <w:r>
          <w:tab/>
        </w:r>
        <w:r>
          <w:fldChar w:fldCharType="begin"/>
        </w:r>
        <w:r>
          <w:instrText xml:space="preserve"> PAGEREF _Toc26521 \h </w:instrText>
        </w:r>
        <w:r>
          <w:fldChar w:fldCharType="separate"/>
        </w:r>
        <w:r>
          <w:t>16</w:t>
        </w:r>
        <w:r>
          <w:fldChar w:fldCharType="end"/>
        </w:r>
      </w:hyperlink>
    </w:p>
    <w:p>
      <w:pPr>
        <w:pStyle w:val="TOC2"/>
        <w:tabs>
          <w:tab w:val="right" w:leader="dot" w:pos="8306"/>
        </w:tabs>
      </w:pPr>
      <w:hyperlink w:anchor="_Toc32033" w:history="1">
        <w:r>
          <w:rPr>
            <w:rFonts w:ascii="仿宋" w:eastAsia="仿宋" w:hAnsi="仿宋" w:cs="仿宋" w:hint="eastAsia"/>
            <w:lang w:eastAsia="zh-CN"/>
          </w:rPr>
          <w:t>(二)、炒鞋市场分析预测</w:t>
        </w:r>
        <w:r>
          <w:tab/>
        </w:r>
        <w:r>
          <w:fldChar w:fldCharType="begin"/>
        </w:r>
        <w:r>
          <w:instrText xml:space="preserve"> PAGEREF _Toc32033 \h </w:instrText>
        </w:r>
        <w:r>
          <w:fldChar w:fldCharType="separate"/>
        </w:r>
        <w:r>
          <w:t>16</w:t>
        </w:r>
        <w:r>
          <w:fldChar w:fldCharType="end"/>
        </w:r>
      </w:hyperlink>
    </w:p>
    <w:p>
      <w:pPr>
        <w:pStyle w:val="TOC1"/>
        <w:tabs>
          <w:tab w:val="right" w:leader="dot" w:pos="8306"/>
        </w:tabs>
      </w:pPr>
      <w:hyperlink w:anchor="_Toc29264" w:history="1">
        <w:r>
          <w:rPr>
            <w:rFonts w:ascii="仿宋" w:eastAsia="仿宋" w:hAnsi="仿宋" w:cs="仿宋" w:hint="eastAsia"/>
            <w:lang w:eastAsia="zh-CN"/>
          </w:rPr>
          <w:t>七、炒鞋项目技术管理</w:t>
        </w:r>
        <w:r>
          <w:tab/>
        </w:r>
        <w:r>
          <w:fldChar w:fldCharType="begin"/>
        </w:r>
        <w:r>
          <w:instrText xml:space="preserve"> PAGEREF _Toc29264 \h </w:instrText>
        </w:r>
        <w:r>
          <w:fldChar w:fldCharType="separate"/>
        </w:r>
        <w:r>
          <w:t>17</w:t>
        </w:r>
        <w:r>
          <w:fldChar w:fldCharType="end"/>
        </w:r>
      </w:hyperlink>
    </w:p>
    <w:p>
      <w:pPr>
        <w:pStyle w:val="TOC2"/>
        <w:tabs>
          <w:tab w:val="right" w:leader="dot" w:pos="8306"/>
        </w:tabs>
      </w:pPr>
      <w:hyperlink w:anchor="_Toc471" w:history="1">
        <w:r>
          <w:rPr>
            <w:rFonts w:ascii="仿宋" w:eastAsia="仿宋" w:hAnsi="仿宋" w:cs="仿宋" w:hint="eastAsia"/>
            <w:lang w:eastAsia="zh-CN"/>
          </w:rPr>
          <w:t>(一)、技术方案选用方向</w:t>
        </w:r>
        <w:r>
          <w:tab/>
        </w:r>
        <w:r>
          <w:fldChar w:fldCharType="begin"/>
        </w:r>
        <w:r>
          <w:instrText xml:space="preserve"> PAGEREF _Toc471 \h </w:instrText>
        </w:r>
        <w:r>
          <w:fldChar w:fldCharType="separate"/>
        </w:r>
        <w:r>
          <w:t>17</w:t>
        </w:r>
        <w:r>
          <w:fldChar w:fldCharType="end"/>
        </w:r>
      </w:hyperlink>
    </w:p>
    <w:p>
      <w:pPr>
        <w:pStyle w:val="TOC2"/>
        <w:tabs>
          <w:tab w:val="right" w:leader="dot" w:pos="8306"/>
        </w:tabs>
      </w:pPr>
      <w:hyperlink w:anchor="_Toc5303" w:history="1">
        <w:r>
          <w:rPr>
            <w:rFonts w:ascii="仿宋" w:eastAsia="仿宋" w:hAnsi="仿宋" w:cs="仿宋" w:hint="eastAsia"/>
            <w:lang w:eastAsia="zh-CN"/>
          </w:rPr>
          <w:t>(二)、工艺技术方案选用原则</w:t>
        </w:r>
        <w:r>
          <w:tab/>
        </w:r>
        <w:r>
          <w:fldChar w:fldCharType="begin"/>
        </w:r>
        <w:r>
          <w:instrText xml:space="preserve"> PAGEREF _Toc5303 \h </w:instrText>
        </w:r>
        <w:r>
          <w:fldChar w:fldCharType="separate"/>
        </w:r>
        <w:r>
          <w:t>19</w:t>
        </w:r>
        <w:r>
          <w:fldChar w:fldCharType="end"/>
        </w:r>
      </w:hyperlink>
    </w:p>
    <w:p>
      <w:pPr>
        <w:pStyle w:val="TOC2"/>
        <w:tabs>
          <w:tab w:val="right" w:leader="dot" w:pos="8306"/>
        </w:tabs>
      </w:pPr>
      <w:hyperlink w:anchor="_Toc11180" w:history="1">
        <w:r>
          <w:rPr>
            <w:rFonts w:ascii="仿宋" w:eastAsia="仿宋" w:hAnsi="仿宋" w:cs="仿宋" w:hint="eastAsia"/>
            <w:lang w:eastAsia="zh-CN"/>
          </w:rPr>
          <w:t>(三)、工艺技术方案要求</w:t>
        </w:r>
        <w:r>
          <w:tab/>
        </w:r>
        <w:r>
          <w:fldChar w:fldCharType="begin"/>
        </w:r>
        <w:r>
          <w:instrText xml:space="preserve"> PAGEREF _Toc11180 \h </w:instrText>
        </w:r>
        <w:r>
          <w:fldChar w:fldCharType="separate"/>
        </w:r>
        <w:r>
          <w:t>21</w:t>
        </w:r>
        <w:r>
          <w:fldChar w:fldCharType="end"/>
        </w:r>
      </w:hyperlink>
    </w:p>
    <w:p>
      <w:pPr>
        <w:pStyle w:val="TOC1"/>
        <w:tabs>
          <w:tab w:val="right" w:leader="dot" w:pos="8306"/>
        </w:tabs>
      </w:pPr>
      <w:hyperlink w:anchor="_Toc31810" w:history="1">
        <w:r>
          <w:rPr>
            <w:rFonts w:ascii="仿宋" w:eastAsia="仿宋" w:hAnsi="仿宋" w:cs="仿宋" w:hint="eastAsia"/>
            <w:lang w:eastAsia="zh-CN"/>
          </w:rPr>
          <w:t>八、炒鞋项目社会影响</w:t>
        </w:r>
        <w:r>
          <w:tab/>
        </w:r>
        <w:r>
          <w:fldChar w:fldCharType="begin"/>
        </w:r>
        <w:r>
          <w:instrText xml:space="preserve"> PAGEREF _Toc31810 \h </w:instrText>
        </w:r>
        <w:r>
          <w:fldChar w:fldCharType="separate"/>
        </w:r>
        <w:r>
          <w:t>23</w:t>
        </w:r>
        <w:r>
          <w:fldChar w:fldCharType="end"/>
        </w:r>
      </w:hyperlink>
    </w:p>
    <w:p>
      <w:pPr>
        <w:pStyle w:val="TOC2"/>
        <w:tabs>
          <w:tab w:val="right" w:leader="dot" w:pos="8306"/>
        </w:tabs>
      </w:pPr>
      <w:hyperlink w:anchor="_Toc32141" w:history="1">
        <w:r>
          <w:rPr>
            <w:rFonts w:ascii="仿宋" w:eastAsia="仿宋" w:hAnsi="仿宋" w:cs="仿宋" w:hint="eastAsia"/>
            <w:lang w:eastAsia="zh-CN"/>
          </w:rPr>
          <w:t>(一)、社会责任与义务</w:t>
        </w:r>
        <w:r>
          <w:tab/>
        </w:r>
        <w:r>
          <w:fldChar w:fldCharType="begin"/>
        </w:r>
        <w:r>
          <w:instrText xml:space="preserve"> PAGEREF _Toc32141 \h </w:instrText>
        </w:r>
        <w:r>
          <w:fldChar w:fldCharType="separate"/>
        </w:r>
        <w:r>
          <w:t>23</w:t>
        </w:r>
        <w:r>
          <w:fldChar w:fldCharType="end"/>
        </w:r>
      </w:hyperlink>
    </w:p>
    <w:p>
      <w:pPr>
        <w:pStyle w:val="TOC2"/>
        <w:tabs>
          <w:tab w:val="right" w:leader="dot" w:pos="8306"/>
        </w:tabs>
      </w:pPr>
      <w:hyperlink w:anchor="_Toc17971" w:history="1">
        <w:r>
          <w:rPr>
            <w:rFonts w:ascii="仿宋" w:eastAsia="仿宋" w:hAnsi="仿宋" w:cs="仿宋" w:hint="eastAsia"/>
            <w:lang w:eastAsia="zh-CN"/>
          </w:rPr>
          <w:t>(二)、社会参与与沟通</w:t>
        </w:r>
        <w:r>
          <w:tab/>
        </w:r>
        <w:r>
          <w:fldChar w:fldCharType="begin"/>
        </w:r>
        <w:r>
          <w:instrText xml:space="preserve"> PAGEREF _Toc17971 \h </w:instrText>
        </w:r>
        <w:r>
          <w:fldChar w:fldCharType="separate"/>
        </w:r>
        <w:r>
          <w:t>24</w:t>
        </w:r>
        <w:r>
          <w:fldChar w:fldCharType="end"/>
        </w:r>
      </w:hyperlink>
    </w:p>
    <w:p>
      <w:pPr>
        <w:pStyle w:val="TOC1"/>
        <w:tabs>
          <w:tab w:val="right" w:leader="dot" w:pos="8306"/>
        </w:tabs>
      </w:pPr>
      <w:hyperlink w:anchor="_Toc21917" w:history="1">
        <w:r>
          <w:rPr>
            <w:rFonts w:ascii="仿宋" w:eastAsia="仿宋" w:hAnsi="仿宋" w:cs="仿宋" w:hint="eastAsia"/>
            <w:lang w:eastAsia="zh-CN"/>
          </w:rPr>
          <w:t>九、炒鞋项目风险管理</w:t>
        </w:r>
        <w:r>
          <w:tab/>
        </w:r>
        <w:r>
          <w:fldChar w:fldCharType="begin"/>
        </w:r>
        <w:r>
          <w:instrText xml:space="preserve"> PAGEREF _Toc21917 \h </w:instrText>
        </w:r>
        <w:r>
          <w:fldChar w:fldCharType="separate"/>
        </w:r>
        <w:r>
          <w:t>25</w:t>
        </w:r>
        <w:r>
          <w:fldChar w:fldCharType="end"/>
        </w:r>
      </w:hyperlink>
    </w:p>
    <w:p>
      <w:pPr>
        <w:pStyle w:val="TOC2"/>
        <w:tabs>
          <w:tab w:val="right" w:leader="dot" w:pos="8306"/>
        </w:tabs>
      </w:pPr>
      <w:hyperlink w:anchor="_Toc15998" w:history="1">
        <w:r>
          <w:rPr>
            <w:rFonts w:ascii="仿宋" w:eastAsia="仿宋" w:hAnsi="仿宋" w:cs="仿宋" w:hint="eastAsia"/>
            <w:lang w:eastAsia="zh-CN"/>
          </w:rPr>
          <w:t>(一)、风险识别与评估</w:t>
        </w:r>
        <w:r>
          <w:tab/>
        </w:r>
        <w:r>
          <w:fldChar w:fldCharType="begin"/>
        </w:r>
        <w:r>
          <w:instrText xml:space="preserve"> PAGEREF _Toc15998 \h </w:instrText>
        </w:r>
        <w:r>
          <w:fldChar w:fldCharType="separate"/>
        </w:r>
        <w:r>
          <w:t>25</w:t>
        </w:r>
        <w:r>
          <w:fldChar w:fldCharType="end"/>
        </w:r>
      </w:hyperlink>
    </w:p>
    <w:p>
      <w:pPr>
        <w:pStyle w:val="TOC2"/>
        <w:tabs>
          <w:tab w:val="right" w:leader="dot" w:pos="8306"/>
        </w:tabs>
      </w:pPr>
      <w:hyperlink w:anchor="_Toc1264" w:history="1">
        <w:r>
          <w:rPr>
            <w:rFonts w:ascii="仿宋" w:eastAsia="仿宋" w:hAnsi="仿宋" w:cs="仿宋" w:hint="eastAsia"/>
            <w:lang w:eastAsia="zh-CN"/>
          </w:rPr>
          <w:t>(二)、风险应对策略</w:t>
        </w:r>
        <w:r>
          <w:tab/>
        </w:r>
        <w:r>
          <w:fldChar w:fldCharType="begin"/>
        </w:r>
        <w:r>
          <w:instrText xml:space="preserve"> PAGEREF _Toc1264 \h </w:instrText>
        </w:r>
        <w:r>
          <w:fldChar w:fldCharType="separate"/>
        </w:r>
        <w:r>
          <w:t>26</w:t>
        </w:r>
        <w:r>
          <w:fldChar w:fldCharType="end"/>
        </w:r>
      </w:hyperlink>
    </w:p>
    <w:p>
      <w:pPr>
        <w:pStyle w:val="TOC2"/>
        <w:tabs>
          <w:tab w:val="right" w:leader="dot" w:pos="8306"/>
        </w:tabs>
      </w:pPr>
      <w:hyperlink w:anchor="_Toc6927" w:history="1">
        <w:r>
          <w:rPr>
            <w:rFonts w:ascii="仿宋" w:eastAsia="仿宋" w:hAnsi="仿宋" w:cs="仿宋" w:hint="eastAsia"/>
            <w:lang w:eastAsia="zh-CN"/>
          </w:rPr>
          <w:t>(三)、风险监控与控制</w:t>
        </w:r>
        <w:r>
          <w:tab/>
        </w:r>
        <w:r>
          <w:fldChar w:fldCharType="begin"/>
        </w:r>
        <w:r>
          <w:instrText xml:space="preserve"> PAGEREF _Toc6927 \h </w:instrText>
        </w:r>
        <w:r>
          <w:fldChar w:fldCharType="separate"/>
        </w:r>
        <w:r>
          <w:t>28</w:t>
        </w:r>
        <w:r>
          <w:fldChar w:fldCharType="end"/>
        </w:r>
      </w:hyperlink>
    </w:p>
    <w:p>
      <w:pPr>
        <w:pStyle w:val="TOC1"/>
        <w:tabs>
          <w:tab w:val="right" w:leader="dot" w:pos="8306"/>
        </w:tabs>
      </w:pPr>
      <w:hyperlink w:anchor="_Toc5695" w:history="1">
        <w:r>
          <w:rPr>
            <w:rFonts w:ascii="仿宋" w:eastAsia="仿宋" w:hAnsi="仿宋" w:cs="仿宋" w:hint="eastAsia"/>
            <w:lang w:eastAsia="zh-CN"/>
          </w:rPr>
          <w:t>十、炒鞋项目人力资源培养与发展</w:t>
        </w:r>
        <w:r>
          <w:tab/>
        </w:r>
        <w:r>
          <w:fldChar w:fldCharType="begin"/>
        </w:r>
        <w:r>
          <w:instrText xml:space="preserve"> PAGEREF _Toc5695 \h </w:instrText>
        </w:r>
        <w:r>
          <w:fldChar w:fldCharType="separate"/>
        </w:r>
        <w:r>
          <w:t>29</w:t>
        </w:r>
        <w:r>
          <w:fldChar w:fldCharType="end"/>
        </w:r>
      </w:hyperlink>
    </w:p>
    <w:p>
      <w:pPr>
        <w:pStyle w:val="TOC2"/>
        <w:tabs>
          <w:tab w:val="right" w:leader="dot" w:pos="8306"/>
        </w:tabs>
      </w:pPr>
      <w:hyperlink w:anchor="_Toc15923" w:history="1">
        <w:r>
          <w:rPr>
            <w:rFonts w:ascii="仿宋" w:eastAsia="仿宋" w:hAnsi="仿宋" w:cs="仿宋" w:hint="eastAsia"/>
            <w:lang w:eastAsia="zh-CN"/>
          </w:rPr>
          <w:t>(一)、人才需求与规划</w:t>
        </w:r>
        <w:r>
          <w:tab/>
        </w:r>
        <w:r>
          <w:fldChar w:fldCharType="begin"/>
        </w:r>
        <w:r>
          <w:instrText xml:space="preserve"> PAGEREF _Toc15923 \h </w:instrText>
        </w:r>
        <w:r>
          <w:fldChar w:fldCharType="separate"/>
        </w:r>
        <w:r>
          <w:t>29</w:t>
        </w:r>
        <w:r>
          <w:fldChar w:fldCharType="end"/>
        </w:r>
      </w:hyperlink>
    </w:p>
    <w:p>
      <w:pPr>
        <w:pStyle w:val="TOC2"/>
        <w:tabs>
          <w:tab w:val="right" w:leader="dot" w:pos="8306"/>
        </w:tabs>
      </w:pPr>
      <w:hyperlink w:anchor="_Toc17213" w:history="1">
        <w:r>
          <w:rPr>
            <w:rFonts w:ascii="仿宋" w:eastAsia="仿宋" w:hAnsi="仿宋" w:cs="仿宋" w:hint="eastAsia"/>
            <w:lang w:eastAsia="zh-CN"/>
          </w:rPr>
          <w:t>(二)、培训与发展计划</w:t>
        </w:r>
        <w:r>
          <w:tab/>
        </w:r>
        <w:r>
          <w:fldChar w:fldCharType="begin"/>
        </w:r>
        <w:r>
          <w:instrText xml:space="preserve"> PAGEREF _Toc17213 \h </w:instrText>
        </w:r>
        <w:r>
          <w:fldChar w:fldCharType="separate"/>
        </w:r>
        <w:r>
          <w:t>29</w:t>
        </w:r>
        <w:r>
          <w:fldChar w:fldCharType="end"/>
        </w:r>
      </w:hyperlink>
    </w:p>
    <w:p>
      <w:pPr>
        <w:pStyle w:val="TOC1"/>
        <w:tabs>
          <w:tab w:val="right" w:leader="dot" w:pos="8306"/>
        </w:tabs>
      </w:pPr>
      <w:hyperlink w:anchor="_Toc8480" w:history="1">
        <w:r>
          <w:rPr>
            <w:rFonts w:ascii="仿宋" w:eastAsia="仿宋" w:hAnsi="仿宋" w:cs="仿宋" w:hint="eastAsia"/>
            <w:lang w:eastAsia="zh-CN"/>
          </w:rPr>
          <w:t>十一、炒鞋项目人力资源管理</w:t>
        </w:r>
        <w:r>
          <w:tab/>
        </w:r>
        <w:r>
          <w:fldChar w:fldCharType="begin"/>
        </w:r>
        <w:r>
          <w:instrText xml:space="preserve"> PAGEREF _Toc8480 \h </w:instrText>
        </w:r>
        <w:r>
          <w:fldChar w:fldCharType="separate"/>
        </w:r>
        <w:r>
          <w:t>30</w:t>
        </w:r>
        <w:r>
          <w:fldChar w:fldCharType="end"/>
        </w:r>
      </w:hyperlink>
    </w:p>
    <w:p>
      <w:pPr>
        <w:pStyle w:val="TOC2"/>
        <w:tabs>
          <w:tab w:val="right" w:leader="dot" w:pos="8306"/>
        </w:tabs>
      </w:pPr>
      <w:hyperlink w:anchor="_Toc21862" w:history="1">
        <w:r>
          <w:rPr>
            <w:rFonts w:ascii="仿宋" w:eastAsia="仿宋" w:hAnsi="仿宋" w:cs="仿宋" w:hint="eastAsia"/>
            <w:lang w:eastAsia="zh-CN"/>
          </w:rPr>
          <w:t>(一)、建立健全的预算管理制度</w:t>
        </w:r>
        <w:r>
          <w:tab/>
        </w:r>
        <w:r>
          <w:fldChar w:fldCharType="begin"/>
        </w:r>
        <w:r>
          <w:instrText xml:space="preserve"> PAGEREF _Toc21862 \h </w:instrText>
        </w:r>
        <w:r>
          <w:fldChar w:fldCharType="separate"/>
        </w:r>
        <w:r>
          <w:t>30</w:t>
        </w:r>
        <w:r>
          <w:fldChar w:fldCharType="end"/>
        </w:r>
      </w:hyperlink>
    </w:p>
    <w:p>
      <w:pPr>
        <w:pStyle w:val="TOC2"/>
        <w:tabs>
          <w:tab w:val="right" w:leader="dot" w:pos="8306"/>
        </w:tabs>
      </w:pPr>
      <w:hyperlink w:anchor="_Toc20471" w:history="1">
        <w:r>
          <w:rPr>
            <w:rFonts w:ascii="仿宋" w:eastAsia="仿宋" w:hAnsi="仿宋" w:cs="仿宋" w:hint="eastAsia"/>
            <w:lang w:eastAsia="zh-CN"/>
          </w:rPr>
          <w:t>(二)、加强资金流动监控</w:t>
        </w:r>
        <w:r>
          <w:tab/>
        </w:r>
        <w:r>
          <w:fldChar w:fldCharType="begin"/>
        </w:r>
        <w:r>
          <w:instrText xml:space="preserve"> PAGEREF _Toc20471 \h </w:instrText>
        </w:r>
        <w:r>
          <w:fldChar w:fldCharType="separate"/>
        </w:r>
        <w:r>
          <w:t>31</w:t>
        </w:r>
        <w:r>
          <w:fldChar w:fldCharType="end"/>
        </w:r>
      </w:hyperlink>
    </w:p>
    <w:p>
      <w:pPr>
        <w:pStyle w:val="TOC2"/>
        <w:tabs>
          <w:tab w:val="right" w:leader="dot" w:pos="8306"/>
        </w:tabs>
      </w:pPr>
      <w:hyperlink w:anchor="_Toc22151" w:history="1">
        <w:r>
          <w:rPr>
            <w:rFonts w:ascii="仿宋" w:eastAsia="仿宋" w:hAnsi="仿宋" w:cs="仿宋" w:hint="eastAsia"/>
            <w:lang w:eastAsia="zh-CN"/>
          </w:rPr>
          <w:t>(三)、制定完善的风险控制机制</w:t>
        </w:r>
        <w:r>
          <w:tab/>
        </w:r>
        <w:r>
          <w:fldChar w:fldCharType="begin"/>
        </w:r>
        <w:r>
          <w:instrText xml:space="preserve"> PAGEREF _Toc22151 \h </w:instrText>
        </w:r>
        <w:r>
          <w:fldChar w:fldCharType="separate"/>
        </w:r>
        <w:r>
          <w:t>32</w:t>
        </w:r>
        <w:r>
          <w:fldChar w:fldCharType="end"/>
        </w:r>
      </w:hyperlink>
    </w:p>
    <w:p>
      <w:pPr>
        <w:pStyle w:val="TOC2"/>
        <w:tabs>
          <w:tab w:val="right" w:leader="dot" w:pos="8306"/>
        </w:tabs>
      </w:pPr>
      <w:hyperlink w:anchor="_Toc27326" w:history="1">
        <w:r>
          <w:rPr>
            <w:rFonts w:ascii="仿宋" w:eastAsia="仿宋" w:hAnsi="仿宋" w:cs="仿宋" w:hint="eastAsia"/>
            <w:lang w:eastAsia="zh-CN"/>
          </w:rPr>
          <w:t>(四)、优化成本管理</w:t>
        </w:r>
        <w:r>
          <w:tab/>
        </w:r>
        <w:r>
          <w:fldChar w:fldCharType="begin"/>
        </w:r>
        <w:r>
          <w:instrText xml:space="preserve"> PAGEREF _Toc27326 \h </w:instrText>
        </w:r>
        <w:r>
          <w:fldChar w:fldCharType="separate"/>
        </w:r>
        <w:r>
          <w:t>34</w:t>
        </w:r>
        <w:r>
          <w:fldChar w:fldCharType="end"/>
        </w:r>
      </w:hyperlink>
    </w:p>
    <w:p>
      <w:pPr>
        <w:pStyle w:val="TOC1"/>
        <w:tabs>
          <w:tab w:val="right" w:leader="dot" w:pos="8306"/>
        </w:tabs>
      </w:pPr>
      <w:hyperlink w:anchor="_Toc22099" w:history="1">
        <w:r>
          <w:rPr>
            <w:rFonts w:ascii="仿宋" w:eastAsia="仿宋" w:hAnsi="仿宋" w:cs="仿宋" w:hint="eastAsia"/>
            <w:lang w:eastAsia="zh-CN"/>
          </w:rPr>
          <w:t>十二、炒鞋项目创新与研发</w:t>
        </w:r>
        <w:r>
          <w:tab/>
        </w:r>
        <w:r>
          <w:fldChar w:fldCharType="begin"/>
        </w:r>
        <w:r>
          <w:instrText xml:space="preserve"> PAGEREF _Toc22099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1" w:history="1">
        <w:r>
          <w:rPr>
            <w:rFonts w:ascii="仿宋" w:eastAsia="仿宋" w:hAnsi="仿宋" w:cs="仿宋" w:hint="eastAsia"/>
            <w:lang w:eastAsia="zh-CN"/>
          </w:rPr>
          <w:t>(一)、创新策略与方向</w:t>
        </w:r>
        <w:r>
          <w:tab/>
        </w:r>
        <w:r>
          <w:fldChar w:fldCharType="begin"/>
        </w:r>
        <w:r>
          <w:instrText xml:space="preserve"> PAGEREF _Toc31511 \h </w:instrText>
        </w:r>
        <w:r>
          <w:fldChar w:fldCharType="separate"/>
        </w:r>
        <w:r>
          <w:t>35</w:t>
        </w:r>
        <w:r>
          <w:fldChar w:fldCharType="end"/>
        </w:r>
      </w:hyperlink>
    </w:p>
    <w:p>
      <w:pPr>
        <w:pStyle w:val="TOC2"/>
        <w:tabs>
          <w:tab w:val="right" w:leader="dot" w:pos="8306"/>
        </w:tabs>
      </w:pPr>
      <w:hyperlink w:anchor="_Toc30135" w:history="1">
        <w:r>
          <w:rPr>
            <w:rFonts w:ascii="仿宋" w:eastAsia="仿宋" w:hAnsi="仿宋" w:cs="仿宋" w:hint="eastAsia"/>
            <w:lang w:eastAsia="zh-CN"/>
          </w:rPr>
          <w:t>(二)、研发规划与投入</w:t>
        </w:r>
        <w:r>
          <w:tab/>
        </w:r>
        <w:r>
          <w:fldChar w:fldCharType="begin"/>
        </w:r>
        <w:r>
          <w:instrText xml:space="preserve"> PAGEREF _Toc30135 \h </w:instrText>
        </w:r>
        <w:r>
          <w:fldChar w:fldCharType="separate"/>
        </w:r>
        <w:r>
          <w:t>36</w:t>
        </w:r>
        <w:r>
          <w:fldChar w:fldCharType="end"/>
        </w:r>
      </w:hyperlink>
    </w:p>
    <w:p>
      <w:pPr>
        <w:pStyle w:val="TOC1"/>
        <w:tabs>
          <w:tab w:val="right" w:leader="dot" w:pos="8306"/>
        </w:tabs>
      </w:pPr>
      <w:hyperlink w:anchor="_Toc11456" w:history="1">
        <w:r>
          <w:rPr>
            <w:rFonts w:ascii="仿宋" w:eastAsia="仿宋" w:hAnsi="仿宋" w:cs="仿宋" w:hint="eastAsia"/>
            <w:lang w:eastAsia="zh-CN"/>
          </w:rPr>
          <w:t>十三、炒鞋项目实施时间节点</w:t>
        </w:r>
        <w:r>
          <w:tab/>
        </w:r>
        <w:r>
          <w:fldChar w:fldCharType="begin"/>
        </w:r>
        <w:r>
          <w:instrText xml:space="preserve"> PAGEREF _Toc11456 \h </w:instrText>
        </w:r>
        <w:r>
          <w:fldChar w:fldCharType="separate"/>
        </w:r>
        <w:r>
          <w:t>38</w:t>
        </w:r>
        <w:r>
          <w:fldChar w:fldCharType="end"/>
        </w:r>
      </w:hyperlink>
    </w:p>
    <w:p>
      <w:pPr>
        <w:pStyle w:val="TOC2"/>
        <w:tabs>
          <w:tab w:val="right" w:leader="dot" w:pos="8306"/>
        </w:tabs>
      </w:pPr>
      <w:hyperlink w:anchor="_Toc11735" w:history="1">
        <w:r>
          <w:rPr>
            <w:rFonts w:ascii="仿宋" w:eastAsia="仿宋" w:hAnsi="仿宋" w:cs="仿宋" w:hint="eastAsia"/>
            <w:lang w:eastAsia="zh-CN"/>
          </w:rPr>
          <w:t>(一)、炒鞋项目启动阶段时间节点</w:t>
        </w:r>
        <w:r>
          <w:tab/>
        </w:r>
        <w:r>
          <w:fldChar w:fldCharType="begin"/>
        </w:r>
        <w:r>
          <w:instrText xml:space="preserve"> PAGEREF _Toc11735 \h </w:instrText>
        </w:r>
        <w:r>
          <w:fldChar w:fldCharType="separate"/>
        </w:r>
        <w:r>
          <w:t>38</w:t>
        </w:r>
        <w:r>
          <w:fldChar w:fldCharType="end"/>
        </w:r>
      </w:hyperlink>
    </w:p>
    <w:p>
      <w:pPr>
        <w:pStyle w:val="TOC2"/>
        <w:tabs>
          <w:tab w:val="right" w:leader="dot" w:pos="8306"/>
        </w:tabs>
      </w:pPr>
      <w:hyperlink w:anchor="_Toc10027" w:history="1">
        <w:r>
          <w:rPr>
            <w:rFonts w:ascii="仿宋" w:eastAsia="仿宋" w:hAnsi="仿宋" w:cs="仿宋" w:hint="eastAsia"/>
            <w:lang w:eastAsia="zh-CN"/>
          </w:rPr>
          <w:t>(二)、炒鞋项目执行阶段时间节点</w:t>
        </w:r>
        <w:r>
          <w:tab/>
        </w:r>
        <w:r>
          <w:fldChar w:fldCharType="begin"/>
        </w:r>
        <w:r>
          <w:instrText xml:space="preserve"> PAGEREF _Toc10027 \h </w:instrText>
        </w:r>
        <w:r>
          <w:fldChar w:fldCharType="separate"/>
        </w:r>
        <w:r>
          <w:t>39</w:t>
        </w:r>
        <w:r>
          <w:fldChar w:fldCharType="end"/>
        </w:r>
      </w:hyperlink>
    </w:p>
    <w:p>
      <w:pPr>
        <w:pStyle w:val="TOC2"/>
        <w:tabs>
          <w:tab w:val="right" w:leader="dot" w:pos="8306"/>
        </w:tabs>
      </w:pPr>
      <w:hyperlink w:anchor="_Toc14290" w:history="1">
        <w:r>
          <w:rPr>
            <w:rFonts w:ascii="仿宋" w:eastAsia="仿宋" w:hAnsi="仿宋" w:cs="仿宋" w:hint="eastAsia"/>
            <w:lang w:eastAsia="zh-CN"/>
          </w:rPr>
          <w:t>(三)、炒鞋项目完成阶段时间节点</w:t>
        </w:r>
        <w:r>
          <w:tab/>
        </w:r>
        <w:r>
          <w:fldChar w:fldCharType="begin"/>
        </w:r>
        <w:r>
          <w:instrText xml:space="preserve"> PAGEREF _Toc14290 \h </w:instrText>
        </w:r>
        <w:r>
          <w:fldChar w:fldCharType="separate"/>
        </w:r>
        <w:r>
          <w:t>40</w:t>
        </w:r>
        <w:r>
          <w:fldChar w:fldCharType="end"/>
        </w:r>
      </w:hyperlink>
    </w:p>
    <w:p>
      <w:pPr>
        <w:pStyle w:val="TOC1"/>
        <w:tabs>
          <w:tab w:val="right" w:leader="dot" w:pos="8306"/>
        </w:tabs>
      </w:pPr>
      <w:hyperlink w:anchor="_Toc30888" w:history="1">
        <w:r>
          <w:rPr>
            <w:rFonts w:ascii="仿宋" w:eastAsia="仿宋" w:hAnsi="仿宋" w:cs="仿宋" w:hint="eastAsia"/>
            <w:lang w:eastAsia="zh-CN"/>
          </w:rPr>
          <w:t>十四、炒鞋项目变更管理</w:t>
        </w:r>
        <w:r>
          <w:tab/>
        </w:r>
        <w:r>
          <w:fldChar w:fldCharType="begin"/>
        </w:r>
        <w:r>
          <w:instrText xml:space="preserve"> PAGEREF _Toc30888 \h </w:instrText>
        </w:r>
        <w:r>
          <w:fldChar w:fldCharType="separate"/>
        </w:r>
        <w:r>
          <w:t>41</w:t>
        </w:r>
        <w:r>
          <w:fldChar w:fldCharType="end"/>
        </w:r>
      </w:hyperlink>
    </w:p>
    <w:p>
      <w:pPr>
        <w:pStyle w:val="TOC2"/>
        <w:tabs>
          <w:tab w:val="right" w:leader="dot" w:pos="8306"/>
        </w:tabs>
      </w:pPr>
      <w:hyperlink w:anchor="_Toc25532" w:history="1">
        <w:r>
          <w:rPr>
            <w:rFonts w:ascii="仿宋" w:eastAsia="仿宋" w:hAnsi="仿宋" w:cs="仿宋" w:hint="eastAsia"/>
            <w:lang w:eastAsia="zh-CN"/>
          </w:rPr>
          <w:t>(一)、变更申请与评估</w:t>
        </w:r>
        <w:r>
          <w:tab/>
        </w:r>
        <w:r>
          <w:fldChar w:fldCharType="begin"/>
        </w:r>
        <w:r>
          <w:instrText xml:space="preserve"> PAGEREF _Toc25532 \h </w:instrText>
        </w:r>
        <w:r>
          <w:fldChar w:fldCharType="separate"/>
        </w:r>
        <w:r>
          <w:t>41</w:t>
        </w:r>
        <w:r>
          <w:fldChar w:fldCharType="end"/>
        </w:r>
      </w:hyperlink>
    </w:p>
    <w:p>
      <w:pPr>
        <w:pStyle w:val="TOC2"/>
        <w:tabs>
          <w:tab w:val="right" w:leader="dot" w:pos="8306"/>
        </w:tabs>
      </w:pPr>
      <w:hyperlink w:anchor="_Toc18414" w:history="1">
        <w:r>
          <w:rPr>
            <w:rFonts w:ascii="仿宋" w:eastAsia="仿宋" w:hAnsi="仿宋" w:cs="仿宋" w:hint="eastAsia"/>
            <w:lang w:eastAsia="zh-CN"/>
          </w:rPr>
          <w:t>(二)、变更实施与控制</w:t>
        </w:r>
        <w:r>
          <w:tab/>
        </w:r>
        <w:r>
          <w:fldChar w:fldCharType="begin"/>
        </w:r>
        <w:r>
          <w:instrText xml:space="preserve"> PAGEREF _Toc18414 \h </w:instrText>
        </w:r>
        <w:r>
          <w:fldChar w:fldCharType="separate"/>
        </w:r>
        <w:r>
          <w:t>41</w:t>
        </w:r>
        <w:r>
          <w:fldChar w:fldCharType="end"/>
        </w:r>
      </w:hyperlink>
    </w:p>
    <w:p>
      <w:pPr>
        <w:pStyle w:val="TOC1"/>
        <w:tabs>
          <w:tab w:val="right" w:leader="dot" w:pos="8306"/>
        </w:tabs>
      </w:pPr>
      <w:hyperlink w:anchor="_Toc24698" w:history="1">
        <w:r>
          <w:rPr>
            <w:rFonts w:ascii="仿宋" w:eastAsia="仿宋" w:hAnsi="仿宋" w:cs="仿宋" w:hint="eastAsia"/>
            <w:lang w:eastAsia="zh-CN"/>
          </w:rPr>
          <w:t>十五、炒鞋项目工程方案分析</w:t>
        </w:r>
        <w:r>
          <w:tab/>
        </w:r>
        <w:r>
          <w:fldChar w:fldCharType="begin"/>
        </w:r>
        <w:r>
          <w:instrText xml:space="preserve"> PAGEREF _Toc24698 \h </w:instrText>
        </w:r>
        <w:r>
          <w:fldChar w:fldCharType="separate"/>
        </w:r>
        <w:r>
          <w:t>42</w:t>
        </w:r>
        <w:r>
          <w:fldChar w:fldCharType="end"/>
        </w:r>
      </w:hyperlink>
    </w:p>
    <w:p>
      <w:pPr>
        <w:pStyle w:val="TOC2"/>
        <w:tabs>
          <w:tab w:val="right" w:leader="dot" w:pos="8306"/>
        </w:tabs>
      </w:pPr>
      <w:hyperlink w:anchor="_Toc26394" w:history="1">
        <w:r>
          <w:rPr>
            <w:rFonts w:ascii="仿宋" w:eastAsia="仿宋" w:hAnsi="仿宋" w:cs="仿宋" w:hint="eastAsia"/>
            <w:lang w:eastAsia="zh-CN"/>
          </w:rPr>
          <w:t>(一)、建筑工程设计原则</w:t>
        </w:r>
        <w:r>
          <w:tab/>
        </w:r>
        <w:r>
          <w:fldChar w:fldCharType="begin"/>
        </w:r>
        <w:r>
          <w:instrText xml:space="preserve"> PAGEREF _Toc26394 \h </w:instrText>
        </w:r>
        <w:r>
          <w:fldChar w:fldCharType="separate"/>
        </w:r>
        <w:r>
          <w:t>42</w:t>
        </w:r>
        <w:r>
          <w:fldChar w:fldCharType="end"/>
        </w:r>
      </w:hyperlink>
    </w:p>
    <w:p>
      <w:pPr>
        <w:pStyle w:val="TOC2"/>
        <w:tabs>
          <w:tab w:val="right" w:leader="dot" w:pos="8306"/>
        </w:tabs>
      </w:pPr>
      <w:hyperlink w:anchor="_Toc17248" w:history="1">
        <w:r>
          <w:rPr>
            <w:rFonts w:ascii="仿宋" w:eastAsia="仿宋" w:hAnsi="仿宋" w:cs="仿宋" w:hint="eastAsia"/>
            <w:lang w:eastAsia="zh-CN"/>
          </w:rPr>
          <w:t>(二)、土建工程建设指标</w:t>
        </w:r>
        <w:r>
          <w:tab/>
        </w:r>
        <w:r>
          <w:fldChar w:fldCharType="begin"/>
        </w:r>
        <w:r>
          <w:instrText xml:space="preserve"> PAGEREF _Toc17248 \h </w:instrText>
        </w:r>
        <w:r>
          <w:fldChar w:fldCharType="separate"/>
        </w:r>
        <w:r>
          <w:t>45</w:t>
        </w:r>
        <w:r>
          <w:fldChar w:fldCharType="end"/>
        </w:r>
      </w:hyperlink>
    </w:p>
    <w:p>
      <w:pPr>
        <w:pStyle w:val="TOC1"/>
        <w:tabs>
          <w:tab w:val="right" w:leader="dot" w:pos="8306"/>
        </w:tabs>
      </w:pPr>
      <w:hyperlink w:anchor="_Toc31565" w:history="1">
        <w:r>
          <w:rPr>
            <w:rFonts w:ascii="仿宋" w:eastAsia="仿宋" w:hAnsi="仿宋" w:cs="仿宋" w:hint="eastAsia"/>
            <w:lang w:eastAsia="zh-CN"/>
          </w:rPr>
          <w:t>十六、风险识别与分类</w:t>
        </w:r>
        <w:r>
          <w:tab/>
        </w:r>
        <w:r>
          <w:fldChar w:fldCharType="begin"/>
        </w:r>
        <w:r>
          <w:instrText xml:space="preserve"> PAGEREF _Toc31565 \h </w:instrText>
        </w:r>
        <w:r>
          <w:fldChar w:fldCharType="separate"/>
        </w:r>
        <w:r>
          <w:t>47</w:t>
        </w:r>
        <w:r>
          <w:fldChar w:fldCharType="end"/>
        </w:r>
      </w:hyperlink>
    </w:p>
    <w:p>
      <w:pPr>
        <w:pStyle w:val="TOC2"/>
        <w:tabs>
          <w:tab w:val="right" w:leader="dot" w:pos="8306"/>
        </w:tabs>
      </w:pPr>
      <w:hyperlink w:anchor="_Toc21944" w:history="1">
        <w:r>
          <w:rPr>
            <w:rFonts w:ascii="仿宋" w:eastAsia="仿宋" w:hAnsi="仿宋" w:cs="仿宋" w:hint="eastAsia"/>
            <w:lang w:eastAsia="zh-CN"/>
          </w:rPr>
          <w:t>(一)、风险识别</w:t>
        </w:r>
        <w:r>
          <w:tab/>
        </w:r>
        <w:r>
          <w:fldChar w:fldCharType="begin"/>
        </w:r>
        <w:r>
          <w:instrText xml:space="preserve"> PAGEREF _Toc21944 \h </w:instrText>
        </w:r>
        <w:r>
          <w:fldChar w:fldCharType="separate"/>
        </w:r>
        <w:r>
          <w:t>47</w:t>
        </w:r>
        <w:r>
          <w:fldChar w:fldCharType="end"/>
        </w:r>
      </w:hyperlink>
    </w:p>
    <w:p>
      <w:pPr>
        <w:pStyle w:val="TOC2"/>
        <w:tabs>
          <w:tab w:val="right" w:leader="dot" w:pos="8306"/>
        </w:tabs>
      </w:pPr>
      <w:hyperlink w:anchor="_Toc18067" w:history="1">
        <w:r>
          <w:rPr>
            <w:rFonts w:ascii="仿宋" w:eastAsia="仿宋" w:hAnsi="仿宋" w:cs="仿宋" w:hint="eastAsia"/>
            <w:lang w:eastAsia="zh-CN"/>
          </w:rPr>
          <w:t>(二)、风险分类</w:t>
        </w:r>
        <w:r>
          <w:tab/>
        </w:r>
        <w:r>
          <w:fldChar w:fldCharType="begin"/>
        </w:r>
        <w:r>
          <w:instrText xml:space="preserve"> PAGEREF _Toc18067 \h </w:instrText>
        </w:r>
        <w:r>
          <w:fldChar w:fldCharType="separate"/>
        </w:r>
        <w:r>
          <w:t>48</w:t>
        </w:r>
        <w:r>
          <w:fldChar w:fldCharType="end"/>
        </w:r>
      </w:hyperlink>
    </w:p>
    <w:p>
      <w:pPr>
        <w:pStyle w:val="TOC1"/>
        <w:tabs>
          <w:tab w:val="right" w:leader="dot" w:pos="8306"/>
        </w:tabs>
      </w:pPr>
      <w:hyperlink w:anchor="_Toc8099" w:history="1">
        <w:r>
          <w:rPr>
            <w:rFonts w:ascii="仿宋" w:eastAsia="仿宋" w:hAnsi="仿宋" w:cs="仿宋" w:hint="eastAsia"/>
            <w:lang w:eastAsia="zh-CN"/>
          </w:rPr>
          <w:t>十七、营销与推广策略</w:t>
        </w:r>
        <w:r>
          <w:tab/>
        </w:r>
        <w:r>
          <w:fldChar w:fldCharType="begin"/>
        </w:r>
        <w:r>
          <w:instrText xml:space="preserve"> PAGEREF _Toc8099 \h </w:instrText>
        </w:r>
        <w:r>
          <w:fldChar w:fldCharType="separate"/>
        </w:r>
        <w:r>
          <w:t>50</w:t>
        </w:r>
        <w:r>
          <w:fldChar w:fldCharType="end"/>
        </w:r>
      </w:hyperlink>
    </w:p>
    <w:p>
      <w:pPr>
        <w:pStyle w:val="TOC2"/>
        <w:tabs>
          <w:tab w:val="right" w:leader="dot" w:pos="8306"/>
        </w:tabs>
      </w:pPr>
      <w:hyperlink w:anchor="_Toc19902" w:history="1">
        <w:r>
          <w:rPr>
            <w:rFonts w:ascii="仿宋" w:eastAsia="仿宋" w:hAnsi="仿宋" w:cs="仿宋" w:hint="eastAsia"/>
            <w:lang w:eastAsia="zh-CN"/>
          </w:rPr>
          <w:t>(一)、产品/服务定位与特点</w:t>
        </w:r>
        <w:r>
          <w:tab/>
        </w:r>
        <w:r>
          <w:fldChar w:fldCharType="begin"/>
        </w:r>
        <w:r>
          <w:instrText xml:space="preserve"> PAGEREF _Toc19902 \h </w:instrText>
        </w:r>
        <w:r>
          <w:fldChar w:fldCharType="separate"/>
        </w:r>
        <w:r>
          <w:t>50</w:t>
        </w:r>
        <w:r>
          <w:fldChar w:fldCharType="end"/>
        </w:r>
      </w:hyperlink>
    </w:p>
    <w:p>
      <w:pPr>
        <w:pStyle w:val="TOC2"/>
        <w:tabs>
          <w:tab w:val="right" w:leader="dot" w:pos="8306"/>
        </w:tabs>
      </w:pPr>
      <w:hyperlink w:anchor="_Toc8952" w:history="1">
        <w:r>
          <w:rPr>
            <w:rFonts w:ascii="仿宋" w:eastAsia="仿宋" w:hAnsi="仿宋" w:cs="仿宋" w:hint="eastAsia"/>
            <w:lang w:eastAsia="zh-CN"/>
          </w:rPr>
          <w:t>(二)、市场定位与竞争分析</w:t>
        </w:r>
        <w:r>
          <w:tab/>
        </w:r>
        <w:r>
          <w:fldChar w:fldCharType="begin"/>
        </w:r>
        <w:r>
          <w:instrText xml:space="preserve"> PAGEREF _Toc8952 \h </w:instrText>
        </w:r>
        <w:r>
          <w:fldChar w:fldCharType="separate"/>
        </w:r>
        <w:r>
          <w:t>51</w:t>
        </w:r>
        <w:r>
          <w:fldChar w:fldCharType="end"/>
        </w:r>
      </w:hyperlink>
    </w:p>
    <w:p>
      <w:pPr>
        <w:pStyle w:val="TOC2"/>
        <w:tabs>
          <w:tab w:val="right" w:leader="dot" w:pos="8306"/>
        </w:tabs>
      </w:pPr>
      <w:hyperlink w:anchor="_Toc8791" w:history="1">
        <w:r>
          <w:rPr>
            <w:rFonts w:ascii="仿宋" w:eastAsia="仿宋" w:hAnsi="仿宋" w:cs="仿宋" w:hint="eastAsia"/>
            <w:lang w:eastAsia="zh-CN"/>
          </w:rPr>
          <w:t>(三)、营销渠道与策略</w:t>
        </w:r>
        <w:r>
          <w:tab/>
        </w:r>
        <w:r>
          <w:fldChar w:fldCharType="begin"/>
        </w:r>
        <w:r>
          <w:instrText xml:space="preserve"> PAGEREF _Toc8791 \h </w:instrText>
        </w:r>
        <w:r>
          <w:fldChar w:fldCharType="separate"/>
        </w:r>
        <w:r>
          <w:t>52</w:t>
        </w:r>
        <w:r>
          <w:fldChar w:fldCharType="end"/>
        </w:r>
      </w:hyperlink>
    </w:p>
    <w:p>
      <w:pPr>
        <w:pStyle w:val="TOC2"/>
        <w:tabs>
          <w:tab w:val="right" w:leader="dot" w:pos="8306"/>
        </w:tabs>
      </w:pPr>
      <w:hyperlink w:anchor="_Toc3587" w:history="1">
        <w:r>
          <w:rPr>
            <w:rFonts w:ascii="仿宋" w:eastAsia="仿宋" w:hAnsi="仿宋" w:cs="仿宋" w:hint="eastAsia"/>
            <w:lang w:eastAsia="zh-CN"/>
          </w:rPr>
          <w:t>(四)、推广与宣传活动</w:t>
        </w:r>
        <w:r>
          <w:tab/>
        </w:r>
        <w:r>
          <w:fldChar w:fldCharType="begin"/>
        </w:r>
        <w:r>
          <w:instrText xml:space="preserve"> PAGEREF _Toc3587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的技术管理特点体现在其创新导向。通过引入最先进的技术趋势和解决方案，炒鞋项目致力于提升科技含量、提高质量和效率水平。这意味着我们将采用最新的工具和方法，确保炒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炒鞋项目技术管理的显著特征。通过整合不同领域的技术资源，我们实现了跨学科的协同工作。这有助于优化技术架构，提高整体效能。此外，整合性策略还促进了不同技术团队之间的紧密沟通和高效合作，确保炒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炒鞋项目所采用的技术。通过不断优化技术方案，炒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炒鞋项目团队将在炒鞋项目初期识别可能的技术风险，并采取相应的预防和应对措施。通过建立健全的风险评估机制，炒鞋项目能够在实施过程中及时发现并解决潜在的技术问题，保障炒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通过这些独特的技术管理特点，我们确信在炒鞋项目中，技术将成为炒鞋项目成功的有力支持。这一深度剖析揭示了技术管理在炒鞋项目实施中的关键作用，为炒鞋项目的技术基础奠定了坚实的基础。</w:t>
      </w:r>
    </w:p>
    <w:p>
      <w:pPr>
        <w:pStyle w:val="Heading2"/>
        <w:ind w:firstLine="560" w:firstLineChars="200"/>
        <w:rPr>
          <w:rFonts w:ascii="仿宋" w:eastAsia="仿宋" w:hAnsi="仿宋" w:cs="仿宋" w:hint="eastAsia"/>
          <w:sz w:val="28"/>
          <w:lang w:eastAsia="zh-CN"/>
        </w:rPr>
      </w:pPr>
      <w:bookmarkStart w:id="4" w:name="_Toc28424"/>
      <w:r>
        <w:rPr>
          <w:rFonts w:ascii="仿宋" w:eastAsia="仿宋" w:hAnsi="仿宋" w:cs="仿宋" w:hint="eastAsia"/>
          <w:sz w:val="28"/>
          <w:lang w:eastAsia="zh-CN"/>
        </w:rPr>
        <w:t>(二)、炒鞋项目工艺技术设计方案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炒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炒鞋项目将严格按照相关行业规范要求进行组织。通过有效控制产品质量，炒鞋项目将致力于为顾客提供优质的炒鞋项目产品和良好的服务。这体现了炒鞋项目对于生产活动合规性和质量标准的高度重视，为炒鞋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炒鞋项目注重生态效益和清洁生产原则。炒鞋项目建设将紧密结合地方特色经济发展，与社会经济发展规划和区域环境保护规划方案相协调一致。通过与当地区域自然生态系统的结合，炒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炒鞋项目产品具有多样化的客户需求和个性化的特点。因此，炒鞋项目产品规格品种多样，且单批生产数量较小。为满足这一特点，炒鞋项目承办单位将建设先进的柔性制造生产线。通过广泛应用柔性制造技术，炒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总体而言，炒鞋项目采用的技术具有较高的技术含量和自动化水平，处于国内先进水平。这一技术选用不仅体现了对生产效率、质量和环境友好性的高标准要求，同时为炒鞋项目的可持续发展奠定了坚实的基础。</w:t>
      </w:r>
    </w:p>
    <w:p>
      <w:pPr>
        <w:pStyle w:val="Heading2"/>
        <w:ind w:firstLine="560" w:firstLineChars="200"/>
        <w:rPr>
          <w:rFonts w:ascii="仿宋" w:eastAsia="仿宋" w:hAnsi="仿宋" w:cs="仿宋" w:hint="eastAsia"/>
          <w:sz w:val="28"/>
          <w:lang w:eastAsia="zh-CN"/>
        </w:rPr>
      </w:pPr>
      <w:bookmarkStart w:id="5" w:name="_Toc268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为确保炒鞋项目的高效生产和技术实施，我们制定了一套精心设计的设备选型方案，以满足炒鞋项目生产、质量和环保的要求。该方案的主要特点如下：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炒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针对炒鞋项目产品的多样性和小批量生产的特点，我们将建设柔性制造生产线。通过在设备选型中考虑柔性制造技术，可以灵活应对不同产品规格和生产需求，实现生产线的高度灵活性和适应性。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29"/>
      <w:r>
        <w:rPr>
          <w:rFonts w:ascii="仿宋" w:eastAsia="仿宋" w:hAnsi="仿宋" w:cs="仿宋" w:hint="eastAsia"/>
          <w:sz w:val="28"/>
          <w:lang w:eastAsia="zh-CN"/>
        </w:rPr>
        <w:t>二、炒鞋项目文档管理</w:t>
      </w:r>
      <w:bookmarkEnd w:id="6"/>
    </w:p>
    <w:p>
      <w:pPr>
        <w:pStyle w:val="Heading2"/>
        <w:rPr>
          <w:rFonts w:ascii="仿宋" w:eastAsia="仿宋" w:hAnsi="仿宋" w:cs="仿宋" w:hint="eastAsia"/>
          <w:lang w:eastAsia="zh-CN"/>
        </w:rPr>
      </w:pPr>
      <w:bookmarkStart w:id="7" w:name="_Toc2095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炒鞋项目高度重视文档的质量和准确性，以支持炒鞋项目的各项活动和决策。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文档的编制始于炒鞋项目计划的初期，我们制定了详细的文档编制计划，明确了每个文档的内容、格式和编写责任人。在炒鞋项目启动阶段，我们首先编制了炒鞋项目章程，明确定义了炒鞋项目的目标、范围、风险等关键要素。随后，炒鞋项目团队根据计划陆续编制了需求文档、设计文档、测试文档等各类文档，确保炒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炒鞋项目管理中的重要环节，旨在确保炒鞋项目文档符合质量标准和炒鞋项目需求。在炒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除了内部审查，我们还进行了外部审查，邀请炒鞋项目相关利益方和专业领域的专家对文档进行独立审查。这有助于获取更全面、客观的反馈，确保炒鞋项目文档不仅符合内部标准，也满足外部需求。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炒鞋项目在文档编制与审查方面建立了严格的管理机制，通过规范的流程和多维度的审查，确保炒鞋项目文档的质量、准确性和可靠性，为炒鞋项目的顺利推进提供了有力支持。</w:t>
      </w:r>
    </w:p>
    <w:p>
      <w:pPr>
        <w:pStyle w:val="Heading2"/>
        <w:ind w:firstLine="560" w:firstLineChars="200"/>
        <w:rPr>
          <w:rFonts w:ascii="仿宋" w:eastAsia="仿宋" w:hAnsi="仿宋" w:cs="仿宋" w:hint="eastAsia"/>
          <w:sz w:val="28"/>
          <w:lang w:eastAsia="zh-CN"/>
        </w:rPr>
      </w:pPr>
      <w:bookmarkStart w:id="8" w:name="_Toc2097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在炒鞋项目中，我们致力于优化文档发布与分发过程，以确保信息的高效传递和团队间协作的顺畅进行。以下是我们采取的关键优化策略：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我们通过多渠道发布文档，包括电子邮件、炒鞋项目管理平台、内部网站等，以满足不同团队成员的偏好和需求。多渠道发布确保了信息的全面覆盖。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我们采用了精细的权限控制，确保只有授权人员可以访问敏感信息。这种安全措施保护了炒鞋项目文档的机密性，防止了未经授权的信息泄露。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5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文档存档与归档是炒鞋项目生命周期中一个至关重要的环节，直接关系到炒鞋项目信息的长期保存和历史记录的完整性。在炒鞋项目中，我们实施了一系列有效的文档存档与归档管理策略：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88"/>
      <w:r>
        <w:rPr>
          <w:rFonts w:ascii="仿宋" w:eastAsia="仿宋" w:hAnsi="仿宋" w:cs="仿宋" w:hint="eastAsia"/>
          <w:sz w:val="28"/>
          <w:lang w:eastAsia="zh-CN"/>
        </w:rPr>
        <w:t>三、炒鞋项目危机管理</w:t>
      </w:r>
      <w:bookmarkEnd w:id="10"/>
    </w:p>
    <w:p>
      <w:pPr>
        <w:pStyle w:val="Heading2"/>
        <w:rPr>
          <w:rFonts w:ascii="仿宋" w:eastAsia="仿宋" w:hAnsi="仿宋" w:cs="仿宋" w:hint="eastAsia"/>
          <w:lang w:eastAsia="zh-CN"/>
        </w:rPr>
      </w:pPr>
      <w:bookmarkStart w:id="11" w:name="_Toc495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炒鞋项目危机管理中，危机预警与识别是确保炒鞋项目稳健运行的核心步骤。通过建立全面的监测机制，炒鞋项目团队旨在及时发现和理解潜在的风险和危机因素，以便采取及时的预防和应对措施，确保炒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首先，通过深入的风险评估，炒鞋项目团队全面分析了整个炒鞋项目和各个阶段可能存在的威胁。这包括准确评估每个潜在风险的发生概率和可能影响的程度，为后续危机预警提供了有力支持。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炒鞋项目团队着重于明确定义炒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炒鞋项目进展的持续监控，团队能够及时发现潜在问题并作出迅速反应。炒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在这一阶段，团队的专业素养和反应速度将发挥至关重要的作用，以确保潜在危机能够在初期得到有效的处理，最大程度地减轻负面影响。通过危机预警与识别，炒鞋项目得以更有序、可控地推进。</w:t>
      </w:r>
    </w:p>
    <w:p>
      <w:pPr>
        <w:pStyle w:val="Heading2"/>
        <w:ind w:firstLine="560" w:firstLineChars="200"/>
        <w:rPr>
          <w:rFonts w:ascii="仿宋" w:eastAsia="仿宋" w:hAnsi="仿宋" w:cs="仿宋" w:hint="eastAsia"/>
          <w:sz w:val="28"/>
          <w:lang w:eastAsia="zh-CN"/>
        </w:rPr>
      </w:pPr>
      <w:bookmarkStart w:id="12" w:name="_Toc821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在危机发生时，炒鞋项目团队立即行动，成立了应急小组。该小组的任务是迅速制定并实施紧急应对措施，以最小化潜在损失。以下是采取的主要措施：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暂停炒鞋项目进度：为遏制危机蔓延，炒鞋项目暂时停止进行，以便全面评估当前状况。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资源重新分配：重新评估炒鞋项目资源的分配，确保最大限度地减小损失。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实时沟通：与关键利益相关者建立实时沟通机制，向他们传递炒鞋项目危机的实际状况，保障炒鞋项目核心利益。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在紧急应对的同时，炒鞋项目团队强调了团队协作和有效沟通的重要性。以下是团队协作的关键举措：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信息共享机制：建立了信息共享平台，确保团队成员能够及时获取炒鞋项目危机的实时信息。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领导者沟通：炒鞋项目领导者通过定期会议和即时沟通工具，指导团队应对危机，保持团队稳定运行。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随着危机得到初步控制，炒鞋项目团队转向制定恢复计划，以确保炒鞋项目能够从中迅速恢复。主要恢复计划包括：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修复受损的进度计划：重新评估炒鞋项目进度，制定修复计划，确保炒鞋项目尽快回归正常进程。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重新调整资源分配：优化资源分配，确保炒鞋项目在有限资源下高效运转。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风险管理机制加强：对炒鞋项目风险进行全面评估，制定更强化的风险管理策略，以预防未来可能的危机。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66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131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炒鞋项目的主要产品是XXXX，预计年产值为XXX万元。这一产品在市场中占据着重要的地位，其广泛的应用范围使得该炒鞋项目的市场前景非常广阔。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炒鞋项目的xxx产品作为重要的原材料之一，将在多个领域发挥关键作用。其在建筑、交通、能源等方面的广泛应用将为整个产业链提供强大的支持，形成产业协同效应。炒鞋项目的年产值XXX万XXX万XXX万万元不仅反映了其在市场上的巨大潜力，更预示着它对国民经济的积极贡献。这种关联度高、涉及面广的产业关系，使得该炒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40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总征地面积为XXXX平方米，相当于约XX.XX亩，其中净用地面积为XXXX平方米，红线范围内相当于约XX.XX亩。这一用地规模充分考虑了炒鞋项目的建设需求，保障了炒鞋项目在合适的空间内得以充分发展。炒鞋项目规划的总建筑面积为XXXX平方米，其中主体工程建设占XXXX平方米，计容建筑面积达XXXX平方米。预计建筑工程的投资将达到XXXX万元，为炒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计划购置的设备共计XXXX台（套），设备购置费用为XXXX万元。这一设备购置计划充分考虑到炒鞋项目的生产需求和技术要求，确保了炒鞋项目在生产运营中具备先进的技术装备和高效的生产能力。设备的合理配置将为炒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计划总投资为XXXX万元，预计年实现营业收入为XXXX万元。这一产能规模的设定旨在确保炒鞋项目能够在投资与回报之间取得平衡，实现长期可持续的发展。炒鞋项目的总投资充分考虑到各个方面的需求，包括用地建设、设备购置等多个环节，以确保炒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1573"/>
      <w:r>
        <w:rPr>
          <w:rFonts w:ascii="仿宋" w:eastAsia="仿宋" w:hAnsi="仿宋" w:cs="仿宋" w:hint="eastAsia"/>
          <w:sz w:val="28"/>
          <w:lang w:eastAsia="zh-CN"/>
        </w:rPr>
        <w:t>五、炒鞋项目可持续发展</w:t>
      </w:r>
      <w:bookmarkEnd w:id="16"/>
    </w:p>
    <w:p>
      <w:pPr>
        <w:pStyle w:val="Heading2"/>
        <w:rPr>
          <w:rFonts w:ascii="仿宋" w:eastAsia="仿宋" w:hAnsi="仿宋" w:cs="仿宋" w:hint="eastAsia"/>
          <w:lang w:eastAsia="zh-CN"/>
        </w:rPr>
      </w:pPr>
      <w:bookmarkStart w:id="17" w:name="_Toc2037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炒鞋项目中，炒鞋项目团队着眼于未来，明确了可持续发展的战略方向。制定的具体可持续发展目标包括降低资源使用、采用环保技术、最大化社会效益等。这一步骤不仅有助于炒鞋项目在环保和社会责任方面达到最高标准，也为未来提供了明确的指引，确保炒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可持续实践的融入炒鞋项目管理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炒鞋项目管理周期。从炒鞋项目规划开始，炒鞋项目团队就考虑了环境和社会的因素。在执行阶段，炒鞋项目团队积极推动绿色技术的应用，优化资源利用。此外，关注员工的社会责任，通过培训和沟通活动提高员工对可持续发展的认知，使他们能够在日常工作中践行可持续实践。这些举措不仅为炒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00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扎根于炒鞋项目的可持续发展理念，我们深信环保与社会责任是炒鞋项目成功的关键支柱。在炒鞋项目的每一步，我们都致力于通过创新和实践，履行对环境和社会的坚定责任。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炒鞋项目团队通过引入先进的环保技术、建立高效的废物处理系统以及推动能源节约措施，积极履行环保责任。定期的环保监测和评估确保炒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炒鞋项目不仅致力于自身可持续发展，还注重对社会的回馈。通过支持社区炒鞋项目、参与慈善事业、提供培训机会等方式，炒鞋项目积极履行社会责任。与当地社区建立积极互动，关注员工的工作与生活平衡，以及员工的身心健康，是炒鞋项目在社会责任层面的关键举措。这样的实践不仅增强了炒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2446"/>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6521"/>
      <w:r>
        <w:rPr>
          <w:rFonts w:ascii="仿宋" w:eastAsia="仿宋" w:hAnsi="仿宋" w:cs="仿宋" w:hint="eastAsia"/>
          <w:lang w:eastAsia="zh-CN"/>
        </w:rPr>
        <w:t>(一)、炒鞋行业分析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炒鞋行业一直以来都是市场的关注焦点。行业内的发展趋势、竞争态势以及潜在机会都对炒鞋项目的推进产生深远的影响。通过深入研究行业的整体概貌，我们将更好地理解行业的核心特征，为炒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炒鞋行业，技术一直是推动创新和发展的关键因素。我们将对当前技术趋势进行详尽分析，包括但不限于人工智能、大数据应用、先进制造技术等。这有助于炒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炒鞋项目成功的基础。我们将对主要竞争对手进行深入研究，包括其市场份额、产品特点、市场定位等。通过全面了解竞争对手的优势和劣势，炒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32033"/>
      <w:r>
        <w:rPr>
          <w:rFonts w:ascii="仿宋" w:eastAsia="仿宋" w:hAnsi="仿宋" w:cs="仿宋" w:hint="eastAsia"/>
          <w:sz w:val="28"/>
          <w:lang w:eastAsia="zh-CN"/>
        </w:rPr>
        <w:t>(二)、炒鞋市场分析预测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https://d.book118.com/577121105035006033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253D8"/>
    <w:rsid w:val="434253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2110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2024-01-21T09:50:00Z</dcterms:created>
  <dcterms:modified xsi:type="dcterms:W3CDTF">2024-01-21T09:51:12Z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D049533C994242C3A86733EA32E4320F_11</vt:lpwstr>
  </property>
  <property fmtid="{D5CDD505-2E9C-101B-9397-08002B2CF9AE}" pid="3" name="KSOProductBuildVer">
    <vt:lpwstr>2052-12.1.0.16120</vt:lpwstr>
  </property>
</Properties>
</file>