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1"/>
        <w:ind w:left="0"/>
        <w:rPr>
          <w:rFonts w:ascii="Times New Roman"/>
          <w:sz w:val="16"/>
        </w:rPr>
      </w:pPr>
    </w:p>
    <w:p>
      <w:pPr>
        <w:spacing w:before="0" w:line="676" w:lineRule="exact"/>
        <w:ind w:left="0" w:right="1095" w:firstLine="0"/>
        <w:jc w:val="center"/>
        <w:rPr>
          <w:rFonts w:ascii="Microsoft JhengHei" w:eastAsia="Microsoft JhengHei" w:hint="eastAsia"/>
          <w:b/>
          <w:sz w:val="42"/>
        </w:rPr>
      </w:pPr>
      <w:r>
        <w:rPr>
          <w:rFonts w:ascii="等线" w:eastAsia="等线" w:hint="eastAsia"/>
          <w:b/>
          <w:sz w:val="42"/>
        </w:rPr>
        <w:t xml:space="preserve">XXXXXXXXXXXXXXXXXXXXX </w:t>
      </w:r>
      <w:r>
        <w:rPr>
          <w:rFonts w:ascii="Microsoft JhengHei" w:eastAsia="Microsoft JhengHei" w:hint="eastAsia"/>
          <w:b/>
          <w:sz w:val="42"/>
        </w:rPr>
        <w:t>检测有限公司</w:t>
      </w:r>
    </w:p>
    <w:p>
      <w:pPr>
        <w:pStyle w:val="BodyText"/>
        <w:ind w:left="0"/>
        <w:rPr>
          <w:rFonts w:ascii="Microsoft JhengHei"/>
          <w:b/>
          <w:sz w:val="42"/>
        </w:rPr>
      </w:pPr>
    </w:p>
    <w:p>
      <w:pPr>
        <w:pStyle w:val="BodyText"/>
        <w:spacing w:before="7"/>
        <w:ind w:left="0"/>
        <w:rPr>
          <w:rFonts w:ascii="Microsoft JhengHei"/>
          <w:b/>
          <w:sz w:val="55"/>
        </w:rPr>
      </w:pPr>
    </w:p>
    <w:p>
      <w:pPr>
        <w:pStyle w:val="Heading1"/>
        <w:tabs>
          <w:tab w:val="left" w:pos="4364"/>
        </w:tabs>
        <w:ind w:left="0" w:right="117"/>
        <w:jc w:val="right"/>
        <w:rPr>
          <w:rFonts w:ascii="Times New Roman" w:eastAsia="Times New Roman"/>
        </w:rPr>
      </w:pPr>
      <w:r>
        <w:t>编号：</w:t>
      </w:r>
      <w:r>
        <w:rPr>
          <w:rFonts w:ascii="Times New Roman" w:eastAsia="Times New Roman"/>
        </w:rPr>
        <w:t>XXXXXXXXXX-DJ</w:t>
        <w:tab/>
      </w:r>
      <w:r>
        <w:rPr>
          <w:rFonts w:ascii="Times New Roman" w:eastAsia="Times New Roman"/>
          <w:position w:val="-20"/>
        </w:rPr>
        <w:drawing>
          <wp:inline distT="0" distB="0" distL="0" distR="0">
            <wp:extent cx="12700" cy="4572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2700" cy="457200"/>
                    </a:xfrm>
                    <a:prstGeom prst="rect">
                      <a:avLst/>
                    </a:prstGeom>
                  </pic:spPr>
                </pic:pic>
              </a:graphicData>
            </a:graphic>
          </wp:inline>
        </w:drawing>
      </w:r>
    </w:p>
    <w:p>
      <w:pPr>
        <w:pStyle w:val="BodyText"/>
        <w:spacing w:before="5"/>
        <w:ind w:left="0"/>
        <w:rPr>
          <w:rFonts w:ascii="Times New Roman"/>
          <w:b/>
          <w:sz w:val="12"/>
        </w:rPr>
      </w:pPr>
      <w:r>
        <w:drawing>
          <wp:anchor distT="0" distB="0" distL="0" distR="0" simplePos="0" relativeHeight="251658240" behindDoc="0" locked="0" layoutInCell="1" allowOverlap="1">
            <wp:simplePos x="0" y="0"/>
            <wp:positionH relativeFrom="page">
              <wp:posOffset>1536700</wp:posOffset>
            </wp:positionH>
            <wp:positionV relativeFrom="paragraph">
              <wp:posOffset>115828</wp:posOffset>
            </wp:positionV>
            <wp:extent cx="8576405" cy="50673"/>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576405" cy="50673"/>
                    </a:xfrm>
                    <a:prstGeom prst="rect">
                      <a:avLst/>
                    </a:prstGeom>
                  </pic:spPr>
                </pic:pic>
              </a:graphicData>
            </a:graphic>
          </wp:anchor>
        </w:drawing>
      </w:r>
    </w:p>
    <w:p>
      <w:pPr>
        <w:pStyle w:val="Title"/>
      </w:pPr>
      <w:r>
        <w:t>地基基础作业指导书</w:t>
      </w:r>
    </w:p>
    <w:p>
      <w:pPr>
        <w:pStyle w:val="BodyText"/>
        <w:ind w:left="0"/>
        <w:rPr>
          <w:rFonts w:ascii="黑体"/>
          <w:sz w:val="126"/>
        </w:rPr>
      </w:pPr>
    </w:p>
    <w:p>
      <w:pPr>
        <w:pStyle w:val="BodyText"/>
        <w:ind w:left="0"/>
        <w:rPr>
          <w:rFonts w:ascii="黑体"/>
          <w:sz w:val="126"/>
        </w:rPr>
      </w:pPr>
    </w:p>
    <w:p>
      <w:pPr>
        <w:pStyle w:val="BodyText"/>
        <w:spacing w:before="10"/>
        <w:ind w:left="0"/>
        <w:rPr>
          <w:rFonts w:ascii="黑体"/>
          <w:sz w:val="103"/>
        </w:rPr>
      </w:pPr>
    </w:p>
    <w:p>
      <w:pPr>
        <w:spacing w:before="0" w:line="626" w:lineRule="auto"/>
        <w:ind w:left="4599" w:right="8716" w:firstLine="0"/>
        <w:jc w:val="both"/>
        <w:rPr>
          <w:rFonts w:ascii="黑体" w:eastAsia="黑体" w:hint="eastAsia"/>
          <w:sz w:val="42"/>
        </w:rPr>
      </w:pPr>
      <w:r>
        <w:rPr>
          <w:rFonts w:ascii="黑体" w:eastAsia="黑体" w:hint="eastAsia"/>
          <w:sz w:val="42"/>
        </w:rPr>
        <w:t>编制： 审核： 批准：</w:t>
      </w:r>
    </w:p>
    <w:p>
      <w:pPr>
        <w:spacing w:before="0" w:line="537" w:lineRule="exact"/>
        <w:ind w:left="4494" w:right="0" w:firstLine="0"/>
        <w:jc w:val="left"/>
        <w:rPr>
          <w:rFonts w:ascii="黑体" w:eastAsia="黑体" w:hint="eastAsia"/>
          <w:sz w:val="42"/>
        </w:rPr>
      </w:pPr>
      <w:r>
        <w:rPr>
          <w:rFonts w:ascii="黑体" w:eastAsia="黑体" w:hint="eastAsia"/>
          <w:sz w:val="42"/>
        </w:rPr>
        <w:t>受控状态：</w:t>
      </w:r>
    </w:p>
    <w:p>
      <w:pPr>
        <w:pStyle w:val="BodyText"/>
        <w:ind w:left="0"/>
        <w:rPr>
          <w:rFonts w:ascii="黑体"/>
          <w:sz w:val="42"/>
        </w:rPr>
      </w:pPr>
    </w:p>
    <w:p>
      <w:pPr>
        <w:pStyle w:val="BodyText"/>
        <w:ind w:left="0"/>
        <w:rPr>
          <w:rFonts w:ascii="黑体"/>
          <w:sz w:val="42"/>
        </w:rPr>
      </w:pPr>
    </w:p>
    <w:p>
      <w:pPr>
        <w:pStyle w:val="BodyText"/>
        <w:ind w:left="0"/>
        <w:rPr>
          <w:rFonts w:ascii="黑体"/>
          <w:sz w:val="42"/>
        </w:rPr>
      </w:pPr>
    </w:p>
    <w:p>
      <w:pPr>
        <w:pStyle w:val="BodyText"/>
        <w:spacing w:before="9"/>
        <w:ind w:left="0"/>
        <w:rPr>
          <w:rFonts w:ascii="黑体"/>
          <w:sz w:val="53"/>
        </w:rPr>
      </w:pPr>
    </w:p>
    <w:p>
      <w:pPr>
        <w:spacing w:before="0"/>
        <w:ind w:left="3659" w:right="0" w:firstLine="0"/>
        <w:jc w:val="left"/>
        <w:rPr>
          <w:rFonts w:ascii="Times New Roman"/>
          <w:b/>
          <w:sz w:val="42"/>
        </w:rPr>
      </w:pPr>
      <w:r>
        <w:rPr>
          <w:rFonts w:ascii="Times New Roman"/>
          <w:b/>
          <w:sz w:val="42"/>
        </w:rPr>
        <w:t>XXXXX-X-DJ-06</w:t>
      </w:r>
    </w:p>
    <w:p>
      <w:pPr>
        <w:pStyle w:val="BodyText"/>
        <w:ind w:left="0"/>
        <w:rPr>
          <w:rFonts w:ascii="Times New Roman"/>
          <w:b/>
          <w:sz w:val="57"/>
        </w:rPr>
      </w:pPr>
    </w:p>
    <w:p>
      <w:pPr>
        <w:tabs>
          <w:tab w:val="left" w:pos="7453"/>
        </w:tabs>
        <w:spacing w:before="0"/>
        <w:ind w:left="0" w:right="1170" w:firstLine="0"/>
        <w:jc w:val="center"/>
        <w:rPr>
          <w:sz w:val="42"/>
        </w:rPr>
      </w:pPr>
      <w:r>
        <w:rPr>
          <w:rFonts w:ascii="Arial" w:eastAsia="Arial"/>
          <w:sz w:val="42"/>
        </w:rPr>
        <w:t>2016</w:t>
      </w:r>
      <w:r>
        <w:rPr>
          <w:rFonts w:ascii="Arial" w:eastAsia="Arial"/>
          <w:spacing w:val="-40"/>
          <w:sz w:val="42"/>
        </w:rPr>
        <w:t xml:space="preserve"> </w:t>
      </w:r>
      <w:r>
        <w:rPr>
          <w:rFonts w:ascii="黑体" w:eastAsia="黑体" w:hint="eastAsia"/>
          <w:sz w:val="42"/>
        </w:rPr>
        <w:t>年</w:t>
      </w:r>
      <w:r>
        <w:rPr>
          <w:rFonts w:ascii="黑体" w:eastAsia="黑体" w:hint="eastAsia"/>
          <w:spacing w:val="-129"/>
          <w:sz w:val="42"/>
        </w:rPr>
        <w:t xml:space="preserve"> </w:t>
      </w:r>
      <w:r>
        <w:rPr>
          <w:rFonts w:ascii="Arial" w:eastAsia="Arial"/>
          <w:sz w:val="42"/>
        </w:rPr>
        <w:t>01</w:t>
      </w:r>
      <w:r>
        <w:rPr>
          <w:rFonts w:ascii="Arial" w:eastAsia="Arial"/>
          <w:spacing w:val="-36"/>
          <w:sz w:val="42"/>
        </w:rPr>
        <w:t xml:space="preserve"> </w:t>
      </w:r>
      <w:r>
        <w:rPr>
          <w:rFonts w:ascii="黑体" w:eastAsia="黑体" w:hint="eastAsia"/>
          <w:sz w:val="42"/>
        </w:rPr>
        <w:t>月</w:t>
      </w:r>
      <w:r>
        <w:rPr>
          <w:rFonts w:ascii="黑体" w:eastAsia="黑体" w:hint="eastAsia"/>
          <w:spacing w:val="-129"/>
          <w:sz w:val="42"/>
        </w:rPr>
        <w:t xml:space="preserve"> </w:t>
      </w:r>
      <w:r>
        <w:rPr>
          <w:rFonts w:ascii="Arial" w:eastAsia="Arial"/>
          <w:sz w:val="42"/>
        </w:rPr>
        <w:t>01</w:t>
      </w:r>
      <w:r>
        <w:rPr>
          <w:rFonts w:ascii="Arial" w:eastAsia="Arial"/>
          <w:spacing w:val="-38"/>
          <w:sz w:val="42"/>
        </w:rPr>
        <w:t xml:space="preserve"> </w:t>
      </w:r>
      <w:r>
        <w:rPr>
          <w:rFonts w:ascii="黑体" w:eastAsia="黑体" w:hint="eastAsia"/>
          <w:sz w:val="42"/>
        </w:rPr>
        <w:t>日</w:t>
      </w:r>
      <w:r>
        <w:rPr>
          <w:sz w:val="42"/>
        </w:rPr>
        <w:t>发布</w:t>
        <w:tab/>
      </w:r>
      <w:r>
        <w:rPr>
          <w:rFonts w:ascii="Arial" w:eastAsia="Arial"/>
          <w:sz w:val="42"/>
        </w:rPr>
        <w:t>2016</w:t>
      </w:r>
      <w:r>
        <w:rPr>
          <w:rFonts w:ascii="Arial" w:eastAsia="Arial"/>
          <w:spacing w:val="-26"/>
          <w:sz w:val="42"/>
        </w:rPr>
        <w:t xml:space="preserve"> </w:t>
      </w:r>
      <w:r>
        <w:rPr>
          <w:sz w:val="42"/>
        </w:rPr>
        <w:t>年</w:t>
      </w:r>
      <w:r>
        <w:rPr>
          <w:spacing w:val="-125"/>
          <w:sz w:val="42"/>
        </w:rPr>
        <w:t xml:space="preserve"> </w:t>
      </w:r>
      <w:r>
        <w:rPr>
          <w:rFonts w:ascii="Arial" w:eastAsia="Arial"/>
          <w:sz w:val="42"/>
        </w:rPr>
        <w:t>01</w:t>
      </w:r>
      <w:r>
        <w:rPr>
          <w:rFonts w:ascii="Arial" w:eastAsia="Arial"/>
          <w:spacing w:val="-26"/>
          <w:sz w:val="42"/>
        </w:rPr>
        <w:t xml:space="preserve"> </w:t>
      </w:r>
      <w:r>
        <w:rPr>
          <w:sz w:val="42"/>
        </w:rPr>
        <w:t>月</w:t>
      </w:r>
      <w:r>
        <w:rPr>
          <w:spacing w:val="-124"/>
          <w:sz w:val="42"/>
        </w:rPr>
        <w:t xml:space="preserve"> </w:t>
      </w:r>
      <w:r>
        <w:rPr>
          <w:rFonts w:ascii="Arial" w:eastAsia="Arial"/>
          <w:sz w:val="42"/>
        </w:rPr>
        <w:t>01</w:t>
      </w:r>
      <w:r>
        <w:rPr>
          <w:rFonts w:ascii="Arial" w:eastAsia="Arial"/>
          <w:spacing w:val="-29"/>
          <w:sz w:val="42"/>
        </w:rPr>
        <w:t xml:space="preserve"> </w:t>
      </w:r>
      <w:r>
        <w:rPr>
          <w:sz w:val="42"/>
        </w:rPr>
        <w:t>日起实施</w:t>
      </w:r>
    </w:p>
    <w:p>
      <w:pPr>
        <w:tabs>
          <w:tab w:val="left" w:pos="9473"/>
        </w:tabs>
        <w:spacing w:before="259"/>
        <w:ind w:left="1973" w:right="0" w:firstLine="0"/>
        <w:jc w:val="left"/>
        <w:rPr>
          <w:rFonts w:ascii="Microsoft JhengHei" w:eastAsia="Microsoft JhengHei" w:hint="eastAsia"/>
          <w:b/>
          <w:sz w:val="42"/>
        </w:rPr>
      </w:pPr>
      <w:r>
        <w:drawing>
          <wp:anchor distT="0" distB="0" distL="0" distR="0" simplePos="0" relativeHeight="251659264" behindDoc="1" locked="0" layoutInCell="1" allowOverlap="1">
            <wp:simplePos x="0" y="0"/>
            <wp:positionH relativeFrom="page">
              <wp:posOffset>1701800</wp:posOffset>
            </wp:positionH>
            <wp:positionV relativeFrom="paragraph">
              <wp:posOffset>221000</wp:posOffset>
            </wp:positionV>
            <wp:extent cx="8115300" cy="50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115300" cy="50800"/>
                    </a:xfrm>
                    <a:prstGeom prst="rect">
                      <a:avLst/>
                    </a:prstGeom>
                  </pic:spPr>
                </pic:pic>
              </a:graphicData>
            </a:graphic>
          </wp:anchor>
        </w:drawing>
      </w:r>
      <w:r>
        <w:rPr>
          <w:rFonts w:ascii="等线" w:eastAsia="等线" w:hint="eastAsia"/>
          <w:b/>
          <w:w w:val="90"/>
          <w:sz w:val="42"/>
        </w:rPr>
        <w:t>XXXXXXXXXXXXXXXXXXXXX</w:t>
      </w:r>
      <w:r>
        <w:rPr>
          <w:rFonts w:ascii="等线" w:eastAsia="等线" w:hint="eastAsia"/>
          <w:b/>
          <w:spacing w:val="-34"/>
          <w:w w:val="90"/>
          <w:sz w:val="42"/>
        </w:rPr>
        <w:t xml:space="preserve"> </w:t>
      </w:r>
      <w:r>
        <w:rPr>
          <w:rFonts w:ascii="Microsoft JhengHei" w:eastAsia="Microsoft JhengHei" w:hint="eastAsia"/>
          <w:b/>
          <w:w w:val="90"/>
          <w:sz w:val="42"/>
        </w:rPr>
        <w:t>检测有限公司</w:t>
        <w:tab/>
      </w:r>
      <w:r>
        <w:rPr>
          <w:rFonts w:ascii="Microsoft JhengHei" w:eastAsia="Microsoft JhengHei" w:hint="eastAsia"/>
          <w:b/>
          <w:sz w:val="42"/>
        </w:rPr>
        <w:t>发布</w:t>
      </w:r>
    </w:p>
    <w:p>
      <w:pPr>
        <w:spacing w:after="0"/>
        <w:jc w:val="left"/>
        <w:rPr>
          <w:rFonts w:ascii="Microsoft JhengHei" w:eastAsia="Microsoft JhengHei" w:hint="eastAsia"/>
          <w:sz w:val="42"/>
        </w:rPr>
        <w:sectPr>
          <w:type w:val="continuous"/>
          <w:pgSz w:w="17860" w:h="25260"/>
          <w:pgMar w:top="2420" w:right="980" w:bottom="280" w:left="2300" w:header="708" w:footer="708"/>
          <w:cols w:space="708"/>
        </w:sectPr>
      </w:pPr>
    </w:p>
    <w:p>
      <w:pPr>
        <w:pStyle w:val="BodyText"/>
        <w:ind w:left="220"/>
        <w:rPr>
          <w:rFonts w:ascii="Microsoft JhengHei"/>
          <w:sz w:val="20"/>
        </w:rPr>
      </w:pPr>
      <w:r>
        <w:rPr>
          <w:rFonts w:ascii="Microsoft JhengHei"/>
          <w:sz w:val="20"/>
        </w:rPr>
        <w:pict>
          <v:group id="_x0000_i1025" style="width:646pt;height:101pt;mso-position-horizontal-relative:char;mso-position-vertical-relative:line" coordorigin="0,0" coordsize="12920,2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20;height:2020;position:absolute" stroked="f">
              <v:imagedata r:id="rId7" o:title=""/>
            </v:shape>
            <v:shapetype id="_x0000_t202" coordsize="21600,21600" o:spt="202" path="m,l,21600r21600,l21600,xe">
              <v:stroke joinstyle="miter"/>
              <v:path gradientshapeok="t" o:connecttype="rect"/>
            </v:shapetype>
            <v:shape id="_x0000_s1027" type="#_x0000_t202" style="width:3505;height:786;left:1915;position:absolute;top:155" filled="f" stroked="f">
              <v:textbox inset="0,0,0,0">
                <w:txbxContent>
                  <w:p>
                    <w:pPr>
                      <w:spacing w:before="0" w:line="359" w:lineRule="exact"/>
                      <w:ind w:left="71"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028" type="#_x0000_t202" style="width:4603;height:317;left:7803;position:absolute;top:137" filled="f" stroked="f">
              <v:textbox inset="0,0,0,0">
                <w:txbxContent>
                  <w:p>
                    <w:pPr>
                      <w:spacing w:before="0" w:line="317" w:lineRule="exact"/>
                      <w:ind w:left="0" w:right="0" w:firstLine="0"/>
                      <w:jc w:val="left"/>
                      <w:rPr>
                        <w:sz w:val="31"/>
                      </w:rPr>
                    </w:pPr>
                    <w:r>
                      <w:rPr>
                        <w:sz w:val="31"/>
                      </w:rPr>
                      <w:t>作业指导书编号：XXXXXXXXXX-DJ</w:t>
                    </w:r>
                  </w:p>
                </w:txbxContent>
              </v:textbox>
            </v:shape>
            <v:shape id="_x0000_s1029" type="#_x0000_t202" style="width:337;height:818;left:7889;position:absolute;top:638" filled="f" stroked="f">
              <v:textbox inset="0,0,0,0">
                <w:txbxContent>
                  <w:p>
                    <w:pPr>
                      <w:spacing w:before="0" w:line="359" w:lineRule="exact"/>
                      <w:ind w:left="0" w:right="0" w:firstLine="0"/>
                      <w:jc w:val="left"/>
                      <w:rPr>
                        <w:sz w:val="31"/>
                      </w:rPr>
                    </w:pPr>
                    <w:r>
                      <w:rPr>
                        <w:w w:val="102"/>
                        <w:sz w:val="31"/>
                      </w:rPr>
                      <w:t>第</w:t>
                    </w:r>
                  </w:p>
                  <w:p>
                    <w:pPr>
                      <w:spacing w:before="103" w:line="355" w:lineRule="exact"/>
                      <w:ind w:left="0" w:right="0" w:firstLine="0"/>
                      <w:jc w:val="left"/>
                      <w:rPr>
                        <w:sz w:val="31"/>
                      </w:rPr>
                    </w:pPr>
                    <w:r>
                      <w:rPr>
                        <w:w w:val="102"/>
                        <w:sz w:val="31"/>
                      </w:rPr>
                      <w:t>第</w:t>
                    </w:r>
                  </w:p>
                </w:txbxContent>
              </v:textbox>
            </v:shape>
            <v:shape id="_x0000_s1030" type="#_x0000_t202" style="width:179;height:818;left:8523;position:absolute;top:638" filled="f" stroked="f">
              <v:textbox inset="0,0,0,0">
                <w:txbxContent>
                  <w:p>
                    <w:pPr>
                      <w:spacing w:before="0" w:line="359" w:lineRule="exact"/>
                      <w:ind w:left="0" w:right="0" w:firstLine="0"/>
                      <w:jc w:val="left"/>
                      <w:rPr>
                        <w:sz w:val="31"/>
                      </w:rPr>
                    </w:pPr>
                    <w:r>
                      <w:rPr>
                        <w:w w:val="102"/>
                        <w:sz w:val="31"/>
                      </w:rPr>
                      <w:t>1</w:t>
                    </w:r>
                  </w:p>
                  <w:p>
                    <w:pPr>
                      <w:spacing w:before="103" w:line="355" w:lineRule="exact"/>
                      <w:ind w:left="0" w:right="0" w:firstLine="0"/>
                      <w:jc w:val="left"/>
                      <w:rPr>
                        <w:sz w:val="31"/>
                      </w:rPr>
                    </w:pPr>
                    <w:r>
                      <w:rPr>
                        <w:w w:val="102"/>
                        <w:sz w:val="31"/>
                      </w:rPr>
                      <w:t>1</w:t>
                    </w:r>
                  </w:p>
                </w:txbxContent>
              </v:textbox>
            </v:shape>
            <v:shape id="_x0000_s1031" type="#_x0000_t202" style="width:337;height:818;left:8994;position:absolute;top:638" filled="f" stroked="f">
              <v:textbox inset="0,0,0,0">
                <w:txbxContent>
                  <w:p>
                    <w:pPr>
                      <w:spacing w:before="0" w:line="359" w:lineRule="exact"/>
                      <w:ind w:left="0" w:right="0" w:firstLine="0"/>
                      <w:jc w:val="left"/>
                      <w:rPr>
                        <w:sz w:val="31"/>
                      </w:rPr>
                    </w:pPr>
                    <w:r>
                      <w:rPr>
                        <w:w w:val="102"/>
                        <w:sz w:val="31"/>
                      </w:rPr>
                      <w:t>页</w:t>
                    </w:r>
                  </w:p>
                  <w:p>
                    <w:pPr>
                      <w:spacing w:before="103" w:line="355" w:lineRule="exact"/>
                      <w:ind w:left="0" w:right="0" w:firstLine="0"/>
                      <w:jc w:val="left"/>
                      <w:rPr>
                        <w:sz w:val="31"/>
                      </w:rPr>
                    </w:pPr>
                    <w:r>
                      <w:rPr>
                        <w:w w:val="102"/>
                        <w:sz w:val="31"/>
                      </w:rPr>
                      <w:t>版</w:t>
                    </w:r>
                  </w:p>
                </w:txbxContent>
              </v:textbox>
            </v:shape>
            <v:shape id="_x0000_s1032" type="#_x0000_t202" style="width:337;height:317;left:10676;position:absolute;top:638" filled="f" stroked="f">
              <v:textbox inset="0,0,0,0">
                <w:txbxContent>
                  <w:p>
                    <w:pPr>
                      <w:spacing w:before="0" w:line="317" w:lineRule="exact"/>
                      <w:ind w:left="0" w:right="0" w:firstLine="0"/>
                      <w:jc w:val="left"/>
                      <w:rPr>
                        <w:sz w:val="31"/>
                      </w:rPr>
                    </w:pPr>
                    <w:r>
                      <w:rPr>
                        <w:w w:val="102"/>
                        <w:sz w:val="31"/>
                      </w:rPr>
                      <w:t>共</w:t>
                    </w:r>
                  </w:p>
                </w:txbxContent>
              </v:textbox>
            </v:shape>
            <v:shape id="_x0000_s1033" type="#_x0000_t202" style="width:179;height:317;left:11310;position:absolute;top:638" filled="f" stroked="f">
              <v:textbox inset="0,0,0,0">
                <w:txbxContent>
                  <w:p>
                    <w:pPr>
                      <w:spacing w:before="0" w:line="317" w:lineRule="exact"/>
                      <w:ind w:left="0" w:right="0" w:firstLine="0"/>
                      <w:jc w:val="left"/>
                      <w:rPr>
                        <w:sz w:val="31"/>
                      </w:rPr>
                    </w:pPr>
                    <w:r>
                      <w:rPr>
                        <w:w w:val="102"/>
                        <w:sz w:val="31"/>
                      </w:rPr>
                      <w:t>1</w:t>
                    </w:r>
                  </w:p>
                </w:txbxContent>
              </v:textbox>
            </v:shape>
            <v:shape id="_x0000_s1034" type="#_x0000_t202" style="width:337;height:317;left:11782;position:absolute;top:638" filled="f" stroked="f">
              <v:textbox inset="0,0,0,0">
                <w:txbxContent>
                  <w:p>
                    <w:pPr>
                      <w:spacing w:before="0" w:line="317" w:lineRule="exact"/>
                      <w:ind w:left="0" w:right="0" w:firstLine="0"/>
                      <w:jc w:val="left"/>
                      <w:rPr>
                        <w:sz w:val="31"/>
                      </w:rPr>
                    </w:pPr>
                    <w:r>
                      <w:rPr>
                        <w:w w:val="102"/>
                        <w:sz w:val="31"/>
                      </w:rPr>
                      <w:t>页</w:t>
                    </w:r>
                  </w:p>
                </w:txbxContent>
              </v:textbox>
            </v:shape>
            <v:shape id="_x0000_s1035" type="#_x0000_t202" style="width:4741;height:331;left:832;position:absolute;top:1384" filled="f" stroked="f">
              <v:textbox inset="0,0,0,0">
                <w:txbxContent>
                  <w:p>
                    <w:pPr>
                      <w:spacing w:before="0" w:line="331" w:lineRule="exact"/>
                      <w:ind w:left="0" w:right="0" w:firstLine="0"/>
                      <w:jc w:val="left"/>
                      <w:rPr>
                        <w:b/>
                        <w:sz w:val="29"/>
                      </w:rPr>
                    </w:pPr>
                    <w:r>
                      <w:rPr>
                        <w:b/>
                        <w:position w:val="-3"/>
                        <w:sz w:val="31"/>
                      </w:rPr>
                      <w:t>标题：</w:t>
                    </w:r>
                    <w:r>
                      <w:rPr>
                        <w:b/>
                        <w:sz w:val="29"/>
                      </w:rPr>
                      <w:t>地基基础检测作业指导书目录</w:t>
                    </w:r>
                  </w:p>
                </w:txbxContent>
              </v:textbox>
            </v:shape>
            <v:shape id="_x0000_s1036" type="#_x0000_t202" style="width:1288;height:317;left:7968;position:absolute;top:1639" filled="f" stroked="f">
              <v:textbox inset="0,0,0,0">
                <w:txbxContent>
                  <w:p>
                    <w:pPr>
                      <w:spacing w:before="0" w:line="317" w:lineRule="exact"/>
                      <w:ind w:left="0" w:right="0" w:firstLine="0"/>
                      <w:jc w:val="left"/>
                      <w:rPr>
                        <w:sz w:val="31"/>
                      </w:rPr>
                    </w:pPr>
                    <w:r>
                      <w:rPr>
                        <w:sz w:val="31"/>
                      </w:rPr>
                      <w:t>颁布日期</w:t>
                    </w:r>
                  </w:p>
                </w:txbxContent>
              </v:textbox>
            </v:shape>
            <v:shape id="_x0000_s1037" type="#_x0000_t202" style="width:2624;height:818;left:10085;position:absolute;top:1138" filled="f" stroked="f">
              <v:textbox inset="0,0,0,0">
                <w:txbxContent>
                  <w:p>
                    <w:pPr>
                      <w:spacing w:before="0" w:line="359" w:lineRule="exact"/>
                      <w:ind w:left="0" w:right="19"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none"/>
          </v:group>
        </w:pict>
      </w:r>
    </w:p>
    <w:p>
      <w:pPr>
        <w:pStyle w:val="BodyText"/>
        <w:ind w:left="0"/>
        <w:rPr>
          <w:rFonts w:ascii="Microsoft JhengHei"/>
          <w:b/>
          <w:sz w:val="20"/>
        </w:rPr>
      </w:pPr>
    </w:p>
    <w:p>
      <w:pPr>
        <w:pStyle w:val="BodyText"/>
        <w:spacing w:before="6"/>
        <w:ind w:left="0"/>
        <w:rPr>
          <w:rFonts w:ascii="Microsoft JhengHei"/>
          <w:b/>
          <w:sz w:val="22"/>
        </w:rPr>
      </w:pPr>
    </w:p>
    <w:p>
      <w:pPr>
        <w:pStyle w:val="Heading1"/>
        <w:spacing w:before="63"/>
        <w:ind w:left="4584"/>
      </w:pPr>
      <w:r>
        <w:drawing>
          <wp:anchor distT="0" distB="0" distL="0" distR="0" simplePos="0" relativeHeight="251660288" behindDoc="1" locked="0" layoutInCell="1" allowOverlap="1">
            <wp:simplePos x="0" y="0"/>
            <wp:positionH relativeFrom="page">
              <wp:posOffset>1524000</wp:posOffset>
            </wp:positionH>
            <wp:positionV relativeFrom="paragraph">
              <wp:posOffset>478917</wp:posOffset>
            </wp:positionV>
            <wp:extent cx="8297703" cy="9602533"/>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8" cstate="print"/>
                    <a:stretch>
                      <a:fillRect/>
                    </a:stretch>
                  </pic:blipFill>
                  <pic:spPr>
                    <a:xfrm>
                      <a:off x="0" y="0"/>
                      <a:ext cx="8297703" cy="9602533"/>
                    </a:xfrm>
                    <a:prstGeom prst="rect">
                      <a:avLst/>
                    </a:prstGeom>
                  </pic:spPr>
                </pic:pic>
              </a:graphicData>
            </a:graphic>
          </wp:anchor>
        </w:drawing>
      </w:r>
      <w:r>
        <w:t>地基基础检测作业指导书目录</w:t>
      </w:r>
    </w:p>
    <w:p>
      <w:pPr>
        <w:pStyle w:val="BodyText"/>
        <w:ind w:left="0"/>
        <w:rPr>
          <w:b/>
          <w:sz w:val="20"/>
        </w:rPr>
      </w:pPr>
    </w:p>
    <w:p>
      <w:pPr>
        <w:pStyle w:val="BodyText"/>
        <w:spacing w:before="10"/>
        <w:ind w:left="0"/>
        <w:rPr>
          <w:b/>
          <w:sz w:val="27"/>
        </w:rPr>
      </w:pPr>
    </w:p>
    <w:tbl>
      <w:tblPr>
        <w:tblStyle w:val="TableNormal0"/>
        <w:tblW w:w="0" w:type="auto"/>
        <w:jc w:val="left"/>
        <w:tblInd w:w="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76"/>
        <w:gridCol w:w="6508"/>
        <w:gridCol w:w="4181"/>
        <w:gridCol w:w="1084"/>
      </w:tblGrid>
      <w:tr>
        <w:tblPrEx>
          <w:tblW w:w="0" w:type="auto"/>
          <w:jc w:val="left"/>
          <w:tblInd w:w="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3"/>
          <w:jc w:val="left"/>
        </w:trPr>
        <w:tc>
          <w:tcPr>
            <w:tcW w:w="876" w:type="dxa"/>
          </w:tcPr>
          <w:p>
            <w:pPr>
              <w:pStyle w:val="TableParagraph"/>
              <w:spacing w:line="359" w:lineRule="exact"/>
              <w:ind w:left="38" w:right="178"/>
              <w:jc w:val="center"/>
              <w:rPr>
                <w:sz w:val="31"/>
              </w:rPr>
            </w:pPr>
            <w:r>
              <w:rPr>
                <w:sz w:val="31"/>
              </w:rPr>
              <w:t>序号</w:t>
            </w:r>
          </w:p>
        </w:tc>
        <w:tc>
          <w:tcPr>
            <w:tcW w:w="6508" w:type="dxa"/>
          </w:tcPr>
          <w:p>
            <w:pPr>
              <w:pStyle w:val="TableParagraph"/>
              <w:spacing w:line="359" w:lineRule="exact"/>
              <w:ind w:left="3181"/>
              <w:rPr>
                <w:sz w:val="31"/>
              </w:rPr>
            </w:pPr>
            <w:r>
              <w:rPr>
                <w:sz w:val="31"/>
              </w:rPr>
              <w:t>项目名称</w:t>
            </w:r>
          </w:p>
        </w:tc>
        <w:tc>
          <w:tcPr>
            <w:tcW w:w="4181" w:type="dxa"/>
          </w:tcPr>
          <w:p>
            <w:pPr>
              <w:pStyle w:val="TableParagraph"/>
              <w:spacing w:line="359" w:lineRule="exact"/>
              <w:ind w:left="2073"/>
              <w:rPr>
                <w:sz w:val="31"/>
              </w:rPr>
            </w:pPr>
            <w:r>
              <w:rPr>
                <w:sz w:val="31"/>
              </w:rPr>
              <w:t>控制编号</w:t>
            </w:r>
          </w:p>
        </w:tc>
        <w:tc>
          <w:tcPr>
            <w:tcW w:w="1084" w:type="dxa"/>
          </w:tcPr>
          <w:p>
            <w:pPr>
              <w:pStyle w:val="TableParagraph"/>
              <w:spacing w:line="359" w:lineRule="exact"/>
              <w:ind w:left="386" w:right="38"/>
              <w:jc w:val="center"/>
              <w:rPr>
                <w:sz w:val="31"/>
              </w:rPr>
            </w:pPr>
            <w:r>
              <w:rPr>
                <w:sz w:val="31"/>
              </w:rPr>
              <w:t>页码</w:t>
            </w:r>
          </w:p>
        </w:tc>
      </w:tr>
      <w:tr>
        <w:tblPrEx>
          <w:tblW w:w="0" w:type="auto"/>
          <w:jc w:val="left"/>
          <w:tblInd w:w="307" w:type="dxa"/>
          <w:tblLayout w:type="fixed"/>
          <w:tblCellMar>
            <w:top w:w="0" w:type="dxa"/>
            <w:left w:w="0" w:type="dxa"/>
            <w:bottom w:w="0" w:type="dxa"/>
            <w:right w:w="0" w:type="dxa"/>
          </w:tblCellMar>
          <w:tblLook w:val="01E0"/>
        </w:tblPrEx>
        <w:trPr>
          <w:trHeight w:val="880"/>
          <w:jc w:val="left"/>
        </w:trPr>
        <w:tc>
          <w:tcPr>
            <w:tcW w:w="876" w:type="dxa"/>
          </w:tcPr>
          <w:p>
            <w:pPr>
              <w:pStyle w:val="TableParagraph"/>
              <w:spacing w:before="239"/>
              <w:ind w:right="140"/>
              <w:jc w:val="center"/>
              <w:rPr>
                <w:sz w:val="31"/>
              </w:rPr>
            </w:pPr>
            <w:r>
              <w:rPr>
                <w:w w:val="102"/>
                <w:sz w:val="31"/>
              </w:rPr>
              <w:t>1</w:t>
            </w:r>
          </w:p>
        </w:tc>
        <w:tc>
          <w:tcPr>
            <w:tcW w:w="6508" w:type="dxa"/>
          </w:tcPr>
          <w:p>
            <w:pPr>
              <w:pStyle w:val="TableParagraph"/>
              <w:spacing w:before="239"/>
              <w:ind w:left="192"/>
              <w:rPr>
                <w:sz w:val="31"/>
              </w:rPr>
            </w:pPr>
            <w:r>
              <w:rPr>
                <w:sz w:val="31"/>
              </w:rPr>
              <w:t>基础锚杆抗拔试验实施细则</w:t>
            </w:r>
          </w:p>
        </w:tc>
        <w:tc>
          <w:tcPr>
            <w:tcW w:w="4181" w:type="dxa"/>
          </w:tcPr>
          <w:p>
            <w:pPr>
              <w:pStyle w:val="TableParagraph"/>
              <w:spacing w:before="239"/>
              <w:ind w:right="398"/>
              <w:jc w:val="right"/>
              <w:rPr>
                <w:sz w:val="31"/>
              </w:rPr>
            </w:pPr>
            <w:r>
              <w:rPr>
                <w:sz w:val="31"/>
              </w:rPr>
              <w:t>XXXXXXXXXX-DJ001</w:t>
            </w:r>
          </w:p>
        </w:tc>
        <w:tc>
          <w:tcPr>
            <w:tcW w:w="1084" w:type="dxa"/>
          </w:tcPr>
          <w:p>
            <w:pPr>
              <w:pStyle w:val="TableParagraph"/>
              <w:spacing w:before="239"/>
              <w:ind w:left="348"/>
              <w:jc w:val="center"/>
              <w:rPr>
                <w:sz w:val="31"/>
              </w:rPr>
            </w:pPr>
            <w:r>
              <w:rPr>
                <w:w w:val="102"/>
                <w:sz w:val="31"/>
              </w:rPr>
              <w:t>2</w:t>
            </w:r>
          </w:p>
        </w:tc>
      </w:tr>
      <w:tr>
        <w:tblPrEx>
          <w:tblW w:w="0" w:type="auto"/>
          <w:jc w:val="left"/>
          <w:tblInd w:w="307" w:type="dxa"/>
          <w:tblLayout w:type="fixed"/>
          <w:tblCellMar>
            <w:top w:w="0" w:type="dxa"/>
            <w:left w:w="0" w:type="dxa"/>
            <w:bottom w:w="0" w:type="dxa"/>
            <w:right w:w="0" w:type="dxa"/>
          </w:tblCellMar>
          <w:tblLook w:val="01E0"/>
        </w:tblPrEx>
        <w:trPr>
          <w:trHeight w:val="891"/>
          <w:jc w:val="left"/>
        </w:trPr>
        <w:tc>
          <w:tcPr>
            <w:tcW w:w="876" w:type="dxa"/>
          </w:tcPr>
          <w:p>
            <w:pPr>
              <w:pStyle w:val="TableParagraph"/>
              <w:spacing w:before="248"/>
              <w:ind w:right="140"/>
              <w:jc w:val="center"/>
              <w:rPr>
                <w:sz w:val="31"/>
              </w:rPr>
            </w:pPr>
            <w:r>
              <w:rPr>
                <w:w w:val="102"/>
                <w:sz w:val="31"/>
              </w:rPr>
              <w:t>2</w:t>
            </w:r>
          </w:p>
        </w:tc>
        <w:tc>
          <w:tcPr>
            <w:tcW w:w="6508" w:type="dxa"/>
          </w:tcPr>
          <w:p>
            <w:pPr>
              <w:pStyle w:val="TableParagraph"/>
              <w:spacing w:before="248"/>
              <w:ind w:left="192"/>
              <w:rPr>
                <w:sz w:val="31"/>
              </w:rPr>
            </w:pPr>
            <w:r>
              <w:rPr>
                <w:sz w:val="31"/>
              </w:rPr>
              <w:t>单桩竖向抗压静载试验检测实施细则</w:t>
            </w:r>
          </w:p>
        </w:tc>
        <w:tc>
          <w:tcPr>
            <w:tcW w:w="4181" w:type="dxa"/>
          </w:tcPr>
          <w:p>
            <w:pPr>
              <w:pStyle w:val="TableParagraph"/>
              <w:spacing w:before="248"/>
              <w:ind w:right="398"/>
              <w:jc w:val="right"/>
              <w:rPr>
                <w:sz w:val="31"/>
              </w:rPr>
            </w:pPr>
            <w:r>
              <w:rPr>
                <w:sz w:val="31"/>
              </w:rPr>
              <w:t>XXXXXXXXXX-DJ002</w:t>
            </w:r>
          </w:p>
        </w:tc>
        <w:tc>
          <w:tcPr>
            <w:tcW w:w="1084" w:type="dxa"/>
          </w:tcPr>
          <w:p>
            <w:pPr>
              <w:pStyle w:val="TableParagraph"/>
              <w:spacing w:before="248"/>
              <w:ind w:left="348"/>
              <w:jc w:val="center"/>
              <w:rPr>
                <w:sz w:val="31"/>
              </w:rPr>
            </w:pPr>
            <w:r>
              <w:rPr>
                <w:w w:val="102"/>
                <w:sz w:val="31"/>
              </w:rPr>
              <w:t>5</w:t>
            </w:r>
          </w:p>
        </w:tc>
      </w:tr>
      <w:tr>
        <w:tblPrEx>
          <w:tblW w:w="0" w:type="auto"/>
          <w:jc w:val="left"/>
          <w:tblInd w:w="307" w:type="dxa"/>
          <w:tblLayout w:type="fixed"/>
          <w:tblCellMar>
            <w:top w:w="0" w:type="dxa"/>
            <w:left w:w="0" w:type="dxa"/>
            <w:bottom w:w="0" w:type="dxa"/>
            <w:right w:w="0" w:type="dxa"/>
          </w:tblCellMar>
          <w:tblLook w:val="01E0"/>
        </w:tblPrEx>
        <w:trPr>
          <w:trHeight w:val="893"/>
          <w:jc w:val="left"/>
        </w:trPr>
        <w:tc>
          <w:tcPr>
            <w:tcW w:w="876" w:type="dxa"/>
          </w:tcPr>
          <w:p>
            <w:pPr>
              <w:pStyle w:val="TableParagraph"/>
              <w:spacing w:before="250"/>
              <w:ind w:right="140"/>
              <w:jc w:val="center"/>
              <w:rPr>
                <w:sz w:val="31"/>
              </w:rPr>
            </w:pPr>
            <w:r>
              <w:rPr>
                <w:w w:val="102"/>
                <w:sz w:val="31"/>
              </w:rPr>
              <w:t>3</w:t>
            </w:r>
          </w:p>
        </w:tc>
        <w:tc>
          <w:tcPr>
            <w:tcW w:w="6508" w:type="dxa"/>
          </w:tcPr>
          <w:p>
            <w:pPr>
              <w:pStyle w:val="TableParagraph"/>
              <w:spacing w:before="250"/>
              <w:ind w:left="192"/>
              <w:rPr>
                <w:sz w:val="31"/>
              </w:rPr>
            </w:pPr>
            <w:r>
              <w:rPr>
                <w:sz w:val="31"/>
              </w:rPr>
              <w:t>单桩竖向抗拔静载试验检测实施细则</w:t>
            </w:r>
          </w:p>
        </w:tc>
        <w:tc>
          <w:tcPr>
            <w:tcW w:w="4181" w:type="dxa"/>
          </w:tcPr>
          <w:p>
            <w:pPr>
              <w:pStyle w:val="TableParagraph"/>
              <w:spacing w:before="250"/>
              <w:ind w:right="398"/>
              <w:jc w:val="right"/>
              <w:rPr>
                <w:sz w:val="31"/>
              </w:rPr>
            </w:pPr>
            <w:r>
              <w:rPr>
                <w:sz w:val="31"/>
              </w:rPr>
              <w:t>XXXXXXXXXX-DJ003</w:t>
            </w:r>
          </w:p>
        </w:tc>
        <w:tc>
          <w:tcPr>
            <w:tcW w:w="1084" w:type="dxa"/>
          </w:tcPr>
          <w:p>
            <w:pPr>
              <w:pStyle w:val="TableParagraph"/>
              <w:spacing w:before="250"/>
              <w:ind w:left="348"/>
              <w:jc w:val="center"/>
              <w:rPr>
                <w:sz w:val="31"/>
              </w:rPr>
            </w:pPr>
            <w:r>
              <w:rPr>
                <w:w w:val="102"/>
                <w:sz w:val="31"/>
              </w:rPr>
              <w:t>8</w:t>
            </w:r>
          </w:p>
        </w:tc>
      </w:tr>
      <w:tr>
        <w:tblPrEx>
          <w:tblW w:w="0" w:type="auto"/>
          <w:jc w:val="left"/>
          <w:tblInd w:w="307" w:type="dxa"/>
          <w:tblLayout w:type="fixed"/>
          <w:tblCellMar>
            <w:top w:w="0" w:type="dxa"/>
            <w:left w:w="0" w:type="dxa"/>
            <w:bottom w:w="0" w:type="dxa"/>
            <w:right w:w="0" w:type="dxa"/>
          </w:tblCellMar>
          <w:tblLook w:val="01E0"/>
        </w:tblPrEx>
        <w:trPr>
          <w:trHeight w:val="892"/>
          <w:jc w:val="left"/>
        </w:trPr>
        <w:tc>
          <w:tcPr>
            <w:tcW w:w="876" w:type="dxa"/>
          </w:tcPr>
          <w:p>
            <w:pPr>
              <w:pStyle w:val="TableParagraph"/>
              <w:spacing w:before="250"/>
              <w:ind w:right="140"/>
              <w:jc w:val="center"/>
              <w:rPr>
                <w:sz w:val="31"/>
              </w:rPr>
            </w:pPr>
            <w:r>
              <w:rPr>
                <w:w w:val="102"/>
                <w:sz w:val="31"/>
              </w:rPr>
              <w:t>4</w:t>
            </w:r>
          </w:p>
        </w:tc>
        <w:tc>
          <w:tcPr>
            <w:tcW w:w="6508" w:type="dxa"/>
          </w:tcPr>
          <w:p>
            <w:pPr>
              <w:pStyle w:val="TableParagraph"/>
              <w:spacing w:before="250"/>
              <w:ind w:left="192"/>
              <w:rPr>
                <w:sz w:val="31"/>
              </w:rPr>
            </w:pPr>
            <w:r>
              <w:rPr>
                <w:sz w:val="31"/>
              </w:rPr>
              <w:t>钻芯法试验实施细则</w:t>
            </w:r>
          </w:p>
        </w:tc>
        <w:tc>
          <w:tcPr>
            <w:tcW w:w="4181" w:type="dxa"/>
          </w:tcPr>
          <w:p>
            <w:pPr>
              <w:pStyle w:val="TableParagraph"/>
              <w:spacing w:before="250"/>
              <w:ind w:right="398"/>
              <w:jc w:val="right"/>
              <w:rPr>
                <w:sz w:val="31"/>
              </w:rPr>
            </w:pPr>
            <w:r>
              <w:rPr>
                <w:sz w:val="31"/>
              </w:rPr>
              <w:t>XXXXXXXXXX-DJ004</w:t>
            </w:r>
          </w:p>
        </w:tc>
        <w:tc>
          <w:tcPr>
            <w:tcW w:w="1084" w:type="dxa"/>
          </w:tcPr>
          <w:p>
            <w:pPr>
              <w:pStyle w:val="TableParagraph"/>
              <w:spacing w:before="250"/>
              <w:ind w:left="386" w:right="38"/>
              <w:jc w:val="center"/>
              <w:rPr>
                <w:sz w:val="31"/>
              </w:rPr>
            </w:pPr>
            <w:r>
              <w:rPr>
                <w:sz w:val="31"/>
              </w:rPr>
              <w:t>11</w:t>
            </w:r>
          </w:p>
        </w:tc>
      </w:tr>
      <w:tr>
        <w:tblPrEx>
          <w:tblW w:w="0" w:type="auto"/>
          <w:jc w:val="left"/>
          <w:tblInd w:w="307" w:type="dxa"/>
          <w:tblLayout w:type="fixed"/>
          <w:tblCellMar>
            <w:top w:w="0" w:type="dxa"/>
            <w:left w:w="0" w:type="dxa"/>
            <w:bottom w:w="0" w:type="dxa"/>
            <w:right w:w="0" w:type="dxa"/>
          </w:tblCellMar>
          <w:tblLook w:val="01E0"/>
        </w:tblPrEx>
        <w:trPr>
          <w:trHeight w:val="892"/>
          <w:jc w:val="left"/>
        </w:trPr>
        <w:tc>
          <w:tcPr>
            <w:tcW w:w="876" w:type="dxa"/>
          </w:tcPr>
          <w:p>
            <w:pPr>
              <w:pStyle w:val="TableParagraph"/>
              <w:spacing w:before="250"/>
              <w:ind w:right="140"/>
              <w:jc w:val="center"/>
              <w:rPr>
                <w:sz w:val="31"/>
              </w:rPr>
            </w:pPr>
            <w:r>
              <w:rPr>
                <w:w w:val="102"/>
                <w:sz w:val="31"/>
              </w:rPr>
              <w:t>5</w:t>
            </w:r>
          </w:p>
        </w:tc>
        <w:tc>
          <w:tcPr>
            <w:tcW w:w="6508" w:type="dxa"/>
          </w:tcPr>
          <w:p>
            <w:pPr>
              <w:pStyle w:val="TableParagraph"/>
              <w:spacing w:before="250"/>
              <w:ind w:left="192"/>
              <w:rPr>
                <w:sz w:val="31"/>
              </w:rPr>
            </w:pPr>
            <w:r>
              <w:rPr>
                <w:sz w:val="31"/>
              </w:rPr>
              <w:t>桩基低应变完整性试验实施细则</w:t>
            </w:r>
          </w:p>
        </w:tc>
        <w:tc>
          <w:tcPr>
            <w:tcW w:w="4181" w:type="dxa"/>
          </w:tcPr>
          <w:p>
            <w:pPr>
              <w:pStyle w:val="TableParagraph"/>
              <w:spacing w:before="250"/>
              <w:ind w:right="398"/>
              <w:jc w:val="right"/>
              <w:rPr>
                <w:sz w:val="31"/>
              </w:rPr>
            </w:pPr>
            <w:r>
              <w:rPr>
                <w:sz w:val="31"/>
              </w:rPr>
              <w:t>XXXXXXXXXX-DJ005</w:t>
            </w:r>
          </w:p>
        </w:tc>
        <w:tc>
          <w:tcPr>
            <w:tcW w:w="1084" w:type="dxa"/>
          </w:tcPr>
          <w:p>
            <w:pPr>
              <w:pStyle w:val="TableParagraph"/>
              <w:spacing w:before="250"/>
              <w:ind w:left="386" w:right="38"/>
              <w:jc w:val="center"/>
              <w:rPr>
                <w:sz w:val="31"/>
              </w:rPr>
            </w:pPr>
            <w:r>
              <w:rPr>
                <w:sz w:val="31"/>
              </w:rPr>
              <w:t>16</w:t>
            </w:r>
          </w:p>
        </w:tc>
      </w:tr>
      <w:tr>
        <w:tblPrEx>
          <w:tblW w:w="0" w:type="auto"/>
          <w:jc w:val="left"/>
          <w:tblInd w:w="307" w:type="dxa"/>
          <w:tblLayout w:type="fixed"/>
          <w:tblCellMar>
            <w:top w:w="0" w:type="dxa"/>
            <w:left w:w="0" w:type="dxa"/>
            <w:bottom w:w="0" w:type="dxa"/>
            <w:right w:w="0" w:type="dxa"/>
          </w:tblCellMar>
          <w:tblLook w:val="01E0"/>
        </w:tblPrEx>
        <w:trPr>
          <w:trHeight w:val="892"/>
          <w:jc w:val="left"/>
        </w:trPr>
        <w:tc>
          <w:tcPr>
            <w:tcW w:w="876" w:type="dxa"/>
          </w:tcPr>
          <w:p>
            <w:pPr>
              <w:pStyle w:val="TableParagraph"/>
              <w:spacing w:before="250"/>
              <w:ind w:right="140"/>
              <w:jc w:val="center"/>
              <w:rPr>
                <w:sz w:val="31"/>
              </w:rPr>
            </w:pPr>
            <w:r>
              <w:rPr>
                <w:w w:val="102"/>
                <w:sz w:val="31"/>
              </w:rPr>
              <w:t>6</w:t>
            </w:r>
          </w:p>
        </w:tc>
        <w:tc>
          <w:tcPr>
            <w:tcW w:w="6508" w:type="dxa"/>
          </w:tcPr>
          <w:p>
            <w:pPr>
              <w:pStyle w:val="TableParagraph"/>
              <w:spacing w:before="250"/>
              <w:ind w:left="192"/>
              <w:rPr>
                <w:sz w:val="31"/>
              </w:rPr>
            </w:pPr>
            <w:r>
              <w:rPr>
                <w:sz w:val="31"/>
              </w:rPr>
              <w:t>声波透射法完整性试验实施细则</w:t>
            </w:r>
          </w:p>
        </w:tc>
        <w:tc>
          <w:tcPr>
            <w:tcW w:w="4181" w:type="dxa"/>
          </w:tcPr>
          <w:p>
            <w:pPr>
              <w:pStyle w:val="TableParagraph"/>
              <w:spacing w:before="250"/>
              <w:ind w:right="398"/>
              <w:jc w:val="right"/>
              <w:rPr>
                <w:sz w:val="31"/>
              </w:rPr>
            </w:pPr>
            <w:r>
              <w:rPr>
                <w:sz w:val="31"/>
              </w:rPr>
              <w:t>XXXXXXXXXX-DJ006</w:t>
            </w:r>
          </w:p>
        </w:tc>
        <w:tc>
          <w:tcPr>
            <w:tcW w:w="1084" w:type="dxa"/>
          </w:tcPr>
          <w:p>
            <w:pPr>
              <w:pStyle w:val="TableParagraph"/>
              <w:spacing w:before="250"/>
              <w:ind w:left="386" w:right="38"/>
              <w:jc w:val="center"/>
              <w:rPr>
                <w:sz w:val="31"/>
              </w:rPr>
            </w:pPr>
            <w:r>
              <w:rPr>
                <w:sz w:val="31"/>
              </w:rPr>
              <w:t>21</w:t>
            </w:r>
          </w:p>
        </w:tc>
      </w:tr>
      <w:tr>
        <w:tblPrEx>
          <w:tblW w:w="0" w:type="auto"/>
          <w:jc w:val="left"/>
          <w:tblInd w:w="307" w:type="dxa"/>
          <w:tblLayout w:type="fixed"/>
          <w:tblCellMar>
            <w:top w:w="0" w:type="dxa"/>
            <w:left w:w="0" w:type="dxa"/>
            <w:bottom w:w="0" w:type="dxa"/>
            <w:right w:w="0" w:type="dxa"/>
          </w:tblCellMar>
          <w:tblLook w:val="01E0"/>
        </w:tblPrEx>
        <w:trPr>
          <w:trHeight w:val="892"/>
          <w:jc w:val="left"/>
        </w:trPr>
        <w:tc>
          <w:tcPr>
            <w:tcW w:w="876" w:type="dxa"/>
          </w:tcPr>
          <w:p>
            <w:pPr>
              <w:pStyle w:val="TableParagraph"/>
              <w:spacing w:before="250"/>
              <w:ind w:right="140"/>
              <w:jc w:val="center"/>
              <w:rPr>
                <w:sz w:val="31"/>
              </w:rPr>
            </w:pPr>
            <w:r>
              <w:rPr>
                <w:w w:val="102"/>
                <w:sz w:val="31"/>
              </w:rPr>
              <w:t>7</w:t>
            </w:r>
          </w:p>
        </w:tc>
        <w:tc>
          <w:tcPr>
            <w:tcW w:w="6508" w:type="dxa"/>
          </w:tcPr>
          <w:p>
            <w:pPr>
              <w:pStyle w:val="TableParagraph"/>
              <w:spacing w:before="250"/>
              <w:ind w:left="192"/>
              <w:rPr>
                <w:sz w:val="31"/>
              </w:rPr>
            </w:pPr>
            <w:r>
              <w:rPr>
                <w:sz w:val="31"/>
              </w:rPr>
              <w:t>复合地基静载荷试验实施细则</w:t>
            </w:r>
          </w:p>
        </w:tc>
        <w:tc>
          <w:tcPr>
            <w:tcW w:w="4181" w:type="dxa"/>
          </w:tcPr>
          <w:p>
            <w:pPr>
              <w:pStyle w:val="TableParagraph"/>
              <w:spacing w:before="250"/>
              <w:ind w:right="398"/>
              <w:jc w:val="right"/>
              <w:rPr>
                <w:sz w:val="31"/>
              </w:rPr>
            </w:pPr>
            <w:r>
              <w:rPr>
                <w:sz w:val="31"/>
              </w:rPr>
              <w:t>XXXXXXXXXX-DJ007</w:t>
            </w:r>
          </w:p>
        </w:tc>
        <w:tc>
          <w:tcPr>
            <w:tcW w:w="1084" w:type="dxa"/>
          </w:tcPr>
          <w:p>
            <w:pPr>
              <w:pStyle w:val="TableParagraph"/>
              <w:spacing w:before="250"/>
              <w:ind w:left="386" w:right="38"/>
              <w:jc w:val="center"/>
              <w:rPr>
                <w:sz w:val="31"/>
              </w:rPr>
            </w:pPr>
            <w:r>
              <w:rPr>
                <w:sz w:val="31"/>
              </w:rPr>
              <w:t>27</w:t>
            </w:r>
          </w:p>
        </w:tc>
      </w:tr>
      <w:tr>
        <w:tblPrEx>
          <w:tblW w:w="0" w:type="auto"/>
          <w:jc w:val="left"/>
          <w:tblInd w:w="307" w:type="dxa"/>
          <w:tblLayout w:type="fixed"/>
          <w:tblCellMar>
            <w:top w:w="0" w:type="dxa"/>
            <w:left w:w="0" w:type="dxa"/>
            <w:bottom w:w="0" w:type="dxa"/>
            <w:right w:w="0" w:type="dxa"/>
          </w:tblCellMar>
          <w:tblLook w:val="01E0"/>
        </w:tblPrEx>
        <w:trPr>
          <w:trHeight w:val="893"/>
          <w:jc w:val="left"/>
        </w:trPr>
        <w:tc>
          <w:tcPr>
            <w:tcW w:w="876" w:type="dxa"/>
          </w:tcPr>
          <w:p>
            <w:pPr>
              <w:pStyle w:val="TableParagraph"/>
              <w:spacing w:before="250"/>
              <w:ind w:right="140"/>
              <w:jc w:val="center"/>
              <w:rPr>
                <w:sz w:val="31"/>
              </w:rPr>
            </w:pPr>
            <w:r>
              <w:rPr>
                <w:w w:val="102"/>
                <w:sz w:val="31"/>
              </w:rPr>
              <w:t>8</w:t>
            </w:r>
          </w:p>
        </w:tc>
        <w:tc>
          <w:tcPr>
            <w:tcW w:w="6508" w:type="dxa"/>
          </w:tcPr>
          <w:p>
            <w:pPr>
              <w:pStyle w:val="TableParagraph"/>
              <w:spacing w:before="250"/>
              <w:ind w:left="192"/>
              <w:rPr>
                <w:sz w:val="31"/>
              </w:rPr>
            </w:pPr>
            <w:r>
              <w:rPr>
                <w:sz w:val="31"/>
              </w:rPr>
              <w:t>浅层平板静载荷试验实施细则</w:t>
            </w:r>
          </w:p>
        </w:tc>
        <w:tc>
          <w:tcPr>
            <w:tcW w:w="4181" w:type="dxa"/>
          </w:tcPr>
          <w:p>
            <w:pPr>
              <w:pStyle w:val="TableParagraph"/>
              <w:spacing w:before="250"/>
              <w:ind w:right="398"/>
              <w:jc w:val="right"/>
              <w:rPr>
                <w:sz w:val="31"/>
              </w:rPr>
            </w:pPr>
            <w:r>
              <w:rPr>
                <w:sz w:val="31"/>
              </w:rPr>
              <w:t>XXXXXXXXXX-DJ008</w:t>
            </w:r>
          </w:p>
        </w:tc>
        <w:tc>
          <w:tcPr>
            <w:tcW w:w="1084" w:type="dxa"/>
          </w:tcPr>
          <w:p>
            <w:pPr>
              <w:pStyle w:val="TableParagraph"/>
              <w:spacing w:before="250"/>
              <w:ind w:left="386" w:right="38"/>
              <w:jc w:val="center"/>
              <w:rPr>
                <w:sz w:val="31"/>
              </w:rPr>
            </w:pPr>
            <w:r>
              <w:rPr>
                <w:sz w:val="31"/>
              </w:rPr>
              <w:t>30</w:t>
            </w:r>
          </w:p>
        </w:tc>
      </w:tr>
      <w:tr>
        <w:tblPrEx>
          <w:tblW w:w="0" w:type="auto"/>
          <w:jc w:val="left"/>
          <w:tblInd w:w="307" w:type="dxa"/>
          <w:tblLayout w:type="fixed"/>
          <w:tblCellMar>
            <w:top w:w="0" w:type="dxa"/>
            <w:left w:w="0" w:type="dxa"/>
            <w:bottom w:w="0" w:type="dxa"/>
            <w:right w:w="0" w:type="dxa"/>
          </w:tblCellMar>
          <w:tblLook w:val="01E0"/>
        </w:tblPrEx>
        <w:trPr>
          <w:trHeight w:val="893"/>
          <w:jc w:val="left"/>
        </w:trPr>
        <w:tc>
          <w:tcPr>
            <w:tcW w:w="876" w:type="dxa"/>
          </w:tcPr>
          <w:p>
            <w:pPr>
              <w:pStyle w:val="TableParagraph"/>
              <w:spacing w:before="250"/>
              <w:ind w:right="140"/>
              <w:jc w:val="center"/>
              <w:rPr>
                <w:sz w:val="31"/>
              </w:rPr>
            </w:pPr>
            <w:r>
              <w:rPr>
                <w:w w:val="102"/>
                <w:sz w:val="31"/>
              </w:rPr>
              <w:t>9</w:t>
            </w:r>
          </w:p>
        </w:tc>
        <w:tc>
          <w:tcPr>
            <w:tcW w:w="6508" w:type="dxa"/>
          </w:tcPr>
          <w:p>
            <w:pPr>
              <w:pStyle w:val="TableParagraph"/>
              <w:spacing w:before="250"/>
              <w:ind w:left="192"/>
              <w:rPr>
                <w:sz w:val="31"/>
              </w:rPr>
            </w:pPr>
            <w:r>
              <w:rPr>
                <w:sz w:val="31"/>
              </w:rPr>
              <w:t>深层平板静载荷试验实施细则</w:t>
            </w:r>
          </w:p>
        </w:tc>
        <w:tc>
          <w:tcPr>
            <w:tcW w:w="4181" w:type="dxa"/>
          </w:tcPr>
          <w:p>
            <w:pPr>
              <w:pStyle w:val="TableParagraph"/>
              <w:spacing w:before="250"/>
              <w:ind w:right="398"/>
              <w:jc w:val="right"/>
              <w:rPr>
                <w:sz w:val="31"/>
              </w:rPr>
            </w:pPr>
            <w:r>
              <w:rPr>
                <w:sz w:val="31"/>
              </w:rPr>
              <w:t>XXXXXXXXXX-DJ009</w:t>
            </w:r>
          </w:p>
        </w:tc>
        <w:tc>
          <w:tcPr>
            <w:tcW w:w="1084" w:type="dxa"/>
          </w:tcPr>
          <w:p>
            <w:pPr>
              <w:pStyle w:val="TableParagraph"/>
              <w:spacing w:before="250"/>
              <w:ind w:left="386" w:right="38"/>
              <w:jc w:val="center"/>
              <w:rPr>
                <w:sz w:val="31"/>
              </w:rPr>
            </w:pPr>
            <w:r>
              <w:rPr>
                <w:sz w:val="31"/>
              </w:rPr>
              <w:t>33</w:t>
            </w:r>
          </w:p>
        </w:tc>
      </w:tr>
      <w:tr>
        <w:tblPrEx>
          <w:tblW w:w="0" w:type="auto"/>
          <w:jc w:val="left"/>
          <w:tblInd w:w="307" w:type="dxa"/>
          <w:tblLayout w:type="fixed"/>
          <w:tblCellMar>
            <w:top w:w="0" w:type="dxa"/>
            <w:left w:w="0" w:type="dxa"/>
            <w:bottom w:w="0" w:type="dxa"/>
            <w:right w:w="0" w:type="dxa"/>
          </w:tblCellMar>
          <w:tblLook w:val="01E0"/>
        </w:tblPrEx>
        <w:trPr>
          <w:trHeight w:val="604"/>
          <w:jc w:val="left"/>
        </w:trPr>
        <w:tc>
          <w:tcPr>
            <w:tcW w:w="876" w:type="dxa"/>
          </w:tcPr>
          <w:p>
            <w:pPr>
              <w:pStyle w:val="TableParagraph"/>
              <w:spacing w:before="250" w:line="335" w:lineRule="exact"/>
              <w:ind w:left="38" w:right="178"/>
              <w:jc w:val="center"/>
              <w:rPr>
                <w:sz w:val="31"/>
              </w:rPr>
            </w:pPr>
            <w:r>
              <w:rPr>
                <w:sz w:val="31"/>
              </w:rPr>
              <w:t>10</w:t>
            </w:r>
          </w:p>
        </w:tc>
        <w:tc>
          <w:tcPr>
            <w:tcW w:w="6508" w:type="dxa"/>
          </w:tcPr>
          <w:p>
            <w:pPr>
              <w:pStyle w:val="TableParagraph"/>
              <w:spacing w:before="250" w:line="335" w:lineRule="exact"/>
              <w:ind w:left="192"/>
              <w:rPr>
                <w:sz w:val="31"/>
              </w:rPr>
            </w:pPr>
            <w:r>
              <w:rPr>
                <w:sz w:val="31"/>
              </w:rPr>
              <w:t>岩基静载荷试验实施细则</w:t>
            </w:r>
          </w:p>
        </w:tc>
        <w:tc>
          <w:tcPr>
            <w:tcW w:w="4181" w:type="dxa"/>
          </w:tcPr>
          <w:p>
            <w:pPr>
              <w:pStyle w:val="TableParagraph"/>
              <w:spacing w:before="250" w:line="335" w:lineRule="exact"/>
              <w:ind w:right="398"/>
              <w:jc w:val="right"/>
              <w:rPr>
                <w:sz w:val="31"/>
              </w:rPr>
            </w:pPr>
            <w:r>
              <w:rPr>
                <w:sz w:val="31"/>
              </w:rPr>
              <w:t>XXXXXXXXXX-DJ010</w:t>
            </w:r>
          </w:p>
        </w:tc>
        <w:tc>
          <w:tcPr>
            <w:tcW w:w="1084" w:type="dxa"/>
          </w:tcPr>
          <w:p>
            <w:pPr>
              <w:pStyle w:val="TableParagraph"/>
              <w:spacing w:before="250" w:line="335" w:lineRule="exact"/>
              <w:ind w:left="386" w:right="38"/>
              <w:jc w:val="center"/>
              <w:rPr>
                <w:sz w:val="31"/>
              </w:rPr>
            </w:pPr>
            <w:r>
              <w:rPr>
                <w:sz w:val="31"/>
              </w:rPr>
              <w:t>36</w:t>
            </w:r>
          </w:p>
        </w:tc>
      </w:tr>
    </w:tbl>
    <w:p>
      <w:pPr>
        <w:spacing w:after="0" w:line="335" w:lineRule="exact"/>
        <w:jc w:val="center"/>
        <w:rPr>
          <w:sz w:val="31"/>
        </w:rPr>
        <w:sectPr>
          <w:footerReference w:type="default" r:id="rId9"/>
          <w:pgSz w:w="17860" w:h="25260"/>
          <w:pgMar w:top="1800" w:right="980" w:bottom="2000" w:left="2300" w:header="0" w:footer="1820"/>
          <w:pgNumType w:start="1"/>
          <w:cols w:space="708"/>
        </w:sectPr>
      </w:pPr>
    </w:p>
    <w:p>
      <w:pPr>
        <w:pStyle w:val="BodyText"/>
        <w:ind w:left="220"/>
        <w:rPr>
          <w:sz w:val="20"/>
        </w:rPr>
      </w:pPr>
      <w:r>
        <w:rPr>
          <w:sz w:val="20"/>
        </w:rPr>
        <w:pict>
          <v:group id="_x0000_i1038" style="width:646pt;height:101pt;mso-position-horizontal-relative:char;mso-position-vertical-relative:line" coordorigin="0,0" coordsize="12920,2020">
            <v:shape id="_x0000_s1039" type="#_x0000_t75" style="width:12920;height:2020;position:absolute" stroked="f">
              <v:imagedata r:id="rId7" o:title=""/>
            </v:shape>
            <v:shape id="_x0000_s1040" type="#_x0000_t202" style="width:3505;height:786;left:1915;position:absolute;top:155" filled="f" stroked="f">
              <v:textbox inset="0,0,0,0">
                <w:txbxContent>
                  <w:p>
                    <w:pPr>
                      <w:spacing w:before="0" w:line="359" w:lineRule="exact"/>
                      <w:ind w:left="71"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041" type="#_x0000_t202" style="width:5079;height:317;left:7569;position:absolute;top:137" filled="f" stroked="f">
              <v:textbox inset="0,0,0,0">
                <w:txbxContent>
                  <w:p>
                    <w:pPr>
                      <w:spacing w:before="0" w:line="317" w:lineRule="exact"/>
                      <w:ind w:left="0" w:right="0" w:firstLine="0"/>
                      <w:jc w:val="left"/>
                      <w:rPr>
                        <w:sz w:val="31"/>
                      </w:rPr>
                    </w:pPr>
                    <w:r>
                      <w:rPr>
                        <w:sz w:val="31"/>
                      </w:rPr>
                      <w:t>作业指导书编号：XXXXXXXXXX-DJ001</w:t>
                    </w:r>
                  </w:p>
                </w:txbxContent>
              </v:textbox>
            </v:shape>
            <v:shape id="_x0000_s1042" type="#_x0000_t202" style="width:337;height:818;left:7889;position:absolute;top:638" filled="f" stroked="f">
              <v:textbox inset="0,0,0,0">
                <w:txbxContent>
                  <w:p>
                    <w:pPr>
                      <w:spacing w:before="0" w:line="359" w:lineRule="exact"/>
                      <w:ind w:left="0" w:right="0" w:firstLine="0"/>
                      <w:jc w:val="left"/>
                      <w:rPr>
                        <w:sz w:val="31"/>
                      </w:rPr>
                    </w:pPr>
                    <w:r>
                      <w:rPr>
                        <w:w w:val="102"/>
                        <w:sz w:val="31"/>
                      </w:rPr>
                      <w:t>第</w:t>
                    </w:r>
                  </w:p>
                  <w:p>
                    <w:pPr>
                      <w:spacing w:before="103" w:line="355" w:lineRule="exact"/>
                      <w:ind w:left="0" w:right="0" w:firstLine="0"/>
                      <w:jc w:val="left"/>
                      <w:rPr>
                        <w:sz w:val="31"/>
                      </w:rPr>
                    </w:pPr>
                    <w:r>
                      <w:rPr>
                        <w:w w:val="102"/>
                        <w:sz w:val="31"/>
                      </w:rPr>
                      <w:t>第</w:t>
                    </w:r>
                  </w:p>
                </w:txbxContent>
              </v:textbox>
            </v:shape>
            <v:shape id="_x0000_s1043" type="#_x0000_t202" style="width:179;height:818;left:8523;position:absolute;top:638" filled="f" stroked="f">
              <v:textbox inset="0,0,0,0">
                <w:txbxContent>
                  <w:p>
                    <w:pPr>
                      <w:spacing w:before="0" w:line="359" w:lineRule="exact"/>
                      <w:ind w:left="0" w:right="0" w:firstLine="0"/>
                      <w:jc w:val="left"/>
                      <w:rPr>
                        <w:sz w:val="31"/>
                      </w:rPr>
                    </w:pPr>
                    <w:r>
                      <w:rPr>
                        <w:w w:val="102"/>
                        <w:sz w:val="31"/>
                      </w:rPr>
                      <w:t>1</w:t>
                    </w:r>
                  </w:p>
                  <w:p>
                    <w:pPr>
                      <w:spacing w:before="103" w:line="355" w:lineRule="exact"/>
                      <w:ind w:left="0" w:right="0" w:firstLine="0"/>
                      <w:jc w:val="left"/>
                      <w:rPr>
                        <w:sz w:val="31"/>
                      </w:rPr>
                    </w:pPr>
                    <w:r>
                      <w:rPr>
                        <w:w w:val="102"/>
                        <w:sz w:val="31"/>
                      </w:rPr>
                      <w:t>2</w:t>
                    </w:r>
                  </w:p>
                </w:txbxContent>
              </v:textbox>
            </v:shape>
            <v:shape id="_x0000_s1044" type="#_x0000_t202" style="width:337;height:818;left:8994;position:absolute;top:638" filled="f" stroked="f">
              <v:textbox inset="0,0,0,0">
                <w:txbxContent>
                  <w:p>
                    <w:pPr>
                      <w:spacing w:before="0" w:line="359" w:lineRule="exact"/>
                      <w:ind w:left="0" w:right="0" w:firstLine="0"/>
                      <w:jc w:val="left"/>
                      <w:rPr>
                        <w:sz w:val="31"/>
                      </w:rPr>
                    </w:pPr>
                    <w:r>
                      <w:rPr>
                        <w:w w:val="102"/>
                        <w:sz w:val="31"/>
                      </w:rPr>
                      <w:t>页</w:t>
                    </w:r>
                  </w:p>
                  <w:p>
                    <w:pPr>
                      <w:spacing w:before="103" w:line="355" w:lineRule="exact"/>
                      <w:ind w:left="0" w:right="0" w:firstLine="0"/>
                      <w:jc w:val="left"/>
                      <w:rPr>
                        <w:sz w:val="31"/>
                      </w:rPr>
                    </w:pPr>
                    <w:r>
                      <w:rPr>
                        <w:w w:val="102"/>
                        <w:sz w:val="31"/>
                      </w:rPr>
                      <w:t>版</w:t>
                    </w:r>
                  </w:p>
                </w:txbxContent>
              </v:textbox>
            </v:shape>
            <v:shape id="_x0000_s1045" type="#_x0000_t202" style="width:337;height:317;left:10676;position:absolute;top:638" filled="f" stroked="f">
              <v:textbox inset="0,0,0,0">
                <w:txbxContent>
                  <w:p>
                    <w:pPr>
                      <w:spacing w:before="0" w:line="317" w:lineRule="exact"/>
                      <w:ind w:left="0" w:right="0" w:firstLine="0"/>
                      <w:jc w:val="left"/>
                      <w:rPr>
                        <w:sz w:val="31"/>
                      </w:rPr>
                    </w:pPr>
                    <w:r>
                      <w:rPr>
                        <w:w w:val="102"/>
                        <w:sz w:val="31"/>
                      </w:rPr>
                      <w:t>共</w:t>
                    </w:r>
                  </w:p>
                </w:txbxContent>
              </v:textbox>
            </v:shape>
            <v:shape id="_x0000_s1046" type="#_x0000_t202" style="width:179;height:317;left:11310;position:absolute;top:638" filled="f" stroked="f">
              <v:textbox inset="0,0,0,0">
                <w:txbxContent>
                  <w:p>
                    <w:pPr>
                      <w:spacing w:before="0" w:line="317" w:lineRule="exact"/>
                      <w:ind w:left="0" w:right="0" w:firstLine="0"/>
                      <w:jc w:val="left"/>
                      <w:rPr>
                        <w:sz w:val="31"/>
                      </w:rPr>
                    </w:pPr>
                    <w:r>
                      <w:rPr>
                        <w:w w:val="102"/>
                        <w:sz w:val="31"/>
                      </w:rPr>
                      <w:t>3</w:t>
                    </w:r>
                  </w:p>
                </w:txbxContent>
              </v:textbox>
            </v:shape>
            <v:shape id="_x0000_s1047" type="#_x0000_t202" style="width:337;height:317;left:11782;position:absolute;top:638" filled="f" stroked="f">
              <v:textbox inset="0,0,0,0">
                <w:txbxContent>
                  <w:p>
                    <w:pPr>
                      <w:spacing w:before="0" w:line="317" w:lineRule="exact"/>
                      <w:ind w:left="0" w:right="0" w:firstLine="0"/>
                      <w:jc w:val="left"/>
                      <w:rPr>
                        <w:sz w:val="31"/>
                      </w:rPr>
                    </w:pPr>
                    <w:r>
                      <w:rPr>
                        <w:w w:val="102"/>
                        <w:sz w:val="31"/>
                      </w:rPr>
                      <w:t>页</w:t>
                    </w:r>
                  </w:p>
                </w:txbxContent>
              </v:textbox>
            </v:shape>
            <v:shape id="_x0000_s1048" type="#_x0000_t202" style="width:4772;height:317;left:1285;position:absolute;top:1387" filled="f" stroked="f">
              <v:textbox inset="0,0,0,0">
                <w:txbxContent>
                  <w:p>
                    <w:pPr>
                      <w:spacing w:before="0" w:line="317" w:lineRule="exact"/>
                      <w:ind w:left="0" w:right="0" w:firstLine="0"/>
                      <w:jc w:val="left"/>
                      <w:rPr>
                        <w:b/>
                        <w:sz w:val="31"/>
                      </w:rPr>
                    </w:pPr>
                    <w:r>
                      <w:rPr>
                        <w:b/>
                        <w:sz w:val="31"/>
                      </w:rPr>
                      <w:t>标题：基础锚杆抗拔试验实施细则</w:t>
                    </w:r>
                  </w:p>
                </w:txbxContent>
              </v:textbox>
            </v:shape>
            <v:shape id="_x0000_s1049" type="#_x0000_t202" style="width:1288;height:317;left:7968;position:absolute;top:1639" filled="f" stroked="f">
              <v:textbox inset="0,0,0,0">
                <w:txbxContent>
                  <w:p>
                    <w:pPr>
                      <w:spacing w:before="0" w:line="317" w:lineRule="exact"/>
                      <w:ind w:left="0" w:right="0" w:firstLine="0"/>
                      <w:jc w:val="left"/>
                      <w:rPr>
                        <w:sz w:val="31"/>
                      </w:rPr>
                    </w:pPr>
                    <w:r>
                      <w:rPr>
                        <w:sz w:val="31"/>
                      </w:rPr>
                      <w:t>颁布日期</w:t>
                    </w:r>
                  </w:p>
                </w:txbxContent>
              </v:textbox>
            </v:shape>
            <v:shape id="_x0000_s1050" type="#_x0000_t202" style="width:2624;height:818;left:10085;position:absolute;top:1138" filled="f" stroked="f">
              <v:textbox inset="0,0,0,0">
                <w:txbxContent>
                  <w:p>
                    <w:pPr>
                      <w:spacing w:before="0" w:line="359" w:lineRule="exact"/>
                      <w:ind w:left="0" w:right="19"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none"/>
          </v:group>
        </w:pict>
      </w:r>
    </w:p>
    <w:p>
      <w:pPr>
        <w:pStyle w:val="BodyText"/>
        <w:spacing w:before="6"/>
        <w:ind w:left="0"/>
        <w:rPr>
          <w:b/>
          <w:sz w:val="10"/>
        </w:rPr>
      </w:pPr>
    </w:p>
    <w:p>
      <w:pPr>
        <w:spacing w:before="62"/>
        <w:ind w:left="397" w:right="0" w:firstLine="0"/>
        <w:jc w:val="left"/>
        <w:rPr>
          <w:b/>
          <w:sz w:val="31"/>
        </w:rPr>
      </w:pPr>
      <w:r>
        <w:rPr>
          <w:b/>
          <w:sz w:val="31"/>
        </w:rPr>
        <w:t>一、术语</w:t>
      </w:r>
    </w:p>
    <w:p>
      <w:pPr>
        <w:pStyle w:val="BodyText"/>
        <w:spacing w:before="204" w:line="362" w:lineRule="auto"/>
        <w:ind w:right="1508" w:firstLine="629"/>
      </w:pPr>
      <w:r>
        <w:rPr>
          <w:spacing w:val="-13"/>
        </w:rPr>
        <w:t>锚杆：由设置于钻孔内、端部深入稳定岩土层中的钢筋或钢绞线等抗拉材料与孔内注浆 体组成的抗拉杆件。按使用类别，分支护锚杆（包括土钉）</w:t>
      </w:r>
      <w:r>
        <w:rPr>
          <w:spacing w:val="-14"/>
        </w:rPr>
        <w:t>与基础锚杆。按岩土层性质，分</w:t>
      </w:r>
      <w:r>
        <w:t>土层锚杆与岩层锚杆。</w:t>
      </w:r>
    </w:p>
    <w:p>
      <w:pPr>
        <w:pStyle w:val="BodyText"/>
        <w:spacing w:before="1" w:line="360" w:lineRule="auto"/>
        <w:ind w:right="1673" w:firstLine="629"/>
      </w:pPr>
      <w:r>
        <w:rPr>
          <w:spacing w:val="-15"/>
        </w:rPr>
        <w:t>基础锚杆：将基础承受的向上竖向荷载，通过锚杆的拉结作用传递到基础底部的稳定岩</w:t>
      </w:r>
      <w:r>
        <w:t>土层中去的锚杆。</w:t>
      </w:r>
    </w:p>
    <w:p>
      <w:pPr>
        <w:pStyle w:val="BodyText"/>
        <w:spacing w:before="8" w:line="362" w:lineRule="auto"/>
        <w:ind w:left="1026" w:right="7848"/>
      </w:pPr>
      <w:r>
        <w:t>土层锚杆：锚固段设置于土层中的锚杆。岩层锚杆：锚固段设置于岩层中的锚杆。</w:t>
      </w:r>
    </w:p>
    <w:p>
      <w:pPr>
        <w:pStyle w:val="BodyText"/>
        <w:spacing w:line="362" w:lineRule="auto"/>
        <w:ind w:right="1685" w:firstLine="629"/>
      </w:pPr>
      <w:r>
        <w:rPr>
          <w:spacing w:val="-14"/>
        </w:rPr>
        <w:t>基本试验：为确定锚固体与岩土层间的粘结强度特征值、锚杆设计参数和施工工艺而进</w:t>
      </w:r>
      <w:r>
        <w:t>行的抗拔试验。</w:t>
      </w:r>
    </w:p>
    <w:p>
      <w:pPr>
        <w:spacing w:before="3" w:line="360" w:lineRule="auto"/>
        <w:ind w:left="397" w:right="6264" w:firstLine="629"/>
        <w:jc w:val="left"/>
        <w:rPr>
          <w:b/>
          <w:sz w:val="31"/>
        </w:rPr>
      </w:pPr>
      <w:r>
        <w:rPr>
          <w:sz w:val="31"/>
        </w:rPr>
        <w:t>验收试验：为检验锚杆施工质量而进行的抗拔试验。</w:t>
      </w:r>
      <w:r>
        <w:rPr>
          <w:b/>
          <w:sz w:val="31"/>
        </w:rPr>
        <w:t>二、试验目的和适用范围</w:t>
      </w:r>
    </w:p>
    <w:p>
      <w:pPr>
        <w:pStyle w:val="BodyText"/>
        <w:spacing w:before="7" w:line="362" w:lineRule="auto"/>
        <w:ind w:right="1602" w:firstLine="856"/>
      </w:pPr>
      <w:r>
        <w:t>基本试验的目的是通过试验得出基坑抗浮锚杆的抗拔能力（承载力）的大小，为下一步锚杆设计和施工提供依据。</w:t>
      </w:r>
    </w:p>
    <w:p>
      <w:pPr>
        <w:pStyle w:val="BodyText"/>
        <w:spacing w:line="364" w:lineRule="auto"/>
        <w:ind w:right="1920" w:firstLine="856"/>
      </w:pPr>
      <w:r>
        <w:t>验收试验的目的是通过试验检验基坑抗浮的锚杆的施工质量是否符合设计要求和有关规范要求，即承载力和变形是否满足设计和有关规范规程要求。</w:t>
      </w:r>
    </w:p>
    <w:p>
      <w:pPr>
        <w:spacing w:before="0" w:line="360" w:lineRule="auto"/>
        <w:ind w:left="397" w:right="6264" w:firstLine="629"/>
        <w:jc w:val="left"/>
        <w:rPr>
          <w:b/>
          <w:sz w:val="31"/>
        </w:rPr>
      </w:pPr>
      <w:r>
        <w:rPr>
          <w:sz w:val="31"/>
        </w:rPr>
        <w:t>基础锚杆的验收试验的适用于抗拔基础的验收检测。</w:t>
      </w:r>
      <w:r>
        <w:rPr>
          <w:b/>
          <w:sz w:val="31"/>
        </w:rPr>
        <w:t>三、执行标准</w:t>
      </w:r>
    </w:p>
    <w:p>
      <w:pPr>
        <w:pStyle w:val="BodyText"/>
        <w:spacing w:before="2" w:line="470" w:lineRule="auto"/>
        <w:ind w:left="1883" w:right="4970"/>
      </w:pPr>
      <w:r>
        <w:rPr>
          <w:spacing w:val="-2"/>
        </w:rPr>
        <w:t>湖北省标准《建筑地基基础检测规范》</w:t>
      </w:r>
      <w:r>
        <w:rPr>
          <w:rFonts w:ascii="Times New Roman" w:eastAsia="Times New Roman"/>
          <w:spacing w:val="-3"/>
        </w:rPr>
        <w:t>DB42/269-2003</w:t>
      </w:r>
      <w:r>
        <w:rPr>
          <w:spacing w:val="-3"/>
        </w:rPr>
        <w:t xml:space="preserve">； </w:t>
      </w:r>
      <w:r>
        <w:rPr>
          <w:spacing w:val="-2"/>
        </w:rPr>
        <w:t>国家标准《建筑地基基础设计规范》</w:t>
      </w:r>
      <w:r>
        <w:rPr>
          <w:rFonts w:ascii="Times New Roman" w:eastAsia="Times New Roman"/>
        </w:rPr>
        <w:t>GB</w:t>
      </w:r>
      <w:r>
        <w:rPr>
          <w:rFonts w:ascii="Times New Roman" w:eastAsia="Times New Roman"/>
          <w:spacing w:val="21"/>
        </w:rPr>
        <w:t xml:space="preserve">  </w:t>
      </w:r>
      <w:r>
        <w:rPr>
          <w:rFonts w:ascii="Times New Roman" w:eastAsia="Times New Roman"/>
          <w:spacing w:val="-3"/>
        </w:rPr>
        <w:t>50007-2011</w:t>
      </w:r>
      <w:r>
        <w:rPr>
          <w:spacing w:val="-3"/>
        </w:rPr>
        <w:t xml:space="preserve">； </w:t>
      </w:r>
      <w:r>
        <w:rPr>
          <w:spacing w:val="-2"/>
        </w:rPr>
        <w:t>行业标准《建筑基桩检测技术规范》</w:t>
      </w:r>
      <w:r>
        <w:rPr>
          <w:rFonts w:ascii="Times New Roman" w:eastAsia="Times New Roman"/>
        </w:rPr>
        <w:t>JGJ</w:t>
      </w:r>
      <w:r>
        <w:rPr>
          <w:rFonts w:ascii="Times New Roman" w:eastAsia="Times New Roman"/>
          <w:spacing w:val="24"/>
        </w:rPr>
        <w:t xml:space="preserve"> </w:t>
      </w:r>
      <w:r>
        <w:rPr>
          <w:rFonts w:ascii="Times New Roman" w:eastAsia="Times New Roman"/>
        </w:rPr>
        <w:t>106</w:t>
      </w:r>
      <w:r>
        <w:t>－</w:t>
      </w:r>
      <w:r>
        <w:rPr>
          <w:rFonts w:ascii="Times New Roman" w:eastAsia="Times New Roman"/>
        </w:rPr>
        <w:t>2014</w:t>
      </w:r>
      <w:r>
        <w:t>；</w:t>
      </w:r>
    </w:p>
    <w:p>
      <w:pPr>
        <w:pStyle w:val="Heading1"/>
        <w:spacing w:before="4"/>
      </w:pPr>
      <w:r>
        <w:drawing>
          <wp:anchor distT="0" distB="0" distL="0" distR="0" simplePos="0" relativeHeight="251661312" behindDoc="1" locked="0" layoutInCell="1" allowOverlap="1">
            <wp:simplePos x="0" y="0"/>
            <wp:positionH relativeFrom="page">
              <wp:posOffset>1600200</wp:posOffset>
            </wp:positionH>
            <wp:positionV relativeFrom="paragraph">
              <wp:posOffset>925829</wp:posOffset>
            </wp:positionV>
            <wp:extent cx="7296912" cy="2419635"/>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10" cstate="print"/>
                    <a:stretch>
                      <a:fillRect/>
                    </a:stretch>
                  </pic:blipFill>
                  <pic:spPr>
                    <a:xfrm>
                      <a:off x="0" y="0"/>
                      <a:ext cx="7296912" cy="2419635"/>
                    </a:xfrm>
                    <a:prstGeom prst="rect">
                      <a:avLst/>
                    </a:prstGeom>
                  </pic:spPr>
                </pic:pic>
              </a:graphicData>
            </a:graphic>
          </wp:anchor>
        </w:drawing>
      </w:r>
      <w:r>
        <w:t>四、检测设备</w:t>
      </w:r>
    </w:p>
    <w:p>
      <w:pPr>
        <w:pStyle w:val="BodyText"/>
        <w:spacing w:before="11" w:after="1"/>
        <w:ind w:left="0"/>
        <w:rPr>
          <w:b/>
          <w:sz w:val="18"/>
        </w:rPr>
      </w:pPr>
    </w:p>
    <w:tbl>
      <w:tblPr>
        <w:tblStyle w:val="TableNormal1"/>
        <w:tblW w:w="0" w:type="auto"/>
        <w:jc w:val="left"/>
        <w:tblInd w:w="4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2896"/>
        <w:gridCol w:w="7236"/>
      </w:tblGrid>
      <w:tr>
        <w:tblPrEx>
          <w:tblW w:w="0" w:type="auto"/>
          <w:jc w:val="left"/>
          <w:tblInd w:w="4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76"/>
          <w:jc w:val="left"/>
        </w:trPr>
        <w:tc>
          <w:tcPr>
            <w:tcW w:w="847" w:type="dxa"/>
          </w:tcPr>
          <w:p>
            <w:pPr>
              <w:pStyle w:val="TableParagraph"/>
              <w:rPr>
                <w:b/>
                <w:sz w:val="32"/>
              </w:rPr>
            </w:pPr>
          </w:p>
          <w:p>
            <w:pPr>
              <w:pStyle w:val="TableParagraph"/>
              <w:rPr>
                <w:b/>
                <w:sz w:val="32"/>
              </w:rPr>
            </w:pPr>
          </w:p>
          <w:p>
            <w:pPr>
              <w:pStyle w:val="TableParagraph"/>
              <w:spacing w:before="284"/>
              <w:ind w:left="38" w:right="149"/>
              <w:jc w:val="center"/>
              <w:rPr>
                <w:sz w:val="31"/>
              </w:rPr>
            </w:pPr>
            <w:r>
              <w:rPr>
                <w:sz w:val="31"/>
              </w:rPr>
              <w:t>序号</w:t>
            </w:r>
          </w:p>
        </w:tc>
        <w:tc>
          <w:tcPr>
            <w:tcW w:w="2896" w:type="dxa"/>
          </w:tcPr>
          <w:p>
            <w:pPr>
              <w:pStyle w:val="TableParagraph"/>
              <w:spacing w:line="359" w:lineRule="exact"/>
              <w:ind w:left="163"/>
              <w:rPr>
                <w:sz w:val="31"/>
              </w:rPr>
            </w:pPr>
            <w:r>
              <w:rPr>
                <w:sz w:val="31"/>
              </w:rPr>
              <w:t>检测设备见下表。</w:t>
            </w:r>
          </w:p>
          <w:p>
            <w:pPr>
              <w:pStyle w:val="TableParagraph"/>
              <w:rPr>
                <w:b/>
                <w:sz w:val="32"/>
              </w:rPr>
            </w:pPr>
          </w:p>
          <w:p>
            <w:pPr>
              <w:pStyle w:val="TableParagraph"/>
              <w:spacing w:before="1"/>
              <w:rPr>
                <w:b/>
                <w:sz w:val="26"/>
              </w:rPr>
            </w:pPr>
          </w:p>
          <w:p>
            <w:pPr>
              <w:pStyle w:val="TableParagraph"/>
              <w:ind w:left="719" w:right="580"/>
              <w:jc w:val="center"/>
              <w:rPr>
                <w:sz w:val="31"/>
              </w:rPr>
            </w:pPr>
            <w:r>
              <w:rPr>
                <w:sz w:val="31"/>
              </w:rPr>
              <w:t>名称</w:t>
            </w:r>
          </w:p>
        </w:tc>
        <w:tc>
          <w:tcPr>
            <w:tcW w:w="7236" w:type="dxa"/>
          </w:tcPr>
          <w:p>
            <w:pPr>
              <w:pStyle w:val="TableParagraph"/>
              <w:spacing w:before="8"/>
              <w:rPr>
                <w:b/>
                <w:sz w:val="33"/>
              </w:rPr>
            </w:pPr>
          </w:p>
          <w:p>
            <w:pPr>
              <w:pStyle w:val="TableParagraph"/>
              <w:ind w:left="1743"/>
              <w:rPr>
                <w:b/>
                <w:sz w:val="31"/>
              </w:rPr>
            </w:pPr>
            <w:r>
              <w:rPr>
                <w:b/>
                <w:sz w:val="31"/>
              </w:rPr>
              <w:t>试验仪器一览表</w:t>
            </w:r>
          </w:p>
          <w:p>
            <w:pPr>
              <w:pStyle w:val="TableParagraph"/>
              <w:tabs>
                <w:tab w:val="left" w:pos="3730"/>
              </w:tabs>
              <w:spacing w:before="276"/>
              <w:ind w:right="398"/>
              <w:jc w:val="center"/>
              <w:rPr>
                <w:sz w:val="31"/>
              </w:rPr>
            </w:pPr>
            <w:r>
              <w:rPr>
                <w:sz w:val="31"/>
              </w:rPr>
              <w:t>规格型号</w:t>
              <w:tab/>
              <w:t>生产厂家</w:t>
            </w:r>
          </w:p>
        </w:tc>
      </w:tr>
      <w:tr>
        <w:tblPrEx>
          <w:tblW w:w="0" w:type="auto"/>
          <w:jc w:val="left"/>
          <w:tblInd w:w="473" w:type="dxa"/>
          <w:tblLayout w:type="fixed"/>
          <w:tblCellMar>
            <w:top w:w="0" w:type="dxa"/>
            <w:left w:w="0" w:type="dxa"/>
            <w:bottom w:w="0" w:type="dxa"/>
            <w:right w:w="0" w:type="dxa"/>
          </w:tblCellMar>
          <w:tblLook w:val="01E0"/>
        </w:tblPrEx>
        <w:trPr>
          <w:trHeight w:val="712"/>
          <w:jc w:val="left"/>
        </w:trPr>
        <w:tc>
          <w:tcPr>
            <w:tcW w:w="847" w:type="dxa"/>
          </w:tcPr>
          <w:p>
            <w:pPr>
              <w:pStyle w:val="TableParagraph"/>
              <w:spacing w:before="180"/>
              <w:ind w:right="111"/>
              <w:jc w:val="center"/>
              <w:rPr>
                <w:sz w:val="31"/>
              </w:rPr>
            </w:pPr>
            <w:r>
              <w:rPr>
                <w:w w:val="102"/>
                <w:sz w:val="31"/>
              </w:rPr>
              <w:t>1</w:t>
            </w:r>
          </w:p>
        </w:tc>
        <w:tc>
          <w:tcPr>
            <w:tcW w:w="2896" w:type="dxa"/>
          </w:tcPr>
          <w:p>
            <w:pPr>
              <w:pStyle w:val="TableParagraph"/>
              <w:spacing w:before="180"/>
              <w:ind w:left="726" w:right="580"/>
              <w:jc w:val="center"/>
              <w:rPr>
                <w:sz w:val="31"/>
              </w:rPr>
            </w:pPr>
            <w:r>
              <w:rPr>
                <w:sz w:val="31"/>
              </w:rPr>
              <w:t>穿心千斤顶</w:t>
            </w:r>
          </w:p>
        </w:tc>
        <w:tc>
          <w:tcPr>
            <w:tcW w:w="7236" w:type="dxa"/>
          </w:tcPr>
          <w:p>
            <w:pPr>
              <w:pStyle w:val="TableParagraph"/>
              <w:tabs>
                <w:tab w:val="left" w:pos="3702"/>
              </w:tabs>
              <w:spacing w:before="177"/>
              <w:ind w:left="1120"/>
              <w:rPr>
                <w:sz w:val="31"/>
              </w:rPr>
            </w:pPr>
            <w:r>
              <w:rPr>
                <w:position w:val="-3"/>
                <w:sz w:val="27"/>
              </w:rPr>
              <w:t>1000</w:t>
            </w:r>
            <w:r>
              <w:rPr>
                <w:sz w:val="31"/>
              </w:rPr>
              <w:t>kN</w:t>
              <w:tab/>
            </w:r>
            <w:r>
              <w:rPr>
                <w:position w:val="1"/>
                <w:sz w:val="31"/>
              </w:rPr>
              <w:t>德州市沃利液压机具厂</w:t>
            </w:r>
          </w:p>
        </w:tc>
      </w:tr>
      <w:tr>
        <w:tblPrEx>
          <w:tblW w:w="0" w:type="auto"/>
          <w:jc w:val="left"/>
          <w:tblInd w:w="473" w:type="dxa"/>
          <w:tblLayout w:type="fixed"/>
          <w:tblCellMar>
            <w:top w:w="0" w:type="dxa"/>
            <w:left w:w="0" w:type="dxa"/>
            <w:bottom w:w="0" w:type="dxa"/>
            <w:right w:w="0" w:type="dxa"/>
          </w:tblCellMar>
          <w:tblLook w:val="01E0"/>
        </w:tblPrEx>
        <w:trPr>
          <w:trHeight w:val="973"/>
          <w:jc w:val="left"/>
        </w:trPr>
        <w:tc>
          <w:tcPr>
            <w:tcW w:w="847" w:type="dxa"/>
          </w:tcPr>
          <w:p>
            <w:pPr>
              <w:pStyle w:val="TableParagraph"/>
              <w:spacing w:before="1"/>
              <w:rPr>
                <w:b/>
                <w:sz w:val="39"/>
              </w:rPr>
            </w:pPr>
          </w:p>
          <w:p>
            <w:pPr>
              <w:pStyle w:val="TableParagraph"/>
              <w:ind w:right="111"/>
              <w:jc w:val="center"/>
              <w:rPr>
                <w:sz w:val="31"/>
              </w:rPr>
            </w:pPr>
            <w:r>
              <w:rPr>
                <w:w w:val="102"/>
                <w:sz w:val="31"/>
              </w:rPr>
              <w:t>2</w:t>
            </w:r>
          </w:p>
        </w:tc>
        <w:tc>
          <w:tcPr>
            <w:tcW w:w="2896" w:type="dxa"/>
          </w:tcPr>
          <w:p>
            <w:pPr>
              <w:pStyle w:val="TableParagraph"/>
              <w:spacing w:before="1"/>
              <w:rPr>
                <w:b/>
                <w:sz w:val="39"/>
              </w:rPr>
            </w:pPr>
          </w:p>
          <w:p>
            <w:pPr>
              <w:pStyle w:val="TableParagraph"/>
              <w:ind w:left="719" w:right="580"/>
              <w:jc w:val="center"/>
              <w:rPr>
                <w:sz w:val="31"/>
              </w:rPr>
            </w:pPr>
            <w:r>
              <w:rPr>
                <w:sz w:val="31"/>
              </w:rPr>
              <w:t>压力表</w:t>
            </w:r>
          </w:p>
        </w:tc>
        <w:tc>
          <w:tcPr>
            <w:tcW w:w="7236" w:type="dxa"/>
          </w:tcPr>
          <w:p>
            <w:pPr>
              <w:pStyle w:val="TableParagraph"/>
              <w:spacing w:before="99"/>
              <w:ind w:left="1210"/>
              <w:rPr>
                <w:sz w:val="27"/>
              </w:rPr>
            </w:pPr>
            <w:r>
              <w:rPr>
                <w:sz w:val="27"/>
              </w:rPr>
              <w:t>60MPa</w:t>
            </w:r>
          </w:p>
          <w:p>
            <w:pPr>
              <w:pStyle w:val="TableParagraph"/>
              <w:tabs>
                <w:tab w:val="left" w:pos="3861"/>
              </w:tabs>
              <w:spacing w:before="52"/>
              <w:ind w:left="199"/>
              <w:rPr>
                <w:sz w:val="31"/>
              </w:rPr>
            </w:pPr>
            <w:r>
              <w:rPr>
                <w:sz w:val="27"/>
              </w:rPr>
              <w:t>YB-150A(60MPa)YB-150</w:t>
              <w:tab/>
            </w:r>
            <w:r>
              <w:rPr>
                <w:position w:val="3"/>
                <w:sz w:val="31"/>
              </w:rPr>
              <w:t>西安自动化仪表一厂</w:t>
            </w:r>
          </w:p>
        </w:tc>
      </w:tr>
      <w:tr>
        <w:tblPrEx>
          <w:tblW w:w="0" w:type="auto"/>
          <w:jc w:val="left"/>
          <w:tblInd w:w="473" w:type="dxa"/>
          <w:tblLayout w:type="fixed"/>
          <w:tblCellMar>
            <w:top w:w="0" w:type="dxa"/>
            <w:left w:w="0" w:type="dxa"/>
            <w:bottom w:w="0" w:type="dxa"/>
            <w:right w:w="0" w:type="dxa"/>
          </w:tblCellMar>
          <w:tblLook w:val="01E0"/>
        </w:tblPrEx>
        <w:trPr>
          <w:trHeight w:val="532"/>
          <w:jc w:val="left"/>
        </w:trPr>
        <w:tc>
          <w:tcPr>
            <w:tcW w:w="847" w:type="dxa"/>
          </w:tcPr>
          <w:p>
            <w:pPr>
              <w:pStyle w:val="TableParagraph"/>
              <w:rPr>
                <w:rFonts w:ascii="Times New Roman"/>
                <w:sz w:val="30"/>
              </w:rPr>
            </w:pPr>
          </w:p>
        </w:tc>
        <w:tc>
          <w:tcPr>
            <w:tcW w:w="2896" w:type="dxa"/>
          </w:tcPr>
          <w:p>
            <w:pPr>
              <w:pStyle w:val="TableParagraph"/>
              <w:rPr>
                <w:rFonts w:ascii="Times New Roman"/>
                <w:sz w:val="30"/>
              </w:rPr>
            </w:pPr>
          </w:p>
        </w:tc>
        <w:tc>
          <w:tcPr>
            <w:tcW w:w="7236" w:type="dxa"/>
          </w:tcPr>
          <w:p>
            <w:pPr>
              <w:pStyle w:val="TableParagraph"/>
              <w:spacing w:before="61"/>
              <w:ind w:left="940"/>
              <w:rPr>
                <w:sz w:val="27"/>
              </w:rPr>
            </w:pPr>
            <w:r>
              <w:rPr>
                <w:sz w:val="27"/>
              </w:rPr>
              <w:t>A(100MPa)</w:t>
            </w:r>
          </w:p>
        </w:tc>
      </w:tr>
      <w:tr>
        <w:tblPrEx>
          <w:tblW w:w="0" w:type="auto"/>
          <w:jc w:val="left"/>
          <w:tblInd w:w="473" w:type="dxa"/>
          <w:tblLayout w:type="fixed"/>
          <w:tblCellMar>
            <w:top w:w="0" w:type="dxa"/>
            <w:left w:w="0" w:type="dxa"/>
            <w:bottom w:w="0" w:type="dxa"/>
            <w:right w:w="0" w:type="dxa"/>
          </w:tblCellMar>
          <w:tblLook w:val="01E0"/>
        </w:tblPrEx>
        <w:trPr>
          <w:trHeight w:val="499"/>
          <w:jc w:val="left"/>
        </w:trPr>
        <w:tc>
          <w:tcPr>
            <w:tcW w:w="847" w:type="dxa"/>
          </w:tcPr>
          <w:p>
            <w:pPr>
              <w:pStyle w:val="TableParagraph"/>
              <w:spacing w:before="125" w:line="354" w:lineRule="exact"/>
              <w:ind w:right="111"/>
              <w:jc w:val="center"/>
              <w:rPr>
                <w:sz w:val="31"/>
              </w:rPr>
            </w:pPr>
            <w:r>
              <w:rPr>
                <w:w w:val="102"/>
                <w:sz w:val="31"/>
              </w:rPr>
              <w:t>3</w:t>
            </w:r>
          </w:p>
        </w:tc>
        <w:tc>
          <w:tcPr>
            <w:tcW w:w="2896" w:type="dxa"/>
          </w:tcPr>
          <w:p>
            <w:pPr>
              <w:pStyle w:val="TableParagraph"/>
              <w:spacing w:before="125" w:line="354" w:lineRule="exact"/>
              <w:ind w:left="719" w:right="580"/>
              <w:jc w:val="center"/>
              <w:rPr>
                <w:sz w:val="31"/>
              </w:rPr>
            </w:pPr>
            <w:r>
              <w:rPr>
                <w:sz w:val="31"/>
              </w:rPr>
              <w:t>百分表</w:t>
            </w:r>
          </w:p>
        </w:tc>
        <w:tc>
          <w:tcPr>
            <w:tcW w:w="7236" w:type="dxa"/>
          </w:tcPr>
          <w:p>
            <w:pPr>
              <w:pStyle w:val="TableParagraph"/>
              <w:tabs>
                <w:tab w:val="left" w:pos="3385"/>
              </w:tabs>
              <w:spacing w:before="125" w:line="354" w:lineRule="exact"/>
              <w:ind w:left="1279"/>
              <w:rPr>
                <w:sz w:val="31"/>
              </w:rPr>
            </w:pPr>
            <w:r>
              <w:rPr>
                <w:position w:val="-2"/>
                <w:sz w:val="27"/>
              </w:rPr>
              <w:t>0-50</w:t>
              <w:tab/>
            </w:r>
            <w:r>
              <w:rPr>
                <w:sz w:val="31"/>
              </w:rPr>
              <w:t>成都成量工具集团有限公司</w:t>
            </w:r>
          </w:p>
        </w:tc>
      </w:tr>
    </w:tbl>
    <w:p>
      <w:pPr>
        <w:spacing w:after="0" w:line="354" w:lineRule="exact"/>
        <w:rPr>
          <w:sz w:val="31"/>
        </w:rPr>
        <w:sectPr>
          <w:footerReference w:type="default" r:id="rId11"/>
          <w:pgSz w:w="17860" w:h="25260"/>
          <w:pgMar w:top="1800" w:right="980" w:bottom="2040" w:left="2300" w:header="0" w:footer="1820"/>
          <w:pgNumType w:start="2"/>
          <w:cols w:space="708"/>
        </w:sectPr>
      </w:pPr>
    </w:p>
    <w:p>
      <w:pPr>
        <w:pStyle w:val="BodyText"/>
        <w:ind w:left="220"/>
        <w:rPr>
          <w:sz w:val="20"/>
        </w:rPr>
      </w:pPr>
      <w:r>
        <w:rPr>
          <w:sz w:val="20"/>
        </w:rPr>
        <w:pict>
          <v:group id="_x0000_i1051" style="width:646pt;height:101pt;mso-position-horizontal-relative:char;mso-position-vertical-relative:line" coordorigin="0,0" coordsize="12920,2020">
            <v:shape id="_x0000_s1052" type="#_x0000_t75" style="width:12920;height:2020;position:absolute" stroked="f">
              <v:imagedata r:id="rId7" o:title=""/>
            </v:shape>
            <v:shape id="_x0000_s1053" type="#_x0000_t202" style="width:3505;height:786;left:1915;position:absolute;top:155" filled="f" stroked="f">
              <v:textbox inset="0,0,0,0">
                <w:txbxContent>
                  <w:p>
                    <w:pPr>
                      <w:spacing w:before="0" w:line="359" w:lineRule="exact"/>
                      <w:ind w:left="71"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054" type="#_x0000_t202" style="width:5079;height:317;left:7569;position:absolute;top:137" filled="f" stroked="f">
              <v:textbox inset="0,0,0,0">
                <w:txbxContent>
                  <w:p>
                    <w:pPr>
                      <w:spacing w:before="0" w:line="317" w:lineRule="exact"/>
                      <w:ind w:left="0" w:right="0" w:firstLine="0"/>
                      <w:jc w:val="left"/>
                      <w:rPr>
                        <w:sz w:val="31"/>
                      </w:rPr>
                    </w:pPr>
                    <w:r>
                      <w:rPr>
                        <w:sz w:val="31"/>
                      </w:rPr>
                      <w:t>作业指导书编号：XXXXXXXXXX-DJ001</w:t>
                    </w:r>
                  </w:p>
                </w:txbxContent>
              </v:textbox>
            </v:shape>
            <v:shape id="_x0000_s1055" type="#_x0000_t202" style="width:337;height:818;left:7889;position:absolute;top:638" filled="f" stroked="f">
              <v:textbox inset="0,0,0,0">
                <w:txbxContent>
                  <w:p>
                    <w:pPr>
                      <w:spacing w:before="0" w:line="359" w:lineRule="exact"/>
                      <w:ind w:left="0" w:right="0" w:firstLine="0"/>
                      <w:jc w:val="left"/>
                      <w:rPr>
                        <w:sz w:val="31"/>
                      </w:rPr>
                    </w:pPr>
                    <w:r>
                      <w:rPr>
                        <w:w w:val="102"/>
                        <w:sz w:val="31"/>
                      </w:rPr>
                      <w:t>第</w:t>
                    </w:r>
                  </w:p>
                  <w:p>
                    <w:pPr>
                      <w:spacing w:before="103" w:line="355" w:lineRule="exact"/>
                      <w:ind w:left="0" w:right="0" w:firstLine="0"/>
                      <w:jc w:val="left"/>
                      <w:rPr>
                        <w:sz w:val="31"/>
                      </w:rPr>
                    </w:pPr>
                    <w:r>
                      <w:rPr>
                        <w:w w:val="102"/>
                        <w:sz w:val="31"/>
                      </w:rPr>
                      <w:t>第</w:t>
                    </w:r>
                  </w:p>
                </w:txbxContent>
              </v:textbox>
            </v:shape>
            <v:shape id="_x0000_s1056" type="#_x0000_t202" style="width:179;height:818;left:8523;position:absolute;top:638" filled="f" stroked="f">
              <v:textbox inset="0,0,0,0">
                <w:txbxContent>
                  <w:p>
                    <w:pPr>
                      <w:spacing w:before="0" w:line="359" w:lineRule="exact"/>
                      <w:ind w:left="0" w:right="0" w:firstLine="0"/>
                      <w:jc w:val="left"/>
                      <w:rPr>
                        <w:sz w:val="31"/>
                      </w:rPr>
                    </w:pPr>
                    <w:r>
                      <w:rPr>
                        <w:w w:val="102"/>
                        <w:sz w:val="31"/>
                      </w:rPr>
                      <w:t>2</w:t>
                    </w:r>
                  </w:p>
                  <w:p>
                    <w:pPr>
                      <w:spacing w:before="103" w:line="355" w:lineRule="exact"/>
                      <w:ind w:left="0" w:right="0" w:firstLine="0"/>
                      <w:jc w:val="left"/>
                      <w:rPr>
                        <w:sz w:val="31"/>
                      </w:rPr>
                    </w:pPr>
                    <w:r>
                      <w:rPr>
                        <w:w w:val="102"/>
                        <w:sz w:val="31"/>
                      </w:rPr>
                      <w:t>2</w:t>
                    </w:r>
                  </w:p>
                </w:txbxContent>
              </v:textbox>
            </v:shape>
            <v:shape id="_x0000_s1057" type="#_x0000_t202" style="width:337;height:818;left:8994;position:absolute;top:638" filled="f" stroked="f">
              <v:textbox inset="0,0,0,0">
                <w:txbxContent>
                  <w:p>
                    <w:pPr>
                      <w:spacing w:before="0" w:line="359" w:lineRule="exact"/>
                      <w:ind w:left="0" w:right="0" w:firstLine="0"/>
                      <w:jc w:val="left"/>
                      <w:rPr>
                        <w:sz w:val="31"/>
                      </w:rPr>
                    </w:pPr>
                    <w:r>
                      <w:rPr>
                        <w:w w:val="102"/>
                        <w:sz w:val="31"/>
                      </w:rPr>
                      <w:t>页</w:t>
                    </w:r>
                  </w:p>
                  <w:p>
                    <w:pPr>
                      <w:spacing w:before="103" w:line="355" w:lineRule="exact"/>
                      <w:ind w:left="0" w:right="0" w:firstLine="0"/>
                      <w:jc w:val="left"/>
                      <w:rPr>
                        <w:sz w:val="31"/>
                      </w:rPr>
                    </w:pPr>
                    <w:r>
                      <w:rPr>
                        <w:w w:val="102"/>
                        <w:sz w:val="31"/>
                      </w:rPr>
                      <w:t>版</w:t>
                    </w:r>
                  </w:p>
                </w:txbxContent>
              </v:textbox>
            </v:shape>
            <v:shape id="_x0000_s1058" type="#_x0000_t202" style="width:337;height:317;left:10676;position:absolute;top:638" filled="f" stroked="f">
              <v:textbox inset="0,0,0,0">
                <w:txbxContent>
                  <w:p>
                    <w:pPr>
                      <w:spacing w:before="0" w:line="317" w:lineRule="exact"/>
                      <w:ind w:left="0" w:right="0" w:firstLine="0"/>
                      <w:jc w:val="left"/>
                      <w:rPr>
                        <w:sz w:val="31"/>
                      </w:rPr>
                    </w:pPr>
                    <w:r>
                      <w:rPr>
                        <w:w w:val="102"/>
                        <w:sz w:val="31"/>
                      </w:rPr>
                      <w:t>共</w:t>
                    </w:r>
                  </w:p>
                </w:txbxContent>
              </v:textbox>
            </v:shape>
            <v:shape id="_x0000_s1059" type="#_x0000_t202" style="width:179;height:317;left:11310;position:absolute;top:638" filled="f" stroked="f">
              <v:textbox inset="0,0,0,0">
                <w:txbxContent>
                  <w:p>
                    <w:pPr>
                      <w:spacing w:before="0" w:line="317" w:lineRule="exact"/>
                      <w:ind w:left="0" w:right="0" w:firstLine="0"/>
                      <w:jc w:val="left"/>
                      <w:rPr>
                        <w:sz w:val="31"/>
                      </w:rPr>
                    </w:pPr>
                    <w:r>
                      <w:rPr>
                        <w:w w:val="102"/>
                        <w:sz w:val="31"/>
                      </w:rPr>
                      <w:t>3</w:t>
                    </w:r>
                  </w:p>
                </w:txbxContent>
              </v:textbox>
            </v:shape>
            <v:shape id="_x0000_s1060" type="#_x0000_t202" style="width:337;height:317;left:11782;position:absolute;top:638" filled="f" stroked="f">
              <v:textbox inset="0,0,0,0">
                <w:txbxContent>
                  <w:p>
                    <w:pPr>
                      <w:spacing w:before="0" w:line="317" w:lineRule="exact"/>
                      <w:ind w:left="0" w:right="0" w:firstLine="0"/>
                      <w:jc w:val="left"/>
                      <w:rPr>
                        <w:sz w:val="31"/>
                      </w:rPr>
                    </w:pPr>
                    <w:r>
                      <w:rPr>
                        <w:w w:val="102"/>
                        <w:sz w:val="31"/>
                      </w:rPr>
                      <w:t>页</w:t>
                    </w:r>
                  </w:p>
                </w:txbxContent>
              </v:textbox>
            </v:shape>
            <v:shape id="_x0000_s1061" type="#_x0000_t202" style="width:4772;height:317;left:1285;position:absolute;top:1387" filled="f" stroked="f">
              <v:textbox inset="0,0,0,0">
                <w:txbxContent>
                  <w:p>
                    <w:pPr>
                      <w:spacing w:before="0" w:line="317" w:lineRule="exact"/>
                      <w:ind w:left="0" w:right="0" w:firstLine="0"/>
                      <w:jc w:val="left"/>
                      <w:rPr>
                        <w:b/>
                        <w:sz w:val="31"/>
                      </w:rPr>
                    </w:pPr>
                    <w:r>
                      <w:rPr>
                        <w:b/>
                        <w:sz w:val="31"/>
                      </w:rPr>
                      <w:t>标题：基础锚杆抗拔试验实施细则</w:t>
                    </w:r>
                  </w:p>
                </w:txbxContent>
              </v:textbox>
            </v:shape>
            <v:shape id="_x0000_s1062" type="#_x0000_t202" style="width:1288;height:317;left:7968;position:absolute;top:1639" filled="f" stroked="f">
              <v:textbox inset="0,0,0,0">
                <w:txbxContent>
                  <w:p>
                    <w:pPr>
                      <w:spacing w:before="0" w:line="317" w:lineRule="exact"/>
                      <w:ind w:left="0" w:right="0" w:firstLine="0"/>
                      <w:jc w:val="left"/>
                      <w:rPr>
                        <w:sz w:val="31"/>
                      </w:rPr>
                    </w:pPr>
                    <w:r>
                      <w:rPr>
                        <w:sz w:val="31"/>
                      </w:rPr>
                      <w:t>颁布日期</w:t>
                    </w:r>
                  </w:p>
                </w:txbxContent>
              </v:textbox>
            </v:shape>
            <v:shape id="_x0000_s1063" type="#_x0000_t202" style="width:2624;height:818;left:10085;position:absolute;top:1138" filled="f" stroked="f">
              <v:textbox inset="0,0,0,0">
                <w:txbxContent>
                  <w:p>
                    <w:pPr>
                      <w:spacing w:before="0" w:line="359" w:lineRule="exact"/>
                      <w:ind w:left="0" w:right="19"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none"/>
          </v:group>
        </w:pict>
      </w:r>
    </w:p>
    <w:p>
      <w:pPr>
        <w:pStyle w:val="BodyText"/>
        <w:spacing w:before="6"/>
        <w:ind w:left="0"/>
        <w:rPr>
          <w:b/>
          <w:sz w:val="10"/>
        </w:rPr>
      </w:pPr>
    </w:p>
    <w:p>
      <w:pPr>
        <w:pStyle w:val="BodyText"/>
        <w:spacing w:before="62" w:line="362" w:lineRule="auto"/>
        <w:ind w:right="2462" w:firstLine="629"/>
        <w:rPr>
          <w:b/>
        </w:rPr>
      </w:pPr>
      <w:r>
        <w:t>检测设备在投入使用前应进行校准。设备性能应符合相应检测方法的技术要求。</w:t>
      </w:r>
      <w:r>
        <w:rPr>
          <w:b/>
        </w:rPr>
        <w:t>五、试验方法</w:t>
      </w:r>
    </w:p>
    <w:p>
      <w:pPr>
        <w:pStyle w:val="ListParagraph"/>
        <w:numPr>
          <w:ilvl w:val="1"/>
          <w:numId w:val="77"/>
        </w:numPr>
        <w:tabs>
          <w:tab w:val="left" w:pos="1031"/>
        </w:tabs>
        <w:spacing w:before="0" w:after="0" w:line="396" w:lineRule="exact"/>
        <w:ind w:left="1030" w:right="0" w:hanging="634"/>
        <w:jc w:val="left"/>
        <w:rPr>
          <w:sz w:val="31"/>
        </w:rPr>
      </w:pPr>
      <w:r>
        <w:rPr>
          <w:sz w:val="31"/>
        </w:rPr>
        <w:t>土层锚杆试验</w:t>
      </w:r>
    </w:p>
    <w:p>
      <w:pPr>
        <w:pStyle w:val="ListParagraph"/>
        <w:numPr>
          <w:ilvl w:val="2"/>
          <w:numId w:val="77"/>
        </w:numPr>
        <w:tabs>
          <w:tab w:val="left" w:pos="1819"/>
        </w:tabs>
        <w:spacing w:before="204" w:after="0" w:line="362" w:lineRule="auto"/>
        <w:ind w:left="397" w:right="1670" w:firstLine="475"/>
        <w:jc w:val="left"/>
        <w:rPr>
          <w:sz w:val="31"/>
        </w:rPr>
      </w:pPr>
      <w:r>
        <w:rPr>
          <w:spacing w:val="-1"/>
          <w:sz w:val="31"/>
        </w:rPr>
        <w:t>加载装置可采用穿心千斤顶，其额定压力应大于试验压力。反力装置可采用有足</w:t>
      </w:r>
      <w:r>
        <w:rPr>
          <w:spacing w:val="1"/>
          <w:sz w:val="31"/>
        </w:rPr>
        <w:t>够的刚度的型钢钢梁，其支撑点与试验锚杆的最小间距不应小于</w:t>
      </w:r>
      <w:r>
        <w:rPr>
          <w:sz w:val="31"/>
        </w:rPr>
        <w:t>6</w:t>
      </w:r>
      <w:r>
        <w:rPr>
          <w:spacing w:val="-12"/>
          <w:sz w:val="31"/>
        </w:rPr>
        <w:t xml:space="preserve"> 倍锚杆孔径。</w:t>
      </w:r>
    </w:p>
    <w:p>
      <w:pPr>
        <w:pStyle w:val="ListParagraph"/>
        <w:numPr>
          <w:ilvl w:val="2"/>
          <w:numId w:val="77"/>
        </w:numPr>
        <w:tabs>
          <w:tab w:val="left" w:pos="1819"/>
        </w:tabs>
        <w:spacing w:before="0" w:after="0" w:line="364" w:lineRule="auto"/>
        <w:ind w:left="397" w:right="1670" w:firstLine="475"/>
        <w:jc w:val="left"/>
        <w:rPr>
          <w:sz w:val="31"/>
        </w:rPr>
      </w:pPr>
      <w:r>
        <w:rPr>
          <w:spacing w:val="-1"/>
          <w:sz w:val="31"/>
        </w:rPr>
        <w:t>荷载可用放置于千斤顶上的应力环直接测定，也可采用标准压力表测定油压，根</w:t>
      </w:r>
      <w:r>
        <w:rPr>
          <w:sz w:val="31"/>
        </w:rPr>
        <w:t>据千斤顶荷载油压率定曲线换算位移量一般采用电测位移计或百分表量测。</w:t>
      </w:r>
    </w:p>
    <w:p>
      <w:pPr>
        <w:pStyle w:val="ListParagraph"/>
        <w:numPr>
          <w:ilvl w:val="2"/>
          <w:numId w:val="77"/>
        </w:numPr>
        <w:tabs>
          <w:tab w:val="left" w:pos="1823"/>
        </w:tabs>
        <w:spacing w:before="0" w:after="0" w:line="362" w:lineRule="auto"/>
        <w:ind w:left="397" w:right="1683" w:firstLine="475"/>
        <w:jc w:val="left"/>
        <w:rPr>
          <w:sz w:val="31"/>
        </w:rPr>
      </w:pPr>
      <w:r>
        <w:rPr>
          <w:sz w:val="31"/>
        </w:rPr>
        <w:t xml:space="preserve">试验方法:最大试验荷载及按锚杆芯材强度标准值计算的芯材抗拉强度均应大于 </w:t>
      </w:r>
      <w:r>
        <w:rPr>
          <w:spacing w:val="-12"/>
          <w:sz w:val="31"/>
        </w:rPr>
        <w:t>设计或预估的抗拔极限承载力。采用循环加荷法进行试验，在每一循环内每一荷载等级观测</w:t>
      </w:r>
      <w:r>
        <w:rPr>
          <w:spacing w:val="-9"/>
          <w:sz w:val="31"/>
        </w:rPr>
        <w:t>时间内侧读锚头位移不应小于三次。每级荷载施加或卸载完毕后应立即测度变形量。在观测</w:t>
      </w:r>
      <w:r>
        <w:rPr>
          <w:spacing w:val="-7"/>
          <w:sz w:val="31"/>
        </w:rPr>
        <w:t xml:space="preserve">时间内锚头位移不大于 </w:t>
      </w:r>
      <w:r>
        <w:rPr>
          <w:sz w:val="31"/>
        </w:rPr>
        <w:t>0.1mm</w:t>
      </w:r>
      <w:r>
        <w:rPr>
          <w:spacing w:val="-12"/>
          <w:sz w:val="31"/>
        </w:rPr>
        <w:t xml:space="preserve"> 时，可施加下一集荷载，否则应延长观测时间，直至锚头位移</w:t>
      </w:r>
      <w:r>
        <w:rPr>
          <w:spacing w:val="-29"/>
          <w:sz w:val="31"/>
        </w:rPr>
        <w:t xml:space="preserve">增量在 </w:t>
      </w:r>
      <w:r>
        <w:rPr>
          <w:sz w:val="31"/>
        </w:rPr>
        <w:t>2</w:t>
      </w:r>
      <w:r>
        <w:rPr>
          <w:spacing w:val="-25"/>
          <w:sz w:val="31"/>
        </w:rPr>
        <w:t xml:space="preserve"> 小时内小于 </w:t>
      </w:r>
      <w:r>
        <w:rPr>
          <w:sz w:val="31"/>
        </w:rPr>
        <w:t>2.0mm</w:t>
      </w:r>
      <w:r>
        <w:rPr>
          <w:spacing w:val="-10"/>
          <w:sz w:val="31"/>
        </w:rPr>
        <w:t xml:space="preserve"> 时，方可施加下一级荷载。</w:t>
      </w:r>
    </w:p>
    <w:p>
      <w:pPr>
        <w:pStyle w:val="ListParagraph"/>
        <w:numPr>
          <w:ilvl w:val="2"/>
          <w:numId w:val="77"/>
        </w:numPr>
        <w:tabs>
          <w:tab w:val="left" w:pos="1737"/>
        </w:tabs>
        <w:spacing w:before="0" w:after="0" w:line="240" w:lineRule="auto"/>
        <w:ind w:left="1736" w:right="0" w:hanging="865"/>
        <w:jc w:val="left"/>
        <w:rPr>
          <w:sz w:val="31"/>
        </w:rPr>
      </w:pPr>
      <w:r>
        <w:rPr>
          <w:sz w:val="31"/>
        </w:rPr>
        <w:t>锚杆破坏标准</w:t>
      </w:r>
    </w:p>
    <w:p>
      <w:pPr>
        <w:pStyle w:val="ListParagraph"/>
        <w:numPr>
          <w:ilvl w:val="0"/>
          <w:numId w:val="76"/>
        </w:numPr>
        <w:tabs>
          <w:tab w:val="left" w:pos="635"/>
        </w:tabs>
        <w:spacing w:before="200" w:after="0" w:line="240" w:lineRule="auto"/>
        <w:ind w:left="634" w:right="0" w:hanging="238"/>
        <w:jc w:val="left"/>
        <w:rPr>
          <w:sz w:val="31"/>
        </w:rPr>
      </w:pPr>
      <w:r>
        <w:rPr>
          <w:spacing w:val="1"/>
          <w:sz w:val="31"/>
        </w:rPr>
        <w:t>后一级在产生的锚头位移增量达到或超过前一级位移增量的</w:t>
      </w:r>
      <w:r>
        <w:rPr>
          <w:sz w:val="31"/>
        </w:rPr>
        <w:t>2</w:t>
      </w:r>
      <w:r>
        <w:rPr>
          <w:spacing w:val="-25"/>
          <w:sz w:val="31"/>
        </w:rPr>
        <w:t xml:space="preserve"> 倍。</w:t>
      </w:r>
    </w:p>
    <w:p>
      <w:pPr>
        <w:pStyle w:val="ListParagraph"/>
        <w:numPr>
          <w:ilvl w:val="0"/>
          <w:numId w:val="76"/>
        </w:numPr>
        <w:tabs>
          <w:tab w:val="left" w:pos="635"/>
        </w:tabs>
        <w:spacing w:before="200" w:after="0" w:line="240" w:lineRule="auto"/>
        <w:ind w:left="634" w:right="0" w:hanging="238"/>
        <w:jc w:val="left"/>
        <w:rPr>
          <w:sz w:val="31"/>
        </w:rPr>
      </w:pPr>
      <w:r>
        <w:rPr>
          <w:sz w:val="31"/>
        </w:rPr>
        <w:t>锚头位移不收敛。</w:t>
      </w:r>
    </w:p>
    <w:p>
      <w:pPr>
        <w:pStyle w:val="ListParagraph"/>
        <w:numPr>
          <w:ilvl w:val="0"/>
          <w:numId w:val="76"/>
        </w:numPr>
        <w:tabs>
          <w:tab w:val="left" w:pos="635"/>
        </w:tabs>
        <w:spacing w:before="205" w:after="0" w:line="240" w:lineRule="auto"/>
        <w:ind w:left="634" w:right="0" w:hanging="238"/>
        <w:jc w:val="left"/>
        <w:rPr>
          <w:sz w:val="31"/>
        </w:rPr>
      </w:pPr>
      <w:r>
        <w:rPr>
          <w:sz w:val="31"/>
        </w:rPr>
        <w:t>锚头总位移超过设计允许位移量。</w:t>
      </w:r>
    </w:p>
    <w:p>
      <w:pPr>
        <w:pStyle w:val="ListParagraph"/>
        <w:numPr>
          <w:ilvl w:val="2"/>
          <w:numId w:val="77"/>
        </w:numPr>
        <w:tabs>
          <w:tab w:val="left" w:pos="1873"/>
        </w:tabs>
        <w:spacing w:before="204" w:after="0" w:line="240" w:lineRule="auto"/>
        <w:ind w:left="1873" w:right="0" w:hanging="868"/>
        <w:jc w:val="left"/>
        <w:rPr>
          <w:sz w:val="31"/>
        </w:rPr>
      </w:pPr>
      <w:r>
        <w:rPr>
          <w:sz w:val="31"/>
        </w:rPr>
        <w:t>实验资料整理</w:t>
      </w:r>
    </w:p>
    <w:p>
      <w:pPr>
        <w:pStyle w:val="ListParagraph"/>
        <w:numPr>
          <w:ilvl w:val="0"/>
          <w:numId w:val="75"/>
        </w:numPr>
        <w:tabs>
          <w:tab w:val="left" w:pos="635"/>
        </w:tabs>
        <w:spacing w:before="200" w:after="0" w:line="240" w:lineRule="auto"/>
        <w:ind w:left="634" w:right="0" w:hanging="238"/>
        <w:jc w:val="left"/>
        <w:rPr>
          <w:sz w:val="31"/>
        </w:rPr>
      </w:pPr>
      <w:r>
        <w:rPr>
          <w:sz w:val="31"/>
        </w:rPr>
        <w:t>根据实验记录绘制荷载—位移曲线，荷载—弹性位移曲线，荷载—塑性位移曲线。</w:t>
      </w:r>
    </w:p>
    <w:p>
      <w:pPr>
        <w:pStyle w:val="ListParagraph"/>
        <w:numPr>
          <w:ilvl w:val="0"/>
          <w:numId w:val="75"/>
        </w:numPr>
        <w:tabs>
          <w:tab w:val="left" w:pos="642"/>
        </w:tabs>
        <w:spacing w:before="204" w:after="0" w:line="362" w:lineRule="auto"/>
        <w:ind w:left="397" w:right="1700" w:firstLine="0"/>
        <w:jc w:val="left"/>
        <w:rPr>
          <w:sz w:val="31"/>
        </w:rPr>
      </w:pPr>
      <w:r>
        <w:rPr>
          <w:spacing w:val="2"/>
          <w:sz w:val="31"/>
        </w:rPr>
        <w:t>锚杆弹性变形应超过自由段长度变形计算值的</w:t>
      </w:r>
      <w:r>
        <w:rPr>
          <w:sz w:val="31"/>
        </w:rPr>
        <w:t>80</w:t>
      </w:r>
      <w:r>
        <w:rPr>
          <w:spacing w:val="1"/>
          <w:sz w:val="31"/>
        </w:rPr>
        <w:t xml:space="preserve">%，且应小于自由段长度与 </w:t>
      </w:r>
      <w:r>
        <w:rPr>
          <w:sz w:val="31"/>
        </w:rPr>
        <w:t>1/2</w:t>
      </w:r>
      <w:r>
        <w:rPr>
          <w:spacing w:val="6"/>
          <w:sz w:val="31"/>
        </w:rPr>
        <w:t xml:space="preserve"> 锚固段长</w:t>
      </w:r>
      <w:r>
        <w:rPr>
          <w:sz w:val="31"/>
        </w:rPr>
        <w:t>度之和的弹性变形计算值。</w:t>
      </w:r>
    </w:p>
    <w:p>
      <w:pPr>
        <w:pStyle w:val="ListParagraph"/>
        <w:numPr>
          <w:ilvl w:val="2"/>
          <w:numId w:val="77"/>
        </w:numPr>
        <w:tabs>
          <w:tab w:val="left" w:pos="1895"/>
        </w:tabs>
        <w:spacing w:before="0" w:after="0" w:line="396" w:lineRule="exact"/>
        <w:ind w:left="1894" w:right="0" w:hanging="865"/>
        <w:jc w:val="left"/>
        <w:rPr>
          <w:sz w:val="31"/>
        </w:rPr>
      </w:pPr>
      <w:r>
        <w:rPr>
          <w:sz w:val="31"/>
        </w:rPr>
        <w:t>锚杆抗拔极限承载力确定</w:t>
      </w:r>
    </w:p>
    <w:p>
      <w:pPr>
        <w:pStyle w:val="BodyText"/>
        <w:spacing w:before="75" w:line="283" w:lineRule="auto"/>
        <w:ind w:right="1602" w:firstLine="629"/>
        <w:jc w:val="both"/>
      </w:pPr>
      <w:r>
        <w:rPr>
          <w:spacing w:val="3"/>
        </w:rPr>
        <w:t>锚杆极限承载力取破坏荷载前一级的</w:t>
      </w:r>
      <w:r>
        <w:rPr>
          <w:spacing w:val="-15"/>
        </w:rPr>
        <w:t>95</w:t>
      </w:r>
      <w:r>
        <w:rPr>
          <w:spacing w:val="-6"/>
        </w:rPr>
        <w:t xml:space="preserve">%，锚杆的极限承载力应取终止试验荷载的前一 </w:t>
      </w:r>
      <w:r>
        <w:t>级荷载的 95</w:t>
      </w:r>
      <w:r>
        <w:rPr>
          <w:spacing w:val="-1"/>
        </w:rPr>
        <w:t xml:space="preserve">%。当满足其极差不超过平均值的 </w:t>
      </w:r>
      <w:r>
        <w:rPr>
          <w:spacing w:val="-3"/>
        </w:rPr>
        <w:t>30</w:t>
      </w:r>
      <w:r>
        <w:rPr>
          <w:spacing w:val="-2"/>
        </w:rPr>
        <w:t>%时，可取其平均值为锚杆极限承载力。极</w:t>
      </w:r>
      <w:r>
        <w:rPr>
          <w:spacing w:val="12"/>
        </w:rPr>
        <w:t xml:space="preserve">差超过平均值的 </w:t>
      </w:r>
      <w:r>
        <w:t>30</w:t>
      </w:r>
      <w:r>
        <w:rPr>
          <w:spacing w:val="-1"/>
        </w:rPr>
        <w:t>%时，宜增加试验量并分析离差过大的原因，结合工程情况确定极限承载</w:t>
      </w:r>
      <w:r>
        <w:rPr>
          <w:spacing w:val="2"/>
        </w:rPr>
        <w:t>力。锚杆抗拔承载力特征值取极限承载力的</w:t>
      </w:r>
      <w:r>
        <w:t>1/2</w:t>
      </w:r>
      <w:r>
        <w:rPr>
          <w:spacing w:val="-11"/>
        </w:rPr>
        <w:t xml:space="preserve">，临时性锚杆取 </w:t>
      </w:r>
      <w:r>
        <w:t>1/1.7。</w:t>
      </w:r>
    </w:p>
    <w:p>
      <w:pPr>
        <w:pStyle w:val="ListParagraph"/>
        <w:numPr>
          <w:ilvl w:val="2"/>
          <w:numId w:val="77"/>
        </w:numPr>
        <w:tabs>
          <w:tab w:val="left" w:pos="1895"/>
        </w:tabs>
        <w:spacing w:before="0" w:after="0" w:line="395" w:lineRule="exact"/>
        <w:ind w:left="1894" w:right="0" w:hanging="869"/>
        <w:jc w:val="left"/>
        <w:rPr>
          <w:sz w:val="31"/>
        </w:rPr>
      </w:pPr>
      <w:r>
        <w:rPr>
          <w:sz w:val="31"/>
        </w:rPr>
        <w:t>锚杆验收检测</w:t>
      </w:r>
    </w:p>
    <w:p>
      <w:pPr>
        <w:pStyle w:val="ListParagraph"/>
        <w:numPr>
          <w:ilvl w:val="0"/>
          <w:numId w:val="74"/>
        </w:numPr>
        <w:tabs>
          <w:tab w:val="left" w:pos="635"/>
        </w:tabs>
        <w:spacing w:before="70" w:after="0" w:line="240" w:lineRule="auto"/>
        <w:ind w:left="634" w:right="0" w:hanging="238"/>
        <w:jc w:val="left"/>
        <w:rPr>
          <w:sz w:val="31"/>
        </w:rPr>
      </w:pPr>
      <w:r>
        <w:rPr>
          <w:spacing w:val="-9"/>
          <w:sz w:val="31"/>
        </w:rPr>
        <w:t xml:space="preserve">实验设备应满足本书 </w:t>
      </w:r>
      <w:r>
        <w:rPr>
          <w:sz w:val="31"/>
        </w:rPr>
        <w:t>5.1.1，5.1.2</w:t>
      </w:r>
      <w:r>
        <w:rPr>
          <w:spacing w:val="-15"/>
          <w:sz w:val="31"/>
        </w:rPr>
        <w:t xml:space="preserve"> 条的规定。</w:t>
      </w:r>
    </w:p>
    <w:p>
      <w:pPr>
        <w:pStyle w:val="ListParagraph"/>
        <w:numPr>
          <w:ilvl w:val="0"/>
          <w:numId w:val="74"/>
        </w:numPr>
        <w:tabs>
          <w:tab w:val="left" w:pos="714"/>
        </w:tabs>
        <w:spacing w:before="71" w:after="0" w:line="283" w:lineRule="auto"/>
        <w:ind w:left="397" w:right="1572" w:firstLine="0"/>
        <w:jc w:val="left"/>
        <w:rPr>
          <w:sz w:val="31"/>
        </w:rPr>
      </w:pPr>
      <w:r>
        <w:rPr>
          <w:spacing w:val="2"/>
          <w:sz w:val="31"/>
        </w:rPr>
        <w:t xml:space="preserve">实验方法：应采用慢速维持荷载法；当芯材强度控制时实验荷载值对永久性锚杆为 </w:t>
      </w:r>
      <w:r>
        <w:rPr>
          <w:sz w:val="31"/>
        </w:rPr>
        <w:t xml:space="preserve">0.76 </w:t>
      </w:r>
      <w:r>
        <w:rPr>
          <w:spacing w:val="-2"/>
          <w:sz w:val="31"/>
        </w:rPr>
        <w:t xml:space="preserve">倍的杆芯抗拉设计值，对临时性锚杆为 </w:t>
      </w:r>
      <w:r>
        <w:rPr>
          <w:sz w:val="31"/>
        </w:rPr>
        <w:t>0.87 的杆芯抗拉设计值，当锚固长度控制时，对永</w:t>
      </w:r>
      <w:r>
        <w:rPr>
          <w:spacing w:val="-4"/>
          <w:sz w:val="31"/>
        </w:rPr>
        <w:t xml:space="preserve">久性锚杆实验荷载值为 </w:t>
      </w:r>
      <w:r>
        <w:rPr>
          <w:sz w:val="31"/>
        </w:rPr>
        <w:t>2</w:t>
      </w:r>
      <w:r>
        <w:rPr>
          <w:spacing w:val="-13"/>
          <w:sz w:val="31"/>
        </w:rPr>
        <w:t xml:space="preserve"> 倍的锚杆承载力特征值，对临时性锚杆实验荷载值为</w:t>
      </w:r>
      <w:r>
        <w:rPr>
          <w:sz w:val="31"/>
        </w:rPr>
        <w:t>1.7</w:t>
      </w:r>
      <w:r>
        <w:rPr>
          <w:spacing w:val="-4"/>
          <w:sz w:val="31"/>
        </w:rPr>
        <w:t xml:space="preserve"> 倍的锚杆</w:t>
      </w:r>
      <w:r>
        <w:rPr>
          <w:spacing w:val="-6"/>
          <w:sz w:val="31"/>
        </w:rPr>
        <w:t xml:space="preserve">承载力特征值；前三级荷载可按实验荷载值的 </w:t>
      </w:r>
      <w:r>
        <w:rPr>
          <w:spacing w:val="-3"/>
          <w:sz w:val="31"/>
        </w:rPr>
        <w:t>20</w:t>
      </w:r>
      <w:r>
        <w:rPr>
          <w:spacing w:val="-1"/>
          <w:sz w:val="31"/>
        </w:rPr>
        <w:t xml:space="preserve">%施加，以后按 </w:t>
      </w:r>
      <w:r>
        <w:rPr>
          <w:sz w:val="31"/>
        </w:rPr>
        <w:t>10%施加，达到实验荷载后</w:t>
      </w:r>
      <w:r>
        <w:rPr>
          <w:spacing w:val="3"/>
          <w:sz w:val="31"/>
        </w:rPr>
        <w:t xml:space="preserve">观测 </w:t>
      </w:r>
      <w:r>
        <w:rPr>
          <w:sz w:val="31"/>
        </w:rPr>
        <w:t>10min</w:t>
      </w:r>
      <w:r>
        <w:rPr>
          <w:spacing w:val="-2"/>
          <w:sz w:val="31"/>
        </w:rPr>
        <w:t xml:space="preserve">，稳定后卸荷到实验荷载的 </w:t>
      </w:r>
      <w:r>
        <w:rPr>
          <w:sz w:val="31"/>
        </w:rPr>
        <w:t>0.1</w:t>
      </w:r>
      <w:r>
        <w:rPr>
          <w:spacing w:val="2"/>
          <w:sz w:val="31"/>
        </w:rPr>
        <w:t xml:space="preserve"> 倍并测出锚头位移。各级荷载观测时间为</w:t>
      </w:r>
      <w:r>
        <w:rPr>
          <w:spacing w:val="-6"/>
          <w:sz w:val="31"/>
        </w:rPr>
        <w:t xml:space="preserve">5min， </w:t>
      </w:r>
      <w:r>
        <w:rPr>
          <w:sz w:val="31"/>
        </w:rPr>
        <w:t>稳定后方可加下一级荷载；实验资料根据实验记录绘制荷载—位移曲线。</w:t>
      </w:r>
    </w:p>
    <w:p>
      <w:pPr>
        <w:spacing w:after="0" w:line="283" w:lineRule="auto"/>
        <w:jc w:val="left"/>
        <w:rPr>
          <w:sz w:val="31"/>
        </w:rPr>
        <w:sectPr>
          <w:footerReference w:type="default" r:id="rId12"/>
          <w:pgSz w:w="17860" w:h="25260"/>
          <w:pgMar w:top="1800" w:right="980" w:bottom="2040" w:left="2300" w:header="0" w:footer="1820"/>
          <w:pgNumType w:start="3"/>
          <w:cols w:space="708"/>
        </w:sectPr>
      </w:pPr>
    </w:p>
    <w:p>
      <w:pPr>
        <w:pStyle w:val="BodyText"/>
        <w:ind w:left="220"/>
        <w:rPr>
          <w:sz w:val="20"/>
        </w:rPr>
      </w:pPr>
      <w:r>
        <w:rPr>
          <w:sz w:val="20"/>
        </w:rPr>
        <w:pict>
          <v:group id="_x0000_i1064" style="width:646pt;height:101pt;mso-position-horizontal-relative:char;mso-position-vertical-relative:line" coordorigin="0,0" coordsize="12920,2020">
            <v:shape id="_x0000_s1065" type="#_x0000_t75" style="width:12920;height:2020;position:absolute" stroked="f">
              <v:imagedata r:id="rId7" o:title=""/>
            </v:shape>
            <v:shape id="_x0000_s1066" type="#_x0000_t202" style="width:3505;height:786;left:1915;position:absolute;top:155" filled="f" stroked="f">
              <v:textbox inset="0,0,0,0">
                <w:txbxContent>
                  <w:p>
                    <w:pPr>
                      <w:spacing w:before="0" w:line="359" w:lineRule="exact"/>
                      <w:ind w:left="71"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067" type="#_x0000_t202" style="width:5079;height:317;left:7569;position:absolute;top:137" filled="f" stroked="f">
              <v:textbox inset="0,0,0,0">
                <w:txbxContent>
                  <w:p>
                    <w:pPr>
                      <w:spacing w:before="0" w:line="317" w:lineRule="exact"/>
                      <w:ind w:left="0" w:right="0" w:firstLine="0"/>
                      <w:jc w:val="left"/>
                      <w:rPr>
                        <w:sz w:val="31"/>
                      </w:rPr>
                    </w:pPr>
                    <w:r>
                      <w:rPr>
                        <w:sz w:val="31"/>
                      </w:rPr>
                      <w:t>作业指导书编号：XXXXXXXXXX-DJ001</w:t>
                    </w:r>
                  </w:p>
                </w:txbxContent>
              </v:textbox>
            </v:shape>
            <v:shape id="_x0000_s1068" type="#_x0000_t202" style="width:337;height:818;left:7889;position:absolute;top:638" filled="f" stroked="f">
              <v:textbox inset="0,0,0,0">
                <w:txbxContent>
                  <w:p>
                    <w:pPr>
                      <w:spacing w:before="0" w:line="359" w:lineRule="exact"/>
                      <w:ind w:left="0" w:right="0" w:firstLine="0"/>
                      <w:jc w:val="left"/>
                      <w:rPr>
                        <w:sz w:val="31"/>
                      </w:rPr>
                    </w:pPr>
                    <w:r>
                      <w:rPr>
                        <w:w w:val="102"/>
                        <w:sz w:val="31"/>
                      </w:rPr>
                      <w:t>第</w:t>
                    </w:r>
                  </w:p>
                  <w:p>
                    <w:pPr>
                      <w:spacing w:before="103" w:line="355" w:lineRule="exact"/>
                      <w:ind w:left="0" w:right="0" w:firstLine="0"/>
                      <w:jc w:val="left"/>
                      <w:rPr>
                        <w:sz w:val="31"/>
                      </w:rPr>
                    </w:pPr>
                    <w:r>
                      <w:rPr>
                        <w:w w:val="102"/>
                        <w:sz w:val="31"/>
                      </w:rPr>
                      <w:t>第</w:t>
                    </w:r>
                  </w:p>
                </w:txbxContent>
              </v:textbox>
            </v:shape>
            <v:shape id="_x0000_s1069" type="#_x0000_t202" style="width:179;height:818;left:8523;position:absolute;top:638" filled="f" stroked="f">
              <v:textbox inset="0,0,0,0">
                <w:txbxContent>
                  <w:p>
                    <w:pPr>
                      <w:spacing w:before="0" w:line="359" w:lineRule="exact"/>
                      <w:ind w:left="0" w:right="0" w:firstLine="0"/>
                      <w:jc w:val="left"/>
                      <w:rPr>
                        <w:sz w:val="31"/>
                      </w:rPr>
                    </w:pPr>
                    <w:r>
                      <w:rPr>
                        <w:w w:val="102"/>
                        <w:sz w:val="31"/>
                      </w:rPr>
                      <w:t>3</w:t>
                    </w:r>
                  </w:p>
                  <w:p>
                    <w:pPr>
                      <w:spacing w:before="103" w:line="355" w:lineRule="exact"/>
                      <w:ind w:left="0" w:right="0" w:firstLine="0"/>
                      <w:jc w:val="left"/>
                      <w:rPr>
                        <w:sz w:val="31"/>
                      </w:rPr>
                    </w:pPr>
                    <w:r>
                      <w:rPr>
                        <w:w w:val="102"/>
                        <w:sz w:val="31"/>
                      </w:rPr>
                      <w:t>2</w:t>
                    </w:r>
                  </w:p>
                </w:txbxContent>
              </v:textbox>
            </v:shape>
            <v:shape id="_x0000_s1070" type="#_x0000_t202" style="width:337;height:818;left:8994;position:absolute;top:638" filled="f" stroked="f">
              <v:textbox inset="0,0,0,0">
                <w:txbxContent>
                  <w:p>
                    <w:pPr>
                      <w:spacing w:before="0" w:line="359" w:lineRule="exact"/>
                      <w:ind w:left="0" w:right="0" w:firstLine="0"/>
                      <w:jc w:val="left"/>
                      <w:rPr>
                        <w:sz w:val="31"/>
                      </w:rPr>
                    </w:pPr>
                    <w:r>
                      <w:rPr>
                        <w:w w:val="102"/>
                        <w:sz w:val="31"/>
                      </w:rPr>
                      <w:t>页</w:t>
                    </w:r>
                  </w:p>
                  <w:p>
                    <w:pPr>
                      <w:spacing w:before="103" w:line="355" w:lineRule="exact"/>
                      <w:ind w:left="0" w:right="0" w:firstLine="0"/>
                      <w:jc w:val="left"/>
                      <w:rPr>
                        <w:sz w:val="31"/>
                      </w:rPr>
                    </w:pPr>
                    <w:r>
                      <w:rPr>
                        <w:w w:val="102"/>
                        <w:sz w:val="31"/>
                      </w:rPr>
                      <w:t>版</w:t>
                    </w:r>
                  </w:p>
                </w:txbxContent>
              </v:textbox>
            </v:shape>
            <v:shape id="_x0000_s1071" type="#_x0000_t202" style="width:337;height:317;left:10676;position:absolute;top:638" filled="f" stroked="f">
              <v:textbox inset="0,0,0,0">
                <w:txbxContent>
                  <w:p>
                    <w:pPr>
                      <w:spacing w:before="0" w:line="317" w:lineRule="exact"/>
                      <w:ind w:left="0" w:right="0" w:firstLine="0"/>
                      <w:jc w:val="left"/>
                      <w:rPr>
                        <w:sz w:val="31"/>
                      </w:rPr>
                    </w:pPr>
                    <w:r>
                      <w:rPr>
                        <w:w w:val="102"/>
                        <w:sz w:val="31"/>
                      </w:rPr>
                      <w:t>共</w:t>
                    </w:r>
                  </w:p>
                </w:txbxContent>
              </v:textbox>
            </v:shape>
            <v:shape id="_x0000_s1072" type="#_x0000_t202" style="width:179;height:317;left:11310;position:absolute;top:638" filled="f" stroked="f">
              <v:textbox inset="0,0,0,0">
                <w:txbxContent>
                  <w:p>
                    <w:pPr>
                      <w:spacing w:before="0" w:line="317" w:lineRule="exact"/>
                      <w:ind w:left="0" w:right="0" w:firstLine="0"/>
                      <w:jc w:val="left"/>
                      <w:rPr>
                        <w:sz w:val="31"/>
                      </w:rPr>
                    </w:pPr>
                    <w:r>
                      <w:rPr>
                        <w:w w:val="102"/>
                        <w:sz w:val="31"/>
                      </w:rPr>
                      <w:t>3</w:t>
                    </w:r>
                  </w:p>
                </w:txbxContent>
              </v:textbox>
            </v:shape>
            <v:shape id="_x0000_s1073" type="#_x0000_t202" style="width:337;height:317;left:11782;position:absolute;top:638" filled="f" stroked="f">
              <v:textbox inset="0,0,0,0">
                <w:txbxContent>
                  <w:p>
                    <w:pPr>
                      <w:spacing w:before="0" w:line="317" w:lineRule="exact"/>
                      <w:ind w:left="0" w:right="0" w:firstLine="0"/>
                      <w:jc w:val="left"/>
                      <w:rPr>
                        <w:sz w:val="31"/>
                      </w:rPr>
                    </w:pPr>
                    <w:r>
                      <w:rPr>
                        <w:w w:val="102"/>
                        <w:sz w:val="31"/>
                      </w:rPr>
                      <w:t>页</w:t>
                    </w:r>
                  </w:p>
                </w:txbxContent>
              </v:textbox>
            </v:shape>
            <v:shape id="_x0000_s1074" type="#_x0000_t202" style="width:4772;height:317;left:1285;position:absolute;top:1387" filled="f" stroked="f">
              <v:textbox inset="0,0,0,0">
                <w:txbxContent>
                  <w:p>
                    <w:pPr>
                      <w:spacing w:before="0" w:line="317" w:lineRule="exact"/>
                      <w:ind w:left="0" w:right="0" w:firstLine="0"/>
                      <w:jc w:val="left"/>
                      <w:rPr>
                        <w:b/>
                        <w:sz w:val="31"/>
                      </w:rPr>
                    </w:pPr>
                    <w:r>
                      <w:rPr>
                        <w:b/>
                        <w:sz w:val="31"/>
                      </w:rPr>
                      <w:t>标题：基础锚杆抗拔试验实施细则</w:t>
                    </w:r>
                  </w:p>
                </w:txbxContent>
              </v:textbox>
            </v:shape>
            <v:shape id="_x0000_s1075" type="#_x0000_t202" style="width:1288;height:317;left:7968;position:absolute;top:1639" filled="f" stroked="f">
              <v:textbox inset="0,0,0,0">
                <w:txbxContent>
                  <w:p>
                    <w:pPr>
                      <w:spacing w:before="0" w:line="317" w:lineRule="exact"/>
                      <w:ind w:left="0" w:right="0" w:firstLine="0"/>
                      <w:jc w:val="left"/>
                      <w:rPr>
                        <w:sz w:val="31"/>
                      </w:rPr>
                    </w:pPr>
                    <w:r>
                      <w:rPr>
                        <w:sz w:val="31"/>
                      </w:rPr>
                      <w:t>颁布日期</w:t>
                    </w:r>
                  </w:p>
                </w:txbxContent>
              </v:textbox>
            </v:shape>
            <v:shape id="_x0000_s1076" type="#_x0000_t202" style="width:2624;height:818;left:10085;position:absolute;top:1138" filled="f" stroked="f">
              <v:textbox inset="0,0,0,0">
                <w:txbxContent>
                  <w:p>
                    <w:pPr>
                      <w:spacing w:before="0" w:line="359" w:lineRule="exact"/>
                      <w:ind w:left="0" w:right="19"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none"/>
          </v:group>
        </w:pict>
      </w:r>
    </w:p>
    <w:p>
      <w:pPr>
        <w:pStyle w:val="ListParagraph"/>
        <w:numPr>
          <w:ilvl w:val="0"/>
          <w:numId w:val="78"/>
        </w:numPr>
        <w:tabs>
          <w:tab w:val="left" w:pos="635"/>
        </w:tabs>
        <w:spacing w:before="67" w:after="0" w:line="283" w:lineRule="auto"/>
        <w:ind w:left="1005" w:right="7606" w:hanging="609"/>
        <w:jc w:val="left"/>
        <w:rPr>
          <w:sz w:val="31"/>
        </w:rPr>
      </w:pPr>
      <w:r>
        <w:rPr>
          <w:spacing w:val="-1"/>
          <w:sz w:val="31"/>
        </w:rPr>
        <w:t xml:space="preserve">符合下列条件时，实验的锚杆满足设计要求； </w:t>
      </w:r>
      <w:r>
        <w:rPr>
          <w:sz w:val="31"/>
        </w:rPr>
        <w:t>加载到实验荷载后变形稳定；</w:t>
      </w:r>
    </w:p>
    <w:p>
      <w:pPr>
        <w:pStyle w:val="BodyText"/>
        <w:spacing w:line="396" w:lineRule="exact"/>
        <w:ind w:left="1005"/>
      </w:pPr>
      <w:r>
        <w:t>符合 5.1.5 第二条规定。</w:t>
      </w:r>
    </w:p>
    <w:p>
      <w:pPr>
        <w:pStyle w:val="ListParagraph"/>
        <w:numPr>
          <w:ilvl w:val="0"/>
          <w:numId w:val="78"/>
        </w:numPr>
        <w:tabs>
          <w:tab w:val="left" w:pos="635"/>
        </w:tabs>
        <w:spacing w:before="71" w:after="0" w:line="240" w:lineRule="auto"/>
        <w:ind w:left="634" w:right="0" w:hanging="238"/>
        <w:jc w:val="left"/>
        <w:rPr>
          <w:sz w:val="31"/>
        </w:rPr>
      </w:pPr>
      <w:r>
        <w:rPr>
          <w:sz w:val="31"/>
        </w:rPr>
        <w:t>当验收锚杆不满足设计要求时应加倍抽检并分析原因。</w:t>
      </w:r>
    </w:p>
    <w:p>
      <w:pPr>
        <w:pStyle w:val="ListParagraph"/>
        <w:numPr>
          <w:ilvl w:val="0"/>
          <w:numId w:val="78"/>
        </w:numPr>
        <w:tabs>
          <w:tab w:val="left" w:pos="635"/>
        </w:tabs>
        <w:spacing w:before="71" w:after="0" w:line="240" w:lineRule="auto"/>
        <w:ind w:left="634" w:right="0" w:hanging="238"/>
        <w:jc w:val="left"/>
        <w:rPr>
          <w:sz w:val="31"/>
        </w:rPr>
      </w:pPr>
      <w:r>
        <w:rPr>
          <w:sz w:val="31"/>
        </w:rPr>
        <w:t>锚杆总变形量应满足设计允许值。</w:t>
      </w:r>
    </w:p>
    <w:p>
      <w:pPr>
        <w:pStyle w:val="ListParagraph"/>
        <w:numPr>
          <w:ilvl w:val="1"/>
          <w:numId w:val="77"/>
        </w:numPr>
        <w:tabs>
          <w:tab w:val="left" w:pos="952"/>
        </w:tabs>
        <w:spacing w:before="200" w:after="0" w:line="240" w:lineRule="auto"/>
        <w:ind w:left="951" w:right="0" w:hanging="555"/>
        <w:jc w:val="both"/>
        <w:rPr>
          <w:sz w:val="31"/>
        </w:rPr>
      </w:pPr>
      <w:r>
        <w:rPr>
          <w:sz w:val="31"/>
        </w:rPr>
        <w:t>岩石锚杆试验</w:t>
      </w:r>
    </w:p>
    <w:p>
      <w:pPr>
        <w:pStyle w:val="ListParagraph"/>
        <w:numPr>
          <w:ilvl w:val="2"/>
          <w:numId w:val="77"/>
        </w:numPr>
        <w:tabs>
          <w:tab w:val="left" w:pos="1895"/>
        </w:tabs>
        <w:spacing w:before="204" w:after="0" w:line="362" w:lineRule="auto"/>
        <w:ind w:left="397" w:right="1596" w:firstLine="633"/>
        <w:jc w:val="both"/>
        <w:rPr>
          <w:sz w:val="31"/>
        </w:rPr>
      </w:pPr>
      <w:r>
        <w:rPr>
          <w:spacing w:val="-1"/>
          <w:sz w:val="31"/>
        </w:rPr>
        <w:t>试验锚杆穿过的岩层应具有代表性，试验锚杆钻孔时，应利用钻孔取出的岩心加</w:t>
      </w:r>
      <w:r>
        <w:rPr>
          <w:spacing w:val="-13"/>
          <w:sz w:val="31"/>
        </w:rPr>
        <w:t>工成标准试件，在天然湿度条件下进行岩石单轴抗压试验，每根试验锚杆的试验数不得少于  3</w:t>
      </w:r>
      <w:r>
        <w:rPr>
          <w:spacing w:val="-26"/>
          <w:sz w:val="31"/>
        </w:rPr>
        <w:t xml:space="preserve"> 个。</w:t>
      </w:r>
    </w:p>
    <w:p>
      <w:pPr>
        <w:pStyle w:val="ListParagraph"/>
        <w:numPr>
          <w:ilvl w:val="2"/>
          <w:numId w:val="77"/>
        </w:numPr>
        <w:tabs>
          <w:tab w:val="left" w:pos="1895"/>
        </w:tabs>
        <w:spacing w:before="2" w:after="0" w:line="362" w:lineRule="auto"/>
        <w:ind w:left="397" w:right="1596" w:firstLine="629"/>
        <w:jc w:val="both"/>
        <w:rPr>
          <w:sz w:val="31"/>
        </w:rPr>
      </w:pPr>
      <w:r>
        <w:rPr>
          <w:spacing w:val="-1"/>
          <w:sz w:val="31"/>
        </w:rPr>
        <w:t>实验采用分级加载，荷载分级不得少于八级。试验的最大加载了应大于设计或预</w:t>
      </w:r>
      <w:r>
        <w:rPr>
          <w:spacing w:val="-2"/>
          <w:sz w:val="31"/>
        </w:rPr>
        <w:t xml:space="preserve">估的抗拔荷载力特征值的 </w:t>
      </w:r>
      <w:r>
        <w:rPr>
          <w:sz w:val="31"/>
        </w:rPr>
        <w:t>2.5</w:t>
      </w:r>
      <w:r>
        <w:rPr>
          <w:spacing w:val="-12"/>
          <w:sz w:val="31"/>
        </w:rPr>
        <w:t xml:space="preserve"> 倍。对深基坑等临时性锚杆进行验收监测时施加法处理不应小</w:t>
      </w:r>
      <w:r>
        <w:rPr>
          <w:spacing w:val="-22"/>
          <w:sz w:val="31"/>
        </w:rPr>
        <w:t xml:space="preserve">于抗拔特征值的 </w:t>
      </w:r>
      <w:r>
        <w:rPr>
          <w:sz w:val="31"/>
        </w:rPr>
        <w:t>1.7</w:t>
      </w:r>
      <w:r>
        <w:rPr>
          <w:spacing w:val="-27"/>
          <w:sz w:val="31"/>
        </w:rPr>
        <w:t xml:space="preserve"> 倍。</w:t>
      </w:r>
    </w:p>
    <w:p>
      <w:pPr>
        <w:pStyle w:val="ListParagraph"/>
        <w:numPr>
          <w:ilvl w:val="2"/>
          <w:numId w:val="77"/>
        </w:numPr>
        <w:tabs>
          <w:tab w:val="left" w:pos="1917"/>
        </w:tabs>
        <w:spacing w:before="0" w:after="0" w:line="362" w:lineRule="auto"/>
        <w:ind w:left="397" w:right="1697" w:firstLine="633"/>
        <w:jc w:val="both"/>
        <w:rPr>
          <w:sz w:val="31"/>
        </w:rPr>
      </w:pPr>
      <w:r>
        <w:rPr>
          <w:spacing w:val="-3"/>
          <w:sz w:val="31"/>
        </w:rPr>
        <w:t xml:space="preserve">每级荷载施加完毕后，应立即测读位移量。以后每隔 </w:t>
      </w:r>
      <w:r>
        <w:rPr>
          <w:sz w:val="31"/>
        </w:rPr>
        <w:t>5min</w:t>
      </w:r>
      <w:r>
        <w:rPr>
          <w:spacing w:val="-2"/>
          <w:sz w:val="31"/>
        </w:rPr>
        <w:t xml:space="preserve"> 测读一次，连续 </w:t>
      </w:r>
      <w:r>
        <w:rPr>
          <w:sz w:val="31"/>
        </w:rPr>
        <w:t>4</w:t>
      </w:r>
      <w:r>
        <w:rPr>
          <w:spacing w:val="4"/>
          <w:sz w:val="31"/>
        </w:rPr>
        <w:t xml:space="preserve"> 次测读处的锚杆拔出值小于 </w:t>
      </w:r>
      <w:r>
        <w:rPr>
          <w:sz w:val="31"/>
        </w:rPr>
        <w:t>0.01min</w:t>
      </w:r>
      <w:r>
        <w:rPr>
          <w:spacing w:val="-11"/>
          <w:sz w:val="31"/>
        </w:rPr>
        <w:t xml:space="preserve"> 时，认为在该级荷载下的位移已达稳定状态，可继续施加</w:t>
      </w:r>
      <w:r>
        <w:rPr>
          <w:sz w:val="31"/>
        </w:rPr>
        <w:t>下一级拔出荷载。</w:t>
      </w:r>
    </w:p>
    <w:p>
      <w:pPr>
        <w:pStyle w:val="ListParagraph"/>
        <w:numPr>
          <w:ilvl w:val="2"/>
          <w:numId w:val="77"/>
        </w:numPr>
        <w:tabs>
          <w:tab w:val="left" w:pos="1895"/>
        </w:tabs>
        <w:spacing w:before="1" w:after="0" w:line="240" w:lineRule="auto"/>
        <w:ind w:left="1894" w:right="0" w:hanging="865"/>
        <w:jc w:val="left"/>
        <w:rPr>
          <w:sz w:val="31"/>
        </w:rPr>
      </w:pPr>
      <w:r>
        <w:rPr>
          <w:spacing w:val="-2"/>
          <w:sz w:val="31"/>
        </w:rPr>
        <w:t>锚杆试验终止条件:</w:t>
      </w:r>
    </w:p>
    <w:p>
      <w:pPr>
        <w:pStyle w:val="ListParagraph"/>
        <w:numPr>
          <w:ilvl w:val="0"/>
          <w:numId w:val="73"/>
        </w:numPr>
        <w:tabs>
          <w:tab w:val="left" w:pos="635"/>
        </w:tabs>
        <w:spacing w:before="201" w:after="0" w:line="240" w:lineRule="auto"/>
        <w:ind w:left="634" w:right="0" w:hanging="238"/>
        <w:jc w:val="left"/>
        <w:rPr>
          <w:sz w:val="31"/>
        </w:rPr>
      </w:pPr>
      <w:r>
        <w:rPr>
          <w:spacing w:val="-8"/>
          <w:sz w:val="31"/>
        </w:rPr>
        <w:t xml:space="preserve">锚杆拔出量持续增长，且在 </w:t>
      </w:r>
      <w:r>
        <w:rPr>
          <w:sz w:val="31"/>
        </w:rPr>
        <w:t>1</w:t>
      </w:r>
      <w:r>
        <w:rPr>
          <w:spacing w:val="-9"/>
          <w:sz w:val="31"/>
        </w:rPr>
        <w:t xml:space="preserve"> 小时内未出现稳定的迹象。</w:t>
      </w:r>
    </w:p>
    <w:p>
      <w:pPr>
        <w:pStyle w:val="ListParagraph"/>
        <w:numPr>
          <w:ilvl w:val="0"/>
          <w:numId w:val="73"/>
        </w:numPr>
        <w:tabs>
          <w:tab w:val="left" w:pos="635"/>
        </w:tabs>
        <w:spacing w:before="204" w:after="0" w:line="240" w:lineRule="auto"/>
        <w:ind w:left="634" w:right="0" w:hanging="238"/>
        <w:jc w:val="left"/>
        <w:rPr>
          <w:sz w:val="31"/>
        </w:rPr>
      </w:pPr>
      <w:r>
        <w:rPr>
          <w:sz w:val="31"/>
        </w:rPr>
        <w:t>新增力的拔出力无法施加，或者施加后无法使拔出力保持稳定。</w:t>
      </w:r>
    </w:p>
    <w:p>
      <w:pPr>
        <w:pStyle w:val="ListParagraph"/>
        <w:numPr>
          <w:ilvl w:val="0"/>
          <w:numId w:val="73"/>
        </w:numPr>
        <w:tabs>
          <w:tab w:val="left" w:pos="635"/>
        </w:tabs>
        <w:spacing w:before="204" w:after="0" w:line="240" w:lineRule="auto"/>
        <w:ind w:left="634" w:right="0" w:hanging="238"/>
        <w:jc w:val="left"/>
        <w:rPr>
          <w:sz w:val="31"/>
        </w:rPr>
      </w:pPr>
      <w:r>
        <w:rPr>
          <w:sz w:val="31"/>
        </w:rPr>
        <w:t>锚杆的钢筋已被拔段，或者锚杆锚筋被拔出。</w:t>
      </w:r>
    </w:p>
    <w:p>
      <w:pPr>
        <w:pStyle w:val="ListParagraph"/>
        <w:numPr>
          <w:ilvl w:val="0"/>
          <w:numId w:val="73"/>
        </w:numPr>
        <w:tabs>
          <w:tab w:val="left" w:pos="635"/>
        </w:tabs>
        <w:spacing w:before="201" w:after="0" w:line="240" w:lineRule="auto"/>
        <w:ind w:left="634" w:right="0" w:hanging="238"/>
        <w:jc w:val="left"/>
        <w:rPr>
          <w:sz w:val="31"/>
        </w:rPr>
      </w:pPr>
      <w:r>
        <w:rPr>
          <w:sz w:val="31"/>
        </w:rPr>
        <w:t>符合上述终止条件的前一级荷载，即为该锚杆的极限抗拔力。</w:t>
      </w:r>
    </w:p>
    <w:p>
      <w:pPr>
        <w:pStyle w:val="ListParagraph"/>
        <w:numPr>
          <w:ilvl w:val="2"/>
          <w:numId w:val="77"/>
        </w:numPr>
        <w:tabs>
          <w:tab w:val="left" w:pos="1895"/>
        </w:tabs>
        <w:spacing w:before="204" w:after="0" w:line="362" w:lineRule="auto"/>
        <w:ind w:left="397" w:right="1596" w:firstLine="629"/>
        <w:jc w:val="left"/>
        <w:rPr>
          <w:sz w:val="31"/>
        </w:rPr>
      </w:pPr>
      <w:r>
        <w:rPr>
          <w:spacing w:val="-1"/>
          <w:sz w:val="31"/>
        </w:rPr>
        <w:t>符合上述终止条件的前一级荷载，即为该锚杆的极限抗拔力。极限抗拔承载力的</w:t>
      </w:r>
      <w:r>
        <w:rPr>
          <w:spacing w:val="-8"/>
          <w:sz w:val="31"/>
        </w:rPr>
        <w:t xml:space="preserve">统计取值方法应符合本书第 </w:t>
      </w:r>
      <w:r>
        <w:rPr>
          <w:sz w:val="31"/>
        </w:rPr>
        <w:t>5.1.6</w:t>
      </w:r>
      <w:r>
        <w:rPr>
          <w:spacing w:val="-11"/>
          <w:sz w:val="31"/>
        </w:rPr>
        <w:t xml:space="preserve"> 条的有关规定。</w:t>
      </w:r>
    </w:p>
    <w:p>
      <w:pPr>
        <w:pStyle w:val="BodyText"/>
        <w:spacing w:line="362" w:lineRule="auto"/>
        <w:ind w:right="1694" w:firstLine="629"/>
      </w:pPr>
      <w:r>
        <w:t>将锚杆极限承载力除以安全系数 2.0（深基坑等临时性锚杆除以 1.7）为锚杆抗拔承载力特征值。</w:t>
      </w:r>
    </w:p>
    <w:p>
      <w:pPr>
        <w:pStyle w:val="ListParagraph"/>
        <w:numPr>
          <w:ilvl w:val="2"/>
          <w:numId w:val="77"/>
        </w:numPr>
        <w:tabs>
          <w:tab w:val="left" w:pos="1895"/>
        </w:tabs>
        <w:spacing w:before="2" w:after="0" w:line="240" w:lineRule="auto"/>
        <w:ind w:left="1894" w:right="0" w:hanging="869"/>
        <w:jc w:val="left"/>
        <w:rPr>
          <w:sz w:val="31"/>
        </w:rPr>
      </w:pPr>
      <w:r>
        <w:rPr>
          <w:sz w:val="31"/>
        </w:rPr>
        <w:t>实验结束后，应对锚杆试验现场的破坏情况进行描述和拍照。</w:t>
      </w:r>
    </w:p>
    <w:p>
      <w:pPr>
        <w:pStyle w:val="ListParagraph"/>
        <w:numPr>
          <w:ilvl w:val="2"/>
          <w:numId w:val="77"/>
        </w:numPr>
        <w:tabs>
          <w:tab w:val="left" w:pos="1884"/>
        </w:tabs>
        <w:spacing w:before="201" w:after="0" w:line="240" w:lineRule="auto"/>
        <w:ind w:left="1883" w:right="0" w:hanging="858"/>
        <w:jc w:val="left"/>
        <w:rPr>
          <w:sz w:val="31"/>
        </w:rPr>
      </w:pPr>
      <w:r>
        <w:rPr>
          <w:spacing w:val="3"/>
          <w:sz w:val="31"/>
        </w:rPr>
        <w:t>锚杆验收检测方法应符合本书</w:t>
      </w:r>
      <w:r>
        <w:rPr>
          <w:sz w:val="31"/>
        </w:rPr>
        <w:t>5.1.7</w:t>
      </w:r>
      <w:r>
        <w:rPr>
          <w:spacing w:val="-17"/>
          <w:sz w:val="31"/>
        </w:rPr>
        <w:t xml:space="preserve"> 规定，加载稳定标准符合本书</w:t>
      </w:r>
      <w:r>
        <w:rPr>
          <w:sz w:val="31"/>
        </w:rPr>
        <w:t>5.2.3</w:t>
      </w:r>
      <w:r>
        <w:rPr>
          <w:spacing w:val="-18"/>
          <w:sz w:val="31"/>
        </w:rPr>
        <w:t xml:space="preserve"> 的规定。</w:t>
      </w:r>
    </w:p>
    <w:p>
      <w:pPr>
        <w:spacing w:after="0" w:line="240" w:lineRule="auto"/>
        <w:jc w:val="left"/>
        <w:rPr>
          <w:sz w:val="31"/>
        </w:rPr>
        <w:sectPr>
          <w:footerReference w:type="default" r:id="rId13"/>
          <w:pgSz w:w="17860" w:h="25260"/>
          <w:pgMar w:top="1800" w:right="980" w:bottom="2040" w:left="2300" w:header="0" w:footer="1820"/>
          <w:pgNumType w:start="4"/>
          <w:cols w:space="708"/>
        </w:sectPr>
      </w:pPr>
    </w:p>
    <w:p>
      <w:pPr>
        <w:tabs>
          <w:tab w:val="left" w:pos="6056"/>
        </w:tabs>
        <w:spacing w:before="100"/>
        <w:ind w:left="475" w:right="0" w:firstLine="0"/>
        <w:jc w:val="center"/>
        <w:rPr>
          <w:sz w:val="31"/>
        </w:rPr>
      </w:pPr>
      <w:r>
        <w:drawing>
          <wp:anchor distT="0" distB="0" distL="0" distR="0" simplePos="0" relativeHeight="251662336" behindDoc="1" locked="0" layoutInCell="1" allowOverlap="1">
            <wp:simplePos x="0" y="0"/>
            <wp:positionH relativeFrom="page">
              <wp:posOffset>1600200</wp:posOffset>
            </wp:positionH>
            <wp:positionV relativeFrom="paragraph">
              <wp:posOffset>1396</wp:posOffset>
            </wp:positionV>
            <wp:extent cx="8204200" cy="1282700"/>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7" cstate="print"/>
                    <a:stretch>
                      <a:fillRect/>
                    </a:stretch>
                  </pic:blipFill>
                  <pic:spPr>
                    <a:xfrm>
                      <a:off x="0" y="0"/>
                      <a:ext cx="8204200" cy="1282700"/>
                    </a:xfrm>
                    <a:prstGeom prst="rect">
                      <a:avLst/>
                    </a:prstGeom>
                  </pic:spPr>
                </pic:pic>
              </a:graphicData>
            </a:graphic>
          </wp:anchor>
        </w:drawing>
      </w:r>
      <w:r>
        <w:rPr>
          <w:b/>
          <w:sz w:val="31"/>
        </w:rPr>
        <w:t>XXXXXXXXXXXXXXXXXXXXX</w:t>
        <w:tab/>
      </w:r>
      <w:r>
        <w:rPr>
          <w:position w:val="2"/>
          <w:sz w:val="31"/>
        </w:rPr>
        <w:t>作业指导书编号：XXXXXXXXXX-DJ002</w:t>
      </w:r>
    </w:p>
    <w:p>
      <w:pPr>
        <w:spacing w:after="0"/>
        <w:jc w:val="center"/>
        <w:rPr>
          <w:sz w:val="31"/>
        </w:rPr>
        <w:sectPr>
          <w:footerReference w:type="default" r:id="rId14"/>
          <w:pgSz w:w="17860" w:h="25260"/>
          <w:pgMar w:top="1800" w:right="980" w:bottom="2040" w:left="2300" w:header="0" w:footer="1820"/>
          <w:pgNumType w:start="5"/>
          <w:cols w:space="708"/>
        </w:sectPr>
      </w:pPr>
    </w:p>
    <w:p>
      <w:pPr>
        <w:pStyle w:val="Heading1"/>
        <w:spacing w:before="71"/>
        <w:ind w:left="897" w:right="73"/>
        <w:jc w:val="center"/>
      </w:pPr>
      <w:r>
        <w:t>检测有限公司作业指导书</w:t>
      </w:r>
    </w:p>
    <w:p>
      <w:pPr>
        <w:pStyle w:val="BodyText"/>
        <w:spacing w:before="7"/>
        <w:ind w:left="0"/>
        <w:rPr>
          <w:b/>
          <w:sz w:val="28"/>
        </w:rPr>
      </w:pPr>
    </w:p>
    <w:p>
      <w:pPr>
        <w:spacing w:before="1"/>
        <w:ind w:left="905" w:right="73" w:firstLine="0"/>
        <w:jc w:val="center"/>
        <w:rPr>
          <w:b/>
          <w:sz w:val="31"/>
        </w:rPr>
      </w:pPr>
      <w:r>
        <w:rPr>
          <w:b/>
          <w:sz w:val="31"/>
        </w:rPr>
        <w:t>标题：单桩竖向抗压静载试验检测实施细则</w:t>
      </w:r>
    </w:p>
    <w:p>
      <w:pPr>
        <w:pStyle w:val="BodyText"/>
        <w:spacing w:before="3"/>
        <w:ind w:left="0"/>
        <w:rPr>
          <w:b/>
          <w:sz w:val="37"/>
        </w:rPr>
      </w:pPr>
    </w:p>
    <w:p>
      <w:pPr>
        <w:pStyle w:val="Heading1"/>
        <w:tabs>
          <w:tab w:val="left" w:pos="1476"/>
        </w:tabs>
        <w:spacing w:before="0"/>
      </w:pPr>
      <w:r>
        <w:t>一、</w:t>
        <w:tab/>
        <w:t>术语</w:t>
      </w:r>
    </w:p>
    <w:p>
      <w:pPr>
        <w:pStyle w:val="BodyText"/>
        <w:tabs>
          <w:tab w:val="left" w:pos="1030"/>
          <w:tab w:val="left" w:pos="1502"/>
        </w:tabs>
        <w:spacing w:before="86"/>
      </w:pPr>
      <w:r>
        <w:br w:type="column"/>
      </w:r>
      <w:r>
        <w:t>第</w:t>
        <w:tab/>
        <w:t>1</w:t>
        <w:tab/>
        <w:t>页</w:t>
      </w:r>
    </w:p>
    <w:p>
      <w:pPr>
        <w:pStyle w:val="BodyText"/>
        <w:tabs>
          <w:tab w:val="left" w:pos="1030"/>
          <w:tab w:val="left" w:pos="1502"/>
        </w:tabs>
        <w:spacing w:before="103" w:line="302" w:lineRule="auto"/>
        <w:ind w:left="476" w:right="38" w:hanging="80"/>
      </w:pPr>
      <w:r>
        <w:t>第</w:t>
        <w:tab/>
        <w:t>2</w:t>
        <w:tab/>
      </w:r>
      <w:r>
        <w:rPr>
          <w:spacing w:val="-18"/>
        </w:rPr>
        <w:t>版</w:t>
      </w:r>
      <w:r>
        <w:t>颁布日期</w:t>
      </w:r>
    </w:p>
    <w:p>
      <w:pPr>
        <w:pStyle w:val="BodyText"/>
        <w:tabs>
          <w:tab w:val="left" w:pos="1503"/>
          <w:tab w:val="left" w:pos="1974"/>
        </w:tabs>
        <w:spacing w:before="86" w:line="302" w:lineRule="auto"/>
        <w:ind w:left="868" w:right="2139"/>
        <w:jc w:val="center"/>
      </w:pPr>
      <w:r>
        <w:br w:type="column"/>
      </w:r>
      <w:r>
        <w:t>共</w:t>
        <w:tab/>
        <w:t>3</w:t>
        <w:tab/>
        <w:t>页第</w:t>
      </w:r>
      <w:r>
        <w:rPr>
          <w:spacing w:val="24"/>
        </w:rPr>
        <w:t xml:space="preserve"> </w:t>
      </w:r>
      <w:r>
        <w:t>0</w:t>
      </w:r>
      <w:r>
        <w:rPr>
          <w:spacing w:val="-71"/>
        </w:rPr>
        <w:t xml:space="preserve"> </w:t>
      </w:r>
      <w:r>
        <w:t>次修</w:t>
      </w:r>
      <w:r>
        <w:rPr>
          <w:spacing w:val="-16"/>
        </w:rPr>
        <w:t>订</w:t>
      </w:r>
    </w:p>
    <w:p>
      <w:pPr>
        <w:pStyle w:val="BodyText"/>
        <w:ind w:left="207" w:right="1479"/>
        <w:jc w:val="center"/>
      </w:pPr>
      <w:r>
        <w:t>2016 年 01 月 01 日</w:t>
      </w:r>
    </w:p>
    <w:p>
      <w:pPr>
        <w:spacing w:after="0"/>
        <w:jc w:val="center"/>
        <w:sectPr>
          <w:footerReference w:type="default" r:id="rId15"/>
          <w:type w:val="continuous"/>
          <w:pgSz w:w="17860" w:h="25260"/>
          <w:pgMar w:top="2420" w:right="980" w:bottom="280" w:left="2300" w:header="708" w:footer="708"/>
          <w:pgNumType w:start="6"/>
          <w:cols w:num="3" w:space="708" w:equalWidth="0">
            <w:col w:w="6932" w:space="780"/>
            <w:col w:w="1860" w:space="337"/>
            <w:col w:w="4671" w:space="0"/>
          </w:cols>
        </w:sectPr>
      </w:pPr>
    </w:p>
    <w:p>
      <w:pPr>
        <w:pStyle w:val="BodyText"/>
        <w:spacing w:before="1"/>
        <w:ind w:left="0"/>
        <w:rPr>
          <w:sz w:val="11"/>
        </w:rPr>
      </w:pPr>
    </w:p>
    <w:p>
      <w:pPr>
        <w:pStyle w:val="BodyText"/>
        <w:spacing w:before="62" w:line="360" w:lineRule="auto"/>
        <w:ind w:right="1512" w:firstLine="629"/>
      </w:pPr>
      <w:r>
        <w:t>单桩竖向抗压静载试验：在桩顶部逐级施加竖向压力，观测桩顶部随时间产生的沉降， 以确定相应的单桩竖向抗压承载力的试验方法。</w:t>
      </w:r>
    </w:p>
    <w:p>
      <w:pPr>
        <w:pStyle w:val="Heading1"/>
        <w:tabs>
          <w:tab w:val="left" w:pos="1476"/>
        </w:tabs>
        <w:spacing w:before="7"/>
      </w:pPr>
      <w:r>
        <w:t>二、</w:t>
        <w:tab/>
        <w:t>试验目的和适用范围</w:t>
      </w:r>
    </w:p>
    <w:p>
      <w:pPr>
        <w:pStyle w:val="BodyText"/>
        <w:tabs>
          <w:tab w:val="left" w:pos="1476"/>
        </w:tabs>
        <w:spacing w:before="204" w:line="360" w:lineRule="auto"/>
        <w:ind w:right="2462" w:firstLine="629"/>
        <w:rPr>
          <w:b/>
        </w:rPr>
      </w:pPr>
      <w:r>
        <w:t>单桩竖向抗压静载试验检测适用于确定桩的承载能力或对桩设计承载力的检测</w:t>
      </w:r>
      <w:r>
        <w:rPr>
          <w:spacing w:val="-17"/>
        </w:rPr>
        <w:t>。</w:t>
      </w:r>
      <w:r>
        <w:rPr>
          <w:b/>
        </w:rPr>
        <w:t>三、</w:t>
        <w:tab/>
        <w:t>执行标准</w:t>
      </w:r>
    </w:p>
    <w:p>
      <w:pPr>
        <w:pStyle w:val="BodyText"/>
        <w:spacing w:before="9" w:line="362" w:lineRule="auto"/>
        <w:ind w:left="1026" w:right="5193"/>
      </w:pPr>
      <w:r>
        <w:t>湖北省标准《建筑地基基础检测规范》（</w:t>
      </w:r>
      <w:r>
        <w:rPr>
          <w:rFonts w:ascii="Times New Roman" w:eastAsia="Times New Roman" w:hAnsi="Times New Roman"/>
        </w:rPr>
        <w:t>DB42/269-2003</w:t>
      </w:r>
      <w:r>
        <w:t>）； 行业标准《建筑桩基技术规范》（</w:t>
      </w:r>
      <w:r>
        <w:rPr>
          <w:rFonts w:ascii="Times New Roman" w:eastAsia="Times New Roman" w:hAnsi="Times New Roman"/>
        </w:rPr>
        <w:t>JGJ94</w:t>
      </w:r>
      <w:r>
        <w:t>—</w:t>
      </w:r>
      <w:r>
        <w:rPr>
          <w:rFonts w:ascii="Times New Roman" w:eastAsia="Times New Roman" w:hAnsi="Times New Roman"/>
        </w:rPr>
        <w:t>2008</w:t>
      </w:r>
      <w:r>
        <w:t>）；</w:t>
      </w:r>
    </w:p>
    <w:p>
      <w:pPr>
        <w:pStyle w:val="BodyText"/>
        <w:spacing w:line="362" w:lineRule="auto"/>
        <w:ind w:left="1026" w:right="5589"/>
      </w:pPr>
      <w:r>
        <w:pict>
          <v:shape id="_x0000_s1077" type="#_x0000_t202" style="width:544.35pt;height:300.45pt;margin-top:55.53pt;margin-left:132.36pt;mso-position-horizontal-relative:page;position:absolute;z-index:251664384"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9"/>
                    <w:gridCol w:w="2998"/>
                    <w:gridCol w:w="2898"/>
                    <w:gridCol w:w="410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39"/>
                      <w:jc w:val="left"/>
                    </w:trPr>
                    <w:tc>
                      <w:tcPr>
                        <w:tcW w:w="889" w:type="dxa"/>
                      </w:tcPr>
                      <w:p>
                        <w:pPr>
                          <w:pStyle w:val="TableParagraph"/>
                          <w:spacing w:line="359" w:lineRule="exact"/>
                          <w:ind w:left="50"/>
                          <w:rPr>
                            <w:b/>
                            <w:sz w:val="31"/>
                          </w:rPr>
                        </w:pPr>
                        <w:r>
                          <w:rPr>
                            <w:b/>
                            <w:sz w:val="31"/>
                          </w:rPr>
                          <w:t>四、</w:t>
                        </w:r>
                      </w:p>
                      <w:p>
                        <w:pPr>
                          <w:pStyle w:val="TableParagraph"/>
                          <w:spacing w:before="276"/>
                          <w:ind w:left="60"/>
                          <w:rPr>
                            <w:sz w:val="31"/>
                          </w:rPr>
                        </w:pPr>
                        <w:r>
                          <w:rPr>
                            <w:sz w:val="31"/>
                          </w:rPr>
                          <w:t>序号</w:t>
                        </w:r>
                      </w:p>
                    </w:tc>
                    <w:tc>
                      <w:tcPr>
                        <w:tcW w:w="2998" w:type="dxa"/>
                      </w:tcPr>
                      <w:p>
                        <w:pPr>
                          <w:pStyle w:val="TableParagraph"/>
                          <w:spacing w:line="359" w:lineRule="exact"/>
                          <w:ind w:left="240"/>
                          <w:rPr>
                            <w:b/>
                            <w:sz w:val="31"/>
                          </w:rPr>
                        </w:pPr>
                        <w:r>
                          <w:rPr>
                            <w:b/>
                            <w:sz w:val="31"/>
                          </w:rPr>
                          <w:t>检测设备</w:t>
                        </w:r>
                      </w:p>
                      <w:p>
                        <w:pPr>
                          <w:pStyle w:val="TableParagraph"/>
                          <w:spacing w:before="276"/>
                          <w:ind w:left="1129" w:right="1209"/>
                          <w:jc w:val="center"/>
                          <w:rPr>
                            <w:sz w:val="31"/>
                          </w:rPr>
                        </w:pPr>
                        <w:r>
                          <w:rPr>
                            <w:sz w:val="31"/>
                          </w:rPr>
                          <w:t>名称</w:t>
                        </w:r>
                      </w:p>
                    </w:tc>
                    <w:tc>
                      <w:tcPr>
                        <w:tcW w:w="2898" w:type="dxa"/>
                      </w:tcPr>
                      <w:p>
                        <w:pPr>
                          <w:pStyle w:val="TableParagraph"/>
                          <w:rPr>
                            <w:sz w:val="32"/>
                          </w:rPr>
                        </w:pPr>
                      </w:p>
                      <w:p>
                        <w:pPr>
                          <w:pStyle w:val="TableParagraph"/>
                          <w:spacing w:before="225"/>
                          <w:ind w:left="266" w:right="260"/>
                          <w:jc w:val="center"/>
                          <w:rPr>
                            <w:sz w:val="31"/>
                          </w:rPr>
                        </w:pPr>
                        <w:r>
                          <w:rPr>
                            <w:sz w:val="31"/>
                          </w:rPr>
                          <w:t>规格型号</w:t>
                        </w:r>
                      </w:p>
                    </w:tc>
                    <w:tc>
                      <w:tcPr>
                        <w:tcW w:w="4105" w:type="dxa"/>
                      </w:tcPr>
                      <w:p>
                        <w:pPr>
                          <w:pStyle w:val="TableParagraph"/>
                          <w:rPr>
                            <w:sz w:val="32"/>
                          </w:rPr>
                        </w:pPr>
                      </w:p>
                      <w:p>
                        <w:pPr>
                          <w:pStyle w:val="TableParagraph"/>
                          <w:spacing w:before="225"/>
                          <w:ind w:left="263" w:right="74"/>
                          <w:jc w:val="center"/>
                          <w:rPr>
                            <w:sz w:val="31"/>
                          </w:rPr>
                        </w:pPr>
                        <w:r>
                          <w:rPr>
                            <w:sz w:val="31"/>
                          </w:rPr>
                          <w:t>生产厂家</w:t>
                        </w:r>
                      </w:p>
                    </w:tc>
                  </w:tr>
                  <w:tr>
                    <w:tblPrEx>
                      <w:tblW w:w="0" w:type="auto"/>
                      <w:jc w:val="left"/>
                      <w:tblInd w:w="7" w:type="dxa"/>
                      <w:tblLayout w:type="fixed"/>
                      <w:tblCellMar>
                        <w:top w:w="0" w:type="dxa"/>
                        <w:left w:w="0" w:type="dxa"/>
                        <w:bottom w:w="0" w:type="dxa"/>
                        <w:right w:w="0" w:type="dxa"/>
                      </w:tblCellMar>
                      <w:tblLook w:val="01E0"/>
                    </w:tblPrEx>
                    <w:trPr>
                      <w:trHeight w:val="847"/>
                      <w:jc w:val="left"/>
                    </w:trPr>
                    <w:tc>
                      <w:tcPr>
                        <w:tcW w:w="889" w:type="dxa"/>
                      </w:tcPr>
                      <w:p>
                        <w:pPr>
                          <w:pStyle w:val="TableParagraph"/>
                          <w:spacing w:before="10"/>
                          <w:rPr>
                            <w:sz w:val="36"/>
                          </w:rPr>
                        </w:pPr>
                      </w:p>
                      <w:p>
                        <w:pPr>
                          <w:pStyle w:val="TableParagraph"/>
                          <w:spacing w:line="356" w:lineRule="exact"/>
                          <w:ind w:right="140"/>
                          <w:jc w:val="center"/>
                          <w:rPr>
                            <w:sz w:val="31"/>
                          </w:rPr>
                        </w:pPr>
                        <w:r>
                          <w:rPr>
                            <w:w w:val="102"/>
                            <w:sz w:val="31"/>
                          </w:rPr>
                          <w:t>1</w:t>
                        </w:r>
                      </w:p>
                    </w:tc>
                    <w:tc>
                      <w:tcPr>
                        <w:tcW w:w="2998" w:type="dxa"/>
                      </w:tcPr>
                      <w:p>
                        <w:pPr>
                          <w:pStyle w:val="TableParagraph"/>
                          <w:spacing w:before="10"/>
                          <w:rPr>
                            <w:sz w:val="36"/>
                          </w:rPr>
                        </w:pPr>
                      </w:p>
                      <w:p>
                        <w:pPr>
                          <w:pStyle w:val="TableParagraph"/>
                          <w:spacing w:line="356" w:lineRule="exact"/>
                          <w:ind w:left="982"/>
                          <w:rPr>
                            <w:sz w:val="31"/>
                          </w:rPr>
                        </w:pPr>
                        <w:r>
                          <w:rPr>
                            <w:sz w:val="31"/>
                          </w:rPr>
                          <w:t>千斤顶</w:t>
                        </w:r>
                      </w:p>
                    </w:tc>
                    <w:tc>
                      <w:tcPr>
                        <w:tcW w:w="2898" w:type="dxa"/>
                      </w:tcPr>
                      <w:p>
                        <w:pPr>
                          <w:pStyle w:val="TableParagraph"/>
                          <w:spacing w:before="111" w:line="379" w:lineRule="exact"/>
                          <w:ind w:left="266" w:right="260"/>
                          <w:jc w:val="center"/>
                          <w:rPr>
                            <w:sz w:val="31"/>
                          </w:rPr>
                        </w:pPr>
                        <w:r>
                          <w:rPr>
                            <w:sz w:val="31"/>
                          </w:rPr>
                          <w:t>3000kN</w:t>
                        </w:r>
                      </w:p>
                      <w:p>
                        <w:pPr>
                          <w:pStyle w:val="TableParagraph"/>
                          <w:spacing w:line="338" w:lineRule="exact"/>
                          <w:ind w:left="266" w:right="260"/>
                          <w:jc w:val="center"/>
                          <w:rPr>
                            <w:sz w:val="31"/>
                          </w:rPr>
                        </w:pPr>
                        <w:r>
                          <w:rPr>
                            <w:sz w:val="31"/>
                          </w:rPr>
                          <w:t>5000kN</w:t>
                        </w:r>
                      </w:p>
                    </w:tc>
                    <w:tc>
                      <w:tcPr>
                        <w:tcW w:w="4105" w:type="dxa"/>
                      </w:tcPr>
                      <w:p>
                        <w:pPr>
                          <w:pStyle w:val="TableParagraph"/>
                          <w:spacing w:before="10"/>
                          <w:rPr>
                            <w:sz w:val="36"/>
                          </w:rPr>
                        </w:pPr>
                      </w:p>
                      <w:p>
                        <w:pPr>
                          <w:pStyle w:val="TableParagraph"/>
                          <w:spacing w:line="356" w:lineRule="exact"/>
                          <w:ind w:left="271" w:right="74"/>
                          <w:jc w:val="center"/>
                          <w:rPr>
                            <w:sz w:val="31"/>
                          </w:rPr>
                        </w:pPr>
                        <w:r>
                          <w:rPr>
                            <w:sz w:val="31"/>
                          </w:rPr>
                          <w:t>湖北中德智控设备有限公司</w:t>
                        </w:r>
                      </w:p>
                    </w:tc>
                  </w:tr>
                  <w:tr>
                    <w:tblPrEx>
                      <w:tblW w:w="0" w:type="auto"/>
                      <w:jc w:val="left"/>
                      <w:tblInd w:w="7" w:type="dxa"/>
                      <w:tblLayout w:type="fixed"/>
                      <w:tblCellMar>
                        <w:top w:w="0" w:type="dxa"/>
                        <w:left w:w="0" w:type="dxa"/>
                        <w:bottom w:w="0" w:type="dxa"/>
                        <w:right w:w="0" w:type="dxa"/>
                      </w:tblCellMar>
                      <w:tblLook w:val="01E0"/>
                    </w:tblPrEx>
                    <w:trPr>
                      <w:trHeight w:val="485"/>
                      <w:jc w:val="left"/>
                    </w:trPr>
                    <w:tc>
                      <w:tcPr>
                        <w:tcW w:w="889" w:type="dxa"/>
                      </w:tcPr>
                      <w:p>
                        <w:pPr>
                          <w:pStyle w:val="TableParagraph"/>
                          <w:rPr>
                            <w:rFonts w:ascii="Times New Roman"/>
                            <w:sz w:val="30"/>
                          </w:rPr>
                        </w:pPr>
                      </w:p>
                    </w:tc>
                    <w:tc>
                      <w:tcPr>
                        <w:tcW w:w="2998" w:type="dxa"/>
                      </w:tcPr>
                      <w:p>
                        <w:pPr>
                          <w:pStyle w:val="TableParagraph"/>
                          <w:rPr>
                            <w:rFonts w:ascii="Times New Roman"/>
                            <w:sz w:val="30"/>
                          </w:rPr>
                        </w:pPr>
                      </w:p>
                    </w:tc>
                    <w:tc>
                      <w:tcPr>
                        <w:tcW w:w="2898" w:type="dxa"/>
                      </w:tcPr>
                      <w:p>
                        <w:pPr>
                          <w:pStyle w:val="TableParagraph"/>
                          <w:spacing w:line="381" w:lineRule="exact"/>
                          <w:ind w:left="266" w:right="260"/>
                          <w:jc w:val="center"/>
                          <w:rPr>
                            <w:sz w:val="31"/>
                          </w:rPr>
                        </w:pPr>
                        <w:r>
                          <w:rPr>
                            <w:sz w:val="31"/>
                          </w:rPr>
                          <w:t>1000kN</w:t>
                        </w:r>
                      </w:p>
                    </w:tc>
                    <w:tc>
                      <w:tcPr>
                        <w:tcW w:w="4105"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45"/>
                      <w:jc w:val="left"/>
                    </w:trPr>
                    <w:tc>
                      <w:tcPr>
                        <w:tcW w:w="889" w:type="dxa"/>
                      </w:tcPr>
                      <w:p>
                        <w:pPr>
                          <w:pStyle w:val="TableParagraph"/>
                          <w:spacing w:before="110"/>
                          <w:ind w:right="140"/>
                          <w:jc w:val="center"/>
                          <w:rPr>
                            <w:sz w:val="31"/>
                          </w:rPr>
                        </w:pPr>
                        <w:r>
                          <w:rPr>
                            <w:w w:val="102"/>
                            <w:sz w:val="31"/>
                          </w:rPr>
                          <w:t>2</w:t>
                        </w:r>
                      </w:p>
                    </w:tc>
                    <w:tc>
                      <w:tcPr>
                        <w:tcW w:w="2998" w:type="dxa"/>
                      </w:tcPr>
                      <w:p>
                        <w:pPr>
                          <w:pStyle w:val="TableParagraph"/>
                          <w:spacing w:before="110"/>
                          <w:ind w:left="665"/>
                          <w:rPr>
                            <w:sz w:val="31"/>
                          </w:rPr>
                        </w:pPr>
                        <w:r>
                          <w:rPr>
                            <w:sz w:val="31"/>
                          </w:rPr>
                          <w:t>位移传感器</w:t>
                        </w:r>
                      </w:p>
                    </w:tc>
                    <w:tc>
                      <w:tcPr>
                        <w:tcW w:w="2898" w:type="dxa"/>
                      </w:tcPr>
                      <w:p>
                        <w:pPr>
                          <w:pStyle w:val="TableParagraph"/>
                          <w:spacing w:before="175"/>
                          <w:ind w:left="260" w:right="260"/>
                          <w:jc w:val="center"/>
                          <w:rPr>
                            <w:sz w:val="27"/>
                          </w:rPr>
                        </w:pPr>
                        <w:r>
                          <w:rPr>
                            <w:sz w:val="27"/>
                          </w:rPr>
                          <w:t>50mm/0.01mm</w:t>
                        </w:r>
                      </w:p>
                    </w:tc>
                    <w:tc>
                      <w:tcPr>
                        <w:tcW w:w="4105" w:type="dxa"/>
                      </w:tcPr>
                      <w:p>
                        <w:pPr>
                          <w:pStyle w:val="TableParagraph"/>
                          <w:spacing w:before="110"/>
                          <w:ind w:left="271" w:right="74"/>
                          <w:jc w:val="center"/>
                          <w:rPr>
                            <w:sz w:val="31"/>
                          </w:rPr>
                        </w:pPr>
                        <w:r>
                          <w:rPr>
                            <w:sz w:val="31"/>
                          </w:rPr>
                          <w:t>武汉岩海工程技术有限公司</w:t>
                        </w:r>
                      </w:p>
                    </w:tc>
                  </w:tr>
                  <w:tr>
                    <w:tblPrEx>
                      <w:tblW w:w="0" w:type="auto"/>
                      <w:jc w:val="left"/>
                      <w:tblInd w:w="7" w:type="dxa"/>
                      <w:tblLayout w:type="fixed"/>
                      <w:tblCellMar>
                        <w:top w:w="0" w:type="dxa"/>
                        <w:left w:w="0" w:type="dxa"/>
                        <w:bottom w:w="0" w:type="dxa"/>
                        <w:right w:w="0" w:type="dxa"/>
                      </w:tblCellMar>
                      <w:tblLook w:val="01E0"/>
                    </w:tblPrEx>
                    <w:trPr>
                      <w:trHeight w:val="860"/>
                      <w:jc w:val="left"/>
                    </w:trPr>
                    <w:tc>
                      <w:tcPr>
                        <w:tcW w:w="889" w:type="dxa"/>
                      </w:tcPr>
                      <w:p>
                        <w:pPr>
                          <w:pStyle w:val="TableParagraph"/>
                          <w:spacing w:before="9"/>
                          <w:rPr>
                            <w:sz w:val="37"/>
                          </w:rPr>
                        </w:pPr>
                      </w:p>
                      <w:p>
                        <w:pPr>
                          <w:pStyle w:val="TableParagraph"/>
                          <w:spacing w:before="1" w:line="356" w:lineRule="exact"/>
                          <w:ind w:right="140"/>
                          <w:jc w:val="center"/>
                          <w:rPr>
                            <w:sz w:val="31"/>
                          </w:rPr>
                        </w:pPr>
                        <w:r>
                          <w:rPr>
                            <w:w w:val="102"/>
                            <w:sz w:val="31"/>
                          </w:rPr>
                          <w:t>3</w:t>
                        </w:r>
                      </w:p>
                    </w:tc>
                    <w:tc>
                      <w:tcPr>
                        <w:tcW w:w="2998" w:type="dxa"/>
                      </w:tcPr>
                      <w:p>
                        <w:pPr>
                          <w:pStyle w:val="TableParagraph"/>
                          <w:spacing w:before="9"/>
                          <w:rPr>
                            <w:sz w:val="37"/>
                          </w:rPr>
                        </w:pPr>
                      </w:p>
                      <w:p>
                        <w:pPr>
                          <w:pStyle w:val="TableParagraph"/>
                          <w:spacing w:before="1" w:line="356" w:lineRule="exact"/>
                          <w:ind w:left="982"/>
                          <w:rPr>
                            <w:sz w:val="31"/>
                          </w:rPr>
                        </w:pPr>
                        <w:r>
                          <w:rPr>
                            <w:sz w:val="31"/>
                          </w:rPr>
                          <w:t>压力表</w:t>
                        </w:r>
                      </w:p>
                    </w:tc>
                    <w:tc>
                      <w:tcPr>
                        <w:tcW w:w="2898" w:type="dxa"/>
                      </w:tcPr>
                      <w:p>
                        <w:pPr>
                          <w:pStyle w:val="TableParagraph"/>
                          <w:spacing w:before="124" w:line="379" w:lineRule="exact"/>
                          <w:ind w:left="266" w:right="260"/>
                          <w:jc w:val="center"/>
                          <w:rPr>
                            <w:sz w:val="31"/>
                          </w:rPr>
                        </w:pPr>
                        <w:r>
                          <w:rPr>
                            <w:sz w:val="31"/>
                          </w:rPr>
                          <w:t>60MPa</w:t>
                        </w:r>
                      </w:p>
                      <w:p>
                        <w:pPr>
                          <w:pStyle w:val="TableParagraph"/>
                          <w:spacing w:line="338" w:lineRule="exact"/>
                          <w:ind w:left="273" w:right="260"/>
                          <w:jc w:val="center"/>
                          <w:rPr>
                            <w:sz w:val="31"/>
                          </w:rPr>
                        </w:pPr>
                        <w:r>
                          <w:rPr>
                            <w:sz w:val="31"/>
                          </w:rPr>
                          <w:t>YB-150A(60MPa)</w:t>
                        </w:r>
                      </w:p>
                    </w:tc>
                    <w:tc>
                      <w:tcPr>
                        <w:tcW w:w="4105" w:type="dxa"/>
                      </w:tcPr>
                      <w:p>
                        <w:pPr>
                          <w:pStyle w:val="TableParagraph"/>
                          <w:spacing w:before="9"/>
                          <w:rPr>
                            <w:sz w:val="37"/>
                          </w:rPr>
                        </w:pPr>
                      </w:p>
                      <w:p>
                        <w:pPr>
                          <w:pStyle w:val="TableParagraph"/>
                          <w:spacing w:before="1" w:line="356" w:lineRule="exact"/>
                          <w:ind w:left="271" w:right="74"/>
                          <w:jc w:val="center"/>
                          <w:rPr>
                            <w:sz w:val="31"/>
                          </w:rPr>
                        </w:pPr>
                        <w:r>
                          <w:rPr>
                            <w:sz w:val="31"/>
                          </w:rPr>
                          <w:t>西安自动化仪表一厂</w:t>
                        </w:r>
                      </w:p>
                    </w:tc>
                  </w:tr>
                  <w:tr>
                    <w:tblPrEx>
                      <w:tblW w:w="0" w:type="auto"/>
                      <w:jc w:val="left"/>
                      <w:tblInd w:w="7" w:type="dxa"/>
                      <w:tblLayout w:type="fixed"/>
                      <w:tblCellMar>
                        <w:top w:w="0" w:type="dxa"/>
                        <w:left w:w="0" w:type="dxa"/>
                        <w:bottom w:w="0" w:type="dxa"/>
                        <w:right w:w="0" w:type="dxa"/>
                      </w:tblCellMar>
                      <w:tblLook w:val="01E0"/>
                    </w:tblPrEx>
                    <w:trPr>
                      <w:trHeight w:val="635"/>
                      <w:jc w:val="left"/>
                    </w:trPr>
                    <w:tc>
                      <w:tcPr>
                        <w:tcW w:w="889" w:type="dxa"/>
                      </w:tcPr>
                      <w:p>
                        <w:pPr>
                          <w:pStyle w:val="TableParagraph"/>
                          <w:rPr>
                            <w:rFonts w:ascii="Times New Roman"/>
                            <w:sz w:val="30"/>
                          </w:rPr>
                        </w:pPr>
                      </w:p>
                    </w:tc>
                    <w:tc>
                      <w:tcPr>
                        <w:tcW w:w="2998" w:type="dxa"/>
                      </w:tcPr>
                      <w:p>
                        <w:pPr>
                          <w:pStyle w:val="TableParagraph"/>
                          <w:rPr>
                            <w:rFonts w:ascii="Times New Roman"/>
                            <w:sz w:val="30"/>
                          </w:rPr>
                        </w:pPr>
                      </w:p>
                    </w:tc>
                    <w:tc>
                      <w:tcPr>
                        <w:tcW w:w="2898" w:type="dxa"/>
                      </w:tcPr>
                      <w:p>
                        <w:pPr>
                          <w:pStyle w:val="TableParagraph"/>
                          <w:spacing w:line="381" w:lineRule="exact"/>
                          <w:ind w:left="273" w:right="260"/>
                          <w:jc w:val="center"/>
                          <w:rPr>
                            <w:sz w:val="31"/>
                          </w:rPr>
                        </w:pPr>
                        <w:r>
                          <w:rPr>
                            <w:sz w:val="31"/>
                          </w:rPr>
                          <w:t>YB-150A(100MPa)</w:t>
                        </w:r>
                      </w:p>
                    </w:tc>
                    <w:tc>
                      <w:tcPr>
                        <w:tcW w:w="4105"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845"/>
                      <w:jc w:val="left"/>
                    </w:trPr>
                    <w:tc>
                      <w:tcPr>
                        <w:tcW w:w="889" w:type="dxa"/>
                      </w:tcPr>
                      <w:p>
                        <w:pPr>
                          <w:pStyle w:val="TableParagraph"/>
                          <w:spacing w:before="191"/>
                          <w:ind w:right="140"/>
                          <w:jc w:val="center"/>
                          <w:rPr>
                            <w:sz w:val="31"/>
                          </w:rPr>
                        </w:pPr>
                        <w:r>
                          <w:rPr>
                            <w:w w:val="102"/>
                            <w:sz w:val="31"/>
                          </w:rPr>
                          <w:t>4</w:t>
                        </w:r>
                      </w:p>
                    </w:tc>
                    <w:tc>
                      <w:tcPr>
                        <w:tcW w:w="2998" w:type="dxa"/>
                      </w:tcPr>
                      <w:p>
                        <w:pPr>
                          <w:pStyle w:val="TableParagraph"/>
                          <w:spacing w:before="259"/>
                          <w:ind w:left="193"/>
                          <w:rPr>
                            <w:sz w:val="31"/>
                          </w:rPr>
                        </w:pPr>
                        <w:r>
                          <w:rPr>
                            <w:sz w:val="31"/>
                          </w:rPr>
                          <w:t>桩基静载荷检测仪</w:t>
                        </w:r>
                      </w:p>
                    </w:tc>
                    <w:tc>
                      <w:tcPr>
                        <w:tcW w:w="2898" w:type="dxa"/>
                      </w:tcPr>
                      <w:p>
                        <w:pPr>
                          <w:pStyle w:val="TableParagraph"/>
                          <w:spacing w:before="259"/>
                          <w:ind w:left="266" w:right="260"/>
                          <w:jc w:val="center"/>
                          <w:rPr>
                            <w:sz w:val="31"/>
                          </w:rPr>
                        </w:pPr>
                        <w:r>
                          <w:rPr>
                            <w:sz w:val="31"/>
                          </w:rPr>
                          <w:t>RS-JYD</w:t>
                        </w:r>
                      </w:p>
                    </w:tc>
                    <w:tc>
                      <w:tcPr>
                        <w:tcW w:w="4105" w:type="dxa"/>
                      </w:tcPr>
                      <w:p>
                        <w:pPr>
                          <w:pStyle w:val="TableParagraph"/>
                          <w:spacing w:before="259"/>
                          <w:ind w:left="271" w:right="74"/>
                          <w:jc w:val="center"/>
                          <w:rPr>
                            <w:sz w:val="31"/>
                          </w:rPr>
                        </w:pPr>
                        <w:r>
                          <w:rPr>
                            <w:sz w:val="31"/>
                          </w:rPr>
                          <w:t>武汉岩海工程技术有限公司</w:t>
                        </w:r>
                      </w:p>
                    </w:tc>
                  </w:tr>
                  <w:tr>
                    <w:tblPrEx>
                      <w:tblW w:w="0" w:type="auto"/>
                      <w:jc w:val="left"/>
                      <w:tblInd w:w="7" w:type="dxa"/>
                      <w:tblLayout w:type="fixed"/>
                      <w:tblCellMar>
                        <w:top w:w="0" w:type="dxa"/>
                        <w:left w:w="0" w:type="dxa"/>
                        <w:bottom w:w="0" w:type="dxa"/>
                        <w:right w:w="0" w:type="dxa"/>
                      </w:tblCellMar>
                      <w:tblLook w:val="01E0"/>
                    </w:tblPrEx>
                    <w:trPr>
                      <w:trHeight w:val="549"/>
                      <w:jc w:val="left"/>
                    </w:trPr>
                    <w:tc>
                      <w:tcPr>
                        <w:tcW w:w="889" w:type="dxa"/>
                      </w:tcPr>
                      <w:p>
                        <w:pPr>
                          <w:pStyle w:val="TableParagraph"/>
                          <w:spacing w:before="194" w:line="335" w:lineRule="exact"/>
                          <w:ind w:left="36" w:right="189"/>
                          <w:jc w:val="center"/>
                          <w:rPr>
                            <w:b/>
                            <w:sz w:val="31"/>
                          </w:rPr>
                        </w:pPr>
                        <w:r>
                          <w:rPr>
                            <w:b/>
                            <w:sz w:val="31"/>
                          </w:rPr>
                          <w:t>五、</w:t>
                        </w:r>
                      </w:p>
                    </w:tc>
                    <w:tc>
                      <w:tcPr>
                        <w:tcW w:w="2998" w:type="dxa"/>
                      </w:tcPr>
                      <w:p>
                        <w:pPr>
                          <w:pStyle w:val="TableParagraph"/>
                          <w:spacing w:before="194" w:line="335" w:lineRule="exact"/>
                          <w:ind w:left="266"/>
                          <w:rPr>
                            <w:b/>
                            <w:sz w:val="31"/>
                          </w:rPr>
                        </w:pPr>
                        <w:r>
                          <w:rPr>
                            <w:b/>
                            <w:sz w:val="31"/>
                          </w:rPr>
                          <w:t>基本规定</w:t>
                        </w:r>
                      </w:p>
                    </w:tc>
                    <w:tc>
                      <w:tcPr>
                        <w:tcW w:w="2898" w:type="dxa"/>
                      </w:tcPr>
                      <w:p>
                        <w:pPr>
                          <w:pStyle w:val="TableParagraph"/>
                          <w:rPr>
                            <w:rFonts w:ascii="Times New Roman"/>
                            <w:sz w:val="30"/>
                          </w:rPr>
                        </w:pPr>
                      </w:p>
                    </w:tc>
                    <w:tc>
                      <w:tcPr>
                        <w:tcW w:w="4105" w:type="dxa"/>
                      </w:tcPr>
                      <w:p>
                        <w:pPr>
                          <w:pStyle w:val="TableParagraph"/>
                          <w:rPr>
                            <w:rFonts w:ascii="Times New Roman"/>
                            <w:sz w:val="30"/>
                          </w:rPr>
                        </w:pPr>
                      </w:p>
                    </w:tc>
                  </w:tr>
                </w:tbl>
                <w:p>
                  <w:pPr>
                    <w:pStyle w:val="BodyText"/>
                    <w:ind w:left="0"/>
                  </w:pPr>
                </w:p>
              </w:txbxContent>
            </v:textbox>
          </v:shape>
        </w:pict>
      </w:r>
      <w:r>
        <w:t>行业标准《建筑地基处理技术规范》</w:t>
      </w:r>
      <w:r>
        <w:rPr>
          <w:spacing w:val="-3"/>
        </w:rPr>
        <w:t>（</w:t>
      </w:r>
      <w:r>
        <w:rPr>
          <w:rFonts w:ascii="Times New Roman" w:eastAsia="Times New Roman" w:hAnsi="Times New Roman"/>
          <w:spacing w:val="-3"/>
        </w:rPr>
        <w:t>JGJ79</w:t>
      </w:r>
      <w:r>
        <w:rPr>
          <w:spacing w:val="-3"/>
        </w:rPr>
        <w:t>—</w:t>
      </w:r>
      <w:r>
        <w:rPr>
          <w:rFonts w:ascii="Times New Roman" w:eastAsia="Times New Roman" w:hAnsi="Times New Roman"/>
          <w:spacing w:val="-3"/>
        </w:rPr>
        <w:t>2012</w:t>
      </w:r>
      <w:r>
        <w:rPr>
          <w:spacing w:val="-3"/>
        </w:rPr>
        <w:t xml:space="preserve">）； </w:t>
      </w:r>
      <w:r>
        <w:t>行业标准《建筑基桩检测技术规范》</w:t>
      </w:r>
      <w:r>
        <w:rPr>
          <w:spacing w:val="-7"/>
        </w:rPr>
        <w:t>（</w:t>
      </w:r>
      <w:r>
        <w:rPr>
          <w:rFonts w:ascii="Times New Roman" w:eastAsia="Times New Roman" w:hAnsi="Times New Roman"/>
          <w:spacing w:val="-7"/>
        </w:rPr>
        <w:t>JGJ</w:t>
      </w:r>
      <w:r>
        <w:rPr>
          <w:rFonts w:ascii="Times New Roman" w:eastAsia="Times New Roman" w:hAnsi="Times New Roman"/>
          <w:spacing w:val="5"/>
        </w:rPr>
        <w:t xml:space="preserve"> </w:t>
      </w:r>
      <w:r>
        <w:rPr>
          <w:rFonts w:ascii="Times New Roman" w:eastAsia="Times New Roman" w:hAnsi="Times New Roman"/>
          <w:spacing w:val="-4"/>
        </w:rPr>
        <w:t>106</w:t>
      </w:r>
      <w:r>
        <w:rPr>
          <w:spacing w:val="-4"/>
        </w:rPr>
        <w:t>－</w:t>
      </w:r>
      <w:r>
        <w:rPr>
          <w:rFonts w:ascii="Times New Roman" w:eastAsia="Times New Roman" w:hAnsi="Times New Roman"/>
          <w:spacing w:val="-4"/>
        </w:rPr>
        <w:t>2014</w:t>
      </w:r>
      <w:r>
        <w:rPr>
          <w:spacing w:val="-4"/>
        </w:rPr>
        <w:t>）；</w:t>
      </w:r>
    </w:p>
    <w:p>
      <w:pPr>
        <w:pStyle w:val="BodyText"/>
        <w:spacing w:before="11"/>
        <w:ind w:left="0"/>
        <w:rPr>
          <w:sz w:val="16"/>
        </w:rPr>
      </w:pPr>
      <w:r>
        <w:drawing>
          <wp:anchor distT="0" distB="0" distL="0" distR="0" simplePos="0" relativeHeight="251663360" behindDoc="0" locked="0" layoutInCell="1" allowOverlap="1">
            <wp:simplePos x="0" y="0"/>
            <wp:positionH relativeFrom="page">
              <wp:posOffset>1600200</wp:posOffset>
            </wp:positionH>
            <wp:positionV relativeFrom="paragraph">
              <wp:posOffset>162290</wp:posOffset>
            </wp:positionV>
            <wp:extent cx="7081551" cy="3319081"/>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6" cstate="print"/>
                    <a:stretch>
                      <a:fillRect/>
                    </a:stretch>
                  </pic:blipFill>
                  <pic:spPr>
                    <a:xfrm>
                      <a:off x="0" y="0"/>
                      <a:ext cx="7081551" cy="3319081"/>
                    </a:xfrm>
                    <a:prstGeom prst="rect">
                      <a:avLst/>
                    </a:prstGeom>
                  </pic:spPr>
                </pic:pic>
              </a:graphicData>
            </a:graphic>
          </wp:anchor>
        </w:drawing>
      </w:r>
    </w:p>
    <w:p>
      <w:pPr>
        <w:pStyle w:val="BodyText"/>
        <w:spacing w:before="10"/>
        <w:ind w:left="0"/>
        <w:rPr>
          <w:sz w:val="50"/>
        </w:rPr>
      </w:pPr>
    </w:p>
    <w:p>
      <w:pPr>
        <w:pStyle w:val="ListParagraph"/>
        <w:numPr>
          <w:ilvl w:val="1"/>
          <w:numId w:val="79"/>
        </w:numPr>
        <w:tabs>
          <w:tab w:val="left" w:pos="873"/>
        </w:tabs>
        <w:spacing w:before="0" w:after="0" w:line="240" w:lineRule="auto"/>
        <w:ind w:left="872" w:right="0" w:hanging="476"/>
        <w:jc w:val="left"/>
        <w:rPr>
          <w:sz w:val="31"/>
        </w:rPr>
      </w:pPr>
      <w:r>
        <w:rPr>
          <w:sz w:val="31"/>
        </w:rPr>
        <w:t>调查、资料收集的内容</w:t>
      </w:r>
    </w:p>
    <w:p>
      <w:pPr>
        <w:pStyle w:val="ListParagraph"/>
        <w:numPr>
          <w:ilvl w:val="2"/>
          <w:numId w:val="79"/>
        </w:numPr>
        <w:tabs>
          <w:tab w:val="left" w:pos="1737"/>
        </w:tabs>
        <w:spacing w:before="200" w:after="0" w:line="240" w:lineRule="auto"/>
        <w:ind w:left="1736" w:right="0" w:hanging="711"/>
        <w:jc w:val="left"/>
        <w:rPr>
          <w:rFonts w:ascii="Times New Roman" w:eastAsia="Times New Roman"/>
          <w:sz w:val="31"/>
        </w:rPr>
      </w:pPr>
      <w:r>
        <w:rPr>
          <w:sz w:val="31"/>
        </w:rPr>
        <w:t>现场的地质资料；</w:t>
      </w:r>
    </w:p>
    <w:p>
      <w:pPr>
        <w:pStyle w:val="ListParagraph"/>
        <w:numPr>
          <w:ilvl w:val="2"/>
          <w:numId w:val="79"/>
        </w:numPr>
        <w:tabs>
          <w:tab w:val="left" w:pos="1819"/>
        </w:tabs>
        <w:spacing w:before="204" w:after="0" w:line="362" w:lineRule="auto"/>
        <w:ind w:left="397" w:right="1670" w:firstLine="629"/>
        <w:jc w:val="left"/>
        <w:rPr>
          <w:rFonts w:ascii="Times New Roman" w:eastAsia="Times New Roman"/>
          <w:sz w:val="31"/>
        </w:rPr>
      </w:pPr>
      <w:r>
        <w:rPr>
          <w:spacing w:val="-1"/>
          <w:sz w:val="31"/>
        </w:rPr>
        <w:t>建设单位名称、设计单位名称、施工单位名称、工程地点、工程名称、桩类型、</w:t>
      </w:r>
      <w:r>
        <w:rPr>
          <w:sz w:val="31"/>
        </w:rPr>
        <w:t>桩总数、建筑类型、层数；</w:t>
      </w:r>
    </w:p>
    <w:p>
      <w:pPr>
        <w:pStyle w:val="ListParagraph"/>
        <w:numPr>
          <w:ilvl w:val="2"/>
          <w:numId w:val="79"/>
        </w:numPr>
        <w:tabs>
          <w:tab w:val="left" w:pos="1737"/>
        </w:tabs>
        <w:spacing w:before="0" w:after="0" w:line="240" w:lineRule="auto"/>
        <w:ind w:left="1736" w:right="0" w:hanging="711"/>
        <w:jc w:val="left"/>
        <w:rPr>
          <w:rFonts w:ascii="Times New Roman" w:eastAsia="Times New Roman"/>
          <w:sz w:val="31"/>
        </w:rPr>
      </w:pPr>
      <w:r>
        <w:rPr>
          <w:sz w:val="31"/>
        </w:rPr>
        <w:t>试桩号、桩龄期、桩长、桩径、砼标号、设计承载力。</w:t>
      </w:r>
    </w:p>
    <w:p>
      <w:pPr>
        <w:pStyle w:val="ListParagraph"/>
        <w:numPr>
          <w:ilvl w:val="1"/>
          <w:numId w:val="79"/>
        </w:numPr>
        <w:tabs>
          <w:tab w:val="left" w:pos="873"/>
        </w:tabs>
        <w:spacing w:before="205" w:after="0" w:line="240" w:lineRule="auto"/>
        <w:ind w:left="872" w:right="0" w:hanging="476"/>
        <w:jc w:val="left"/>
        <w:rPr>
          <w:sz w:val="31"/>
        </w:rPr>
      </w:pPr>
      <w:r>
        <w:rPr>
          <w:sz w:val="31"/>
        </w:rPr>
        <w:t>检测方案</w:t>
      </w:r>
    </w:p>
    <w:p>
      <w:pPr>
        <w:pStyle w:val="ListParagraph"/>
        <w:numPr>
          <w:ilvl w:val="2"/>
          <w:numId w:val="79"/>
        </w:numPr>
        <w:tabs>
          <w:tab w:val="left" w:pos="1819"/>
        </w:tabs>
        <w:spacing w:before="204" w:after="0" w:line="362" w:lineRule="auto"/>
        <w:ind w:left="397" w:right="1508" w:firstLine="633"/>
        <w:jc w:val="left"/>
        <w:rPr>
          <w:rFonts w:ascii="Times New Roman" w:eastAsia="Times New Roman"/>
          <w:sz w:val="31"/>
        </w:rPr>
      </w:pPr>
      <w:r>
        <w:rPr>
          <w:sz w:val="31"/>
        </w:rPr>
        <w:t xml:space="preserve">在进场检测前应制定检测方案。检测方案宜包含以下内容：工程概况，检测方法 </w:t>
      </w:r>
      <w:r>
        <w:rPr>
          <w:spacing w:val="-1"/>
          <w:sz w:val="31"/>
        </w:rPr>
        <w:t>及其所依据的规范标准，检测数量，检测时的现场条件，所需的机械设备和人工配合，试验</w:t>
      </w:r>
      <w:r>
        <w:rPr>
          <w:sz w:val="31"/>
        </w:rPr>
        <w:t>时间与工期，检测报告的内容等。</w:t>
      </w:r>
    </w:p>
    <w:p>
      <w:pPr>
        <w:pStyle w:val="ListParagraph"/>
        <w:numPr>
          <w:ilvl w:val="2"/>
          <w:numId w:val="79"/>
        </w:numPr>
        <w:tabs>
          <w:tab w:val="left" w:pos="1755"/>
        </w:tabs>
        <w:spacing w:before="0" w:after="0" w:line="360" w:lineRule="auto"/>
        <w:ind w:left="397" w:right="1656" w:firstLine="629"/>
        <w:jc w:val="left"/>
        <w:rPr>
          <w:rFonts w:ascii="Times New Roman" w:eastAsia="Times New Roman"/>
          <w:sz w:val="31"/>
        </w:rPr>
      </w:pPr>
      <w:r>
        <w:rPr>
          <w:spacing w:val="-1"/>
          <w:sz w:val="31"/>
        </w:rPr>
        <w:t>检测方案</w:t>
      </w:r>
      <w:r>
        <w:rPr>
          <w:rFonts w:ascii="Times New Roman" w:eastAsia="Times New Roman"/>
          <w:spacing w:val="-6"/>
          <w:sz w:val="31"/>
        </w:rPr>
        <w:t>:</w:t>
      </w:r>
      <w:r>
        <w:rPr>
          <w:spacing w:val="-1"/>
          <w:sz w:val="31"/>
        </w:rPr>
        <w:t xml:space="preserve">在进场检测前应制定检测方案。检测方案宜包含以下内容：工程概况， </w:t>
      </w:r>
      <w:r>
        <w:rPr>
          <w:spacing w:val="-10"/>
          <w:sz w:val="31"/>
        </w:rPr>
        <w:t>检测方法及其所依据的规范标准，检测数量，检测时的现场条件，所需的机械设备和人工配</w:t>
      </w:r>
    </w:p>
    <w:p>
      <w:pPr>
        <w:spacing w:after="0" w:line="360" w:lineRule="auto"/>
        <w:jc w:val="left"/>
        <w:rPr>
          <w:rFonts w:ascii="Times New Roman" w:eastAsia="Times New Roman"/>
          <w:sz w:val="31"/>
        </w:rPr>
        <w:sectPr>
          <w:footerReference w:type="default" r:id="rId17"/>
          <w:type w:val="continuous"/>
          <w:pgSz w:w="17860" w:h="25260"/>
          <w:pgMar w:top="2420" w:right="980" w:bottom="280" w:left="2300" w:header="708" w:footer="708"/>
          <w:pgNumType w:start="7"/>
          <w:cols w:space="708"/>
        </w:sectPr>
      </w:pPr>
    </w:p>
    <w:p>
      <w:pPr>
        <w:tabs>
          <w:tab w:val="left" w:pos="6042"/>
        </w:tabs>
        <w:spacing w:before="93"/>
        <w:ind w:left="461" w:right="0" w:firstLine="0"/>
        <w:jc w:val="center"/>
        <w:rPr>
          <w:sz w:val="31"/>
        </w:rPr>
      </w:pPr>
      <w:r>
        <w:drawing>
          <wp:anchor distT="0" distB="0" distL="0" distR="0" simplePos="0" relativeHeight="251665408" behindDoc="1" locked="0" layoutInCell="1" allowOverlap="1">
            <wp:simplePos x="0" y="0"/>
            <wp:positionH relativeFrom="page">
              <wp:posOffset>1587500</wp:posOffset>
            </wp:positionH>
            <wp:positionV relativeFrom="paragraph">
              <wp:posOffset>1523</wp:posOffset>
            </wp:positionV>
            <wp:extent cx="8216900" cy="12827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8" cstate="print"/>
                    <a:stretch>
                      <a:fillRect/>
                    </a:stretch>
                  </pic:blipFill>
                  <pic:spPr>
                    <a:xfrm>
                      <a:off x="0" y="0"/>
                      <a:ext cx="8216900" cy="1282700"/>
                    </a:xfrm>
                    <a:prstGeom prst="rect">
                      <a:avLst/>
                    </a:prstGeom>
                  </pic:spPr>
                </pic:pic>
              </a:graphicData>
            </a:graphic>
          </wp:anchor>
        </w:drawing>
      </w:r>
      <w:r>
        <w:rPr>
          <w:b/>
          <w:sz w:val="31"/>
        </w:rPr>
        <w:t>XXXXXXXXXXXXXXXXXXXXX</w:t>
        <w:tab/>
      </w:r>
      <w:r>
        <w:rPr>
          <w:position w:val="2"/>
          <w:sz w:val="31"/>
        </w:rPr>
        <w:t>作业指导书编号：XXXXXXXXXX-DJ002</w:t>
      </w:r>
    </w:p>
    <w:p>
      <w:pPr>
        <w:spacing w:after="0"/>
        <w:jc w:val="center"/>
        <w:rPr>
          <w:sz w:val="31"/>
        </w:rPr>
        <w:sectPr>
          <w:footerReference w:type="default" r:id="rId19"/>
          <w:pgSz w:w="17860" w:h="25260"/>
          <w:pgMar w:top="1800" w:right="980" w:bottom="2040" w:left="2300" w:header="0" w:footer="1820"/>
          <w:pgNumType w:start="8"/>
          <w:cols w:space="708"/>
        </w:sectPr>
      </w:pPr>
    </w:p>
    <w:p>
      <w:pPr>
        <w:pStyle w:val="Heading1"/>
        <w:spacing w:before="71"/>
        <w:ind w:left="890" w:right="73"/>
        <w:jc w:val="center"/>
      </w:pPr>
      <w:r>
        <w:t>检测有限公司作业指导书</w:t>
      </w:r>
    </w:p>
    <w:p>
      <w:pPr>
        <w:pStyle w:val="BodyText"/>
        <w:spacing w:before="7"/>
        <w:ind w:left="0"/>
        <w:rPr>
          <w:b/>
          <w:sz w:val="28"/>
        </w:rPr>
      </w:pPr>
    </w:p>
    <w:p>
      <w:pPr>
        <w:spacing w:before="0"/>
        <w:ind w:left="898" w:right="73" w:firstLine="0"/>
        <w:jc w:val="center"/>
        <w:rPr>
          <w:b/>
          <w:sz w:val="31"/>
        </w:rPr>
      </w:pPr>
      <w:r>
        <w:rPr>
          <w:b/>
          <w:sz w:val="31"/>
        </w:rPr>
        <w:t>标题：单桩竖向抗压静载试验检测实施细则</w:t>
      </w:r>
    </w:p>
    <w:p>
      <w:pPr>
        <w:pStyle w:val="BodyText"/>
        <w:spacing w:before="4"/>
        <w:ind w:left="0"/>
        <w:rPr>
          <w:b/>
          <w:sz w:val="37"/>
        </w:rPr>
      </w:pPr>
    </w:p>
    <w:p>
      <w:pPr>
        <w:pStyle w:val="BodyText"/>
      </w:pPr>
      <w:r>
        <w:t>合，试验时间与工期，检测报告的内容等。</w:t>
      </w:r>
    </w:p>
    <w:p>
      <w:pPr>
        <w:pStyle w:val="BodyText"/>
        <w:tabs>
          <w:tab w:val="left" w:pos="1030"/>
          <w:tab w:val="left" w:pos="1502"/>
        </w:tabs>
        <w:spacing w:before="86"/>
      </w:pPr>
      <w:r>
        <w:br w:type="column"/>
      </w:r>
      <w:r>
        <w:t>第</w:t>
        <w:tab/>
        <w:t>2</w:t>
        <w:tab/>
        <w:t>页</w:t>
      </w:r>
    </w:p>
    <w:p>
      <w:pPr>
        <w:pStyle w:val="BodyText"/>
        <w:tabs>
          <w:tab w:val="left" w:pos="1030"/>
          <w:tab w:val="left" w:pos="1502"/>
        </w:tabs>
        <w:spacing w:before="103" w:line="300" w:lineRule="auto"/>
        <w:ind w:left="476" w:right="38" w:hanging="80"/>
      </w:pPr>
      <w:r>
        <w:t>第</w:t>
        <w:tab/>
        <w:t>2</w:t>
        <w:tab/>
      </w:r>
      <w:r>
        <w:rPr>
          <w:spacing w:val="-18"/>
        </w:rPr>
        <w:t>版</w:t>
      </w:r>
      <w:r>
        <w:t>颁布日期</w:t>
      </w:r>
    </w:p>
    <w:p>
      <w:pPr>
        <w:pStyle w:val="BodyText"/>
        <w:tabs>
          <w:tab w:val="left" w:pos="1503"/>
          <w:tab w:val="left" w:pos="1974"/>
        </w:tabs>
        <w:spacing w:before="86" w:line="302" w:lineRule="auto"/>
        <w:ind w:left="868" w:right="2143"/>
        <w:jc w:val="center"/>
      </w:pPr>
      <w:r>
        <w:br w:type="column"/>
      </w:r>
      <w:r>
        <w:t>共</w:t>
        <w:tab/>
        <w:t>3</w:t>
        <w:tab/>
        <w:t>页第</w:t>
      </w:r>
      <w:r>
        <w:rPr>
          <w:spacing w:val="24"/>
        </w:rPr>
        <w:t xml:space="preserve"> </w:t>
      </w:r>
      <w:r>
        <w:t>0</w:t>
      </w:r>
      <w:r>
        <w:rPr>
          <w:spacing w:val="-71"/>
        </w:rPr>
        <w:t xml:space="preserve"> </w:t>
      </w:r>
      <w:r>
        <w:t>次修</w:t>
      </w:r>
      <w:r>
        <w:rPr>
          <w:spacing w:val="-16"/>
        </w:rPr>
        <w:t>订</w:t>
      </w:r>
    </w:p>
    <w:p>
      <w:pPr>
        <w:pStyle w:val="BodyText"/>
        <w:spacing w:line="393" w:lineRule="exact"/>
        <w:ind w:left="208" w:right="1482"/>
        <w:jc w:val="center"/>
      </w:pPr>
      <w:r>
        <w:t>2016 年 01 月 01 日</w:t>
      </w:r>
    </w:p>
    <w:p>
      <w:pPr>
        <w:spacing w:after="0" w:line="393" w:lineRule="exact"/>
        <w:jc w:val="center"/>
        <w:sectPr>
          <w:footerReference w:type="default" r:id="rId20"/>
          <w:type w:val="continuous"/>
          <w:pgSz w:w="17860" w:h="25260"/>
          <w:pgMar w:top="2420" w:right="980" w:bottom="280" w:left="2300" w:header="708" w:footer="708"/>
          <w:pgNumType w:start="9"/>
          <w:cols w:num="3" w:space="708" w:equalWidth="0">
            <w:col w:w="6925" w:space="781"/>
            <w:col w:w="1860" w:space="339"/>
            <w:col w:w="4675" w:space="0"/>
          </w:cols>
        </w:sectPr>
      </w:pPr>
    </w:p>
    <w:p>
      <w:pPr>
        <w:pStyle w:val="BodyText"/>
        <w:spacing w:before="12"/>
        <w:ind w:left="0"/>
        <w:rPr>
          <w:sz w:val="7"/>
        </w:rPr>
      </w:pPr>
    </w:p>
    <w:p>
      <w:pPr>
        <w:pStyle w:val="ListParagraph"/>
        <w:numPr>
          <w:ilvl w:val="2"/>
          <w:numId w:val="72"/>
        </w:numPr>
        <w:tabs>
          <w:tab w:val="left" w:pos="1819"/>
        </w:tabs>
        <w:spacing w:before="102" w:after="0" w:line="360" w:lineRule="auto"/>
        <w:ind w:left="397" w:right="1528" w:firstLine="629"/>
        <w:jc w:val="left"/>
        <w:rPr>
          <w:rFonts w:ascii="Arial" w:eastAsia="Arial"/>
          <w:sz w:val="31"/>
        </w:rPr>
      </w:pPr>
      <w:r>
        <w:rPr>
          <w:sz w:val="31"/>
        </w:rPr>
        <w:t>现场检测期间，除应执行相关规范规定外，还应遵守国家有关安全生产的规定； 当现场操作环境不符合仪器设备使用要求时</w:t>
      </w:r>
      <w:r>
        <w:rPr>
          <w:spacing w:val="-20"/>
          <w:sz w:val="31"/>
        </w:rPr>
        <w:t>，应采取有效的措施，保证仪器设备的正常工作。</w:t>
      </w:r>
    </w:p>
    <w:p>
      <w:pPr>
        <w:pStyle w:val="Heading1"/>
        <w:spacing w:before="7"/>
        <w:ind w:left="1343"/>
      </w:pPr>
      <w:r>
        <w:t>六、操作流程</w:t>
      </w:r>
    </w:p>
    <w:p>
      <w:pPr>
        <w:pStyle w:val="BodyText"/>
        <w:spacing w:before="204" w:line="360" w:lineRule="auto"/>
        <w:ind w:right="1645" w:firstLine="629"/>
      </w:pPr>
      <w:r>
        <w:rPr>
          <w:rFonts w:ascii="Arial" w:eastAsia="Arial"/>
        </w:rPr>
        <w:t xml:space="preserve">6.1 </w:t>
      </w:r>
      <w:r>
        <w:t>试验采用慢速维持荷载法进行分级加载，加载返利装置宜采用锚桩，当采用堆载时宜遵守以下规定；</w:t>
      </w:r>
    </w:p>
    <w:p>
      <w:pPr>
        <w:pStyle w:val="BodyText"/>
        <w:spacing w:before="9"/>
      </w:pPr>
      <w:r>
        <w:rPr>
          <w:rFonts w:ascii="Arial" w:eastAsia="Arial"/>
        </w:rPr>
        <w:t xml:space="preserve">6.1.1 </w:t>
      </w:r>
      <w:r>
        <w:t>堆载加于地基的压应力不应超过地基承载力特征值的</w:t>
      </w:r>
      <w:r>
        <w:rPr>
          <w:rFonts w:ascii="Arial" w:eastAsia="Arial"/>
        </w:rPr>
        <w:t xml:space="preserve">1.5 </w:t>
      </w:r>
      <w:r>
        <w:t>倍。</w:t>
      </w:r>
    </w:p>
    <w:p>
      <w:pPr>
        <w:pStyle w:val="ListParagraph"/>
        <w:numPr>
          <w:ilvl w:val="2"/>
          <w:numId w:val="71"/>
        </w:numPr>
        <w:tabs>
          <w:tab w:val="left" w:pos="1107"/>
        </w:tabs>
        <w:spacing w:before="204" w:after="0" w:line="240" w:lineRule="auto"/>
        <w:ind w:left="1106" w:right="0" w:hanging="710"/>
        <w:jc w:val="left"/>
        <w:rPr>
          <w:sz w:val="31"/>
        </w:rPr>
      </w:pPr>
      <w:r>
        <w:rPr>
          <w:sz w:val="31"/>
        </w:rPr>
        <w:t>堆载量大时，宜利用（可利用工程桩）作为堆载的支点。</w:t>
      </w:r>
    </w:p>
    <w:p>
      <w:pPr>
        <w:pStyle w:val="ListParagraph"/>
        <w:numPr>
          <w:ilvl w:val="2"/>
          <w:numId w:val="71"/>
        </w:numPr>
        <w:tabs>
          <w:tab w:val="left" w:pos="1189"/>
        </w:tabs>
        <w:spacing w:before="200" w:after="0" w:line="362" w:lineRule="auto"/>
        <w:ind w:left="397" w:right="1668" w:firstLine="0"/>
        <w:jc w:val="left"/>
        <w:rPr>
          <w:sz w:val="31"/>
        </w:rPr>
      </w:pPr>
      <w:r>
        <w:rPr>
          <w:spacing w:val="-1"/>
          <w:sz w:val="31"/>
        </w:rPr>
        <w:t>堆载法可能对基准桩的稳定造成影响时，应采用二级以上水准测量或其它可靠方法两</w:t>
      </w:r>
      <w:r>
        <w:rPr>
          <w:sz w:val="31"/>
        </w:rPr>
        <w:t>侧基准桩分级变形，修正每级读数。</w:t>
      </w:r>
    </w:p>
    <w:p>
      <w:pPr>
        <w:pStyle w:val="ListParagraph"/>
        <w:numPr>
          <w:ilvl w:val="1"/>
          <w:numId w:val="70"/>
        </w:numPr>
        <w:tabs>
          <w:tab w:val="left" w:pos="1510"/>
        </w:tabs>
        <w:spacing w:before="3" w:after="0" w:line="360" w:lineRule="auto"/>
        <w:ind w:left="397" w:right="1693" w:firstLine="629"/>
        <w:jc w:val="both"/>
        <w:rPr>
          <w:sz w:val="31"/>
        </w:rPr>
      </w:pPr>
      <w:r>
        <w:rPr>
          <w:spacing w:val="1"/>
          <w:sz w:val="31"/>
        </w:rPr>
        <w:t>加载设备的安装应保证轴向加载，千斤顶平放于试桩中心，当采用</w:t>
      </w:r>
      <w:r>
        <w:rPr>
          <w:rFonts w:ascii="Arial" w:eastAsia="Arial"/>
          <w:sz w:val="31"/>
        </w:rPr>
        <w:t>2</w:t>
      </w:r>
      <w:r>
        <w:rPr>
          <w:rFonts w:ascii="Arial" w:eastAsia="Arial"/>
          <w:spacing w:val="12"/>
          <w:sz w:val="31"/>
        </w:rPr>
        <w:t xml:space="preserve"> </w:t>
      </w:r>
      <w:r>
        <w:rPr>
          <w:spacing w:val="-3"/>
          <w:sz w:val="31"/>
        </w:rPr>
        <w:t>个以上千斤顶</w:t>
      </w:r>
      <w:r>
        <w:rPr>
          <w:sz w:val="31"/>
        </w:rPr>
        <w:t>加载时，应将千斤顶并联同步工作并使千斤顶的合力通过试桩中心。</w:t>
      </w:r>
    </w:p>
    <w:p>
      <w:pPr>
        <w:pStyle w:val="ListParagraph"/>
        <w:numPr>
          <w:ilvl w:val="1"/>
          <w:numId w:val="70"/>
        </w:numPr>
        <w:tabs>
          <w:tab w:val="left" w:pos="1528"/>
        </w:tabs>
        <w:spacing w:before="7" w:after="0" w:line="362" w:lineRule="auto"/>
        <w:ind w:left="397" w:right="1645" w:firstLine="629"/>
        <w:jc w:val="both"/>
        <w:rPr>
          <w:sz w:val="31"/>
        </w:rPr>
      </w:pPr>
      <w:r>
        <w:rPr>
          <w:spacing w:val="-1"/>
          <w:sz w:val="31"/>
        </w:rPr>
        <w:t>量测装置：荷载测量可用放置在千斤顶上的荷重传感器直接测定；或采用并联于千</w:t>
      </w:r>
      <w:r>
        <w:rPr>
          <w:spacing w:val="-9"/>
          <w:sz w:val="31"/>
        </w:rPr>
        <w:t xml:space="preserve">斤顶油路的压力表或压力传感器测定油压，根据千斤顶率定曲线换算荷载，传感器的测量误 </w:t>
      </w:r>
      <w:r>
        <w:rPr>
          <w:spacing w:val="-8"/>
          <w:sz w:val="31"/>
        </w:rPr>
        <w:t xml:space="preserve">差不应大于 </w:t>
      </w:r>
      <w:r>
        <w:rPr>
          <w:rFonts w:ascii="Arial" w:eastAsia="Arial"/>
          <w:sz w:val="31"/>
        </w:rPr>
        <w:t>1%</w:t>
      </w:r>
      <w:r>
        <w:rPr>
          <w:spacing w:val="-2"/>
          <w:sz w:val="31"/>
        </w:rPr>
        <w:t xml:space="preserve">压力表精度应优于或等于 </w:t>
      </w:r>
      <w:r>
        <w:rPr>
          <w:rFonts w:ascii="Arial" w:eastAsia="Arial"/>
          <w:sz w:val="31"/>
        </w:rPr>
        <w:t>0.4</w:t>
      </w:r>
      <w:r>
        <w:rPr>
          <w:rFonts w:ascii="Arial" w:eastAsia="Arial"/>
          <w:spacing w:val="72"/>
          <w:sz w:val="31"/>
        </w:rPr>
        <w:t xml:space="preserve"> </w:t>
      </w:r>
      <w:r>
        <w:rPr>
          <w:sz w:val="31"/>
        </w:rPr>
        <w:t>级。试验用压力表、油泵、油管最大加载量的</w:t>
      </w:r>
      <w:r>
        <w:rPr>
          <w:spacing w:val="-7"/>
          <w:sz w:val="31"/>
        </w:rPr>
        <w:t xml:space="preserve">压力不应超过规定工作压力的 </w:t>
      </w:r>
      <w:r>
        <w:rPr>
          <w:rFonts w:ascii="Arial" w:eastAsia="Arial"/>
          <w:sz w:val="31"/>
        </w:rPr>
        <w:t>80%</w:t>
      </w:r>
      <w:r>
        <w:rPr>
          <w:sz w:val="31"/>
        </w:rPr>
        <w:t>。</w:t>
      </w:r>
    </w:p>
    <w:p>
      <w:pPr>
        <w:pStyle w:val="ListParagraph"/>
        <w:numPr>
          <w:ilvl w:val="1"/>
          <w:numId w:val="70"/>
        </w:numPr>
        <w:tabs>
          <w:tab w:val="left" w:pos="1528"/>
        </w:tabs>
        <w:spacing w:before="3" w:after="0" w:line="362" w:lineRule="auto"/>
        <w:ind w:left="397" w:right="1645" w:firstLine="629"/>
        <w:jc w:val="both"/>
        <w:rPr>
          <w:sz w:val="31"/>
        </w:rPr>
      </w:pPr>
      <w:r>
        <w:rPr>
          <w:spacing w:val="-1"/>
          <w:sz w:val="31"/>
        </w:rPr>
        <w:t xml:space="preserve">总加载量应大于设计或预估的单桩极限承载力，当桩的承载力以桩身强度控制时， </w:t>
      </w:r>
      <w:r>
        <w:rPr>
          <w:sz w:val="31"/>
        </w:rPr>
        <w:t>可按设计要求加载。反力装置的承载能力不宜小于预计最大加载量的</w:t>
      </w:r>
      <w:r>
        <w:rPr>
          <w:rFonts w:ascii="Arial" w:eastAsia="Arial"/>
          <w:sz w:val="31"/>
        </w:rPr>
        <w:t>1.2</w:t>
      </w:r>
      <w:r>
        <w:rPr>
          <w:rFonts w:ascii="Arial" w:eastAsia="Arial"/>
          <w:spacing w:val="71"/>
          <w:sz w:val="31"/>
        </w:rPr>
        <w:t xml:space="preserve"> </w:t>
      </w:r>
      <w:r>
        <w:rPr>
          <w:sz w:val="31"/>
        </w:rPr>
        <w:t>倍。桩头强度及尺寸应满足设计要求</w:t>
      </w:r>
    </w:p>
    <w:p>
      <w:pPr>
        <w:pStyle w:val="ListParagraph"/>
        <w:numPr>
          <w:ilvl w:val="1"/>
          <w:numId w:val="70"/>
        </w:numPr>
        <w:tabs>
          <w:tab w:val="left" w:pos="1510"/>
        </w:tabs>
        <w:spacing w:before="1" w:after="0" w:line="360" w:lineRule="auto"/>
        <w:ind w:left="397" w:right="1683" w:firstLine="629"/>
        <w:jc w:val="both"/>
        <w:rPr>
          <w:sz w:val="31"/>
        </w:rPr>
      </w:pPr>
      <w:r>
        <w:rPr>
          <w:spacing w:val="2"/>
          <w:sz w:val="31"/>
        </w:rPr>
        <w:t>为设计提供依据及鉴定检测时，加载分级不应小于</w:t>
      </w:r>
      <w:r>
        <w:rPr>
          <w:rFonts w:ascii="Arial" w:eastAsia="Arial"/>
          <w:sz w:val="31"/>
        </w:rPr>
        <w:t>8</w:t>
      </w:r>
      <w:r>
        <w:rPr>
          <w:rFonts w:ascii="Arial" w:eastAsia="Arial"/>
          <w:spacing w:val="11"/>
          <w:sz w:val="31"/>
        </w:rPr>
        <w:t xml:space="preserve"> </w:t>
      </w:r>
      <w:r>
        <w:rPr>
          <w:spacing w:val="-2"/>
          <w:sz w:val="31"/>
        </w:rPr>
        <w:t>级，每级加载量宜为预估极限</w:t>
      </w:r>
      <w:r>
        <w:rPr>
          <w:spacing w:val="-21"/>
          <w:sz w:val="31"/>
        </w:rPr>
        <w:t xml:space="preserve">荷载的 </w:t>
      </w:r>
      <w:r>
        <w:rPr>
          <w:rFonts w:ascii="Arial" w:eastAsia="Arial"/>
          <w:sz w:val="31"/>
        </w:rPr>
        <w:t>1/8~1/10</w:t>
      </w:r>
      <w:r>
        <w:rPr>
          <w:sz w:val="31"/>
        </w:rPr>
        <w:t>。</w:t>
      </w:r>
    </w:p>
    <w:p>
      <w:pPr>
        <w:pStyle w:val="BodyText"/>
        <w:spacing w:before="7" w:line="362" w:lineRule="auto"/>
        <w:ind w:right="1704" w:firstLine="629"/>
      </w:pPr>
      <w:r>
        <w:t>验收检测时可将第二级荷载定位单桩承载力特征值对应的荷载，其后分级（不应少于</w:t>
      </w:r>
      <w:r>
        <w:rPr>
          <w:rFonts w:ascii="Arial" w:eastAsia="Arial"/>
        </w:rPr>
        <w:t xml:space="preserve">4 </w:t>
      </w:r>
      <w:r>
        <w:t>级）加至设施要求的单桩极限承载力。</w:t>
      </w:r>
    </w:p>
    <w:p>
      <w:pPr>
        <w:pStyle w:val="BodyText"/>
        <w:spacing w:line="396" w:lineRule="exact"/>
        <w:ind w:left="1026"/>
      </w:pPr>
      <w:r>
        <w:t>每级荷载达到稳定标准后可加下一级荷载。</w:t>
      </w:r>
    </w:p>
    <w:p>
      <w:pPr>
        <w:pStyle w:val="ListParagraph"/>
        <w:numPr>
          <w:ilvl w:val="1"/>
          <w:numId w:val="70"/>
        </w:numPr>
        <w:tabs>
          <w:tab w:val="left" w:pos="1506"/>
        </w:tabs>
        <w:spacing w:before="205" w:after="0" w:line="362" w:lineRule="auto"/>
        <w:ind w:left="397" w:right="1666" w:firstLine="633"/>
        <w:jc w:val="both"/>
        <w:rPr>
          <w:sz w:val="31"/>
        </w:rPr>
      </w:pPr>
      <w:r>
        <w:rPr>
          <w:spacing w:val="-2"/>
          <w:sz w:val="31"/>
        </w:rPr>
        <w:t xml:space="preserve">沉降量测宜采用分辨率优于或等于 </w:t>
      </w:r>
      <w:r>
        <w:rPr>
          <w:rFonts w:ascii="Arial" w:eastAsia="Arial"/>
          <w:sz w:val="31"/>
        </w:rPr>
        <w:t>0.01m</w:t>
      </w:r>
      <w:r>
        <w:rPr>
          <w:rFonts w:ascii="Arial" w:eastAsia="Arial"/>
          <w:spacing w:val="67"/>
          <w:sz w:val="31"/>
        </w:rPr>
        <w:t xml:space="preserve"> </w:t>
      </w:r>
      <w:r>
        <w:rPr>
          <w:sz w:val="31"/>
        </w:rPr>
        <w:t>的位移传感器或大量程百分表。直径或边</w:t>
      </w:r>
      <w:r>
        <w:rPr>
          <w:spacing w:val="-12"/>
          <w:sz w:val="31"/>
        </w:rPr>
        <w:t xml:space="preserve">长大于 </w:t>
      </w:r>
      <w:r>
        <w:rPr>
          <w:rFonts w:ascii="Arial" w:eastAsia="Arial"/>
          <w:sz w:val="31"/>
        </w:rPr>
        <w:t>500mm</w:t>
      </w:r>
      <w:r>
        <w:rPr>
          <w:rFonts w:ascii="Arial" w:eastAsia="Arial"/>
          <w:spacing w:val="18"/>
          <w:sz w:val="31"/>
        </w:rPr>
        <w:t xml:space="preserve"> </w:t>
      </w:r>
      <w:r>
        <w:rPr>
          <w:spacing w:val="-7"/>
          <w:sz w:val="31"/>
        </w:rPr>
        <w:t xml:space="preserve">的桩，应在桩顶 </w:t>
      </w:r>
      <w:r>
        <w:rPr>
          <w:rFonts w:ascii="Arial" w:eastAsia="Arial"/>
          <w:sz w:val="31"/>
        </w:rPr>
        <w:t>200mm</w:t>
      </w:r>
      <w:r>
        <w:rPr>
          <w:rFonts w:ascii="Arial" w:eastAsia="Arial"/>
          <w:spacing w:val="17"/>
          <w:sz w:val="31"/>
        </w:rPr>
        <w:t xml:space="preserve"> </w:t>
      </w:r>
      <w:r>
        <w:rPr>
          <w:spacing w:val="-8"/>
          <w:sz w:val="31"/>
        </w:rPr>
        <w:t xml:space="preserve">以下对称设置 </w:t>
      </w:r>
      <w:r>
        <w:rPr>
          <w:rFonts w:ascii="Arial" w:eastAsia="Arial"/>
          <w:sz w:val="31"/>
        </w:rPr>
        <w:t>4</w:t>
      </w:r>
      <w:r>
        <w:rPr>
          <w:rFonts w:ascii="Arial" w:eastAsia="Arial"/>
          <w:spacing w:val="30"/>
          <w:sz w:val="31"/>
        </w:rPr>
        <w:t xml:space="preserve"> </w:t>
      </w:r>
      <w:r>
        <w:rPr>
          <w:sz w:val="31"/>
        </w:rPr>
        <w:t>个位移测试仪表，直径或边长小于</w:t>
      </w:r>
      <w:r>
        <w:rPr>
          <w:spacing w:val="-13"/>
          <w:sz w:val="31"/>
        </w:rPr>
        <w:t xml:space="preserve">等于 </w:t>
      </w:r>
      <w:r>
        <w:rPr>
          <w:rFonts w:ascii="Arial" w:eastAsia="Arial"/>
          <w:sz w:val="31"/>
        </w:rPr>
        <w:t>500mm</w:t>
      </w:r>
      <w:r>
        <w:rPr>
          <w:rFonts w:ascii="Arial" w:eastAsia="Arial"/>
          <w:spacing w:val="16"/>
          <w:sz w:val="31"/>
        </w:rPr>
        <w:t xml:space="preserve"> </w:t>
      </w:r>
      <w:r>
        <w:rPr>
          <w:spacing w:val="-6"/>
          <w:sz w:val="31"/>
        </w:rPr>
        <w:t xml:space="preserve">的桩可对称设置 </w:t>
      </w:r>
      <w:r>
        <w:rPr>
          <w:rFonts w:ascii="Arial" w:eastAsia="Arial"/>
          <w:sz w:val="31"/>
        </w:rPr>
        <w:t>2</w:t>
      </w:r>
      <w:r>
        <w:rPr>
          <w:rFonts w:ascii="Arial" w:eastAsia="Arial"/>
          <w:spacing w:val="31"/>
          <w:sz w:val="31"/>
        </w:rPr>
        <w:t xml:space="preserve"> </w:t>
      </w:r>
      <w:r>
        <w:rPr>
          <w:spacing w:val="-1"/>
          <w:sz w:val="31"/>
        </w:rPr>
        <w:t xml:space="preserve">个位移测试仪表。测读桩沉降量的间隔时间为每级加载后， </w:t>
      </w:r>
      <w:r>
        <w:rPr>
          <w:spacing w:val="-16"/>
          <w:sz w:val="31"/>
        </w:rPr>
        <w:t xml:space="preserve">每第 </w:t>
      </w:r>
      <w:r>
        <w:rPr>
          <w:rFonts w:ascii="Arial" w:eastAsia="Arial"/>
          <w:spacing w:val="-4"/>
          <w:sz w:val="31"/>
        </w:rPr>
        <w:t>5</w:t>
      </w:r>
      <w:r>
        <w:rPr>
          <w:spacing w:val="-4"/>
          <w:sz w:val="31"/>
        </w:rPr>
        <w:t>、</w:t>
      </w:r>
      <w:r>
        <w:rPr>
          <w:rFonts w:ascii="Arial" w:eastAsia="Arial"/>
          <w:sz w:val="31"/>
        </w:rPr>
        <w:t>10</w:t>
      </w:r>
      <w:r>
        <w:rPr>
          <w:spacing w:val="-4"/>
          <w:sz w:val="31"/>
        </w:rPr>
        <w:t>、</w:t>
      </w:r>
      <w:r>
        <w:rPr>
          <w:rFonts w:ascii="Arial" w:eastAsia="Arial"/>
          <w:sz w:val="31"/>
        </w:rPr>
        <w:t>15min</w:t>
      </w:r>
      <w:r>
        <w:rPr>
          <w:rFonts w:ascii="Arial" w:eastAsia="Arial"/>
          <w:spacing w:val="6"/>
          <w:sz w:val="31"/>
        </w:rPr>
        <w:t xml:space="preserve"> </w:t>
      </w:r>
      <w:r>
        <w:rPr>
          <w:spacing w:val="-6"/>
          <w:sz w:val="31"/>
        </w:rPr>
        <w:t xml:space="preserve">时各测读一次，以后每隔 </w:t>
      </w:r>
      <w:r>
        <w:rPr>
          <w:rFonts w:ascii="Arial" w:eastAsia="Arial"/>
          <w:sz w:val="31"/>
        </w:rPr>
        <w:t>15min</w:t>
      </w:r>
      <w:r>
        <w:rPr>
          <w:rFonts w:ascii="Arial" w:eastAsia="Arial"/>
          <w:spacing w:val="11"/>
          <w:sz w:val="31"/>
        </w:rPr>
        <w:t xml:space="preserve"> </w:t>
      </w:r>
      <w:r>
        <w:rPr>
          <w:sz w:val="31"/>
        </w:rPr>
        <w:t>读一次，累计一小时后每隔每半小时读一次。</w:t>
      </w:r>
    </w:p>
    <w:p>
      <w:pPr>
        <w:pStyle w:val="ListParagraph"/>
        <w:numPr>
          <w:ilvl w:val="1"/>
          <w:numId w:val="70"/>
        </w:numPr>
        <w:tabs>
          <w:tab w:val="left" w:pos="1715"/>
        </w:tabs>
        <w:spacing w:before="0" w:after="0" w:line="240" w:lineRule="auto"/>
        <w:ind w:left="1714" w:right="0" w:hanging="530"/>
        <w:jc w:val="both"/>
        <w:rPr>
          <w:rFonts w:ascii="Arial" w:eastAsia="Arial"/>
          <w:sz w:val="31"/>
        </w:rPr>
      </w:pPr>
      <w:r>
        <w:rPr>
          <w:spacing w:val="-3"/>
          <w:sz w:val="31"/>
        </w:rPr>
        <w:t xml:space="preserve">稳定标准为在每级荷载作用下，桩的沉降量连续两次在每小时内 </w:t>
      </w:r>
      <w:r>
        <w:rPr>
          <w:rFonts w:ascii="Arial" w:eastAsia="Arial"/>
          <w:sz w:val="31"/>
        </w:rPr>
        <w:t>0.1mm</w:t>
      </w:r>
      <w:r>
        <w:rPr>
          <w:sz w:val="31"/>
        </w:rPr>
        <w:t>（</w:t>
      </w:r>
      <w:r>
        <w:rPr>
          <w:spacing w:val="-8"/>
          <w:sz w:val="31"/>
        </w:rPr>
        <w:t xml:space="preserve">由 </w:t>
      </w:r>
      <w:r>
        <w:rPr>
          <w:rFonts w:ascii="Arial" w:eastAsia="Arial"/>
          <w:sz w:val="31"/>
        </w:rPr>
        <w:t>1.5h</w:t>
      </w:r>
    </w:p>
    <w:p>
      <w:pPr>
        <w:pStyle w:val="BodyText"/>
        <w:spacing w:before="204"/>
      </w:pPr>
      <w:r>
        <w:t>内连续三次观测值计算）。</w:t>
      </w:r>
    </w:p>
    <w:p>
      <w:pPr>
        <w:spacing w:after="0"/>
        <w:sectPr>
          <w:footerReference w:type="default" r:id="rId21"/>
          <w:type w:val="continuous"/>
          <w:pgSz w:w="17860" w:h="25260"/>
          <w:pgMar w:top="2420" w:right="980" w:bottom="280" w:left="2300" w:header="708" w:footer="708"/>
          <w:pgNumType w:start="10"/>
          <w:cols w:space="708"/>
        </w:sectPr>
      </w:pPr>
    </w:p>
    <w:p>
      <w:pPr>
        <w:tabs>
          <w:tab w:val="left" w:pos="6042"/>
        </w:tabs>
        <w:spacing w:before="93"/>
        <w:ind w:left="461" w:right="0" w:firstLine="0"/>
        <w:jc w:val="center"/>
        <w:rPr>
          <w:sz w:val="31"/>
        </w:rPr>
      </w:pPr>
      <w:r>
        <w:drawing>
          <wp:anchor distT="0" distB="0" distL="0" distR="0" simplePos="0" relativeHeight="251666432" behindDoc="1" locked="0" layoutInCell="1" allowOverlap="1">
            <wp:simplePos x="0" y="0"/>
            <wp:positionH relativeFrom="page">
              <wp:posOffset>1587500</wp:posOffset>
            </wp:positionH>
            <wp:positionV relativeFrom="paragraph">
              <wp:posOffset>1523</wp:posOffset>
            </wp:positionV>
            <wp:extent cx="8216900" cy="12827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8" cstate="print"/>
                    <a:stretch>
                      <a:fillRect/>
                    </a:stretch>
                  </pic:blipFill>
                  <pic:spPr>
                    <a:xfrm>
                      <a:off x="0" y="0"/>
                      <a:ext cx="8216900" cy="1282700"/>
                    </a:xfrm>
                    <a:prstGeom prst="rect">
                      <a:avLst/>
                    </a:prstGeom>
                  </pic:spPr>
                </pic:pic>
              </a:graphicData>
            </a:graphic>
          </wp:anchor>
        </w:drawing>
      </w:r>
      <w:r>
        <w:rPr>
          <w:b/>
          <w:sz w:val="31"/>
        </w:rPr>
        <w:t>XXXXXXXXXXXXXXXXXXXXX</w:t>
        <w:tab/>
      </w:r>
      <w:r>
        <w:rPr>
          <w:position w:val="2"/>
          <w:sz w:val="31"/>
        </w:rPr>
        <w:t>作业指导书编号：XXXXXXXXXX-DJ002</w:t>
      </w:r>
    </w:p>
    <w:p>
      <w:pPr>
        <w:spacing w:after="0"/>
        <w:jc w:val="center"/>
        <w:rPr>
          <w:sz w:val="31"/>
        </w:rPr>
        <w:sectPr>
          <w:footerReference w:type="default" r:id="rId22"/>
          <w:pgSz w:w="17860" w:h="25260"/>
          <w:pgMar w:top="1800" w:right="980" w:bottom="2000" w:left="2300" w:header="0" w:footer="1820"/>
          <w:pgNumType w:start="11"/>
          <w:cols w:space="708"/>
        </w:sectPr>
      </w:pPr>
    </w:p>
    <w:p>
      <w:pPr>
        <w:pStyle w:val="Heading1"/>
        <w:spacing w:before="71"/>
        <w:ind w:left="890" w:right="73"/>
        <w:jc w:val="center"/>
      </w:pPr>
      <w:r>
        <w:t>检测有限公司作业指导书</w:t>
      </w:r>
    </w:p>
    <w:p>
      <w:pPr>
        <w:pStyle w:val="BodyText"/>
        <w:spacing w:before="7"/>
        <w:ind w:left="0"/>
        <w:rPr>
          <w:b/>
          <w:sz w:val="28"/>
        </w:rPr>
      </w:pPr>
    </w:p>
    <w:p>
      <w:pPr>
        <w:spacing w:before="0"/>
        <w:ind w:left="898" w:right="73" w:firstLine="0"/>
        <w:jc w:val="center"/>
        <w:rPr>
          <w:b/>
          <w:sz w:val="31"/>
        </w:rPr>
      </w:pPr>
      <w:r>
        <w:rPr>
          <w:b/>
          <w:sz w:val="31"/>
        </w:rPr>
        <w:t>标题：单桩竖向抗压静载试验检测实施细则</w:t>
      </w:r>
    </w:p>
    <w:p>
      <w:pPr>
        <w:pStyle w:val="BodyText"/>
        <w:tabs>
          <w:tab w:val="left" w:pos="1498"/>
          <w:tab w:val="left" w:pos="1970"/>
        </w:tabs>
        <w:spacing w:before="86"/>
        <w:ind w:left="865"/>
      </w:pPr>
      <w:r>
        <w:br w:type="column"/>
      </w:r>
      <w:r>
        <w:t>第</w:t>
        <w:tab/>
        <w:t>3</w:t>
        <w:tab/>
      </w:r>
      <w:r>
        <w:rPr>
          <w:spacing w:val="-20"/>
        </w:rPr>
        <w:t>页</w:t>
      </w:r>
    </w:p>
    <w:p>
      <w:pPr>
        <w:pStyle w:val="BodyText"/>
        <w:tabs>
          <w:tab w:val="left" w:pos="1498"/>
          <w:tab w:val="left" w:pos="1970"/>
        </w:tabs>
        <w:spacing w:before="103" w:line="300" w:lineRule="auto"/>
        <w:ind w:left="944" w:hanging="80"/>
      </w:pPr>
      <w:r>
        <w:t>第</w:t>
        <w:tab/>
        <w:t>2</w:t>
        <w:tab/>
      </w:r>
      <w:r>
        <w:rPr>
          <w:spacing w:val="-20"/>
        </w:rPr>
        <w:t>版</w:t>
      </w:r>
      <w:r>
        <w:t>颁布日期</w:t>
      </w:r>
    </w:p>
    <w:p>
      <w:pPr>
        <w:pStyle w:val="BodyText"/>
        <w:tabs>
          <w:tab w:val="left" w:pos="1843"/>
          <w:tab w:val="left" w:pos="2315"/>
        </w:tabs>
        <w:spacing w:before="86" w:line="302" w:lineRule="auto"/>
        <w:ind w:left="1208" w:right="2143"/>
        <w:jc w:val="center"/>
      </w:pPr>
      <w:r>
        <w:br w:type="column"/>
      </w:r>
      <w:r>
        <w:t>共</w:t>
        <w:tab/>
        <w:t>3</w:t>
        <w:tab/>
        <w:t>页第</w:t>
      </w:r>
      <w:r>
        <w:rPr>
          <w:spacing w:val="24"/>
        </w:rPr>
        <w:t xml:space="preserve"> </w:t>
      </w:r>
      <w:r>
        <w:t>0</w:t>
      </w:r>
      <w:r>
        <w:rPr>
          <w:spacing w:val="-71"/>
        </w:rPr>
        <w:t xml:space="preserve"> </w:t>
      </w:r>
      <w:r>
        <w:t>次修</w:t>
      </w:r>
      <w:r>
        <w:rPr>
          <w:spacing w:val="-16"/>
        </w:rPr>
        <w:t>订</w:t>
      </w:r>
    </w:p>
    <w:p>
      <w:pPr>
        <w:pStyle w:val="BodyText"/>
        <w:spacing w:line="393" w:lineRule="exact"/>
        <w:ind w:left="548" w:right="1482"/>
        <w:jc w:val="center"/>
      </w:pPr>
      <w:r>
        <w:t>2016 年 01 月 01 日</w:t>
      </w:r>
    </w:p>
    <w:p>
      <w:pPr>
        <w:spacing w:after="0" w:line="393" w:lineRule="exact"/>
        <w:jc w:val="center"/>
        <w:sectPr>
          <w:footerReference w:type="default" r:id="rId23"/>
          <w:type w:val="continuous"/>
          <w:pgSz w:w="17860" w:h="25260"/>
          <w:pgMar w:top="2420" w:right="980" w:bottom="280" w:left="2300" w:header="708" w:footer="708"/>
          <w:pgNumType w:start="12"/>
          <w:cols w:num="3" w:space="708" w:equalWidth="0">
            <w:col w:w="6925" w:space="313"/>
            <w:col w:w="2288" w:space="39"/>
            <w:col w:w="5015" w:space="0"/>
          </w:cols>
        </w:sectPr>
      </w:pPr>
    </w:p>
    <w:p>
      <w:pPr>
        <w:pStyle w:val="BodyText"/>
        <w:ind w:left="0"/>
        <w:rPr>
          <w:sz w:val="20"/>
        </w:rPr>
      </w:pPr>
    </w:p>
    <w:p>
      <w:pPr>
        <w:pStyle w:val="BodyText"/>
        <w:ind w:left="0"/>
        <w:rPr>
          <w:sz w:val="20"/>
        </w:rPr>
      </w:pPr>
    </w:p>
    <w:p>
      <w:pPr>
        <w:pStyle w:val="Heading1"/>
        <w:spacing w:before="219"/>
      </w:pPr>
      <w:r>
        <w:t>七、加载与沉降记录</w:t>
      </w:r>
    </w:p>
    <w:p>
      <w:pPr>
        <w:pStyle w:val="ListParagraph"/>
        <w:numPr>
          <w:ilvl w:val="1"/>
          <w:numId w:val="80"/>
        </w:numPr>
        <w:tabs>
          <w:tab w:val="left" w:pos="1661"/>
        </w:tabs>
        <w:spacing w:before="200" w:after="0" w:line="240" w:lineRule="auto"/>
        <w:ind w:left="1660" w:right="0" w:hanging="473"/>
        <w:jc w:val="left"/>
        <w:rPr>
          <w:sz w:val="31"/>
        </w:rPr>
      </w:pPr>
      <w:r>
        <w:rPr>
          <w:sz w:val="31"/>
        </w:rPr>
        <w:t>终止加载条件</w:t>
      </w:r>
    </w:p>
    <w:p>
      <w:pPr>
        <w:pStyle w:val="BodyText"/>
        <w:spacing w:before="204" w:line="362" w:lineRule="auto"/>
        <w:ind w:right="2640"/>
      </w:pPr>
      <w:r>
        <w:rPr>
          <w:rFonts w:ascii="Bookman Old Style" w:eastAsia="Bookman Old Style" w:hAnsi="Bookman Old Style"/>
          <w:b w:val="0"/>
          <w:w w:val="95"/>
        </w:rPr>
        <w:t>7.1.1</w:t>
      </w:r>
      <w:r>
        <w:rPr>
          <w:rFonts w:ascii="Bookman Old Style" w:eastAsia="Bookman Old Style" w:hAnsi="Bookman Old Style"/>
          <w:b w:val="0"/>
          <w:spacing w:val="72"/>
          <w:w w:val="95"/>
        </w:rPr>
        <w:t xml:space="preserve"> </w:t>
      </w:r>
      <w:r>
        <w:rPr>
          <w:spacing w:val="-2"/>
          <w:w w:val="95"/>
        </w:rPr>
        <w:t>当荷载</w:t>
      </w:r>
      <w:r>
        <w:rPr>
          <w:rFonts w:ascii="Bookman Old Style" w:eastAsia="Bookman Old Style" w:hAnsi="Bookman Old Style"/>
          <w:b w:val="0"/>
          <w:spacing w:val="-3"/>
          <w:w w:val="95"/>
        </w:rPr>
        <w:t>~</w:t>
      </w:r>
      <w:r>
        <w:rPr>
          <w:spacing w:val="1"/>
          <w:w w:val="95"/>
        </w:rPr>
        <w:t>沉降曲线上有柯判定极限承载力的陡降段，且桩顶总沉降量超过</w:t>
      </w:r>
      <w:r>
        <w:rPr>
          <w:rFonts w:ascii="Bookman Old Style" w:eastAsia="Bookman Old Style" w:hAnsi="Bookman Old Style"/>
          <w:b w:val="0"/>
          <w:spacing w:val="-4"/>
          <w:w w:val="95"/>
        </w:rPr>
        <w:t xml:space="preserve">40mm </w:t>
      </w:r>
      <w:r>
        <w:rPr>
          <w:rFonts w:ascii="Bookman Old Style" w:eastAsia="Bookman Old Style" w:hAnsi="Bookman Old Style"/>
          <w:b w:val="0"/>
        </w:rPr>
        <w:t>7.1.2</w:t>
      </w:r>
      <w:r>
        <w:t>（</w:t>
      </w:r>
      <w:r>
        <w:rPr>
          <w:rFonts w:ascii="Arial" w:eastAsia="Arial" w:hAnsi="Arial"/>
        </w:rPr>
        <w:t xml:space="preserve">Δ </w:t>
      </w:r>
      <w:r>
        <w:rPr>
          <w:rFonts w:ascii="Bookman Old Style" w:eastAsia="Bookman Old Style" w:hAnsi="Bookman Old Style"/>
          <w:b w:val="0"/>
        </w:rPr>
        <w:t>Sn+1/</w:t>
      </w:r>
      <w:r>
        <w:rPr>
          <w:rFonts w:ascii="Arial" w:eastAsia="Arial" w:hAnsi="Arial"/>
        </w:rPr>
        <w:t xml:space="preserve">Δ </w:t>
      </w:r>
      <w:r>
        <w:rPr>
          <w:rFonts w:ascii="Bookman Old Style" w:eastAsia="Bookman Old Style" w:hAnsi="Bookman Old Style"/>
          <w:b w:val="0"/>
        </w:rPr>
        <w:t>Sn</w:t>
      </w:r>
      <w:r>
        <w:t>）≥</w:t>
      </w:r>
      <w:r>
        <w:rPr>
          <w:rFonts w:ascii="Bookman Old Style" w:eastAsia="Bookman Old Style" w:hAnsi="Bookman Old Style"/>
          <w:b w:val="0"/>
        </w:rPr>
        <w:t xml:space="preserve">2 </w:t>
      </w:r>
      <w:r>
        <w:rPr>
          <w:spacing w:val="-29"/>
        </w:rPr>
        <w:t xml:space="preserve">且经 </w:t>
      </w:r>
      <w:r>
        <w:rPr>
          <w:rFonts w:ascii="Bookman Old Style" w:eastAsia="Bookman Old Style" w:hAnsi="Bookman Old Style"/>
          <w:b w:val="0"/>
        </w:rPr>
        <w:t xml:space="preserve">24h </w:t>
      </w:r>
      <w:r>
        <w:t>尚未达到稳定标准</w:t>
      </w:r>
    </w:p>
    <w:p>
      <w:pPr>
        <w:pStyle w:val="ListParagraph"/>
        <w:numPr>
          <w:ilvl w:val="2"/>
          <w:numId w:val="68"/>
        </w:numPr>
        <w:tabs>
          <w:tab w:val="left" w:pos="1107"/>
        </w:tabs>
        <w:spacing w:before="0" w:after="0" w:line="396" w:lineRule="exact"/>
        <w:ind w:left="1106" w:right="0" w:hanging="710"/>
        <w:jc w:val="left"/>
        <w:rPr>
          <w:rFonts w:ascii="Bookman Old Style" w:eastAsia="Bookman Old Style" w:hAnsi="Bookman Old Style"/>
          <w:b w:val="0"/>
          <w:sz w:val="31"/>
        </w:rPr>
      </w:pPr>
      <w:r>
        <w:rPr>
          <w:spacing w:val="-29"/>
          <w:sz w:val="31"/>
        </w:rPr>
        <w:t xml:space="preserve">桩长 </w:t>
      </w:r>
      <w:r>
        <w:rPr>
          <w:rFonts w:ascii="Bookman Old Style" w:eastAsia="Bookman Old Style" w:hAnsi="Bookman Old Style"/>
          <w:b w:val="0"/>
          <w:sz w:val="31"/>
        </w:rPr>
        <w:t>25mm</w:t>
      </w:r>
      <w:r>
        <w:rPr>
          <w:rFonts w:ascii="Bookman Old Style" w:eastAsia="Bookman Old Style" w:hAnsi="Bookman Old Style"/>
          <w:b w:val="0"/>
          <w:spacing w:val="-41"/>
          <w:sz w:val="31"/>
        </w:rPr>
        <w:t xml:space="preserve"> </w:t>
      </w:r>
      <w:r>
        <w:rPr>
          <w:spacing w:val="-1"/>
          <w:sz w:val="31"/>
        </w:rPr>
        <w:t>以上的非嵌岩桩，</w:t>
      </w:r>
      <w:r>
        <w:rPr>
          <w:rFonts w:ascii="Bookman Old Style" w:eastAsia="Bookman Old Style" w:hAnsi="Bookman Old Style"/>
          <w:b w:val="0"/>
          <w:spacing w:val="-3"/>
          <w:sz w:val="31"/>
        </w:rPr>
        <w:t>Q~S</w:t>
      </w:r>
      <w:r>
        <w:rPr>
          <w:rFonts w:ascii="Bookman Old Style" w:eastAsia="Bookman Old Style" w:hAnsi="Bookman Old Style"/>
          <w:b w:val="0"/>
          <w:spacing w:val="-28"/>
          <w:sz w:val="31"/>
        </w:rPr>
        <w:t xml:space="preserve"> </w:t>
      </w:r>
      <w:r>
        <w:rPr>
          <w:spacing w:val="-9"/>
          <w:sz w:val="31"/>
        </w:rPr>
        <w:t xml:space="preserve">曲线呈缓变型时，加载至 </w:t>
      </w:r>
      <w:r>
        <w:rPr>
          <w:rFonts w:ascii="Bookman Old Style" w:eastAsia="Bookman Old Style" w:hAnsi="Bookman Old Style"/>
          <w:b w:val="0"/>
          <w:sz w:val="31"/>
        </w:rPr>
        <w:t>s</w:t>
      </w:r>
      <w:r>
        <w:rPr>
          <w:sz w:val="31"/>
        </w:rPr>
        <w:t>≥</w:t>
      </w:r>
      <w:r>
        <w:rPr>
          <w:rFonts w:ascii="Bookman Old Style" w:eastAsia="Bookman Old Style" w:hAnsi="Bookman Old Style"/>
          <w:b w:val="0"/>
          <w:sz w:val="31"/>
        </w:rPr>
        <w:t>60~80mm</w:t>
      </w:r>
    </w:p>
    <w:p>
      <w:pPr>
        <w:pStyle w:val="ListParagraph"/>
        <w:numPr>
          <w:ilvl w:val="2"/>
          <w:numId w:val="68"/>
        </w:numPr>
        <w:tabs>
          <w:tab w:val="left" w:pos="1189"/>
        </w:tabs>
        <w:spacing w:before="205" w:after="0" w:line="362" w:lineRule="auto"/>
        <w:ind w:left="397" w:right="1668" w:firstLine="0"/>
        <w:jc w:val="left"/>
        <w:rPr>
          <w:rFonts w:ascii="Bookman Old Style" w:eastAsia="Bookman Old Style" w:hAnsi="Bookman Old Style"/>
          <w:b w:val="0"/>
          <w:sz w:val="31"/>
        </w:rPr>
      </w:pPr>
      <w:r>
        <w:rPr>
          <w:spacing w:val="-1"/>
          <w:sz w:val="31"/>
        </w:rPr>
        <w:t>在特殊条件下或桩沉降异常需要分析破坏或沉降过大的原因时，可根据具体要求加载</w:t>
      </w:r>
      <w:r>
        <w:rPr>
          <w:spacing w:val="-39"/>
          <w:sz w:val="31"/>
        </w:rPr>
        <w:t xml:space="preserve">至 </w:t>
      </w:r>
      <w:r>
        <w:rPr>
          <w:rFonts w:ascii="Bookman Old Style" w:eastAsia="Bookman Old Style" w:hAnsi="Bookman Old Style"/>
          <w:b w:val="0"/>
          <w:sz w:val="31"/>
        </w:rPr>
        <w:t>s</w:t>
      </w:r>
      <w:r>
        <w:rPr>
          <w:sz w:val="31"/>
        </w:rPr>
        <w:t>≥</w:t>
      </w:r>
      <w:r>
        <w:rPr>
          <w:rFonts w:ascii="Bookman Old Style" w:eastAsia="Bookman Old Style" w:hAnsi="Bookman Old Style"/>
          <w:b w:val="0"/>
          <w:sz w:val="31"/>
        </w:rPr>
        <w:t>100mm</w:t>
      </w:r>
    </w:p>
    <w:p>
      <w:pPr>
        <w:pStyle w:val="ListParagraph"/>
        <w:numPr>
          <w:ilvl w:val="1"/>
          <w:numId w:val="80"/>
        </w:numPr>
        <w:tabs>
          <w:tab w:val="left" w:pos="1661"/>
        </w:tabs>
        <w:spacing w:before="0" w:after="0" w:line="396" w:lineRule="exact"/>
        <w:ind w:left="1660" w:right="0" w:hanging="473"/>
        <w:jc w:val="left"/>
        <w:rPr>
          <w:sz w:val="31"/>
        </w:rPr>
      </w:pPr>
      <w:r>
        <w:rPr>
          <w:sz w:val="31"/>
        </w:rPr>
        <w:t>卸载规定</w:t>
      </w:r>
    </w:p>
    <w:p>
      <w:pPr>
        <w:pStyle w:val="ListParagraph"/>
        <w:numPr>
          <w:ilvl w:val="2"/>
          <w:numId w:val="67"/>
        </w:numPr>
        <w:tabs>
          <w:tab w:val="left" w:pos="1135"/>
        </w:tabs>
        <w:spacing w:before="204" w:after="0" w:line="362" w:lineRule="auto"/>
        <w:ind w:left="397" w:right="1679" w:firstLine="0"/>
        <w:jc w:val="left"/>
        <w:rPr>
          <w:sz w:val="31"/>
        </w:rPr>
      </w:pPr>
      <w:r>
        <w:rPr>
          <w:spacing w:val="-3"/>
          <w:sz w:val="31"/>
        </w:rPr>
        <w:t xml:space="preserve">每级卸载值为加载值的两倍。卸载后隔 </w:t>
      </w:r>
      <w:r>
        <w:rPr>
          <w:rFonts w:ascii="Bookman Old Style" w:eastAsia="Bookman Old Style"/>
          <w:b w:val="0"/>
          <w:sz w:val="31"/>
        </w:rPr>
        <w:t>15min</w:t>
      </w:r>
      <w:r>
        <w:rPr>
          <w:rFonts w:ascii="Bookman Old Style" w:eastAsia="Bookman Old Style"/>
          <w:b w:val="0"/>
          <w:spacing w:val="36"/>
          <w:sz w:val="31"/>
        </w:rPr>
        <w:t xml:space="preserve"> </w:t>
      </w:r>
      <w:r>
        <w:rPr>
          <w:spacing w:val="-1"/>
          <w:sz w:val="31"/>
        </w:rPr>
        <w:t>测读一次沉降量，读两小时后，隔半小</w:t>
      </w:r>
      <w:r>
        <w:rPr>
          <w:spacing w:val="1"/>
          <w:sz w:val="31"/>
        </w:rPr>
        <w:t>时再读一次，即可卸下一级荷载。全部卸载后，隔</w:t>
      </w:r>
      <w:r>
        <w:rPr>
          <w:rFonts w:ascii="Bookman Old Style" w:eastAsia="Bookman Old Style"/>
          <w:b w:val="0"/>
          <w:sz w:val="31"/>
        </w:rPr>
        <w:t>3~4</w:t>
      </w:r>
      <w:r>
        <w:rPr>
          <w:rFonts w:ascii="Bookman Old Style" w:eastAsia="Bookman Old Style"/>
          <w:b w:val="0"/>
          <w:spacing w:val="-20"/>
          <w:sz w:val="31"/>
        </w:rPr>
        <w:t xml:space="preserve"> </w:t>
      </w:r>
      <w:r>
        <w:rPr>
          <w:sz w:val="31"/>
        </w:rPr>
        <w:t>小时再测读一次。</w:t>
      </w:r>
    </w:p>
    <w:p>
      <w:pPr>
        <w:pStyle w:val="ListParagraph"/>
        <w:numPr>
          <w:ilvl w:val="2"/>
          <w:numId w:val="67"/>
        </w:numPr>
        <w:tabs>
          <w:tab w:val="left" w:pos="1107"/>
        </w:tabs>
        <w:spacing w:before="0" w:after="0" w:line="396" w:lineRule="exact"/>
        <w:ind w:left="1106" w:right="0" w:hanging="710"/>
        <w:jc w:val="left"/>
        <w:rPr>
          <w:sz w:val="31"/>
        </w:rPr>
      </w:pPr>
      <w:r>
        <w:rPr>
          <w:sz w:val="31"/>
        </w:rPr>
        <w:t>单桩竖向极限承载力的确定应符合下列规定：</w:t>
      </w:r>
    </w:p>
    <w:p>
      <w:pPr>
        <w:pStyle w:val="ListParagraph"/>
        <w:numPr>
          <w:ilvl w:val="0"/>
          <w:numId w:val="66"/>
        </w:numPr>
        <w:tabs>
          <w:tab w:val="left" w:pos="636"/>
        </w:tabs>
        <w:spacing w:before="204" w:after="0" w:line="240" w:lineRule="auto"/>
        <w:ind w:left="635" w:right="0" w:hanging="239"/>
        <w:jc w:val="left"/>
        <w:rPr>
          <w:sz w:val="31"/>
        </w:rPr>
      </w:pPr>
      <w:r>
        <w:rPr>
          <w:spacing w:val="-38"/>
          <w:sz w:val="31"/>
        </w:rPr>
        <w:t xml:space="preserve">当 </w:t>
      </w:r>
      <w:r>
        <w:rPr>
          <w:rFonts w:ascii="Bookman Old Style" w:eastAsia="Bookman Old Style"/>
          <w:b w:val="0"/>
          <w:sz w:val="31"/>
        </w:rPr>
        <w:t>Q~S</w:t>
      </w:r>
      <w:r>
        <w:rPr>
          <w:rFonts w:ascii="Bookman Old Style" w:eastAsia="Bookman Old Style"/>
          <w:b w:val="0"/>
          <w:spacing w:val="-23"/>
          <w:sz w:val="31"/>
        </w:rPr>
        <w:t xml:space="preserve"> </w:t>
      </w:r>
      <w:r>
        <w:rPr>
          <w:sz w:val="31"/>
        </w:rPr>
        <w:t>曲线陡降段明显时，取相应于陡降起点的荷载值</w:t>
      </w:r>
    </w:p>
    <w:p>
      <w:pPr>
        <w:pStyle w:val="ListParagraph"/>
        <w:numPr>
          <w:ilvl w:val="0"/>
          <w:numId w:val="66"/>
        </w:numPr>
        <w:tabs>
          <w:tab w:val="left" w:pos="636"/>
        </w:tabs>
        <w:spacing w:before="204" w:after="0" w:line="240" w:lineRule="auto"/>
        <w:ind w:left="635" w:right="0" w:hanging="239"/>
        <w:jc w:val="left"/>
        <w:rPr>
          <w:sz w:val="31"/>
        </w:rPr>
      </w:pPr>
      <w:r>
        <w:rPr>
          <w:spacing w:val="-16"/>
          <w:sz w:val="31"/>
        </w:rPr>
        <w:t xml:space="preserve">取相应与 </w:t>
      </w:r>
      <w:r>
        <w:rPr>
          <w:rFonts w:ascii="Bookman Old Style" w:eastAsia="Bookman Old Style"/>
          <w:b w:val="0"/>
          <w:sz w:val="31"/>
        </w:rPr>
        <w:t>S~lgQ</w:t>
      </w:r>
      <w:r>
        <w:rPr>
          <w:rFonts w:ascii="Bookman Old Style" w:eastAsia="Bookman Old Style"/>
          <w:b w:val="0"/>
          <w:spacing w:val="-26"/>
          <w:sz w:val="31"/>
        </w:rPr>
        <w:t xml:space="preserve"> </w:t>
      </w:r>
      <w:r>
        <w:rPr>
          <w:sz w:val="31"/>
        </w:rPr>
        <w:t>曲线陡降段起点的荷载值</w:t>
      </w:r>
    </w:p>
    <w:p>
      <w:pPr>
        <w:pStyle w:val="ListParagraph"/>
        <w:numPr>
          <w:ilvl w:val="0"/>
          <w:numId w:val="66"/>
        </w:numPr>
        <w:tabs>
          <w:tab w:val="left" w:pos="636"/>
        </w:tabs>
        <w:spacing w:before="201" w:after="0" w:line="240" w:lineRule="auto"/>
        <w:ind w:left="635" w:right="0" w:hanging="239"/>
        <w:jc w:val="left"/>
        <w:rPr>
          <w:sz w:val="31"/>
        </w:rPr>
      </w:pPr>
      <w:r>
        <w:rPr>
          <w:spacing w:val="-21"/>
          <w:sz w:val="31"/>
        </w:rPr>
        <w:t xml:space="preserve">当出现 </w:t>
      </w:r>
      <w:r>
        <w:rPr>
          <w:rFonts w:ascii="Bookman Old Style" w:eastAsia="Bookman Old Style"/>
          <w:b w:val="0"/>
          <w:sz w:val="31"/>
        </w:rPr>
        <w:t>7.1.2</w:t>
      </w:r>
      <w:r>
        <w:rPr>
          <w:rFonts w:ascii="Bookman Old Style" w:eastAsia="Bookman Old Style"/>
          <w:b w:val="0"/>
          <w:spacing w:val="-24"/>
          <w:sz w:val="31"/>
        </w:rPr>
        <w:t xml:space="preserve"> </w:t>
      </w:r>
      <w:r>
        <w:rPr>
          <w:sz w:val="31"/>
        </w:rPr>
        <w:t>的情况时，取前一级荷载</w:t>
      </w:r>
    </w:p>
    <w:p>
      <w:pPr>
        <w:pStyle w:val="ListParagraph"/>
        <w:numPr>
          <w:ilvl w:val="0"/>
          <w:numId w:val="66"/>
        </w:numPr>
        <w:tabs>
          <w:tab w:val="left" w:pos="636"/>
        </w:tabs>
        <w:spacing w:before="204" w:after="0" w:line="240" w:lineRule="auto"/>
        <w:ind w:left="635" w:right="0" w:hanging="239"/>
        <w:jc w:val="left"/>
        <w:rPr>
          <w:rFonts w:ascii="Bookman Old Style" w:eastAsia="Bookman Old Style"/>
          <w:b w:val="0"/>
          <w:sz w:val="31"/>
        </w:rPr>
      </w:pPr>
      <w:r>
        <w:rPr>
          <w:spacing w:val="-28"/>
          <w:sz w:val="31"/>
        </w:rPr>
        <w:t xml:space="preserve">当 </w:t>
      </w:r>
      <w:r>
        <w:rPr>
          <w:rFonts w:ascii="Bookman Old Style" w:eastAsia="Bookman Old Style"/>
          <w:b w:val="0"/>
          <w:sz w:val="31"/>
        </w:rPr>
        <w:t>Q~S</w:t>
      </w:r>
      <w:r>
        <w:rPr>
          <w:rFonts w:ascii="Bookman Old Style" w:eastAsia="Bookman Old Style"/>
          <w:b w:val="0"/>
          <w:spacing w:val="1"/>
          <w:sz w:val="31"/>
        </w:rPr>
        <w:t xml:space="preserve"> </w:t>
      </w:r>
      <w:r>
        <w:rPr>
          <w:spacing w:val="-5"/>
          <w:sz w:val="31"/>
        </w:rPr>
        <w:t xml:space="preserve">曲线呈缓变型时，取桩顶总沉降量 </w:t>
      </w:r>
      <w:r>
        <w:rPr>
          <w:rFonts w:ascii="Bookman Old Style" w:eastAsia="Bookman Old Style"/>
          <w:b w:val="0"/>
          <w:sz w:val="31"/>
        </w:rPr>
        <w:t>S=40mm</w:t>
      </w:r>
      <w:r>
        <w:rPr>
          <w:rFonts w:ascii="Bookman Old Style" w:eastAsia="Bookman Old Style"/>
          <w:b w:val="0"/>
          <w:spacing w:val="-4"/>
          <w:sz w:val="31"/>
        </w:rPr>
        <w:t xml:space="preserve"> </w:t>
      </w:r>
      <w:r>
        <w:rPr>
          <w:spacing w:val="-5"/>
          <w:sz w:val="31"/>
        </w:rPr>
        <w:t xml:space="preserve">所对应的荷载值。当桩长大于 </w:t>
      </w:r>
      <w:r>
        <w:rPr>
          <w:rFonts w:ascii="Bookman Old Style" w:eastAsia="Bookman Old Style"/>
          <w:b w:val="0"/>
          <w:sz w:val="31"/>
        </w:rPr>
        <w:t>40mm</w:t>
      </w:r>
    </w:p>
    <w:p>
      <w:pPr>
        <w:pStyle w:val="BodyText"/>
        <w:spacing w:before="204"/>
      </w:pPr>
      <w:r>
        <w:t>时宜考虑桩身的弹性压缩时，桩身轴力可按倒三角分布考虑</w:t>
      </w:r>
    </w:p>
    <w:p>
      <w:pPr>
        <w:pStyle w:val="ListParagraph"/>
        <w:numPr>
          <w:ilvl w:val="0"/>
          <w:numId w:val="66"/>
        </w:numPr>
        <w:tabs>
          <w:tab w:val="left" w:pos="636"/>
        </w:tabs>
        <w:spacing w:before="201" w:after="0" w:line="362" w:lineRule="auto"/>
        <w:ind w:left="397" w:right="1525" w:firstLine="0"/>
        <w:jc w:val="left"/>
        <w:rPr>
          <w:sz w:val="31"/>
        </w:rPr>
      </w:pPr>
      <w:r>
        <w:rPr>
          <w:spacing w:val="-17"/>
          <w:sz w:val="31"/>
        </w:rPr>
        <w:t xml:space="preserve">按上述方法判断有困难时，可结合其他辅助分析方法综合判定。对桩基沉降有特殊要求者， </w:t>
      </w:r>
      <w:r>
        <w:rPr>
          <w:sz w:val="31"/>
        </w:rPr>
        <w:t>应根据具体情况选取。</w:t>
      </w:r>
    </w:p>
    <w:p>
      <w:pPr>
        <w:pStyle w:val="ListParagraph"/>
        <w:numPr>
          <w:ilvl w:val="1"/>
          <w:numId w:val="80"/>
        </w:numPr>
        <w:tabs>
          <w:tab w:val="left" w:pos="1737"/>
        </w:tabs>
        <w:spacing w:before="2" w:after="0" w:line="362" w:lineRule="auto"/>
        <w:ind w:left="397" w:right="1683" w:firstLine="791"/>
        <w:jc w:val="both"/>
        <w:rPr>
          <w:sz w:val="31"/>
        </w:rPr>
      </w:pPr>
      <w:r>
        <w:rPr>
          <w:spacing w:val="4"/>
          <w:sz w:val="31"/>
        </w:rPr>
        <w:t xml:space="preserve">参加统计的试桩，当其极差不超过平均值的 </w:t>
      </w:r>
      <w:r>
        <w:rPr>
          <w:rFonts w:ascii="Bookman Old Style" w:eastAsia="Bookman Old Style"/>
          <w:b w:val="0"/>
          <w:sz w:val="31"/>
        </w:rPr>
        <w:t>30%</w:t>
      </w:r>
      <w:r>
        <w:rPr>
          <w:spacing w:val="-2"/>
          <w:sz w:val="31"/>
        </w:rPr>
        <w:t>时，可取其平均值为单桩竖向极</w:t>
      </w:r>
      <w:r>
        <w:rPr>
          <w:spacing w:val="10"/>
          <w:sz w:val="31"/>
        </w:rPr>
        <w:t xml:space="preserve">限承载力；极差超过平均值的 </w:t>
      </w:r>
      <w:r>
        <w:rPr>
          <w:rFonts w:ascii="Bookman Old Style" w:eastAsia="Bookman Old Style"/>
          <w:b w:val="0"/>
          <w:sz w:val="31"/>
        </w:rPr>
        <w:t>30%</w:t>
      </w:r>
      <w:r>
        <w:rPr>
          <w:sz w:val="31"/>
        </w:rPr>
        <w:t>时宜增加试桩数量分析离差过大的原因。结合工程具体</w:t>
      </w:r>
      <w:r>
        <w:rPr>
          <w:spacing w:val="-12"/>
          <w:sz w:val="31"/>
        </w:rPr>
        <w:t xml:space="preserve">情况确定极限承载力；对桩数为 </w:t>
      </w:r>
      <w:r>
        <w:rPr>
          <w:rFonts w:ascii="Bookman Old Style" w:eastAsia="Bookman Old Style"/>
          <w:b w:val="0"/>
          <w:sz w:val="31"/>
        </w:rPr>
        <w:t>3</w:t>
      </w:r>
      <w:r>
        <w:rPr>
          <w:rFonts w:ascii="Bookman Old Style" w:eastAsia="Bookman Old Style"/>
          <w:b w:val="0"/>
          <w:spacing w:val="26"/>
          <w:sz w:val="31"/>
        </w:rPr>
        <w:t xml:space="preserve"> </w:t>
      </w:r>
      <w:r>
        <w:rPr>
          <w:spacing w:val="-12"/>
          <w:sz w:val="31"/>
        </w:rPr>
        <w:t xml:space="preserve">根及 </w:t>
      </w:r>
      <w:r>
        <w:rPr>
          <w:rFonts w:ascii="Bookman Old Style" w:eastAsia="Bookman Old Style"/>
          <w:b w:val="0"/>
          <w:sz w:val="31"/>
        </w:rPr>
        <w:t>3</w:t>
      </w:r>
      <w:r>
        <w:rPr>
          <w:rFonts w:ascii="Bookman Old Style" w:eastAsia="Bookman Old Style"/>
          <w:b w:val="0"/>
          <w:spacing w:val="21"/>
          <w:sz w:val="31"/>
        </w:rPr>
        <w:t xml:space="preserve"> </w:t>
      </w:r>
      <w:r>
        <w:rPr>
          <w:spacing w:val="-6"/>
          <w:sz w:val="31"/>
        </w:rPr>
        <w:t>根以下的柱下承台或检测数量少于三根时，取最小值。</w:t>
      </w:r>
    </w:p>
    <w:p>
      <w:pPr>
        <w:pStyle w:val="BodyText"/>
        <w:spacing w:line="364" w:lineRule="auto"/>
        <w:ind w:right="1711" w:firstLine="629"/>
        <w:jc w:val="both"/>
      </w:pPr>
      <w:r>
        <w:t xml:space="preserve">在验收检测中，当实验未达到极限承载力，且极差不超过平均值的 </w:t>
      </w:r>
      <w:r>
        <w:rPr>
          <w:rFonts w:ascii="Bookman Old Style" w:eastAsia="Bookman Old Style"/>
          <w:b w:val="0"/>
        </w:rPr>
        <w:t>20%</w:t>
      </w:r>
      <w:r>
        <w:t>时，可将最大加载量作为单桩极限承载力参加统计。</w:t>
      </w:r>
    </w:p>
    <w:p>
      <w:pPr>
        <w:pStyle w:val="ListParagraph"/>
        <w:numPr>
          <w:ilvl w:val="2"/>
          <w:numId w:val="65"/>
        </w:numPr>
        <w:tabs>
          <w:tab w:val="left" w:pos="1107"/>
        </w:tabs>
        <w:spacing w:before="0" w:after="0" w:line="393" w:lineRule="exact"/>
        <w:ind w:left="1106" w:right="0" w:hanging="710"/>
        <w:jc w:val="left"/>
        <w:rPr>
          <w:rFonts w:ascii="Bookman Old Style" w:eastAsia="Bookman Old Style"/>
          <w:b w:val="0"/>
          <w:sz w:val="31"/>
        </w:rPr>
      </w:pPr>
      <w:r>
        <w:rPr>
          <w:spacing w:val="-8"/>
          <w:sz w:val="31"/>
        </w:rPr>
        <w:t xml:space="preserve">将单桩竖向极限承载力除以 </w:t>
      </w:r>
      <w:r>
        <w:rPr>
          <w:rFonts w:ascii="Bookman Old Style" w:eastAsia="Bookman Old Style"/>
          <w:b w:val="0"/>
          <w:sz w:val="31"/>
        </w:rPr>
        <w:t>2</w:t>
      </w:r>
      <w:r>
        <w:rPr>
          <w:spacing w:val="-8"/>
          <w:sz w:val="31"/>
        </w:rPr>
        <w:t xml:space="preserve">，和为单桩竖向承载力特征值 </w:t>
      </w:r>
      <w:r>
        <w:rPr>
          <w:rFonts w:ascii="Bookman Old Style" w:eastAsia="Bookman Old Style"/>
          <w:b w:val="0"/>
          <w:sz w:val="31"/>
        </w:rPr>
        <w:t>R</w:t>
      </w:r>
    </w:p>
    <w:p>
      <w:pPr>
        <w:pStyle w:val="ListParagraph"/>
        <w:numPr>
          <w:ilvl w:val="2"/>
          <w:numId w:val="65"/>
        </w:numPr>
        <w:tabs>
          <w:tab w:val="left" w:pos="1107"/>
        </w:tabs>
        <w:spacing w:before="199" w:after="0" w:line="362" w:lineRule="auto"/>
        <w:ind w:left="397" w:right="1682" w:firstLine="0"/>
        <w:jc w:val="left"/>
        <w:rPr>
          <w:sz w:val="31"/>
        </w:rPr>
      </w:pPr>
      <w:r>
        <w:rPr>
          <w:spacing w:val="-1"/>
          <w:sz w:val="31"/>
        </w:rPr>
        <w:t>从成桩到开始试验的时间间隔，砂土中不应少于七天，粘性土不应少于</w:t>
      </w:r>
      <w:r>
        <w:rPr>
          <w:rFonts w:ascii="Bookman Old Style" w:eastAsia="Bookman Old Style"/>
          <w:b w:val="0"/>
          <w:sz w:val="31"/>
        </w:rPr>
        <w:t>15</w:t>
      </w:r>
      <w:r>
        <w:rPr>
          <w:rFonts w:ascii="Bookman Old Style" w:eastAsia="Bookman Old Style"/>
          <w:b w:val="0"/>
          <w:spacing w:val="18"/>
          <w:sz w:val="31"/>
        </w:rPr>
        <w:t xml:space="preserve"> </w:t>
      </w:r>
      <w:r>
        <w:rPr>
          <w:spacing w:val="-4"/>
          <w:sz w:val="31"/>
        </w:rPr>
        <w:t>天，饱和软</w:t>
      </w:r>
      <w:r>
        <w:rPr>
          <w:spacing w:val="-10"/>
          <w:sz w:val="31"/>
        </w:rPr>
        <w:t xml:space="preserve">黏土中不应少于 </w:t>
      </w:r>
      <w:r>
        <w:rPr>
          <w:rFonts w:ascii="Bookman Old Style" w:eastAsia="Bookman Old Style"/>
          <w:b w:val="0"/>
          <w:sz w:val="31"/>
        </w:rPr>
        <w:t>25</w:t>
      </w:r>
      <w:r>
        <w:rPr>
          <w:rFonts w:ascii="Bookman Old Style" w:eastAsia="Bookman Old Style"/>
          <w:b w:val="0"/>
          <w:spacing w:val="-15"/>
          <w:sz w:val="31"/>
        </w:rPr>
        <w:t xml:space="preserve"> </w:t>
      </w:r>
      <w:r>
        <w:rPr>
          <w:sz w:val="31"/>
        </w:rPr>
        <w:t>天。灌注桩尚应保证桩身混凝土达到设计或实验要求的强度。</w:t>
      </w:r>
    </w:p>
    <w:p>
      <w:pPr>
        <w:spacing w:after="0" w:line="362" w:lineRule="auto"/>
        <w:jc w:val="left"/>
        <w:rPr>
          <w:sz w:val="31"/>
        </w:rPr>
        <w:sectPr>
          <w:footerReference w:type="default" r:id="rId24"/>
          <w:type w:val="continuous"/>
          <w:pgSz w:w="17860" w:h="25260"/>
          <w:pgMar w:top="2420" w:right="980" w:bottom="280" w:left="2300" w:header="708" w:footer="708"/>
          <w:pgNumType w:start="13"/>
          <w:cols w:space="708"/>
        </w:sectPr>
      </w:pPr>
    </w:p>
    <w:p>
      <w:pPr>
        <w:pStyle w:val="BodyText"/>
        <w:spacing w:before="5"/>
        <w:ind w:left="0"/>
        <w:rPr>
          <w:sz w:val="15"/>
        </w:rPr>
      </w:pPr>
    </w:p>
    <w:p>
      <w:pPr>
        <w:tabs>
          <w:tab w:val="left" w:pos="6056"/>
        </w:tabs>
        <w:spacing w:before="61"/>
        <w:ind w:left="475" w:right="0" w:firstLine="0"/>
        <w:jc w:val="center"/>
        <w:rPr>
          <w:sz w:val="31"/>
        </w:rPr>
      </w:pPr>
      <w:r>
        <w:drawing>
          <wp:anchor distT="0" distB="0" distL="0" distR="0" simplePos="0" relativeHeight="251667456" behindDoc="1" locked="0" layoutInCell="1" allowOverlap="1">
            <wp:simplePos x="0" y="0"/>
            <wp:positionH relativeFrom="page">
              <wp:posOffset>1600200</wp:posOffset>
            </wp:positionH>
            <wp:positionV relativeFrom="paragraph">
              <wp:posOffset>-22225</wp:posOffset>
            </wp:positionV>
            <wp:extent cx="8204200" cy="1282700"/>
            <wp:effectExtent l="0" t="0" r="0" b="0"/>
            <wp:wrapNone/>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pic:nvPicPr>
                  <pic:blipFill>
                    <a:blip xmlns:r="http://schemas.openxmlformats.org/officeDocument/2006/relationships" r:embed="rId7" cstate="print"/>
                    <a:stretch>
                      <a:fillRect/>
                    </a:stretch>
                  </pic:blipFill>
                  <pic:spPr>
                    <a:xfrm>
                      <a:off x="0" y="0"/>
                      <a:ext cx="8204200" cy="1282700"/>
                    </a:xfrm>
                    <a:prstGeom prst="rect">
                      <a:avLst/>
                    </a:prstGeom>
                  </pic:spPr>
                </pic:pic>
              </a:graphicData>
            </a:graphic>
          </wp:anchor>
        </w:drawing>
      </w:r>
      <w:r>
        <w:rPr>
          <w:b/>
          <w:sz w:val="31"/>
        </w:rPr>
        <w:t>XXXXXXXXXXXXXXXXXXXXX</w:t>
        <w:tab/>
      </w:r>
      <w:r>
        <w:rPr>
          <w:position w:val="2"/>
          <w:sz w:val="31"/>
        </w:rPr>
        <w:t>作业指导书编号：XXXXXXXXXX-DJ003</w:t>
      </w:r>
    </w:p>
    <w:p>
      <w:pPr>
        <w:spacing w:after="0"/>
        <w:jc w:val="center"/>
        <w:rPr>
          <w:sz w:val="31"/>
        </w:rPr>
        <w:sectPr>
          <w:footerReference w:type="default" r:id="rId25"/>
          <w:pgSz w:w="17860" w:h="25260"/>
          <w:pgMar w:top="2420" w:right="980" w:bottom="2040" w:left="2300" w:header="0" w:footer="1820"/>
          <w:pgNumType w:start="14"/>
          <w:cols w:space="708"/>
        </w:sectPr>
      </w:pPr>
    </w:p>
    <w:p>
      <w:pPr>
        <w:pStyle w:val="Heading1"/>
        <w:spacing w:before="71"/>
        <w:ind w:left="897" w:right="73"/>
        <w:jc w:val="center"/>
      </w:pPr>
      <w:r>
        <w:t>检测有限公司作业指导书</w:t>
      </w:r>
    </w:p>
    <w:p>
      <w:pPr>
        <w:pStyle w:val="BodyText"/>
        <w:spacing w:before="7"/>
        <w:ind w:left="0"/>
        <w:rPr>
          <w:b/>
          <w:sz w:val="28"/>
        </w:rPr>
      </w:pPr>
    </w:p>
    <w:p>
      <w:pPr>
        <w:spacing w:before="0"/>
        <w:ind w:left="905" w:right="73" w:firstLine="0"/>
        <w:jc w:val="center"/>
        <w:rPr>
          <w:b/>
          <w:sz w:val="31"/>
        </w:rPr>
      </w:pPr>
      <w:r>
        <w:rPr>
          <w:b/>
          <w:sz w:val="31"/>
        </w:rPr>
        <w:t>标题：单桩竖向抗拔静载试验检测实施细则</w:t>
      </w:r>
    </w:p>
    <w:p>
      <w:pPr>
        <w:pStyle w:val="BodyText"/>
        <w:spacing w:before="3"/>
        <w:ind w:left="0"/>
        <w:rPr>
          <w:b/>
          <w:sz w:val="37"/>
        </w:rPr>
      </w:pPr>
    </w:p>
    <w:p>
      <w:pPr>
        <w:pStyle w:val="Heading1"/>
        <w:tabs>
          <w:tab w:val="left" w:pos="1476"/>
        </w:tabs>
      </w:pPr>
      <w:r>
        <w:t>一、</w:t>
        <w:tab/>
        <w:t>术语</w:t>
      </w:r>
    </w:p>
    <w:p>
      <w:pPr>
        <w:pStyle w:val="BodyText"/>
        <w:tabs>
          <w:tab w:val="left" w:pos="1030"/>
          <w:tab w:val="left" w:pos="1502"/>
        </w:tabs>
        <w:spacing w:before="85"/>
      </w:pPr>
      <w:r>
        <w:br w:type="column"/>
      </w:r>
      <w:r>
        <w:t>第</w:t>
        <w:tab/>
        <w:t>1</w:t>
        <w:tab/>
        <w:t>页</w:t>
      </w:r>
    </w:p>
    <w:p>
      <w:pPr>
        <w:pStyle w:val="BodyText"/>
        <w:tabs>
          <w:tab w:val="left" w:pos="1030"/>
          <w:tab w:val="left" w:pos="1502"/>
        </w:tabs>
        <w:spacing w:before="103" w:line="302" w:lineRule="auto"/>
        <w:ind w:left="476" w:right="38" w:hanging="80"/>
      </w:pPr>
      <w:r>
        <w:t>第</w:t>
        <w:tab/>
        <w:t>2</w:t>
        <w:tab/>
      </w:r>
      <w:r>
        <w:rPr>
          <w:spacing w:val="-18"/>
        </w:rPr>
        <w:t>版</w:t>
      </w:r>
      <w:r>
        <w:t>颁布日期</w:t>
      </w:r>
    </w:p>
    <w:p>
      <w:pPr>
        <w:pStyle w:val="BodyText"/>
        <w:tabs>
          <w:tab w:val="left" w:pos="1503"/>
          <w:tab w:val="left" w:pos="1974"/>
        </w:tabs>
        <w:spacing w:before="85" w:line="302" w:lineRule="auto"/>
        <w:ind w:left="868" w:right="2139"/>
        <w:jc w:val="center"/>
      </w:pPr>
      <w:r>
        <w:br w:type="column"/>
      </w:r>
      <w:r>
        <w:t>共</w:t>
        <w:tab/>
        <w:t>3</w:t>
        <w:tab/>
        <w:t>页第</w:t>
      </w:r>
      <w:r>
        <w:rPr>
          <w:spacing w:val="24"/>
        </w:rPr>
        <w:t xml:space="preserve"> </w:t>
      </w:r>
      <w:r>
        <w:t>0</w:t>
      </w:r>
      <w:r>
        <w:rPr>
          <w:spacing w:val="-71"/>
        </w:rPr>
        <w:t xml:space="preserve"> </w:t>
      </w:r>
      <w:r>
        <w:t>次修</w:t>
      </w:r>
      <w:r>
        <w:rPr>
          <w:spacing w:val="-16"/>
        </w:rPr>
        <w:t>订</w:t>
      </w:r>
    </w:p>
    <w:p>
      <w:pPr>
        <w:pStyle w:val="BodyText"/>
        <w:ind w:left="207" w:right="1479"/>
        <w:jc w:val="center"/>
      </w:pPr>
      <w:r>
        <w:t>2016 年 01 月 01 日</w:t>
      </w:r>
    </w:p>
    <w:p>
      <w:pPr>
        <w:spacing w:after="0"/>
        <w:jc w:val="center"/>
        <w:sectPr>
          <w:footerReference w:type="default" r:id="rId26"/>
          <w:type w:val="continuous"/>
          <w:pgSz w:w="17860" w:h="25260"/>
          <w:pgMar w:top="2420" w:right="980" w:bottom="280" w:left="2300" w:header="708" w:footer="708"/>
          <w:pgNumType w:start="15"/>
          <w:cols w:num="3" w:space="708" w:equalWidth="0">
            <w:col w:w="6932" w:space="780"/>
            <w:col w:w="1860" w:space="337"/>
            <w:col w:w="4671" w:space="0"/>
          </w:cols>
        </w:sectPr>
      </w:pPr>
    </w:p>
    <w:p>
      <w:pPr>
        <w:pStyle w:val="BodyText"/>
        <w:ind w:left="0"/>
        <w:rPr>
          <w:sz w:val="11"/>
        </w:rPr>
      </w:pPr>
    </w:p>
    <w:p>
      <w:pPr>
        <w:pStyle w:val="BodyText"/>
        <w:spacing w:before="63" w:line="360" w:lineRule="auto"/>
        <w:ind w:right="1671" w:firstLine="629"/>
      </w:pPr>
      <w:r>
        <w:rPr>
          <w:spacing w:val="-13"/>
        </w:rPr>
        <w:t>单桩竖向抗拔静载试验：天然地基，或千斤顶提供反力来确定相应的单桩抗拔承载力特</w:t>
      </w:r>
      <w:r>
        <w:t>征值的试验方法。</w:t>
      </w:r>
    </w:p>
    <w:p>
      <w:pPr>
        <w:pStyle w:val="Heading1"/>
        <w:tabs>
          <w:tab w:val="left" w:pos="1476"/>
        </w:tabs>
        <w:spacing w:before="7"/>
      </w:pPr>
      <w:r>
        <w:t>二、</w:t>
        <w:tab/>
        <w:t>试验目的和适用范围</w:t>
      </w:r>
    </w:p>
    <w:p>
      <w:pPr>
        <w:pStyle w:val="BodyText"/>
        <w:tabs>
          <w:tab w:val="left" w:pos="1476"/>
        </w:tabs>
        <w:spacing w:before="204" w:line="362" w:lineRule="auto"/>
        <w:ind w:right="1830" w:firstLine="629"/>
        <w:rPr>
          <w:b/>
        </w:rPr>
      </w:pPr>
      <w:r>
        <w:t>单桩竖向抗拔静载试验检测适用于桩的抗拔承载能力或对桩抗拔设计承载力的检测</w:t>
      </w:r>
      <w:r>
        <w:rPr>
          <w:spacing w:val="-19"/>
        </w:rPr>
        <w:t>。</w:t>
      </w:r>
      <w:r>
        <w:rPr>
          <w:b/>
        </w:rPr>
        <w:t>三、</w:t>
        <w:tab/>
        <w:t>执行标准</w:t>
      </w:r>
    </w:p>
    <w:p>
      <w:pPr>
        <w:pStyle w:val="BodyText"/>
        <w:spacing w:line="362" w:lineRule="auto"/>
        <w:ind w:left="1026" w:right="5193"/>
      </w:pPr>
      <w:r>
        <w:t>湖北省标准《建筑地基基础检测规范》（</w:t>
      </w:r>
      <w:r>
        <w:rPr>
          <w:rFonts w:ascii="Times New Roman" w:eastAsia="Times New Roman" w:hAnsi="Times New Roman"/>
        </w:rPr>
        <w:t>DB42/269-2003</w:t>
      </w:r>
      <w:r>
        <w:t>）； 行业标准《建筑桩基技术规范》（</w:t>
      </w:r>
      <w:r>
        <w:rPr>
          <w:rFonts w:ascii="Times New Roman" w:eastAsia="Times New Roman" w:hAnsi="Times New Roman"/>
        </w:rPr>
        <w:t>JGJ94</w:t>
      </w:r>
      <w:r>
        <w:t>—</w:t>
      </w:r>
      <w:r>
        <w:rPr>
          <w:rFonts w:ascii="Times New Roman" w:eastAsia="Times New Roman" w:hAnsi="Times New Roman"/>
        </w:rPr>
        <w:t>2008</w:t>
      </w:r>
      <w:r>
        <w:t>）；</w:t>
      </w:r>
    </w:p>
    <w:p>
      <w:pPr>
        <w:pStyle w:val="BodyText"/>
        <w:spacing w:line="362" w:lineRule="auto"/>
        <w:ind w:left="1026" w:right="5589"/>
      </w:pPr>
      <w:r>
        <w:t>行业标准《建筑地基处理技术规范》</w:t>
      </w:r>
      <w:r>
        <w:rPr>
          <w:spacing w:val="-3"/>
        </w:rPr>
        <w:t>（</w:t>
      </w:r>
      <w:r>
        <w:rPr>
          <w:rFonts w:ascii="Times New Roman" w:eastAsia="Times New Roman" w:hAnsi="Times New Roman"/>
          <w:spacing w:val="-3"/>
        </w:rPr>
        <w:t>JGJ79</w:t>
      </w:r>
      <w:r>
        <w:rPr>
          <w:spacing w:val="-3"/>
        </w:rPr>
        <w:t>—</w:t>
      </w:r>
      <w:r>
        <w:rPr>
          <w:rFonts w:ascii="Times New Roman" w:eastAsia="Times New Roman" w:hAnsi="Times New Roman"/>
          <w:spacing w:val="-3"/>
        </w:rPr>
        <w:t>2012</w:t>
      </w:r>
      <w:r>
        <w:rPr>
          <w:spacing w:val="-3"/>
        </w:rPr>
        <w:t xml:space="preserve">）； </w:t>
      </w:r>
      <w:r>
        <w:t>行业标准《建筑基桩检测技术规范》</w:t>
      </w:r>
      <w:r>
        <w:rPr>
          <w:spacing w:val="-7"/>
        </w:rPr>
        <w:t>（</w:t>
      </w:r>
      <w:r>
        <w:rPr>
          <w:rFonts w:ascii="Times New Roman" w:eastAsia="Times New Roman" w:hAnsi="Times New Roman"/>
          <w:spacing w:val="-7"/>
        </w:rPr>
        <w:t>JGJ</w:t>
      </w:r>
      <w:r>
        <w:rPr>
          <w:rFonts w:ascii="Times New Roman" w:eastAsia="Times New Roman" w:hAnsi="Times New Roman"/>
          <w:spacing w:val="5"/>
        </w:rPr>
        <w:t xml:space="preserve"> </w:t>
      </w:r>
      <w:r>
        <w:rPr>
          <w:rFonts w:ascii="Times New Roman" w:eastAsia="Times New Roman" w:hAnsi="Times New Roman"/>
          <w:spacing w:val="-4"/>
        </w:rPr>
        <w:t>106</w:t>
      </w:r>
      <w:r>
        <w:rPr>
          <w:spacing w:val="-4"/>
        </w:rPr>
        <w:t>－</w:t>
      </w:r>
      <w:r>
        <w:rPr>
          <w:rFonts w:ascii="Times New Roman" w:eastAsia="Times New Roman" w:hAnsi="Times New Roman"/>
          <w:spacing w:val="-4"/>
        </w:rPr>
        <w:t>2014</w:t>
      </w:r>
      <w:r>
        <w:rPr>
          <w:spacing w:val="-4"/>
        </w:rPr>
        <w:t>）；</w:t>
      </w:r>
    </w:p>
    <w:p>
      <w:pPr>
        <w:pStyle w:val="Heading1"/>
        <w:spacing w:before="2"/>
      </w:pPr>
      <w:r>
        <w:drawing>
          <wp:anchor distT="0" distB="0" distL="0" distR="0" simplePos="0" relativeHeight="251668480" behindDoc="1" locked="0" layoutInCell="1" allowOverlap="1">
            <wp:simplePos x="0" y="0"/>
            <wp:positionH relativeFrom="page">
              <wp:posOffset>1600200</wp:posOffset>
            </wp:positionH>
            <wp:positionV relativeFrom="paragraph">
              <wp:posOffset>253075</wp:posOffset>
            </wp:positionV>
            <wp:extent cx="7483498" cy="3407759"/>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27" cstate="print"/>
                    <a:stretch>
                      <a:fillRect/>
                    </a:stretch>
                  </pic:blipFill>
                  <pic:spPr>
                    <a:xfrm>
                      <a:off x="0" y="0"/>
                      <a:ext cx="7483498" cy="3407759"/>
                    </a:xfrm>
                    <a:prstGeom prst="rect">
                      <a:avLst/>
                    </a:prstGeom>
                  </pic:spPr>
                </pic:pic>
              </a:graphicData>
            </a:graphic>
          </wp:anchor>
        </w:drawing>
      </w:r>
      <w:r>
        <w:t>四、 检测设备</w:t>
      </w:r>
    </w:p>
    <w:p>
      <w:pPr>
        <w:pStyle w:val="BodyText"/>
        <w:spacing w:before="7"/>
        <w:ind w:left="0"/>
        <w:rPr>
          <w:b/>
          <w:sz w:val="29"/>
        </w:rPr>
      </w:pPr>
    </w:p>
    <w:tbl>
      <w:tblPr>
        <w:tblStyle w:val="TableNormal3"/>
        <w:tblW w:w="0" w:type="auto"/>
        <w:jc w:val="left"/>
        <w:tblInd w:w="4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00"/>
        <w:gridCol w:w="2387"/>
        <w:gridCol w:w="3370"/>
        <w:gridCol w:w="4125"/>
      </w:tblGrid>
      <w:tr>
        <w:tblPrEx>
          <w:tblW w:w="0" w:type="auto"/>
          <w:jc w:val="left"/>
          <w:tblInd w:w="4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9"/>
          <w:jc w:val="left"/>
        </w:trPr>
        <w:tc>
          <w:tcPr>
            <w:tcW w:w="1400" w:type="dxa"/>
          </w:tcPr>
          <w:p>
            <w:pPr>
              <w:pStyle w:val="TableParagraph"/>
              <w:spacing w:line="359" w:lineRule="exact"/>
              <w:ind w:left="38" w:right="702"/>
              <w:jc w:val="center"/>
              <w:rPr>
                <w:sz w:val="31"/>
              </w:rPr>
            </w:pPr>
            <w:r>
              <w:rPr>
                <w:sz w:val="31"/>
              </w:rPr>
              <w:t>序号</w:t>
            </w:r>
          </w:p>
        </w:tc>
        <w:tc>
          <w:tcPr>
            <w:tcW w:w="2387" w:type="dxa"/>
          </w:tcPr>
          <w:p>
            <w:pPr>
              <w:pStyle w:val="TableParagraph"/>
              <w:spacing w:line="359" w:lineRule="exact"/>
              <w:ind w:left="707" w:right="709"/>
              <w:jc w:val="center"/>
              <w:rPr>
                <w:sz w:val="31"/>
              </w:rPr>
            </w:pPr>
            <w:r>
              <w:rPr>
                <w:sz w:val="31"/>
              </w:rPr>
              <w:t>名称</w:t>
            </w:r>
          </w:p>
        </w:tc>
        <w:tc>
          <w:tcPr>
            <w:tcW w:w="3370" w:type="dxa"/>
          </w:tcPr>
          <w:p>
            <w:pPr>
              <w:pStyle w:val="TableParagraph"/>
              <w:spacing w:line="359" w:lineRule="exact"/>
              <w:ind w:left="718" w:right="279"/>
              <w:jc w:val="center"/>
              <w:rPr>
                <w:sz w:val="31"/>
              </w:rPr>
            </w:pPr>
            <w:r>
              <w:rPr>
                <w:sz w:val="31"/>
              </w:rPr>
              <w:t>规格型号</w:t>
            </w:r>
          </w:p>
        </w:tc>
        <w:tc>
          <w:tcPr>
            <w:tcW w:w="4125" w:type="dxa"/>
          </w:tcPr>
          <w:p>
            <w:pPr>
              <w:pStyle w:val="TableParagraph"/>
              <w:spacing w:line="359" w:lineRule="exact"/>
              <w:ind w:left="280" w:right="70"/>
              <w:jc w:val="center"/>
              <w:rPr>
                <w:sz w:val="31"/>
              </w:rPr>
            </w:pPr>
            <w:r>
              <w:rPr>
                <w:sz w:val="31"/>
              </w:rPr>
              <w:t>生产厂家</w:t>
            </w:r>
          </w:p>
        </w:tc>
      </w:tr>
      <w:tr>
        <w:tblPrEx>
          <w:tblW w:w="0" w:type="auto"/>
          <w:jc w:val="left"/>
          <w:tblInd w:w="473" w:type="dxa"/>
          <w:tblLayout w:type="fixed"/>
          <w:tblCellMar>
            <w:top w:w="0" w:type="dxa"/>
            <w:left w:w="0" w:type="dxa"/>
            <w:bottom w:w="0" w:type="dxa"/>
            <w:right w:w="0" w:type="dxa"/>
          </w:tblCellMar>
          <w:tblLook w:val="01E0"/>
        </w:tblPrEx>
        <w:trPr>
          <w:trHeight w:val="1269"/>
          <w:jc w:val="left"/>
        </w:trPr>
        <w:tc>
          <w:tcPr>
            <w:tcW w:w="1400" w:type="dxa"/>
          </w:tcPr>
          <w:p>
            <w:pPr>
              <w:pStyle w:val="TableParagraph"/>
              <w:rPr>
                <w:b/>
                <w:sz w:val="32"/>
              </w:rPr>
            </w:pPr>
          </w:p>
          <w:p>
            <w:pPr>
              <w:pStyle w:val="TableParagraph"/>
              <w:spacing w:before="4"/>
              <w:rPr>
                <w:b/>
                <w:sz w:val="28"/>
              </w:rPr>
            </w:pPr>
          </w:p>
          <w:p>
            <w:pPr>
              <w:pStyle w:val="TableParagraph"/>
              <w:ind w:right="664"/>
              <w:jc w:val="center"/>
              <w:rPr>
                <w:sz w:val="31"/>
              </w:rPr>
            </w:pPr>
            <w:r>
              <w:rPr>
                <w:w w:val="102"/>
                <w:sz w:val="31"/>
              </w:rPr>
              <w:t>1</w:t>
            </w:r>
          </w:p>
        </w:tc>
        <w:tc>
          <w:tcPr>
            <w:tcW w:w="2387" w:type="dxa"/>
          </w:tcPr>
          <w:p>
            <w:pPr>
              <w:pStyle w:val="TableParagraph"/>
              <w:rPr>
                <w:b/>
                <w:sz w:val="32"/>
              </w:rPr>
            </w:pPr>
          </w:p>
          <w:p>
            <w:pPr>
              <w:pStyle w:val="TableParagraph"/>
              <w:spacing w:before="4"/>
              <w:rPr>
                <w:b/>
                <w:sz w:val="28"/>
              </w:rPr>
            </w:pPr>
          </w:p>
          <w:p>
            <w:pPr>
              <w:pStyle w:val="TableParagraph"/>
              <w:ind w:left="707" w:right="709"/>
              <w:jc w:val="center"/>
              <w:rPr>
                <w:sz w:val="31"/>
              </w:rPr>
            </w:pPr>
            <w:r>
              <w:rPr>
                <w:sz w:val="31"/>
              </w:rPr>
              <w:t>千斤顶</w:t>
            </w:r>
          </w:p>
        </w:tc>
        <w:tc>
          <w:tcPr>
            <w:tcW w:w="3370" w:type="dxa"/>
          </w:tcPr>
          <w:p>
            <w:pPr>
              <w:pStyle w:val="TableParagraph"/>
              <w:spacing w:before="174"/>
              <w:ind w:left="1426"/>
              <w:rPr>
                <w:sz w:val="31"/>
              </w:rPr>
            </w:pPr>
            <w:r>
              <w:rPr>
                <w:sz w:val="31"/>
              </w:rPr>
              <w:t>3000kN</w:t>
            </w:r>
          </w:p>
          <w:p>
            <w:pPr>
              <w:pStyle w:val="TableParagraph"/>
              <w:spacing w:before="201"/>
              <w:ind w:left="1426"/>
              <w:rPr>
                <w:sz w:val="31"/>
              </w:rPr>
            </w:pPr>
            <w:r>
              <w:rPr>
                <w:sz w:val="31"/>
              </w:rPr>
              <w:t>5000kN</w:t>
            </w:r>
          </w:p>
        </w:tc>
        <w:tc>
          <w:tcPr>
            <w:tcW w:w="4125" w:type="dxa"/>
          </w:tcPr>
          <w:p>
            <w:pPr>
              <w:pStyle w:val="TableParagraph"/>
              <w:rPr>
                <w:b/>
                <w:sz w:val="32"/>
              </w:rPr>
            </w:pPr>
          </w:p>
          <w:p>
            <w:pPr>
              <w:pStyle w:val="TableParagraph"/>
              <w:spacing w:before="4"/>
              <w:rPr>
                <w:b/>
                <w:sz w:val="28"/>
              </w:rPr>
            </w:pPr>
          </w:p>
          <w:p>
            <w:pPr>
              <w:pStyle w:val="TableParagraph"/>
              <w:ind w:left="295" w:right="70"/>
              <w:jc w:val="center"/>
              <w:rPr>
                <w:sz w:val="31"/>
              </w:rPr>
            </w:pPr>
            <w:r>
              <w:rPr>
                <w:sz w:val="31"/>
              </w:rPr>
              <w:t>湖北中德智控设备有限公司</w:t>
            </w:r>
          </w:p>
        </w:tc>
      </w:tr>
      <w:tr>
        <w:tblPrEx>
          <w:tblW w:w="0" w:type="auto"/>
          <w:jc w:val="left"/>
          <w:tblInd w:w="473" w:type="dxa"/>
          <w:tblLayout w:type="fixed"/>
          <w:tblCellMar>
            <w:top w:w="0" w:type="dxa"/>
            <w:left w:w="0" w:type="dxa"/>
            <w:bottom w:w="0" w:type="dxa"/>
            <w:right w:w="0" w:type="dxa"/>
          </w:tblCellMar>
          <w:tblLook w:val="01E0"/>
        </w:tblPrEx>
        <w:trPr>
          <w:trHeight w:val="664"/>
          <w:jc w:val="left"/>
        </w:trPr>
        <w:tc>
          <w:tcPr>
            <w:tcW w:w="1400" w:type="dxa"/>
          </w:tcPr>
          <w:p>
            <w:pPr>
              <w:pStyle w:val="TableParagraph"/>
              <w:rPr>
                <w:rFonts w:ascii="Times New Roman"/>
                <w:sz w:val="30"/>
              </w:rPr>
            </w:pPr>
          </w:p>
        </w:tc>
        <w:tc>
          <w:tcPr>
            <w:tcW w:w="2387" w:type="dxa"/>
          </w:tcPr>
          <w:p>
            <w:pPr>
              <w:pStyle w:val="TableParagraph"/>
              <w:rPr>
                <w:rFonts w:ascii="Times New Roman"/>
                <w:sz w:val="30"/>
              </w:rPr>
            </w:pPr>
          </w:p>
        </w:tc>
        <w:tc>
          <w:tcPr>
            <w:tcW w:w="3370" w:type="dxa"/>
          </w:tcPr>
          <w:p>
            <w:pPr>
              <w:pStyle w:val="TableParagraph"/>
              <w:spacing w:before="104"/>
              <w:ind w:left="711" w:right="279"/>
              <w:jc w:val="center"/>
              <w:rPr>
                <w:sz w:val="31"/>
              </w:rPr>
            </w:pPr>
            <w:r>
              <w:rPr>
                <w:sz w:val="31"/>
              </w:rPr>
              <w:t>1000kN</w:t>
            </w:r>
          </w:p>
        </w:tc>
        <w:tc>
          <w:tcPr>
            <w:tcW w:w="4125" w:type="dxa"/>
          </w:tcPr>
          <w:p>
            <w:pPr>
              <w:pStyle w:val="TableParagraph"/>
              <w:rPr>
                <w:rFonts w:ascii="Times New Roman"/>
                <w:sz w:val="30"/>
              </w:rPr>
            </w:pPr>
          </w:p>
        </w:tc>
      </w:tr>
      <w:tr>
        <w:tblPrEx>
          <w:tblW w:w="0" w:type="auto"/>
          <w:jc w:val="left"/>
          <w:tblInd w:w="473" w:type="dxa"/>
          <w:tblLayout w:type="fixed"/>
          <w:tblCellMar>
            <w:top w:w="0" w:type="dxa"/>
            <w:left w:w="0" w:type="dxa"/>
            <w:bottom w:w="0" w:type="dxa"/>
            <w:right w:w="0" w:type="dxa"/>
          </w:tblCellMar>
          <w:tblLook w:val="01E0"/>
        </w:tblPrEx>
        <w:trPr>
          <w:trHeight w:val="727"/>
          <w:jc w:val="left"/>
        </w:trPr>
        <w:tc>
          <w:tcPr>
            <w:tcW w:w="1400" w:type="dxa"/>
          </w:tcPr>
          <w:p>
            <w:pPr>
              <w:pStyle w:val="TableParagraph"/>
              <w:spacing w:before="167"/>
              <w:ind w:right="664"/>
              <w:jc w:val="center"/>
              <w:rPr>
                <w:sz w:val="31"/>
              </w:rPr>
            </w:pPr>
            <w:r>
              <w:rPr>
                <w:w w:val="102"/>
                <w:sz w:val="31"/>
              </w:rPr>
              <w:t>2</w:t>
            </w:r>
          </w:p>
        </w:tc>
        <w:tc>
          <w:tcPr>
            <w:tcW w:w="2387" w:type="dxa"/>
          </w:tcPr>
          <w:p>
            <w:pPr>
              <w:pStyle w:val="TableParagraph"/>
              <w:spacing w:before="95"/>
              <w:ind w:left="707" w:right="709"/>
              <w:jc w:val="center"/>
              <w:rPr>
                <w:sz w:val="31"/>
              </w:rPr>
            </w:pPr>
            <w:r>
              <w:rPr>
                <w:sz w:val="31"/>
              </w:rPr>
              <w:t>百分表</w:t>
            </w:r>
          </w:p>
        </w:tc>
        <w:tc>
          <w:tcPr>
            <w:tcW w:w="3370" w:type="dxa"/>
          </w:tcPr>
          <w:p>
            <w:pPr>
              <w:pStyle w:val="TableParagraph"/>
              <w:spacing w:before="102"/>
              <w:ind w:left="711" w:right="279"/>
              <w:jc w:val="center"/>
              <w:rPr>
                <w:sz w:val="31"/>
              </w:rPr>
            </w:pPr>
            <w:r>
              <w:rPr>
                <w:sz w:val="31"/>
              </w:rPr>
              <w:t>0-50mm</w:t>
            </w:r>
          </w:p>
        </w:tc>
        <w:tc>
          <w:tcPr>
            <w:tcW w:w="4125" w:type="dxa"/>
          </w:tcPr>
          <w:p>
            <w:pPr>
              <w:pStyle w:val="TableParagraph"/>
              <w:spacing w:before="95"/>
              <w:ind w:left="295" w:right="70"/>
              <w:jc w:val="center"/>
              <w:rPr>
                <w:sz w:val="31"/>
              </w:rPr>
            </w:pPr>
            <w:r>
              <w:rPr>
                <w:sz w:val="31"/>
              </w:rPr>
              <w:t>成都成量工具集团有限公司</w:t>
            </w:r>
          </w:p>
        </w:tc>
      </w:tr>
      <w:tr>
        <w:tblPrEx>
          <w:tblW w:w="0" w:type="auto"/>
          <w:jc w:val="left"/>
          <w:tblInd w:w="473" w:type="dxa"/>
          <w:tblLayout w:type="fixed"/>
          <w:tblCellMar>
            <w:top w:w="0" w:type="dxa"/>
            <w:left w:w="0" w:type="dxa"/>
            <w:bottom w:w="0" w:type="dxa"/>
            <w:right w:w="0" w:type="dxa"/>
          </w:tblCellMar>
          <w:tblLook w:val="01E0"/>
        </w:tblPrEx>
        <w:trPr>
          <w:trHeight w:val="1263"/>
          <w:jc w:val="left"/>
        </w:trPr>
        <w:tc>
          <w:tcPr>
            <w:tcW w:w="1400" w:type="dxa"/>
          </w:tcPr>
          <w:p>
            <w:pPr>
              <w:pStyle w:val="TableParagraph"/>
              <w:rPr>
                <w:b/>
                <w:sz w:val="32"/>
              </w:rPr>
            </w:pPr>
          </w:p>
          <w:p>
            <w:pPr>
              <w:pStyle w:val="TableParagraph"/>
              <w:spacing w:before="12"/>
              <w:rPr>
                <w:b/>
                <w:sz w:val="27"/>
              </w:rPr>
            </w:pPr>
          </w:p>
          <w:p>
            <w:pPr>
              <w:pStyle w:val="TableParagraph"/>
              <w:ind w:right="664"/>
              <w:jc w:val="center"/>
              <w:rPr>
                <w:sz w:val="31"/>
              </w:rPr>
            </w:pPr>
            <w:r>
              <w:rPr>
                <w:w w:val="102"/>
                <w:sz w:val="31"/>
              </w:rPr>
              <w:t>3</w:t>
            </w:r>
          </w:p>
        </w:tc>
        <w:tc>
          <w:tcPr>
            <w:tcW w:w="2387" w:type="dxa"/>
          </w:tcPr>
          <w:p>
            <w:pPr>
              <w:pStyle w:val="TableParagraph"/>
              <w:rPr>
                <w:b/>
                <w:sz w:val="32"/>
              </w:rPr>
            </w:pPr>
          </w:p>
          <w:p>
            <w:pPr>
              <w:pStyle w:val="TableParagraph"/>
              <w:spacing w:before="12"/>
              <w:rPr>
                <w:b/>
                <w:sz w:val="27"/>
              </w:rPr>
            </w:pPr>
          </w:p>
          <w:p>
            <w:pPr>
              <w:pStyle w:val="TableParagraph"/>
              <w:ind w:left="707" w:right="709"/>
              <w:jc w:val="center"/>
              <w:rPr>
                <w:sz w:val="31"/>
              </w:rPr>
            </w:pPr>
            <w:r>
              <w:rPr>
                <w:sz w:val="31"/>
              </w:rPr>
              <w:t>压力表</w:t>
            </w:r>
          </w:p>
        </w:tc>
        <w:tc>
          <w:tcPr>
            <w:tcW w:w="3370" w:type="dxa"/>
          </w:tcPr>
          <w:p>
            <w:pPr>
              <w:pStyle w:val="TableParagraph"/>
              <w:spacing w:before="167"/>
              <w:ind w:left="711" w:right="279"/>
              <w:jc w:val="center"/>
              <w:rPr>
                <w:sz w:val="31"/>
              </w:rPr>
            </w:pPr>
            <w:r>
              <w:rPr>
                <w:sz w:val="31"/>
              </w:rPr>
              <w:t>60MPa</w:t>
            </w:r>
          </w:p>
          <w:p>
            <w:pPr>
              <w:pStyle w:val="TableParagraph"/>
              <w:spacing w:before="204"/>
              <w:ind w:left="718" w:right="279"/>
              <w:jc w:val="center"/>
              <w:rPr>
                <w:sz w:val="31"/>
              </w:rPr>
            </w:pPr>
            <w:r>
              <w:rPr>
                <w:sz w:val="31"/>
              </w:rPr>
              <w:t>YB-150A(60MPa)</w:t>
            </w:r>
          </w:p>
        </w:tc>
        <w:tc>
          <w:tcPr>
            <w:tcW w:w="4125" w:type="dxa"/>
          </w:tcPr>
          <w:p>
            <w:pPr>
              <w:pStyle w:val="TableParagraph"/>
              <w:rPr>
                <w:b/>
                <w:sz w:val="32"/>
              </w:rPr>
            </w:pPr>
          </w:p>
          <w:p>
            <w:pPr>
              <w:pStyle w:val="TableParagraph"/>
              <w:spacing w:before="12"/>
              <w:rPr>
                <w:b/>
                <w:sz w:val="27"/>
              </w:rPr>
            </w:pPr>
          </w:p>
          <w:p>
            <w:pPr>
              <w:pStyle w:val="TableParagraph"/>
              <w:ind w:left="287" w:right="70"/>
              <w:jc w:val="center"/>
              <w:rPr>
                <w:sz w:val="31"/>
              </w:rPr>
            </w:pPr>
            <w:r>
              <w:rPr>
                <w:sz w:val="31"/>
              </w:rPr>
              <w:t>西安自动化仪表一厂</w:t>
            </w:r>
          </w:p>
        </w:tc>
      </w:tr>
      <w:tr>
        <w:tblPrEx>
          <w:tblW w:w="0" w:type="auto"/>
          <w:jc w:val="left"/>
          <w:tblInd w:w="473" w:type="dxa"/>
          <w:tblLayout w:type="fixed"/>
          <w:tblCellMar>
            <w:top w:w="0" w:type="dxa"/>
            <w:left w:w="0" w:type="dxa"/>
            <w:bottom w:w="0" w:type="dxa"/>
            <w:right w:w="0" w:type="dxa"/>
          </w:tblCellMar>
          <w:tblLook w:val="01E0"/>
        </w:tblPrEx>
        <w:trPr>
          <w:trHeight w:val="457"/>
          <w:jc w:val="left"/>
        </w:trPr>
        <w:tc>
          <w:tcPr>
            <w:tcW w:w="1400" w:type="dxa"/>
          </w:tcPr>
          <w:p>
            <w:pPr>
              <w:pStyle w:val="TableParagraph"/>
              <w:rPr>
                <w:rFonts w:ascii="Times New Roman"/>
                <w:sz w:val="30"/>
              </w:rPr>
            </w:pPr>
          </w:p>
        </w:tc>
        <w:tc>
          <w:tcPr>
            <w:tcW w:w="2387" w:type="dxa"/>
          </w:tcPr>
          <w:p>
            <w:pPr>
              <w:pStyle w:val="TableParagraph"/>
              <w:rPr>
                <w:rFonts w:ascii="Times New Roman"/>
                <w:sz w:val="30"/>
              </w:rPr>
            </w:pPr>
          </w:p>
        </w:tc>
        <w:tc>
          <w:tcPr>
            <w:tcW w:w="3370" w:type="dxa"/>
          </w:tcPr>
          <w:p>
            <w:pPr>
              <w:pStyle w:val="TableParagraph"/>
              <w:spacing w:before="102" w:line="335" w:lineRule="exact"/>
              <w:ind w:left="725" w:right="279"/>
              <w:jc w:val="center"/>
              <w:rPr>
                <w:sz w:val="31"/>
              </w:rPr>
            </w:pPr>
            <w:r>
              <w:rPr>
                <w:sz w:val="31"/>
              </w:rPr>
              <w:t>YB-150A(100MPa)</w:t>
            </w:r>
          </w:p>
        </w:tc>
        <w:tc>
          <w:tcPr>
            <w:tcW w:w="4125" w:type="dxa"/>
          </w:tcPr>
          <w:p>
            <w:pPr>
              <w:pStyle w:val="TableParagraph"/>
              <w:rPr>
                <w:rFonts w:ascii="Times New Roman"/>
                <w:sz w:val="30"/>
              </w:rPr>
            </w:pPr>
          </w:p>
        </w:tc>
      </w:tr>
    </w:tbl>
    <w:p>
      <w:pPr>
        <w:spacing w:before="261"/>
        <w:ind w:left="397" w:right="0" w:firstLine="0"/>
        <w:jc w:val="left"/>
        <w:rPr>
          <w:b/>
          <w:sz w:val="31"/>
        </w:rPr>
      </w:pPr>
      <w:r>
        <w:rPr>
          <w:b/>
          <w:sz w:val="31"/>
        </w:rPr>
        <w:t>五、基本规定</w:t>
      </w:r>
    </w:p>
    <w:p>
      <w:pPr>
        <w:pStyle w:val="ListParagraph"/>
        <w:numPr>
          <w:ilvl w:val="1"/>
          <w:numId w:val="66"/>
        </w:numPr>
        <w:tabs>
          <w:tab w:val="left" w:pos="873"/>
        </w:tabs>
        <w:spacing w:before="204" w:after="0" w:line="240" w:lineRule="auto"/>
        <w:ind w:left="872" w:right="0" w:hanging="476"/>
        <w:jc w:val="left"/>
        <w:rPr>
          <w:sz w:val="31"/>
        </w:rPr>
      </w:pPr>
      <w:r>
        <w:rPr>
          <w:sz w:val="31"/>
        </w:rPr>
        <w:t>调查、资料收集的内容</w:t>
      </w:r>
    </w:p>
    <w:p>
      <w:pPr>
        <w:pStyle w:val="ListParagraph"/>
        <w:numPr>
          <w:ilvl w:val="2"/>
          <w:numId w:val="66"/>
        </w:numPr>
        <w:tabs>
          <w:tab w:val="left" w:pos="1737"/>
        </w:tabs>
        <w:spacing w:before="204" w:after="0" w:line="240" w:lineRule="auto"/>
        <w:ind w:left="1736" w:right="0" w:hanging="707"/>
        <w:jc w:val="left"/>
        <w:rPr>
          <w:sz w:val="31"/>
        </w:rPr>
      </w:pPr>
      <w:r>
        <w:rPr>
          <w:sz w:val="31"/>
        </w:rPr>
        <w:t>现场的地质资料；</w:t>
      </w:r>
    </w:p>
    <w:p>
      <w:pPr>
        <w:pStyle w:val="ListParagraph"/>
        <w:numPr>
          <w:ilvl w:val="2"/>
          <w:numId w:val="66"/>
        </w:numPr>
        <w:tabs>
          <w:tab w:val="left" w:pos="1819"/>
        </w:tabs>
        <w:spacing w:before="201" w:after="0" w:line="362" w:lineRule="auto"/>
        <w:ind w:left="397" w:right="1670" w:firstLine="629"/>
        <w:jc w:val="left"/>
        <w:rPr>
          <w:sz w:val="31"/>
        </w:rPr>
      </w:pPr>
      <w:r>
        <w:rPr>
          <w:spacing w:val="-1"/>
          <w:sz w:val="31"/>
        </w:rPr>
        <w:t>建设单位名称、设计单位名称、施工单位名称、工程地点、工程名称、桩类型、</w:t>
      </w:r>
      <w:r>
        <w:rPr>
          <w:sz w:val="31"/>
        </w:rPr>
        <w:t>桩总数、建筑类型、层数；</w:t>
      </w:r>
    </w:p>
    <w:p>
      <w:pPr>
        <w:pStyle w:val="Heading1"/>
        <w:spacing w:before="3"/>
      </w:pPr>
      <w:r>
        <w:t>六、 操作流程</w:t>
      </w:r>
    </w:p>
    <w:p>
      <w:pPr>
        <w:pStyle w:val="ListParagraph"/>
        <w:numPr>
          <w:ilvl w:val="1"/>
          <w:numId w:val="64"/>
        </w:numPr>
        <w:tabs>
          <w:tab w:val="left" w:pos="873"/>
        </w:tabs>
        <w:spacing w:before="200" w:after="0" w:line="240" w:lineRule="auto"/>
        <w:ind w:left="872" w:right="0" w:hanging="476"/>
        <w:jc w:val="left"/>
        <w:rPr>
          <w:rFonts w:ascii="Times New Roman" w:eastAsia="Times New Roman"/>
          <w:sz w:val="31"/>
        </w:rPr>
      </w:pPr>
      <w:r>
        <w:rPr>
          <w:sz w:val="31"/>
        </w:rPr>
        <w:t>单桩竖向抗拔静载荷试验应采用慢速维持荷载法进行分级加载。</w:t>
      </w:r>
    </w:p>
    <w:p>
      <w:pPr>
        <w:pStyle w:val="ListParagraph"/>
        <w:numPr>
          <w:ilvl w:val="1"/>
          <w:numId w:val="64"/>
        </w:numPr>
        <w:tabs>
          <w:tab w:val="left" w:pos="873"/>
        </w:tabs>
        <w:spacing w:before="204" w:after="0" w:line="240" w:lineRule="auto"/>
        <w:ind w:left="872" w:right="0" w:hanging="476"/>
        <w:jc w:val="left"/>
        <w:rPr>
          <w:rFonts w:ascii="Times New Roman" w:eastAsia="Times New Roman"/>
          <w:sz w:val="31"/>
        </w:rPr>
      </w:pPr>
      <w:r>
        <w:rPr>
          <w:sz w:val="31"/>
        </w:rPr>
        <w:t>试桩应符合实际工作条件并满足以下要求</w:t>
      </w:r>
    </w:p>
    <w:p>
      <w:pPr>
        <w:pStyle w:val="ListParagraph"/>
        <w:numPr>
          <w:ilvl w:val="2"/>
          <w:numId w:val="64"/>
        </w:numPr>
        <w:tabs>
          <w:tab w:val="left" w:pos="1762"/>
        </w:tabs>
        <w:spacing w:before="204" w:after="0" w:line="360" w:lineRule="auto"/>
        <w:ind w:left="397" w:right="1687" w:firstLine="629"/>
        <w:jc w:val="left"/>
        <w:rPr>
          <w:rFonts w:ascii="Times New Roman" w:eastAsia="Times New Roman"/>
          <w:sz w:val="31"/>
        </w:rPr>
      </w:pPr>
      <w:r>
        <w:rPr>
          <w:sz w:val="31"/>
        </w:rPr>
        <w:t xml:space="preserve">试桩桩身钢筋伸出桩顶长度不宜少于 </w:t>
      </w:r>
      <w:r>
        <w:rPr>
          <w:rFonts w:ascii="Times New Roman" w:eastAsia="Times New Roman"/>
          <w:sz w:val="31"/>
        </w:rPr>
        <w:t>40d+500mm</w:t>
      </w:r>
      <w:r>
        <w:rPr>
          <w:sz w:val="31"/>
        </w:rPr>
        <w:t>（</w:t>
      </w:r>
      <w:r>
        <w:rPr>
          <w:rFonts w:ascii="Times New Roman" w:eastAsia="Times New Roman"/>
          <w:sz w:val="31"/>
        </w:rPr>
        <w:t>d</w:t>
      </w:r>
      <w:r>
        <w:rPr>
          <w:rFonts w:ascii="Times New Roman" w:eastAsia="Times New Roman"/>
          <w:spacing w:val="61"/>
          <w:sz w:val="31"/>
        </w:rPr>
        <w:t xml:space="preserve"> </w:t>
      </w:r>
      <w:r>
        <w:rPr>
          <w:sz w:val="31"/>
        </w:rPr>
        <w:t>为钢筋直径）</w:t>
      </w:r>
      <w:r>
        <w:rPr>
          <w:spacing w:val="-3"/>
          <w:sz w:val="31"/>
        </w:rPr>
        <w:t>。为设计提供</w:t>
      </w:r>
      <w:r>
        <w:rPr>
          <w:sz w:val="31"/>
        </w:rPr>
        <w:t>依据时，试桩按钢筋强度标准值计算的抗拔力应大于预估极限承载力的</w:t>
      </w:r>
      <w:r>
        <w:rPr>
          <w:rFonts w:ascii="Times New Roman" w:eastAsia="Times New Roman"/>
          <w:sz w:val="31"/>
        </w:rPr>
        <w:t>1.25</w:t>
      </w:r>
      <w:r>
        <w:rPr>
          <w:rFonts w:ascii="Times New Roman" w:eastAsia="Times New Roman"/>
          <w:spacing w:val="5"/>
          <w:sz w:val="31"/>
        </w:rPr>
        <w:t xml:space="preserve"> </w:t>
      </w:r>
      <w:r>
        <w:rPr>
          <w:sz w:val="31"/>
        </w:rPr>
        <w:t>倍。</w:t>
      </w:r>
    </w:p>
    <w:p>
      <w:pPr>
        <w:spacing w:after="0" w:line="360" w:lineRule="auto"/>
        <w:jc w:val="left"/>
        <w:rPr>
          <w:rFonts w:ascii="Times New Roman" w:eastAsia="Times New Roman"/>
          <w:sz w:val="31"/>
        </w:rPr>
        <w:sectPr>
          <w:footerReference w:type="default" r:id="rId28"/>
          <w:type w:val="continuous"/>
          <w:pgSz w:w="17860" w:h="25260"/>
          <w:pgMar w:top="2420" w:right="980" w:bottom="280" w:left="2300" w:header="708" w:footer="708"/>
          <w:pgNumType w:start="16"/>
          <w:cols w:space="708"/>
        </w:sectPr>
      </w:pPr>
    </w:p>
    <w:p>
      <w:pPr>
        <w:pStyle w:val="ListParagraph"/>
        <w:numPr>
          <w:ilvl w:val="2"/>
          <w:numId w:val="64"/>
        </w:numPr>
        <w:tabs>
          <w:tab w:val="left" w:pos="1737"/>
        </w:tabs>
        <w:spacing w:before="86" w:after="0" w:line="240" w:lineRule="auto"/>
        <w:ind w:left="1736" w:right="0" w:hanging="711"/>
        <w:jc w:val="left"/>
        <w:rPr>
          <w:rFonts w:ascii="Arial" w:eastAsia="Arial"/>
          <w:sz w:val="31"/>
        </w:rPr>
      </w:pPr>
      <w:r>
        <w:rPr>
          <w:spacing w:val="3"/>
          <w:sz w:val="31"/>
        </w:rPr>
        <w:t>试桩顶部露出地面高度不宜小于</w:t>
      </w:r>
      <w:r>
        <w:rPr>
          <w:rFonts w:ascii="Arial" w:eastAsia="Arial"/>
          <w:sz w:val="31"/>
        </w:rPr>
        <w:t>300mm</w:t>
      </w:r>
      <w:r>
        <w:rPr>
          <w:spacing w:val="-8"/>
          <w:sz w:val="31"/>
        </w:rPr>
        <w:t xml:space="preserve">，桩身垂直度偏差不应大于 </w:t>
      </w:r>
      <w:r>
        <w:rPr>
          <w:rFonts w:ascii="Arial" w:eastAsia="Arial"/>
          <w:sz w:val="31"/>
        </w:rPr>
        <w:t>1%</w:t>
      </w:r>
      <w:r>
        <w:rPr>
          <w:sz w:val="31"/>
        </w:rPr>
        <w:t>。</w:t>
      </w:r>
    </w:p>
    <w:p>
      <w:pPr>
        <w:tabs>
          <w:tab w:val="left" w:pos="6056"/>
        </w:tabs>
        <w:spacing w:before="105"/>
        <w:ind w:left="475" w:right="0" w:firstLine="0"/>
        <w:jc w:val="center"/>
        <w:rPr>
          <w:sz w:val="31"/>
        </w:rPr>
      </w:pPr>
      <w:r>
        <w:drawing>
          <wp:anchor distT="0" distB="0" distL="0" distR="0" simplePos="0" relativeHeight="251669504" behindDoc="1" locked="0" layoutInCell="1" allowOverlap="1">
            <wp:simplePos x="0" y="0"/>
            <wp:positionH relativeFrom="page">
              <wp:posOffset>1600200</wp:posOffset>
            </wp:positionH>
            <wp:positionV relativeFrom="paragraph">
              <wp:posOffset>-635</wp:posOffset>
            </wp:positionV>
            <wp:extent cx="8204200" cy="1282700"/>
            <wp:effectExtent l="0" t="0" r="0" b="0"/>
            <wp:wrapNone/>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pic:nvPicPr>
                  <pic:blipFill>
                    <a:blip xmlns:r="http://schemas.openxmlformats.org/officeDocument/2006/relationships" r:embed="rId7" cstate="print"/>
                    <a:stretch>
                      <a:fillRect/>
                    </a:stretch>
                  </pic:blipFill>
                  <pic:spPr>
                    <a:xfrm>
                      <a:off x="0" y="0"/>
                      <a:ext cx="8204200" cy="1282700"/>
                    </a:xfrm>
                    <a:prstGeom prst="rect">
                      <a:avLst/>
                    </a:prstGeom>
                  </pic:spPr>
                </pic:pic>
              </a:graphicData>
            </a:graphic>
          </wp:anchor>
        </w:drawing>
      </w:r>
      <w:r>
        <w:rPr>
          <w:b/>
          <w:sz w:val="31"/>
        </w:rPr>
        <w:t>XXXXXXXXXXXXXXXXXXXXX</w:t>
        <w:tab/>
      </w:r>
      <w:r>
        <w:rPr>
          <w:position w:val="1"/>
          <w:sz w:val="31"/>
        </w:rPr>
        <w:t>作业指导书编号：XXXXXXXXXX-DJ003</w:t>
      </w:r>
    </w:p>
    <w:p>
      <w:pPr>
        <w:spacing w:after="0"/>
        <w:jc w:val="center"/>
        <w:rPr>
          <w:sz w:val="31"/>
        </w:rPr>
        <w:sectPr>
          <w:footerReference w:type="default" r:id="rId29"/>
          <w:pgSz w:w="17860" w:h="25260"/>
          <w:pgMar w:top="1920" w:right="980" w:bottom="2040" w:left="2300" w:header="0" w:footer="1820"/>
          <w:pgNumType w:start="17"/>
          <w:cols w:space="708"/>
        </w:sectPr>
      </w:pPr>
    </w:p>
    <w:p>
      <w:pPr>
        <w:pStyle w:val="Heading1"/>
        <w:spacing w:before="71"/>
        <w:ind w:left="897" w:right="73"/>
        <w:jc w:val="center"/>
      </w:pPr>
      <w:r>
        <w:t>检测有限公司作业指导书</w:t>
      </w:r>
    </w:p>
    <w:p>
      <w:pPr>
        <w:pStyle w:val="BodyText"/>
        <w:spacing w:before="10"/>
        <w:ind w:left="0"/>
        <w:rPr>
          <w:b/>
          <w:sz w:val="28"/>
        </w:rPr>
      </w:pPr>
    </w:p>
    <w:p>
      <w:pPr>
        <w:spacing w:before="1"/>
        <w:ind w:left="905" w:right="73" w:firstLine="0"/>
        <w:jc w:val="center"/>
        <w:rPr>
          <w:b/>
          <w:sz w:val="31"/>
        </w:rPr>
      </w:pPr>
      <w:r>
        <w:rPr>
          <w:b/>
          <w:sz w:val="31"/>
        </w:rPr>
        <w:t>标题：单桩竖向抗拔静载试验检测实施细则</w:t>
      </w:r>
    </w:p>
    <w:p>
      <w:pPr>
        <w:pStyle w:val="BodyText"/>
        <w:tabs>
          <w:tab w:val="left" w:pos="1505"/>
          <w:tab w:val="left" w:pos="1977"/>
        </w:tabs>
        <w:spacing w:before="89"/>
        <w:ind w:left="872"/>
      </w:pPr>
      <w:r>
        <w:br w:type="column"/>
      </w:r>
      <w:r>
        <w:t>第</w:t>
        <w:tab/>
        <w:t>2</w:t>
        <w:tab/>
      </w:r>
      <w:r>
        <w:rPr>
          <w:spacing w:val="-20"/>
        </w:rPr>
        <w:t>页</w:t>
      </w:r>
    </w:p>
    <w:p>
      <w:pPr>
        <w:pStyle w:val="BodyText"/>
        <w:tabs>
          <w:tab w:val="left" w:pos="1505"/>
          <w:tab w:val="left" w:pos="1977"/>
        </w:tabs>
        <w:spacing w:before="99" w:line="302" w:lineRule="auto"/>
        <w:ind w:left="951" w:hanging="80"/>
      </w:pPr>
      <w:r>
        <w:t>第</w:t>
        <w:tab/>
        <w:t>2</w:t>
        <w:tab/>
      </w:r>
      <w:r>
        <w:rPr>
          <w:spacing w:val="-20"/>
        </w:rPr>
        <w:t>版</w:t>
      </w:r>
      <w:r>
        <w:t>颁布日期</w:t>
      </w:r>
    </w:p>
    <w:p>
      <w:pPr>
        <w:pStyle w:val="BodyText"/>
        <w:tabs>
          <w:tab w:val="left" w:pos="1840"/>
          <w:tab w:val="left" w:pos="2311"/>
        </w:tabs>
        <w:spacing w:before="89" w:line="300" w:lineRule="auto"/>
        <w:ind w:left="1205" w:right="2139"/>
        <w:jc w:val="center"/>
      </w:pPr>
      <w:r>
        <w:br w:type="column"/>
      </w:r>
      <w:r>
        <w:t>共</w:t>
        <w:tab/>
        <w:t>3</w:t>
        <w:tab/>
        <w:t>页第</w:t>
      </w:r>
      <w:r>
        <w:rPr>
          <w:spacing w:val="24"/>
        </w:rPr>
        <w:t xml:space="preserve"> </w:t>
      </w:r>
      <w:r>
        <w:t>0</w:t>
      </w:r>
      <w:r>
        <w:rPr>
          <w:spacing w:val="-71"/>
        </w:rPr>
        <w:t xml:space="preserve"> </w:t>
      </w:r>
      <w:r>
        <w:t>次修</w:t>
      </w:r>
      <w:r>
        <w:rPr>
          <w:spacing w:val="-16"/>
        </w:rPr>
        <w:t>订</w:t>
      </w:r>
    </w:p>
    <w:p>
      <w:pPr>
        <w:pStyle w:val="BodyText"/>
        <w:spacing w:before="4"/>
        <w:ind w:left="544" w:right="1478"/>
        <w:jc w:val="center"/>
      </w:pPr>
      <w:r>
        <w:t>2016 年 01 月 01 日</w:t>
      </w:r>
    </w:p>
    <w:p>
      <w:pPr>
        <w:spacing w:after="0"/>
        <w:jc w:val="center"/>
        <w:sectPr>
          <w:footerReference w:type="default" r:id="rId30"/>
          <w:type w:val="continuous"/>
          <w:pgSz w:w="17860" w:h="25260"/>
          <w:pgMar w:top="2420" w:right="980" w:bottom="280" w:left="2300" w:header="708" w:footer="708"/>
          <w:pgNumType w:start="18"/>
          <w:cols w:num="3" w:space="708" w:equalWidth="0">
            <w:col w:w="6932" w:space="305"/>
            <w:col w:w="2295" w:space="40"/>
            <w:col w:w="5008" w:space="0"/>
          </w:cols>
        </w:sectPr>
      </w:pPr>
    </w:p>
    <w:p>
      <w:pPr>
        <w:pStyle w:val="ListParagraph"/>
        <w:numPr>
          <w:ilvl w:val="2"/>
          <w:numId w:val="64"/>
        </w:numPr>
        <w:tabs>
          <w:tab w:val="left" w:pos="1737"/>
        </w:tabs>
        <w:spacing w:before="126" w:after="0" w:line="240" w:lineRule="auto"/>
        <w:ind w:left="1736" w:right="0" w:hanging="711"/>
        <w:jc w:val="left"/>
        <w:rPr>
          <w:rFonts w:ascii="Arial" w:eastAsia="Arial"/>
          <w:sz w:val="31"/>
        </w:rPr>
      </w:pPr>
      <w:r>
        <w:rPr>
          <w:spacing w:val="-2"/>
          <w:sz w:val="31"/>
        </w:rPr>
        <w:t>试桩的成桩工艺和质量控制应严格遵守有关规程</w:t>
      </w:r>
      <w:r>
        <w:rPr>
          <w:rFonts w:ascii="Arial" w:eastAsia="Arial"/>
          <w:sz w:val="31"/>
        </w:rPr>
        <w:t>.</w:t>
      </w:r>
    </w:p>
    <w:p>
      <w:pPr>
        <w:pStyle w:val="ListParagraph"/>
        <w:numPr>
          <w:ilvl w:val="1"/>
          <w:numId w:val="64"/>
        </w:numPr>
        <w:tabs>
          <w:tab w:val="left" w:pos="898"/>
        </w:tabs>
        <w:spacing w:before="201" w:after="0" w:line="362" w:lineRule="auto"/>
        <w:ind w:left="397" w:right="1641" w:firstLine="0"/>
        <w:jc w:val="both"/>
        <w:rPr>
          <w:rFonts w:ascii="Arial" w:eastAsia="Arial"/>
          <w:sz w:val="31"/>
        </w:rPr>
      </w:pPr>
      <w:r>
        <w:rPr>
          <w:spacing w:val="-1"/>
          <w:sz w:val="31"/>
        </w:rPr>
        <w:t>加载装置应采用同型号并联同步油压千斤顶，千斤顶的反力装置可为反力锚桩。反力锚</w:t>
      </w:r>
      <w:r>
        <w:rPr>
          <w:spacing w:val="-11"/>
          <w:sz w:val="31"/>
        </w:rPr>
        <w:t xml:space="preserve">桩可根据现场情况利用工程桩；采用天然地基提供反力时，施加于地基的压应力不应大于地 </w:t>
      </w:r>
      <w:r>
        <w:rPr>
          <w:spacing w:val="-20"/>
          <w:sz w:val="31"/>
        </w:rPr>
        <w:t xml:space="preserve">基承载力特征值的 </w:t>
      </w:r>
      <w:r>
        <w:rPr>
          <w:rFonts w:ascii="Arial" w:eastAsia="Arial"/>
          <w:sz w:val="31"/>
        </w:rPr>
        <w:t>1.5</w:t>
      </w:r>
      <w:r>
        <w:rPr>
          <w:rFonts w:ascii="Arial" w:eastAsia="Arial"/>
          <w:spacing w:val="-10"/>
          <w:sz w:val="31"/>
        </w:rPr>
        <w:t xml:space="preserve"> </w:t>
      </w:r>
      <w:r>
        <w:rPr>
          <w:sz w:val="31"/>
        </w:rPr>
        <w:t>倍。</w:t>
      </w:r>
    </w:p>
    <w:p>
      <w:pPr>
        <w:pStyle w:val="ListParagraph"/>
        <w:numPr>
          <w:ilvl w:val="1"/>
          <w:numId w:val="64"/>
        </w:numPr>
        <w:tabs>
          <w:tab w:val="left" w:pos="1510"/>
        </w:tabs>
        <w:spacing w:before="0" w:after="0" w:line="364" w:lineRule="auto"/>
        <w:ind w:left="397" w:right="1693" w:firstLine="629"/>
        <w:jc w:val="both"/>
        <w:rPr>
          <w:rFonts w:ascii="Arial" w:eastAsia="Arial"/>
          <w:sz w:val="31"/>
        </w:rPr>
      </w:pPr>
      <w:r>
        <w:rPr>
          <w:spacing w:val="1"/>
          <w:sz w:val="31"/>
        </w:rPr>
        <w:t>加载设备的安装应保证轴向加载，千斤顶平放于试桩中心，当采用</w:t>
      </w:r>
      <w:r>
        <w:rPr>
          <w:rFonts w:ascii="Arial" w:eastAsia="Arial"/>
          <w:sz w:val="31"/>
        </w:rPr>
        <w:t>2</w:t>
      </w:r>
      <w:r>
        <w:rPr>
          <w:rFonts w:ascii="Arial" w:eastAsia="Arial"/>
          <w:spacing w:val="12"/>
          <w:sz w:val="31"/>
        </w:rPr>
        <w:t xml:space="preserve"> </w:t>
      </w:r>
      <w:r>
        <w:rPr>
          <w:spacing w:val="-3"/>
          <w:sz w:val="31"/>
        </w:rPr>
        <w:t>个以上千斤顶</w:t>
      </w:r>
      <w:r>
        <w:rPr>
          <w:sz w:val="31"/>
        </w:rPr>
        <w:t>加载时，应将千斤顶并联同步工作并使千斤顶的合力通过试桩中心。</w:t>
      </w:r>
    </w:p>
    <w:p>
      <w:pPr>
        <w:pStyle w:val="ListParagraph"/>
        <w:numPr>
          <w:ilvl w:val="1"/>
          <w:numId w:val="64"/>
        </w:numPr>
        <w:tabs>
          <w:tab w:val="left" w:pos="1528"/>
        </w:tabs>
        <w:spacing w:before="0" w:after="0" w:line="362" w:lineRule="auto"/>
        <w:ind w:left="397" w:right="1645" w:firstLine="629"/>
        <w:jc w:val="both"/>
        <w:rPr>
          <w:rFonts w:ascii="Arial" w:eastAsia="Arial"/>
          <w:sz w:val="31"/>
        </w:rPr>
      </w:pPr>
      <w:r>
        <w:rPr>
          <w:spacing w:val="-1"/>
          <w:sz w:val="31"/>
        </w:rPr>
        <w:t>量测装置：荷载测量可用放置在千斤顶上的荷重传感器直接测定；或采用并联于千</w:t>
      </w:r>
      <w:r>
        <w:rPr>
          <w:spacing w:val="-9"/>
          <w:sz w:val="31"/>
        </w:rPr>
        <w:t xml:space="preserve">斤顶油路的压力表或压力传感器测定油压，根据千斤顶率定曲线换算荷载，传感器的测量误 </w:t>
      </w:r>
      <w:r>
        <w:rPr>
          <w:spacing w:val="-8"/>
          <w:sz w:val="31"/>
        </w:rPr>
        <w:t xml:space="preserve">差不应大于 </w:t>
      </w:r>
      <w:r>
        <w:rPr>
          <w:rFonts w:ascii="Arial" w:eastAsia="Arial"/>
          <w:sz w:val="31"/>
        </w:rPr>
        <w:t>1%</w:t>
      </w:r>
      <w:r>
        <w:rPr>
          <w:spacing w:val="-2"/>
          <w:sz w:val="31"/>
        </w:rPr>
        <w:t xml:space="preserve">压力表精度应优于或等于 </w:t>
      </w:r>
      <w:r>
        <w:rPr>
          <w:rFonts w:ascii="Arial" w:eastAsia="Arial"/>
          <w:sz w:val="31"/>
        </w:rPr>
        <w:t>0.4</w:t>
      </w:r>
      <w:r>
        <w:rPr>
          <w:rFonts w:ascii="Arial" w:eastAsia="Arial"/>
          <w:spacing w:val="72"/>
          <w:sz w:val="31"/>
        </w:rPr>
        <w:t xml:space="preserve"> </w:t>
      </w:r>
      <w:r>
        <w:rPr>
          <w:sz w:val="31"/>
        </w:rPr>
        <w:t>级。试验用压力表、油泵、油管最大加载量的</w:t>
      </w:r>
      <w:r>
        <w:rPr>
          <w:spacing w:val="-7"/>
          <w:sz w:val="31"/>
        </w:rPr>
        <w:t xml:space="preserve">压力不应超过规定工作压力的 </w:t>
      </w:r>
      <w:r>
        <w:rPr>
          <w:rFonts w:ascii="Arial" w:eastAsia="Arial"/>
          <w:sz w:val="31"/>
        </w:rPr>
        <w:t>80%</w:t>
      </w:r>
      <w:r>
        <w:rPr>
          <w:sz w:val="31"/>
        </w:rPr>
        <w:t>。</w:t>
      </w:r>
    </w:p>
    <w:p>
      <w:pPr>
        <w:pStyle w:val="ListParagraph"/>
        <w:numPr>
          <w:ilvl w:val="1"/>
          <w:numId w:val="64"/>
        </w:numPr>
        <w:tabs>
          <w:tab w:val="left" w:pos="1528"/>
        </w:tabs>
        <w:spacing w:before="0" w:after="0" w:line="362" w:lineRule="auto"/>
        <w:ind w:left="397" w:right="1645" w:firstLine="629"/>
        <w:jc w:val="both"/>
        <w:rPr>
          <w:rFonts w:ascii="Arial" w:eastAsia="Arial"/>
          <w:sz w:val="31"/>
        </w:rPr>
      </w:pPr>
      <w:r>
        <w:rPr>
          <w:spacing w:val="-1"/>
          <w:sz w:val="31"/>
        </w:rPr>
        <w:t xml:space="preserve">总加载量应大于设计或预估的单桩极限承载力，当桩的承载力以桩身强度控制时， </w:t>
      </w:r>
      <w:r>
        <w:rPr>
          <w:sz w:val="31"/>
        </w:rPr>
        <w:t>可按设计要求加载。反力装置的承载能力不宜小于预计最大加载量的</w:t>
      </w:r>
      <w:r>
        <w:rPr>
          <w:rFonts w:ascii="Arial" w:eastAsia="Arial"/>
          <w:sz w:val="31"/>
        </w:rPr>
        <w:t>1.2</w:t>
      </w:r>
      <w:r>
        <w:rPr>
          <w:rFonts w:ascii="Arial" w:eastAsia="Arial"/>
          <w:spacing w:val="71"/>
          <w:sz w:val="31"/>
        </w:rPr>
        <w:t xml:space="preserve"> </w:t>
      </w:r>
      <w:r>
        <w:rPr>
          <w:sz w:val="31"/>
        </w:rPr>
        <w:t>倍。桩头强度及尺寸应满足设计要求。</w:t>
      </w:r>
    </w:p>
    <w:p>
      <w:pPr>
        <w:pStyle w:val="ListParagraph"/>
        <w:numPr>
          <w:ilvl w:val="1"/>
          <w:numId w:val="64"/>
        </w:numPr>
        <w:tabs>
          <w:tab w:val="left" w:pos="1506"/>
        </w:tabs>
        <w:spacing w:before="0" w:after="0" w:line="362" w:lineRule="auto"/>
        <w:ind w:left="397" w:right="1666" w:firstLine="633"/>
        <w:jc w:val="both"/>
        <w:rPr>
          <w:rFonts w:ascii="Arial" w:eastAsia="Arial"/>
          <w:sz w:val="31"/>
        </w:rPr>
      </w:pPr>
      <w:r>
        <w:rPr>
          <w:spacing w:val="-2"/>
          <w:sz w:val="31"/>
        </w:rPr>
        <w:t xml:space="preserve">沉降量测宜采用分辨率优于或等于 </w:t>
      </w:r>
      <w:r>
        <w:rPr>
          <w:rFonts w:ascii="Arial" w:eastAsia="Arial"/>
          <w:sz w:val="31"/>
        </w:rPr>
        <w:t>0.01m</w:t>
      </w:r>
      <w:r>
        <w:rPr>
          <w:rFonts w:ascii="Arial" w:eastAsia="Arial"/>
          <w:spacing w:val="67"/>
          <w:sz w:val="31"/>
        </w:rPr>
        <w:t xml:space="preserve"> </w:t>
      </w:r>
      <w:r>
        <w:rPr>
          <w:sz w:val="31"/>
        </w:rPr>
        <w:t>的位移传感器或大量程百分表。直径或边</w:t>
      </w:r>
      <w:r>
        <w:rPr>
          <w:spacing w:val="-12"/>
          <w:sz w:val="31"/>
        </w:rPr>
        <w:t xml:space="preserve">长大于 </w:t>
      </w:r>
      <w:r>
        <w:rPr>
          <w:rFonts w:ascii="Arial" w:eastAsia="Arial"/>
          <w:sz w:val="31"/>
        </w:rPr>
        <w:t>500mm</w:t>
      </w:r>
      <w:r>
        <w:rPr>
          <w:rFonts w:ascii="Arial" w:eastAsia="Arial"/>
          <w:spacing w:val="18"/>
          <w:sz w:val="31"/>
        </w:rPr>
        <w:t xml:space="preserve"> </w:t>
      </w:r>
      <w:r>
        <w:rPr>
          <w:spacing w:val="-7"/>
          <w:sz w:val="31"/>
        </w:rPr>
        <w:t xml:space="preserve">的桩，应在桩顶 </w:t>
      </w:r>
      <w:r>
        <w:rPr>
          <w:rFonts w:ascii="Arial" w:eastAsia="Arial"/>
          <w:sz w:val="31"/>
        </w:rPr>
        <w:t>200mm</w:t>
      </w:r>
      <w:r>
        <w:rPr>
          <w:rFonts w:ascii="Arial" w:eastAsia="Arial"/>
          <w:spacing w:val="17"/>
          <w:sz w:val="31"/>
        </w:rPr>
        <w:t xml:space="preserve"> </w:t>
      </w:r>
      <w:r>
        <w:rPr>
          <w:spacing w:val="-8"/>
          <w:sz w:val="31"/>
        </w:rPr>
        <w:t xml:space="preserve">以下对称设置 </w:t>
      </w:r>
      <w:r>
        <w:rPr>
          <w:rFonts w:ascii="Arial" w:eastAsia="Arial"/>
          <w:sz w:val="31"/>
        </w:rPr>
        <w:t>4</w:t>
      </w:r>
      <w:r>
        <w:rPr>
          <w:rFonts w:ascii="Arial" w:eastAsia="Arial"/>
          <w:spacing w:val="30"/>
          <w:sz w:val="31"/>
        </w:rPr>
        <w:t xml:space="preserve"> </w:t>
      </w:r>
      <w:r>
        <w:rPr>
          <w:sz w:val="31"/>
        </w:rPr>
        <w:t>个位移测试仪表，直径或边长小于</w:t>
      </w:r>
      <w:r>
        <w:rPr>
          <w:spacing w:val="-13"/>
          <w:sz w:val="31"/>
        </w:rPr>
        <w:t xml:space="preserve">等于 </w:t>
      </w:r>
      <w:r>
        <w:rPr>
          <w:rFonts w:ascii="Arial" w:eastAsia="Arial"/>
          <w:sz w:val="31"/>
        </w:rPr>
        <w:t>500mm</w:t>
      </w:r>
      <w:r>
        <w:rPr>
          <w:rFonts w:ascii="Arial" w:eastAsia="Arial"/>
          <w:spacing w:val="16"/>
          <w:sz w:val="31"/>
        </w:rPr>
        <w:t xml:space="preserve"> </w:t>
      </w:r>
      <w:r>
        <w:rPr>
          <w:spacing w:val="-6"/>
          <w:sz w:val="31"/>
        </w:rPr>
        <w:t xml:space="preserve">的桩可对称设置 </w:t>
      </w:r>
      <w:r>
        <w:rPr>
          <w:rFonts w:ascii="Arial" w:eastAsia="Arial"/>
          <w:sz w:val="31"/>
        </w:rPr>
        <w:t>2</w:t>
      </w:r>
      <w:r>
        <w:rPr>
          <w:rFonts w:ascii="Arial" w:eastAsia="Arial"/>
          <w:spacing w:val="31"/>
          <w:sz w:val="31"/>
        </w:rPr>
        <w:t xml:space="preserve"> </w:t>
      </w:r>
      <w:r>
        <w:rPr>
          <w:spacing w:val="-1"/>
          <w:sz w:val="31"/>
        </w:rPr>
        <w:t xml:space="preserve">个位移测试仪表。测读桩沉降量的间隔时间为每级加载后， </w:t>
      </w:r>
      <w:r>
        <w:rPr>
          <w:spacing w:val="-16"/>
          <w:sz w:val="31"/>
        </w:rPr>
        <w:t xml:space="preserve">每第 </w:t>
      </w:r>
      <w:r>
        <w:rPr>
          <w:rFonts w:ascii="Arial" w:eastAsia="Arial"/>
          <w:spacing w:val="-4"/>
          <w:sz w:val="31"/>
        </w:rPr>
        <w:t>5</w:t>
      </w:r>
      <w:r>
        <w:rPr>
          <w:spacing w:val="-4"/>
          <w:sz w:val="31"/>
        </w:rPr>
        <w:t>、</w:t>
      </w:r>
      <w:r>
        <w:rPr>
          <w:rFonts w:ascii="Arial" w:eastAsia="Arial"/>
          <w:sz w:val="31"/>
        </w:rPr>
        <w:t>10</w:t>
      </w:r>
      <w:r>
        <w:rPr>
          <w:spacing w:val="-4"/>
          <w:sz w:val="31"/>
        </w:rPr>
        <w:t>、</w:t>
      </w:r>
      <w:r>
        <w:rPr>
          <w:rFonts w:ascii="Arial" w:eastAsia="Arial"/>
          <w:sz w:val="31"/>
        </w:rPr>
        <w:t>15min</w:t>
      </w:r>
      <w:r>
        <w:rPr>
          <w:rFonts w:ascii="Arial" w:eastAsia="Arial"/>
          <w:spacing w:val="6"/>
          <w:sz w:val="31"/>
        </w:rPr>
        <w:t xml:space="preserve"> </w:t>
      </w:r>
      <w:r>
        <w:rPr>
          <w:spacing w:val="-6"/>
          <w:sz w:val="31"/>
        </w:rPr>
        <w:t xml:space="preserve">时各测读一次，以后每隔 </w:t>
      </w:r>
      <w:r>
        <w:rPr>
          <w:rFonts w:ascii="Arial" w:eastAsia="Arial"/>
          <w:sz w:val="31"/>
        </w:rPr>
        <w:t>15min</w:t>
      </w:r>
      <w:r>
        <w:rPr>
          <w:rFonts w:ascii="Arial" w:eastAsia="Arial"/>
          <w:spacing w:val="11"/>
          <w:sz w:val="31"/>
        </w:rPr>
        <w:t xml:space="preserve"> </w:t>
      </w:r>
      <w:r>
        <w:rPr>
          <w:sz w:val="31"/>
        </w:rPr>
        <w:t>读一次，累计一小时后每隔每半小时读一次。</w:t>
      </w:r>
    </w:p>
    <w:p>
      <w:pPr>
        <w:pStyle w:val="ListParagraph"/>
        <w:numPr>
          <w:ilvl w:val="1"/>
          <w:numId w:val="64"/>
        </w:numPr>
        <w:tabs>
          <w:tab w:val="left" w:pos="1528"/>
        </w:tabs>
        <w:spacing w:before="0" w:after="0" w:line="362" w:lineRule="auto"/>
        <w:ind w:left="397" w:right="1645" w:firstLine="633"/>
        <w:jc w:val="both"/>
        <w:rPr>
          <w:rFonts w:ascii="Arial" w:eastAsia="Arial"/>
          <w:sz w:val="31"/>
        </w:rPr>
      </w:pPr>
      <w:r>
        <w:rPr>
          <w:spacing w:val="-1"/>
          <w:sz w:val="31"/>
        </w:rPr>
        <w:t xml:space="preserve">加载量不宜少于预估的或设计要求的单桩抗拔极限承载力，每级加载为设计或预估单桩极限抗拔承载力 </w:t>
      </w:r>
      <w:r>
        <w:rPr>
          <w:rFonts w:ascii="Arial" w:eastAsia="Arial"/>
          <w:spacing w:val="-6"/>
          <w:sz w:val="31"/>
        </w:rPr>
        <w:t>1/8~1/10</w:t>
      </w:r>
      <w:r>
        <w:rPr>
          <w:spacing w:val="-6"/>
          <w:sz w:val="31"/>
        </w:rPr>
        <w:t>，每级荷载达到稳定标准后加下一级荷载，直到满足加载终止条件，然后分级卸载到零。</w:t>
      </w:r>
    </w:p>
    <w:p>
      <w:pPr>
        <w:pStyle w:val="ListParagraph"/>
        <w:numPr>
          <w:ilvl w:val="1"/>
          <w:numId w:val="64"/>
        </w:numPr>
        <w:tabs>
          <w:tab w:val="left" w:pos="1528"/>
        </w:tabs>
        <w:spacing w:before="1" w:after="0" w:line="360" w:lineRule="auto"/>
        <w:ind w:left="397" w:right="1645" w:firstLine="633"/>
        <w:jc w:val="both"/>
        <w:rPr>
          <w:rFonts w:ascii="Arial" w:eastAsia="Arial"/>
          <w:sz w:val="31"/>
        </w:rPr>
      </w:pPr>
      <w:r>
        <w:rPr>
          <w:spacing w:val="-1"/>
          <w:sz w:val="31"/>
        </w:rPr>
        <w:t>抗拔静载试验除对试桩的上拔量进行观测外，还应对锚桩的变形量，桩周地面土的</w:t>
      </w:r>
      <w:r>
        <w:rPr>
          <w:sz w:val="31"/>
        </w:rPr>
        <w:t>变形情况及桩身外露部分裂缝开展情况进行观测记录。</w:t>
      </w:r>
    </w:p>
    <w:p>
      <w:pPr>
        <w:pStyle w:val="Heading1"/>
        <w:spacing w:before="8"/>
        <w:jc w:val="both"/>
      </w:pPr>
      <w:r>
        <w:t>七、 加载卸载与沉降记录</w:t>
      </w:r>
    </w:p>
    <w:p>
      <w:pPr>
        <w:pStyle w:val="ListParagraph"/>
        <w:numPr>
          <w:ilvl w:val="1"/>
          <w:numId w:val="63"/>
        </w:numPr>
        <w:tabs>
          <w:tab w:val="left" w:pos="1503"/>
        </w:tabs>
        <w:spacing w:before="204" w:after="0" w:line="360" w:lineRule="auto"/>
        <w:ind w:left="397" w:right="1704" w:firstLine="629"/>
        <w:jc w:val="left"/>
        <w:rPr>
          <w:rFonts w:ascii="Arial" w:eastAsia="Arial"/>
          <w:sz w:val="31"/>
        </w:rPr>
      </w:pPr>
      <w:r>
        <w:rPr>
          <w:spacing w:val="-11"/>
          <w:sz w:val="31"/>
        </w:rPr>
        <w:t xml:space="preserve">每级加载后，第 </w:t>
      </w:r>
      <w:r>
        <w:rPr>
          <w:rFonts w:ascii="Arial" w:eastAsia="Arial"/>
          <w:sz w:val="31"/>
        </w:rPr>
        <w:t>5</w:t>
      </w:r>
      <w:r>
        <w:rPr>
          <w:spacing w:val="-4"/>
          <w:sz w:val="31"/>
        </w:rPr>
        <w:t>、</w:t>
      </w:r>
      <w:r>
        <w:rPr>
          <w:rFonts w:ascii="Arial" w:eastAsia="Arial"/>
          <w:spacing w:val="-4"/>
          <w:sz w:val="31"/>
        </w:rPr>
        <w:t>10</w:t>
      </w:r>
      <w:r>
        <w:rPr>
          <w:spacing w:val="-4"/>
          <w:sz w:val="31"/>
        </w:rPr>
        <w:t>、</w:t>
      </w:r>
      <w:r>
        <w:rPr>
          <w:rFonts w:ascii="Arial" w:eastAsia="Arial"/>
          <w:sz w:val="31"/>
        </w:rPr>
        <w:t>15min</w:t>
      </w:r>
      <w:r>
        <w:rPr>
          <w:rFonts w:ascii="Arial" w:eastAsia="Arial"/>
          <w:spacing w:val="-6"/>
          <w:sz w:val="31"/>
        </w:rPr>
        <w:t xml:space="preserve"> </w:t>
      </w:r>
      <w:r>
        <w:rPr>
          <w:spacing w:val="-8"/>
          <w:sz w:val="31"/>
        </w:rPr>
        <w:t xml:space="preserve">各测读一次，以后每隔 </w:t>
      </w:r>
      <w:r>
        <w:rPr>
          <w:rFonts w:ascii="Arial" w:eastAsia="Arial"/>
          <w:sz w:val="31"/>
        </w:rPr>
        <w:t>15min</w:t>
      </w:r>
      <w:r>
        <w:rPr>
          <w:rFonts w:ascii="Arial" w:eastAsia="Arial"/>
          <w:spacing w:val="-8"/>
          <w:sz w:val="31"/>
        </w:rPr>
        <w:t xml:space="preserve"> </w:t>
      </w:r>
      <w:r>
        <w:rPr>
          <w:spacing w:val="-10"/>
          <w:sz w:val="31"/>
        </w:rPr>
        <w:t xml:space="preserve">测读一次，累计 </w:t>
      </w:r>
      <w:r>
        <w:rPr>
          <w:rFonts w:ascii="Arial" w:eastAsia="Arial"/>
          <w:sz w:val="31"/>
        </w:rPr>
        <w:t>1h</w:t>
      </w:r>
      <w:r>
        <w:rPr>
          <w:rFonts w:ascii="Arial" w:eastAsia="Arial"/>
          <w:spacing w:val="-3"/>
          <w:sz w:val="31"/>
        </w:rPr>
        <w:t xml:space="preserve"> </w:t>
      </w:r>
      <w:r>
        <w:rPr>
          <w:spacing w:val="-13"/>
          <w:sz w:val="31"/>
        </w:rPr>
        <w:t>后</w:t>
      </w:r>
      <w:r>
        <w:rPr>
          <w:spacing w:val="-26"/>
          <w:sz w:val="31"/>
        </w:rPr>
        <w:t xml:space="preserve">每隔 </w:t>
      </w:r>
      <w:r>
        <w:rPr>
          <w:rFonts w:ascii="Arial" w:eastAsia="Arial"/>
          <w:sz w:val="31"/>
        </w:rPr>
        <w:t>30min</w:t>
      </w:r>
      <w:r>
        <w:rPr>
          <w:rFonts w:ascii="Arial" w:eastAsia="Arial"/>
          <w:spacing w:val="-18"/>
          <w:sz w:val="31"/>
        </w:rPr>
        <w:t xml:space="preserve"> </w:t>
      </w:r>
      <w:r>
        <w:rPr>
          <w:sz w:val="31"/>
        </w:rPr>
        <w:t>测读一次。</w:t>
      </w:r>
    </w:p>
    <w:p>
      <w:pPr>
        <w:pStyle w:val="ListParagraph"/>
        <w:numPr>
          <w:ilvl w:val="1"/>
          <w:numId w:val="63"/>
        </w:numPr>
        <w:tabs>
          <w:tab w:val="left" w:pos="1503"/>
        </w:tabs>
        <w:spacing w:before="7" w:after="0" w:line="362" w:lineRule="auto"/>
        <w:ind w:left="397" w:right="1707" w:firstLine="629"/>
        <w:jc w:val="left"/>
        <w:rPr>
          <w:rFonts w:ascii="Arial" w:eastAsia="Arial"/>
          <w:sz w:val="31"/>
        </w:rPr>
      </w:pPr>
      <w:r>
        <w:rPr>
          <w:spacing w:val="2"/>
          <w:sz w:val="31"/>
        </w:rPr>
        <w:t>每级卸载值为加载值的两倍。卸载后间隔</w:t>
      </w:r>
      <w:r>
        <w:rPr>
          <w:rFonts w:ascii="Arial" w:eastAsia="Arial"/>
          <w:sz w:val="31"/>
        </w:rPr>
        <w:t>15min</w:t>
      </w:r>
      <w:r>
        <w:rPr>
          <w:rFonts w:ascii="Arial" w:eastAsia="Arial"/>
          <w:spacing w:val="45"/>
          <w:sz w:val="31"/>
        </w:rPr>
        <w:t xml:space="preserve"> </w:t>
      </w:r>
      <w:r>
        <w:rPr>
          <w:spacing w:val="5"/>
          <w:sz w:val="31"/>
        </w:rPr>
        <w:t>测读一次，读两次后，隔</w:t>
      </w:r>
      <w:r>
        <w:rPr>
          <w:rFonts w:ascii="Arial" w:eastAsia="Arial"/>
          <w:sz w:val="31"/>
        </w:rPr>
        <w:t>30min</w:t>
      </w:r>
      <w:r>
        <w:rPr>
          <w:rFonts w:ascii="Arial" w:eastAsia="Arial"/>
          <w:spacing w:val="46"/>
          <w:sz w:val="31"/>
        </w:rPr>
        <w:t xml:space="preserve"> </w:t>
      </w:r>
      <w:r>
        <w:rPr>
          <w:spacing w:val="-16"/>
          <w:sz w:val="31"/>
        </w:rPr>
        <w:t>再</w:t>
      </w:r>
      <w:r>
        <w:rPr>
          <w:spacing w:val="2"/>
          <w:sz w:val="31"/>
        </w:rPr>
        <w:t>读一次，即可卸下一级荷载。全部卸载后隔</w:t>
      </w:r>
      <w:r>
        <w:rPr>
          <w:rFonts w:ascii="Arial" w:eastAsia="Arial"/>
          <w:sz w:val="31"/>
        </w:rPr>
        <w:t>3h</w:t>
      </w:r>
      <w:r>
        <w:rPr>
          <w:rFonts w:ascii="Arial" w:eastAsia="Arial"/>
          <w:spacing w:val="-9"/>
          <w:sz w:val="31"/>
        </w:rPr>
        <w:t xml:space="preserve"> </w:t>
      </w:r>
      <w:r>
        <w:rPr>
          <w:sz w:val="31"/>
        </w:rPr>
        <w:t>再测读一次。</w:t>
      </w:r>
    </w:p>
    <w:p>
      <w:pPr>
        <w:pStyle w:val="ListParagraph"/>
        <w:numPr>
          <w:ilvl w:val="1"/>
          <w:numId w:val="63"/>
        </w:numPr>
        <w:tabs>
          <w:tab w:val="left" w:pos="1503"/>
        </w:tabs>
        <w:spacing w:before="0" w:after="0" w:line="396" w:lineRule="exact"/>
        <w:ind w:left="1502" w:right="0" w:hanging="473"/>
        <w:jc w:val="left"/>
        <w:rPr>
          <w:rFonts w:ascii="Arial" w:eastAsia="Arial"/>
          <w:sz w:val="31"/>
        </w:rPr>
      </w:pPr>
      <w:r>
        <w:rPr>
          <w:spacing w:val="-1"/>
          <w:sz w:val="31"/>
        </w:rPr>
        <w:t>稳定标准：在每级荷载作用下，</w:t>
      </w:r>
      <w:r>
        <w:rPr>
          <w:rFonts w:ascii="Arial" w:eastAsia="Arial"/>
          <w:spacing w:val="-9"/>
          <w:sz w:val="31"/>
        </w:rPr>
        <w:t>1h</w:t>
      </w:r>
      <w:r>
        <w:rPr>
          <w:rFonts w:ascii="Arial" w:eastAsia="Arial"/>
          <w:spacing w:val="-10"/>
          <w:sz w:val="31"/>
        </w:rPr>
        <w:t xml:space="preserve"> </w:t>
      </w:r>
      <w:r>
        <w:rPr>
          <w:spacing w:val="-10"/>
          <w:sz w:val="31"/>
        </w:rPr>
        <w:t xml:space="preserve">内上拔变形量不超过 </w:t>
      </w:r>
      <w:r>
        <w:rPr>
          <w:rFonts w:ascii="Arial" w:eastAsia="Arial"/>
          <w:spacing w:val="-3"/>
          <w:sz w:val="31"/>
        </w:rPr>
        <w:t>0.1mm</w:t>
      </w:r>
      <w:r>
        <w:rPr>
          <w:sz w:val="31"/>
        </w:rPr>
        <w:t>。</w:t>
      </w:r>
    </w:p>
    <w:p>
      <w:pPr>
        <w:pStyle w:val="ListParagraph"/>
        <w:numPr>
          <w:ilvl w:val="1"/>
          <w:numId w:val="63"/>
        </w:numPr>
        <w:tabs>
          <w:tab w:val="left" w:pos="1503"/>
        </w:tabs>
        <w:spacing w:before="204" w:after="0" w:line="240" w:lineRule="auto"/>
        <w:ind w:left="1502" w:right="0" w:hanging="473"/>
        <w:jc w:val="left"/>
        <w:rPr>
          <w:rFonts w:ascii="Arial" w:eastAsia="Arial"/>
          <w:sz w:val="31"/>
        </w:rPr>
      </w:pPr>
      <w:r>
        <w:rPr>
          <w:sz w:val="31"/>
        </w:rPr>
        <w:t>试验终止条件：</w:t>
      </w:r>
    </w:p>
    <w:p>
      <w:pPr>
        <w:spacing w:after="0" w:line="240" w:lineRule="auto"/>
        <w:jc w:val="left"/>
        <w:rPr>
          <w:rFonts w:ascii="Arial" w:eastAsia="Arial"/>
          <w:sz w:val="31"/>
        </w:rPr>
        <w:sectPr>
          <w:footerReference w:type="default" r:id="rId31"/>
          <w:type w:val="continuous"/>
          <w:pgSz w:w="17860" w:h="25260"/>
          <w:pgMar w:top="2420" w:right="980" w:bottom="280" w:left="2300" w:header="708" w:footer="708"/>
          <w:pgNumType w:start="19"/>
          <w:cols w:space="708"/>
        </w:sectPr>
      </w:pPr>
    </w:p>
    <w:p>
      <w:pPr>
        <w:pStyle w:val="ListParagraph"/>
        <w:numPr>
          <w:ilvl w:val="2"/>
          <w:numId w:val="62"/>
        </w:numPr>
        <w:tabs>
          <w:tab w:val="left" w:pos="1107"/>
        </w:tabs>
        <w:spacing w:before="46" w:after="0" w:line="240" w:lineRule="auto"/>
        <w:ind w:left="1106" w:right="0" w:hanging="710"/>
        <w:jc w:val="left"/>
        <w:rPr>
          <w:sz w:val="31"/>
        </w:rPr>
      </w:pPr>
      <w:r>
        <w:rPr>
          <w:spacing w:val="3"/>
          <w:sz w:val="31"/>
        </w:rPr>
        <w:t>桩顶荷载达到桩受拉钢筋强度标准值的</w:t>
      </w:r>
      <w:r>
        <w:rPr>
          <w:rFonts w:ascii="Bookman Old Style" w:eastAsia="Bookman Old Style"/>
          <w:b w:val="0"/>
          <w:sz w:val="31"/>
        </w:rPr>
        <w:t>0.9</w:t>
      </w:r>
      <w:r>
        <w:rPr>
          <w:rFonts w:ascii="Bookman Old Style" w:eastAsia="Bookman Old Style"/>
          <w:b w:val="0"/>
          <w:spacing w:val="-23"/>
          <w:sz w:val="31"/>
        </w:rPr>
        <w:t xml:space="preserve"> </w:t>
      </w:r>
      <w:r>
        <w:rPr>
          <w:sz w:val="31"/>
        </w:rPr>
        <w:t>倍，或某根钢筋拉断。</w:t>
      </w:r>
    </w:p>
    <w:p>
      <w:pPr>
        <w:tabs>
          <w:tab w:val="left" w:pos="6056"/>
        </w:tabs>
        <w:spacing w:before="105"/>
        <w:ind w:left="475" w:right="0" w:firstLine="0"/>
        <w:jc w:val="center"/>
        <w:rPr>
          <w:sz w:val="31"/>
        </w:rPr>
      </w:pPr>
      <w:r>
        <w:drawing>
          <wp:anchor distT="0" distB="0" distL="0" distR="0" simplePos="0" relativeHeight="251670528" behindDoc="1" locked="0" layoutInCell="1" allowOverlap="1">
            <wp:simplePos x="0" y="0"/>
            <wp:positionH relativeFrom="page">
              <wp:posOffset>1600200</wp:posOffset>
            </wp:positionH>
            <wp:positionV relativeFrom="paragraph">
              <wp:posOffset>-635</wp:posOffset>
            </wp:positionV>
            <wp:extent cx="8204200" cy="1282700"/>
            <wp:effectExtent l="0" t="0" r="0" b="0"/>
            <wp:wrapNone/>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png"/>
                    <pic:cNvPicPr/>
                  </pic:nvPicPr>
                  <pic:blipFill>
                    <a:blip xmlns:r="http://schemas.openxmlformats.org/officeDocument/2006/relationships" r:embed="rId7" cstate="print"/>
                    <a:stretch>
                      <a:fillRect/>
                    </a:stretch>
                  </pic:blipFill>
                  <pic:spPr>
                    <a:xfrm>
                      <a:off x="0" y="0"/>
                      <a:ext cx="8204200" cy="1282700"/>
                    </a:xfrm>
                    <a:prstGeom prst="rect">
                      <a:avLst/>
                    </a:prstGeom>
                  </pic:spPr>
                </pic:pic>
              </a:graphicData>
            </a:graphic>
          </wp:anchor>
        </w:drawing>
      </w:r>
      <w:r>
        <w:rPr>
          <w:b/>
          <w:sz w:val="31"/>
        </w:rPr>
        <w:t>XXXXXXXXXXXXXXXXXXXXX</w:t>
        <w:tab/>
      </w:r>
      <w:r>
        <w:rPr>
          <w:position w:val="1"/>
          <w:sz w:val="31"/>
        </w:rPr>
        <w:t>作业指导书编号：XXXXXXXXXX-DJ003</w:t>
      </w:r>
    </w:p>
    <w:p>
      <w:pPr>
        <w:spacing w:after="0"/>
        <w:jc w:val="center"/>
        <w:rPr>
          <w:sz w:val="31"/>
        </w:rPr>
        <w:sectPr>
          <w:footerReference w:type="default" r:id="rId32"/>
          <w:pgSz w:w="17860" w:h="25260"/>
          <w:pgMar w:top="1960" w:right="980" w:bottom="2000" w:left="2300" w:header="0" w:footer="1820"/>
          <w:pgNumType w:start="20"/>
          <w:cols w:space="708"/>
        </w:sectPr>
      </w:pPr>
    </w:p>
    <w:p>
      <w:pPr>
        <w:pStyle w:val="Heading1"/>
        <w:spacing w:before="71"/>
        <w:ind w:left="897" w:right="73"/>
        <w:jc w:val="center"/>
      </w:pPr>
      <w:r>
        <w:t>检测有限公司作业指导书</w:t>
      </w:r>
    </w:p>
    <w:p>
      <w:pPr>
        <w:pStyle w:val="BodyText"/>
        <w:spacing w:before="10"/>
        <w:ind w:left="0"/>
        <w:rPr>
          <w:b/>
          <w:sz w:val="28"/>
        </w:rPr>
      </w:pPr>
    </w:p>
    <w:p>
      <w:pPr>
        <w:spacing w:before="1"/>
        <w:ind w:left="905" w:right="73" w:firstLine="0"/>
        <w:jc w:val="center"/>
        <w:rPr>
          <w:b/>
          <w:sz w:val="31"/>
        </w:rPr>
      </w:pPr>
      <w:r>
        <w:rPr>
          <w:b/>
          <w:sz w:val="31"/>
        </w:rPr>
        <w:t>标题：单桩竖向抗拔静载试验检测实施细则</w:t>
      </w:r>
    </w:p>
    <w:p>
      <w:pPr>
        <w:pStyle w:val="BodyText"/>
        <w:tabs>
          <w:tab w:val="left" w:pos="1505"/>
          <w:tab w:val="left" w:pos="1977"/>
        </w:tabs>
        <w:spacing w:before="89"/>
        <w:ind w:left="872"/>
      </w:pPr>
      <w:r>
        <w:br w:type="column"/>
      </w:r>
      <w:r>
        <w:t>第</w:t>
        <w:tab/>
        <w:t>3</w:t>
        <w:tab/>
      </w:r>
      <w:r>
        <w:rPr>
          <w:spacing w:val="-20"/>
        </w:rPr>
        <w:t>页</w:t>
      </w:r>
    </w:p>
    <w:p>
      <w:pPr>
        <w:pStyle w:val="BodyText"/>
        <w:tabs>
          <w:tab w:val="left" w:pos="1505"/>
          <w:tab w:val="left" w:pos="1977"/>
        </w:tabs>
        <w:spacing w:before="99" w:line="302" w:lineRule="auto"/>
        <w:ind w:left="951" w:hanging="80"/>
      </w:pPr>
      <w:r>
        <w:t>第</w:t>
        <w:tab/>
        <w:t>2</w:t>
        <w:tab/>
      </w:r>
      <w:r>
        <w:rPr>
          <w:spacing w:val="-20"/>
        </w:rPr>
        <w:t>版</w:t>
      </w:r>
      <w:r>
        <w:t>颁布日期</w:t>
      </w:r>
    </w:p>
    <w:p>
      <w:pPr>
        <w:pStyle w:val="BodyText"/>
        <w:tabs>
          <w:tab w:val="left" w:pos="1840"/>
          <w:tab w:val="left" w:pos="2311"/>
        </w:tabs>
        <w:spacing w:before="89" w:line="300" w:lineRule="auto"/>
        <w:ind w:left="1205" w:right="2139"/>
        <w:jc w:val="center"/>
      </w:pPr>
      <w:r>
        <w:br w:type="column"/>
      </w:r>
      <w:r>
        <w:t>共</w:t>
        <w:tab/>
        <w:t>3</w:t>
        <w:tab/>
        <w:t>页第</w:t>
      </w:r>
      <w:r>
        <w:rPr>
          <w:spacing w:val="24"/>
        </w:rPr>
        <w:t xml:space="preserve"> </w:t>
      </w:r>
      <w:r>
        <w:t>0</w:t>
      </w:r>
      <w:r>
        <w:rPr>
          <w:spacing w:val="-71"/>
        </w:rPr>
        <w:t xml:space="preserve"> </w:t>
      </w:r>
      <w:r>
        <w:t>次修</w:t>
      </w:r>
      <w:r>
        <w:rPr>
          <w:spacing w:val="-16"/>
        </w:rPr>
        <w:t>订</w:t>
      </w:r>
    </w:p>
    <w:p>
      <w:pPr>
        <w:pStyle w:val="BodyText"/>
        <w:spacing w:before="4"/>
        <w:ind w:left="544" w:right="1478"/>
        <w:jc w:val="center"/>
      </w:pPr>
      <w:r>
        <w:t>2016 年 01 月 01 日</w:t>
      </w:r>
    </w:p>
    <w:p>
      <w:pPr>
        <w:spacing w:after="0"/>
        <w:jc w:val="center"/>
        <w:sectPr>
          <w:footerReference w:type="default" r:id="rId33"/>
          <w:type w:val="continuous"/>
          <w:pgSz w:w="17860" w:h="25260"/>
          <w:pgMar w:top="2420" w:right="980" w:bottom="280" w:left="2300" w:header="708" w:footer="708"/>
          <w:pgNumType w:start="21"/>
          <w:cols w:num="3" w:space="708" w:equalWidth="0">
            <w:col w:w="6932" w:space="305"/>
            <w:col w:w="2295" w:space="40"/>
            <w:col w:w="5008" w:space="0"/>
          </w:cols>
        </w:sectPr>
      </w:pPr>
    </w:p>
    <w:p>
      <w:pPr>
        <w:pStyle w:val="ListParagraph"/>
        <w:numPr>
          <w:ilvl w:val="2"/>
          <w:numId w:val="62"/>
        </w:numPr>
        <w:tabs>
          <w:tab w:val="left" w:pos="1107"/>
        </w:tabs>
        <w:spacing w:before="126" w:after="0" w:line="240" w:lineRule="auto"/>
        <w:ind w:left="1106" w:right="0" w:hanging="710"/>
        <w:jc w:val="left"/>
        <w:rPr>
          <w:sz w:val="31"/>
        </w:rPr>
      </w:pPr>
      <w:r>
        <w:rPr>
          <w:spacing w:val="1"/>
          <w:sz w:val="31"/>
        </w:rPr>
        <w:t>某级荷载作用下，上拔位移量陡增且总上拔量已超过</w:t>
      </w:r>
      <w:r>
        <w:rPr>
          <w:rFonts w:ascii="Bookman Old Style" w:eastAsia="Bookman Old Style"/>
          <w:b w:val="0"/>
          <w:spacing w:val="-3"/>
          <w:sz w:val="31"/>
        </w:rPr>
        <w:t>80mm</w:t>
      </w:r>
      <w:r>
        <w:rPr>
          <w:sz w:val="31"/>
        </w:rPr>
        <w:t>。</w:t>
      </w:r>
    </w:p>
    <w:p>
      <w:pPr>
        <w:pStyle w:val="ListParagraph"/>
        <w:numPr>
          <w:ilvl w:val="2"/>
          <w:numId w:val="62"/>
        </w:numPr>
        <w:tabs>
          <w:tab w:val="left" w:pos="1107"/>
        </w:tabs>
        <w:spacing w:before="201" w:after="0" w:line="240" w:lineRule="auto"/>
        <w:ind w:left="1106" w:right="0" w:hanging="710"/>
        <w:jc w:val="left"/>
        <w:rPr>
          <w:sz w:val="31"/>
        </w:rPr>
      </w:pPr>
      <w:r>
        <w:rPr>
          <w:spacing w:val="-11"/>
          <w:sz w:val="31"/>
        </w:rPr>
        <w:t xml:space="preserve">累计上拔量超过 </w:t>
      </w:r>
      <w:r>
        <w:rPr>
          <w:rFonts w:ascii="Bookman Old Style" w:eastAsia="Bookman Old Style"/>
          <w:b w:val="0"/>
          <w:spacing w:val="-3"/>
          <w:sz w:val="31"/>
        </w:rPr>
        <w:t>100mm</w:t>
      </w:r>
      <w:r>
        <w:rPr>
          <w:sz w:val="31"/>
        </w:rPr>
        <w:t>。</w:t>
      </w:r>
    </w:p>
    <w:p>
      <w:pPr>
        <w:pStyle w:val="ListParagraph"/>
        <w:numPr>
          <w:ilvl w:val="1"/>
          <w:numId w:val="63"/>
        </w:numPr>
        <w:tabs>
          <w:tab w:val="left" w:pos="898"/>
        </w:tabs>
        <w:spacing w:before="204" w:after="0" w:line="362" w:lineRule="auto"/>
        <w:ind w:left="397" w:right="1641" w:firstLine="0"/>
        <w:jc w:val="left"/>
        <w:rPr>
          <w:rFonts w:ascii="Bookman Old Style" w:eastAsia="Bookman Old Style"/>
          <w:sz w:val="31"/>
        </w:rPr>
      </w:pPr>
      <w:r>
        <w:rPr>
          <w:spacing w:val="-1"/>
          <w:sz w:val="31"/>
        </w:rPr>
        <w:t>验收检测时，施加的上拔力达到设计要求，当桩有抗裂要求时，不应超过桩身抗裂要求</w:t>
      </w:r>
      <w:r>
        <w:rPr>
          <w:sz w:val="31"/>
        </w:rPr>
        <w:t>所对应的荷载。</w:t>
      </w:r>
    </w:p>
    <w:p>
      <w:pPr>
        <w:pStyle w:val="ListParagraph"/>
        <w:numPr>
          <w:ilvl w:val="1"/>
          <w:numId w:val="63"/>
        </w:numPr>
        <w:tabs>
          <w:tab w:val="left" w:pos="1503"/>
        </w:tabs>
        <w:spacing w:before="0" w:after="0" w:line="396" w:lineRule="exact"/>
        <w:ind w:left="1502" w:right="0" w:hanging="477"/>
        <w:jc w:val="left"/>
        <w:rPr>
          <w:rFonts w:ascii="Bookman Old Style" w:eastAsia="Bookman Old Style"/>
          <w:sz w:val="31"/>
        </w:rPr>
      </w:pPr>
      <w:r>
        <w:rPr>
          <w:sz w:val="31"/>
        </w:rPr>
        <w:t>单桩竖向抗拔极限承载力的确定应符合下列规定：</w:t>
      </w:r>
    </w:p>
    <w:p>
      <w:pPr>
        <w:pStyle w:val="ListParagraph"/>
        <w:numPr>
          <w:ilvl w:val="2"/>
          <w:numId w:val="61"/>
        </w:numPr>
        <w:tabs>
          <w:tab w:val="left" w:pos="1107"/>
        </w:tabs>
        <w:spacing w:before="205" w:after="0" w:line="240" w:lineRule="auto"/>
        <w:ind w:left="1106" w:right="0" w:hanging="710"/>
        <w:jc w:val="left"/>
        <w:rPr>
          <w:sz w:val="31"/>
        </w:rPr>
      </w:pPr>
      <w:r>
        <w:rPr>
          <w:sz w:val="31"/>
        </w:rPr>
        <w:t>对于陡变形曲线，取相应于陡升段起点的荷载值。</w:t>
      </w:r>
    </w:p>
    <w:p>
      <w:pPr>
        <w:pStyle w:val="ListParagraph"/>
        <w:numPr>
          <w:ilvl w:val="2"/>
          <w:numId w:val="61"/>
        </w:numPr>
        <w:tabs>
          <w:tab w:val="left" w:pos="1107"/>
        </w:tabs>
        <w:spacing w:before="204" w:after="0" w:line="240" w:lineRule="auto"/>
        <w:ind w:left="1106" w:right="0" w:hanging="710"/>
        <w:jc w:val="left"/>
        <w:rPr>
          <w:sz w:val="31"/>
        </w:rPr>
      </w:pPr>
      <w:r>
        <w:rPr>
          <w:spacing w:val="-15"/>
          <w:sz w:val="31"/>
        </w:rPr>
        <w:t xml:space="preserve">对于缓变型 </w:t>
      </w:r>
      <w:r>
        <w:rPr>
          <w:rFonts w:ascii="Bookman Old Style" w:eastAsia="Bookman Old Style" w:hAnsi="Bookman Old Style"/>
          <w:b w:val="0"/>
          <w:sz w:val="31"/>
        </w:rPr>
        <w:t>U~S</w:t>
      </w:r>
      <w:r>
        <w:rPr>
          <w:spacing w:val="-11"/>
          <w:sz w:val="31"/>
        </w:rPr>
        <w:t xml:space="preserve">△曲线，可根据 </w:t>
      </w:r>
      <w:r>
        <w:rPr>
          <w:rFonts w:ascii="Bookman Old Style" w:eastAsia="Bookman Old Style" w:hAnsi="Bookman Old Style"/>
          <w:b w:val="0"/>
          <w:sz w:val="31"/>
        </w:rPr>
        <w:t>S</w:t>
      </w:r>
      <w:r>
        <w:rPr>
          <w:sz w:val="31"/>
        </w:rPr>
        <w:t>△</w:t>
      </w:r>
      <w:r>
        <w:rPr>
          <w:rFonts w:ascii="Bookman Old Style" w:eastAsia="Bookman Old Style" w:hAnsi="Bookman Old Style"/>
          <w:b w:val="0"/>
          <w:sz w:val="31"/>
        </w:rPr>
        <w:t>~lgt</w:t>
      </w:r>
      <w:r>
        <w:rPr>
          <w:rFonts w:ascii="Bookman Old Style" w:eastAsia="Bookman Old Style" w:hAnsi="Bookman Old Style"/>
          <w:b w:val="0"/>
          <w:spacing w:val="-20"/>
          <w:sz w:val="31"/>
        </w:rPr>
        <w:t xml:space="preserve"> </w:t>
      </w:r>
      <w:r>
        <w:rPr>
          <w:sz w:val="31"/>
        </w:rPr>
        <w:t>曲线，取尾部显著弯曲的前一级荷载值。</w:t>
      </w:r>
    </w:p>
    <w:p>
      <w:pPr>
        <w:pStyle w:val="ListParagraph"/>
        <w:numPr>
          <w:ilvl w:val="2"/>
          <w:numId w:val="61"/>
        </w:numPr>
        <w:tabs>
          <w:tab w:val="left" w:pos="1107"/>
        </w:tabs>
        <w:spacing w:before="200" w:after="0" w:line="240" w:lineRule="auto"/>
        <w:ind w:left="1106" w:right="0" w:hanging="710"/>
        <w:jc w:val="left"/>
        <w:rPr>
          <w:sz w:val="31"/>
        </w:rPr>
      </w:pPr>
      <w:r>
        <w:rPr>
          <w:spacing w:val="-10"/>
          <w:sz w:val="31"/>
        </w:rPr>
        <w:t xml:space="preserve">验收检测时，出现 </w:t>
      </w:r>
      <w:r>
        <w:rPr>
          <w:rFonts w:ascii="Bookman Old Style" w:eastAsia="Bookman Old Style"/>
          <w:b w:val="0"/>
          <w:sz w:val="31"/>
        </w:rPr>
        <w:t>7.4.1</w:t>
      </w:r>
      <w:r>
        <w:rPr>
          <w:rFonts w:ascii="Bookman Old Style" w:eastAsia="Bookman Old Style"/>
          <w:b w:val="0"/>
          <w:spacing w:val="-28"/>
          <w:sz w:val="31"/>
        </w:rPr>
        <w:t xml:space="preserve"> </w:t>
      </w:r>
      <w:r>
        <w:rPr>
          <w:sz w:val="31"/>
        </w:rPr>
        <w:t>条时取前一级荷载。</w:t>
      </w:r>
    </w:p>
    <w:p>
      <w:pPr>
        <w:pStyle w:val="ListParagraph"/>
        <w:numPr>
          <w:ilvl w:val="1"/>
          <w:numId w:val="63"/>
        </w:numPr>
        <w:tabs>
          <w:tab w:val="left" w:pos="1503"/>
        </w:tabs>
        <w:spacing w:before="204" w:after="0" w:line="240" w:lineRule="auto"/>
        <w:ind w:left="1502" w:right="0" w:hanging="477"/>
        <w:jc w:val="left"/>
        <w:rPr>
          <w:rFonts w:ascii="Bookman Old Style" w:eastAsia="Bookman Old Style"/>
          <w:sz w:val="31"/>
        </w:rPr>
      </w:pPr>
      <w:r>
        <w:rPr>
          <w:sz w:val="31"/>
        </w:rPr>
        <w:t>单桩竖向抗拔承载力特征值应按以下方法确定，并取最小值：</w:t>
      </w:r>
    </w:p>
    <w:p>
      <w:pPr>
        <w:pStyle w:val="ListParagraph"/>
        <w:numPr>
          <w:ilvl w:val="2"/>
          <w:numId w:val="60"/>
        </w:numPr>
        <w:tabs>
          <w:tab w:val="left" w:pos="1107"/>
        </w:tabs>
        <w:spacing w:before="204" w:after="0" w:line="240" w:lineRule="auto"/>
        <w:ind w:left="1106" w:right="0" w:hanging="710"/>
        <w:jc w:val="left"/>
        <w:rPr>
          <w:sz w:val="31"/>
        </w:rPr>
      </w:pPr>
      <w:r>
        <w:rPr>
          <w:spacing w:val="-7"/>
          <w:sz w:val="31"/>
        </w:rPr>
        <w:t xml:space="preserve">将单桩竖向抗拔极限承载力除以 </w:t>
      </w:r>
      <w:r>
        <w:rPr>
          <w:rFonts w:ascii="Bookman Old Style" w:eastAsia="Bookman Old Style"/>
          <w:b w:val="0"/>
          <w:sz w:val="31"/>
        </w:rPr>
        <w:t>2</w:t>
      </w:r>
      <w:r>
        <w:rPr>
          <w:sz w:val="31"/>
        </w:rPr>
        <w:t>。</w:t>
      </w:r>
    </w:p>
    <w:p>
      <w:pPr>
        <w:pStyle w:val="ListParagraph"/>
        <w:numPr>
          <w:ilvl w:val="2"/>
          <w:numId w:val="60"/>
        </w:numPr>
        <w:tabs>
          <w:tab w:val="left" w:pos="1107"/>
        </w:tabs>
        <w:spacing w:before="201" w:after="0" w:line="240" w:lineRule="auto"/>
        <w:ind w:left="1106" w:right="0" w:hanging="710"/>
        <w:jc w:val="left"/>
        <w:rPr>
          <w:sz w:val="31"/>
        </w:rPr>
      </w:pPr>
      <w:r>
        <w:rPr>
          <w:sz w:val="31"/>
        </w:rPr>
        <w:t>按设计允许的上拔量所对应的荷载取值。</w:t>
      </w:r>
    </w:p>
    <w:p>
      <w:pPr>
        <w:pStyle w:val="BodyText"/>
        <w:spacing w:before="204"/>
      </w:pPr>
      <w:r>
        <w:t>有抗裂要求的桩，确定抗拔承载力特征值时尚应满足桩身抗裂要求。</w:t>
      </w:r>
    </w:p>
    <w:p>
      <w:pPr>
        <w:pStyle w:val="ListParagraph"/>
        <w:numPr>
          <w:ilvl w:val="1"/>
          <w:numId w:val="63"/>
        </w:numPr>
        <w:tabs>
          <w:tab w:val="left" w:pos="1503"/>
        </w:tabs>
        <w:spacing w:before="204" w:after="0" w:line="362" w:lineRule="auto"/>
        <w:ind w:left="397" w:right="1637" w:firstLine="629"/>
        <w:jc w:val="both"/>
        <w:rPr>
          <w:rFonts w:ascii="Bookman Old Style" w:eastAsia="Bookman Old Style"/>
          <w:sz w:val="31"/>
        </w:rPr>
      </w:pPr>
      <w:r>
        <w:rPr>
          <w:spacing w:val="-9"/>
          <w:sz w:val="31"/>
        </w:rPr>
        <w:t xml:space="preserve">从成桩到开始试验的时间间隔，砂类土中不应少于 </w:t>
      </w:r>
      <w:r>
        <w:rPr>
          <w:rFonts w:ascii="Bookman Old Style" w:eastAsia="Bookman Old Style"/>
          <w:b w:val="0"/>
          <w:sz w:val="31"/>
        </w:rPr>
        <w:t>10</w:t>
      </w:r>
      <w:r>
        <w:rPr>
          <w:rFonts w:ascii="Bookman Old Style" w:eastAsia="Bookman Old Style"/>
          <w:b w:val="0"/>
          <w:spacing w:val="41"/>
          <w:sz w:val="31"/>
        </w:rPr>
        <w:t xml:space="preserve"> </w:t>
      </w:r>
      <w:r>
        <w:rPr>
          <w:spacing w:val="-9"/>
          <w:sz w:val="31"/>
        </w:rPr>
        <w:t>天，粉土和粘性土中不应少于</w:t>
      </w:r>
      <w:r>
        <w:rPr>
          <w:rFonts w:ascii="Bookman Old Style" w:eastAsia="Bookman Old Style"/>
          <w:b w:val="0"/>
          <w:spacing w:val="-9"/>
          <w:sz w:val="31"/>
        </w:rPr>
        <w:t>15</w:t>
      </w:r>
      <w:r>
        <w:rPr>
          <w:rFonts w:ascii="Bookman Old Style" w:eastAsia="Bookman Old Style"/>
          <w:b w:val="0"/>
          <w:spacing w:val="31"/>
          <w:sz w:val="31"/>
        </w:rPr>
        <w:t xml:space="preserve"> </w:t>
      </w:r>
      <w:r>
        <w:rPr>
          <w:spacing w:val="2"/>
          <w:sz w:val="31"/>
        </w:rPr>
        <w:t>天，饱和软黏土中不应少于</w:t>
      </w:r>
      <w:r>
        <w:rPr>
          <w:rFonts w:ascii="Bookman Old Style" w:eastAsia="Bookman Old Style"/>
          <w:b w:val="0"/>
          <w:sz w:val="31"/>
        </w:rPr>
        <w:t>25</w:t>
      </w:r>
      <w:r>
        <w:rPr>
          <w:rFonts w:ascii="Bookman Old Style" w:eastAsia="Bookman Old Style"/>
          <w:b w:val="0"/>
          <w:spacing w:val="26"/>
          <w:sz w:val="31"/>
        </w:rPr>
        <w:t xml:space="preserve"> </w:t>
      </w:r>
      <w:r>
        <w:rPr>
          <w:spacing w:val="-1"/>
          <w:sz w:val="31"/>
        </w:rPr>
        <w:t>天，灌注桩尚应保证桩身混凝土达到设计或试验要求的强</w:t>
      </w:r>
      <w:r>
        <w:rPr>
          <w:sz w:val="31"/>
        </w:rPr>
        <w:t>度。</w:t>
      </w:r>
    </w:p>
    <w:p>
      <w:pPr>
        <w:pStyle w:val="ListParagraph"/>
        <w:numPr>
          <w:ilvl w:val="1"/>
          <w:numId w:val="63"/>
        </w:numPr>
        <w:tabs>
          <w:tab w:val="left" w:pos="1503"/>
        </w:tabs>
        <w:spacing w:before="30" w:after="0" w:line="362" w:lineRule="auto"/>
        <w:ind w:left="397" w:right="1687" w:firstLine="633"/>
        <w:jc w:val="both"/>
        <w:rPr>
          <w:rFonts w:ascii="Bookman Old Style" w:eastAsia="Bookman Old Style"/>
          <w:sz w:val="31"/>
        </w:rPr>
      </w:pPr>
      <w:r>
        <w:rPr>
          <w:sz w:val="31"/>
        </w:rPr>
        <w:t>极限承载力统计取值：参加统计的试桩，当其极差不超过平均值的</w:t>
      </w:r>
      <w:r>
        <w:rPr>
          <w:rFonts w:ascii="Bookman Old Style" w:eastAsia="Bookman Old Style"/>
          <w:b w:val="0"/>
          <w:spacing w:val="-3"/>
          <w:sz w:val="31"/>
        </w:rPr>
        <w:t>30%</w:t>
      </w:r>
      <w:r>
        <w:rPr>
          <w:sz w:val="31"/>
        </w:rPr>
        <w:t>时，可取其</w:t>
      </w:r>
      <w:r>
        <w:rPr>
          <w:spacing w:val="6"/>
          <w:sz w:val="31"/>
        </w:rPr>
        <w:t xml:space="preserve">平均值为单桩竖向极限承载力；极差超过平均值的 </w:t>
      </w:r>
      <w:r>
        <w:rPr>
          <w:rFonts w:ascii="Bookman Old Style" w:eastAsia="Bookman Old Style"/>
          <w:b w:val="0"/>
          <w:sz w:val="31"/>
        </w:rPr>
        <w:t>30%</w:t>
      </w:r>
      <w:r>
        <w:rPr>
          <w:sz w:val="31"/>
        </w:rPr>
        <w:t>时宜增加试桩数量分析离差过大的</w:t>
      </w:r>
      <w:r>
        <w:rPr>
          <w:spacing w:val="-16"/>
          <w:sz w:val="31"/>
        </w:rPr>
        <w:t xml:space="preserve">原因。结合工程具体情况确定极限承载力；对桩数为 </w:t>
      </w:r>
      <w:r>
        <w:rPr>
          <w:rFonts w:ascii="Bookman Old Style" w:eastAsia="Bookman Old Style"/>
          <w:b w:val="0"/>
          <w:sz w:val="31"/>
        </w:rPr>
        <w:t>3</w:t>
      </w:r>
      <w:r>
        <w:rPr>
          <w:rFonts w:ascii="Bookman Old Style" w:eastAsia="Bookman Old Style"/>
          <w:b w:val="0"/>
          <w:spacing w:val="27"/>
          <w:sz w:val="31"/>
        </w:rPr>
        <w:t xml:space="preserve"> </w:t>
      </w:r>
      <w:r>
        <w:rPr>
          <w:spacing w:val="-12"/>
          <w:sz w:val="31"/>
        </w:rPr>
        <w:t xml:space="preserve">根及 </w:t>
      </w:r>
      <w:r>
        <w:rPr>
          <w:rFonts w:ascii="Bookman Old Style" w:eastAsia="Bookman Old Style"/>
          <w:b w:val="0"/>
          <w:sz w:val="31"/>
        </w:rPr>
        <w:t>3</w:t>
      </w:r>
      <w:r>
        <w:rPr>
          <w:rFonts w:ascii="Bookman Old Style" w:eastAsia="Bookman Old Style"/>
          <w:b w:val="0"/>
          <w:spacing w:val="20"/>
          <w:sz w:val="31"/>
        </w:rPr>
        <w:t xml:space="preserve"> </w:t>
      </w:r>
      <w:r>
        <w:rPr>
          <w:spacing w:val="-2"/>
          <w:sz w:val="31"/>
        </w:rPr>
        <w:t>根以下的柱下承台或检测数量</w:t>
      </w:r>
      <w:r>
        <w:rPr>
          <w:sz w:val="31"/>
        </w:rPr>
        <w:t>少于三根时，取最小值。</w:t>
      </w:r>
    </w:p>
    <w:p>
      <w:pPr>
        <w:pStyle w:val="BodyText"/>
        <w:spacing w:line="362" w:lineRule="auto"/>
        <w:ind w:right="1711" w:firstLine="629"/>
        <w:jc w:val="both"/>
      </w:pPr>
      <w:r>
        <w:t xml:space="preserve">在验收检测中，当实验未达到极限承载力，且极差不超过平均值的 </w:t>
      </w:r>
      <w:r>
        <w:rPr>
          <w:rFonts w:ascii="Bookman Old Style" w:eastAsia="Bookman Old Style"/>
          <w:b w:val="0"/>
        </w:rPr>
        <w:t>20%</w:t>
      </w:r>
      <w:r>
        <w:t>时，可将最大加载量作为单桩极限承载力参加统计。</w:t>
      </w:r>
    </w:p>
    <w:p>
      <w:pPr>
        <w:spacing w:after="0" w:line="362" w:lineRule="auto"/>
        <w:jc w:val="both"/>
        <w:sectPr>
          <w:footerReference w:type="default" r:id="rId34"/>
          <w:type w:val="continuous"/>
          <w:pgSz w:w="17860" w:h="25260"/>
          <w:pgMar w:top="2420" w:right="980" w:bottom="280" w:left="2300" w:header="708" w:footer="708"/>
          <w:pgNumType w:start="22"/>
          <w:cols w:space="708"/>
        </w:sectPr>
      </w:pPr>
    </w:p>
    <w:p>
      <w:pPr>
        <w:pStyle w:val="BodyText"/>
        <w:ind w:left="240"/>
        <w:rPr>
          <w:sz w:val="20"/>
        </w:rPr>
      </w:pPr>
      <w:r>
        <w:rPr>
          <w:sz w:val="20"/>
        </w:rPr>
        <w:pict>
          <v:group id="_x0000_i1078" style="width:646pt;height:102pt;mso-position-horizontal-relative:char;mso-position-vertical-relative:line" coordorigin="0,0" coordsize="12920,2040">
            <v:shape id="_x0000_s1079" type="#_x0000_t75" style="width:12920;height:2040;position:absolute" stroked="f">
              <v:imagedata r:id="rId35" o:title=""/>
            </v:shape>
            <v:shape id="_x0000_s1080" type="#_x0000_t202" style="width:3505;height:785;left:1928;position:absolute;top:164" filled="f" stroked="f">
              <v:textbox inset="0,0,0,0">
                <w:txbxContent>
                  <w:p>
                    <w:pPr>
                      <w:spacing w:before="0" w:line="359" w:lineRule="exact"/>
                      <w:ind w:left="71"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081" type="#_x0000_t202" style="width:5079;height:317;left:7578;position:absolute;top:146" filled="f" stroked="f">
              <v:textbox inset="0,0,0,0">
                <w:txbxContent>
                  <w:p>
                    <w:pPr>
                      <w:spacing w:before="0" w:line="317" w:lineRule="exact"/>
                      <w:ind w:left="0" w:right="0" w:firstLine="0"/>
                      <w:jc w:val="left"/>
                      <w:rPr>
                        <w:sz w:val="31"/>
                      </w:rPr>
                    </w:pPr>
                    <w:r>
                      <w:rPr>
                        <w:sz w:val="31"/>
                      </w:rPr>
                      <w:t>作业指导书编号：XXXXXXXXXX-DJ004</w:t>
                    </w:r>
                  </w:p>
                </w:txbxContent>
              </v:textbox>
            </v:shape>
            <v:shape id="_x0000_s1082" type="#_x0000_t202" style="width:337;height:818;left:7898;position:absolute;top:646" filled="f" stroked="f">
              <v:textbox inset="0,0,0,0">
                <w:txbxContent>
                  <w:p>
                    <w:pPr>
                      <w:spacing w:before="0" w:line="359" w:lineRule="exact"/>
                      <w:ind w:left="0" w:right="0" w:firstLine="0"/>
                      <w:jc w:val="left"/>
                      <w:rPr>
                        <w:sz w:val="31"/>
                      </w:rPr>
                    </w:pPr>
                    <w:r>
                      <w:rPr>
                        <w:w w:val="102"/>
                        <w:sz w:val="31"/>
                      </w:rPr>
                      <w:t>第</w:t>
                    </w:r>
                  </w:p>
                  <w:p>
                    <w:pPr>
                      <w:spacing w:before="103" w:line="355" w:lineRule="exact"/>
                      <w:ind w:left="0" w:right="0" w:firstLine="0"/>
                      <w:jc w:val="left"/>
                      <w:rPr>
                        <w:sz w:val="31"/>
                      </w:rPr>
                    </w:pPr>
                    <w:r>
                      <w:rPr>
                        <w:w w:val="102"/>
                        <w:sz w:val="31"/>
                      </w:rPr>
                      <w:t>第</w:t>
                    </w:r>
                  </w:p>
                </w:txbxContent>
              </v:textbox>
            </v:shape>
            <v:shape id="_x0000_s1083" type="#_x0000_t202" style="width:179;height:818;left:8532;position:absolute;top:646" filled="f" stroked="f">
              <v:textbox inset="0,0,0,0">
                <w:txbxContent>
                  <w:p>
                    <w:pPr>
                      <w:spacing w:before="0" w:line="359" w:lineRule="exact"/>
                      <w:ind w:left="0" w:right="0" w:firstLine="0"/>
                      <w:jc w:val="left"/>
                      <w:rPr>
                        <w:sz w:val="31"/>
                      </w:rPr>
                    </w:pPr>
                    <w:r>
                      <w:rPr>
                        <w:w w:val="102"/>
                        <w:sz w:val="31"/>
                      </w:rPr>
                      <w:t>1</w:t>
                    </w:r>
                  </w:p>
                  <w:p>
                    <w:pPr>
                      <w:spacing w:before="103" w:line="355" w:lineRule="exact"/>
                      <w:ind w:left="0" w:right="0" w:firstLine="0"/>
                      <w:jc w:val="left"/>
                      <w:rPr>
                        <w:sz w:val="31"/>
                      </w:rPr>
                    </w:pPr>
                    <w:r>
                      <w:rPr>
                        <w:w w:val="102"/>
                        <w:sz w:val="31"/>
                      </w:rPr>
                      <w:t>2</w:t>
                    </w:r>
                  </w:p>
                </w:txbxContent>
              </v:textbox>
            </v:shape>
            <v:shape id="_x0000_s1084" type="#_x0000_t202" style="width:337;height:818;left:9003;position:absolute;top:646" filled="f" stroked="f">
              <v:textbox inset="0,0,0,0">
                <w:txbxContent>
                  <w:p>
                    <w:pPr>
                      <w:spacing w:before="0" w:line="359" w:lineRule="exact"/>
                      <w:ind w:left="0" w:right="0" w:firstLine="0"/>
                      <w:jc w:val="left"/>
                      <w:rPr>
                        <w:sz w:val="31"/>
                      </w:rPr>
                    </w:pPr>
                    <w:r>
                      <w:rPr>
                        <w:w w:val="102"/>
                        <w:sz w:val="31"/>
                      </w:rPr>
                      <w:t>页</w:t>
                    </w:r>
                  </w:p>
                  <w:p>
                    <w:pPr>
                      <w:spacing w:before="103" w:line="355" w:lineRule="exact"/>
                      <w:ind w:left="0" w:right="0" w:firstLine="0"/>
                      <w:jc w:val="left"/>
                      <w:rPr>
                        <w:sz w:val="31"/>
                      </w:rPr>
                    </w:pPr>
                    <w:r>
                      <w:rPr>
                        <w:w w:val="102"/>
                        <w:sz w:val="31"/>
                      </w:rPr>
                      <w:t>版</w:t>
                    </w:r>
                  </w:p>
                </w:txbxContent>
              </v:textbox>
            </v:shape>
            <v:shape id="_x0000_s1085" type="#_x0000_t202" style="width:337;height:317;left:10689;position:absolute;top:646" filled="f" stroked="f">
              <v:textbox inset="0,0,0,0">
                <w:txbxContent>
                  <w:p>
                    <w:pPr>
                      <w:spacing w:before="0" w:line="317" w:lineRule="exact"/>
                      <w:ind w:left="0" w:right="0" w:firstLine="0"/>
                      <w:jc w:val="left"/>
                      <w:rPr>
                        <w:sz w:val="31"/>
                      </w:rPr>
                    </w:pPr>
                    <w:r>
                      <w:rPr>
                        <w:w w:val="102"/>
                        <w:sz w:val="31"/>
                      </w:rPr>
                      <w:t>共</w:t>
                    </w:r>
                  </w:p>
                </w:txbxContent>
              </v:textbox>
            </v:shape>
            <v:shape id="_x0000_s1086" type="#_x0000_t202" style="width:179;height:317;left:11323;position:absolute;top:646" filled="f" stroked="f">
              <v:textbox inset="0,0,0,0">
                <w:txbxContent>
                  <w:p>
                    <w:pPr>
                      <w:spacing w:before="0" w:line="317" w:lineRule="exact"/>
                      <w:ind w:left="0" w:right="0" w:firstLine="0"/>
                      <w:jc w:val="left"/>
                      <w:rPr>
                        <w:sz w:val="31"/>
                      </w:rPr>
                    </w:pPr>
                    <w:r>
                      <w:rPr>
                        <w:w w:val="102"/>
                        <w:sz w:val="31"/>
                      </w:rPr>
                      <w:t>5</w:t>
                    </w:r>
                  </w:p>
                </w:txbxContent>
              </v:textbox>
            </v:shape>
            <v:shape id="_x0000_s1087" type="#_x0000_t202" style="width:337;height:317;left:11794;position:absolute;top:646" filled="f" stroked="f">
              <v:textbox inset="0,0,0,0">
                <w:txbxContent>
                  <w:p>
                    <w:pPr>
                      <w:spacing w:before="0" w:line="317" w:lineRule="exact"/>
                      <w:ind w:left="0" w:right="0" w:firstLine="0"/>
                      <w:jc w:val="left"/>
                      <w:rPr>
                        <w:sz w:val="31"/>
                      </w:rPr>
                    </w:pPr>
                    <w:r>
                      <w:rPr>
                        <w:w w:val="102"/>
                        <w:sz w:val="31"/>
                      </w:rPr>
                      <w:t>页</w:t>
                    </w:r>
                  </w:p>
                </w:txbxContent>
              </v:textbox>
            </v:shape>
            <v:shape id="_x0000_s1088" type="#_x0000_t202" style="width:3188;height:317;left:2086;position:absolute;top:1395" filled="f" stroked="f">
              <v:textbox inset="0,0,0,0">
                <w:txbxContent>
                  <w:p>
                    <w:pPr>
                      <w:spacing w:before="0" w:line="317" w:lineRule="exact"/>
                      <w:ind w:left="0" w:right="0" w:firstLine="0"/>
                      <w:jc w:val="left"/>
                      <w:rPr>
                        <w:b/>
                        <w:sz w:val="31"/>
                      </w:rPr>
                    </w:pPr>
                    <w:r>
                      <w:rPr>
                        <w:b/>
                        <w:sz w:val="31"/>
                      </w:rPr>
                      <w:t>标题：钻芯法实施细则</w:t>
                    </w:r>
                  </w:p>
                </w:txbxContent>
              </v:textbox>
            </v:shape>
            <v:shape id="_x0000_s1089" type="#_x0000_t202" style="width:1288;height:317;left:7977;position:absolute;top:1647" filled="f" stroked="f">
              <v:textbox inset="0,0,0,0">
                <w:txbxContent>
                  <w:p>
                    <w:pPr>
                      <w:spacing w:before="0" w:line="317" w:lineRule="exact"/>
                      <w:ind w:left="0" w:right="0" w:firstLine="0"/>
                      <w:jc w:val="left"/>
                      <w:rPr>
                        <w:sz w:val="31"/>
                      </w:rPr>
                    </w:pPr>
                    <w:r>
                      <w:rPr>
                        <w:sz w:val="31"/>
                      </w:rPr>
                      <w:t>颁布日期</w:t>
                    </w:r>
                  </w:p>
                </w:txbxContent>
              </v:textbox>
            </v:shape>
            <v:shape id="_x0000_s1090" type="#_x0000_t202" style="width:2624;height:818;left:10098;position:absolute;top:1146" filled="f" stroked="f">
              <v:textbox inset="0,0,0,0">
                <w:txbxContent>
                  <w:p>
                    <w:pPr>
                      <w:spacing w:before="0" w:line="359" w:lineRule="exact"/>
                      <w:ind w:left="0" w:right="18"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none"/>
          </v:group>
        </w:pict>
      </w:r>
    </w:p>
    <w:p>
      <w:pPr>
        <w:pStyle w:val="BodyText"/>
        <w:spacing w:before="1"/>
        <w:ind w:left="0"/>
        <w:rPr>
          <w:sz w:val="11"/>
        </w:rPr>
      </w:pPr>
    </w:p>
    <w:p>
      <w:pPr>
        <w:pStyle w:val="Heading1"/>
        <w:spacing w:before="63"/>
      </w:pPr>
      <w:r>
        <w:t>一、术语</w:t>
      </w:r>
    </w:p>
    <w:p>
      <w:pPr>
        <w:pStyle w:val="BodyText"/>
        <w:spacing w:before="204" w:line="360" w:lineRule="auto"/>
        <w:ind w:right="1687" w:firstLine="629"/>
      </w:pPr>
      <w:r>
        <w:rPr>
          <w:spacing w:val="-15"/>
        </w:rPr>
        <w:t>钻芯法：用钻机钻取复合地基竖向增强体、地下连续墙、混凝土灌注桩及其持力层的芯</w:t>
      </w:r>
      <w:r>
        <w:t>样，判定其完整性、芯样试件强度、底部沉渣厚度及持力层岩土性状的检测方法。</w:t>
      </w:r>
    </w:p>
    <w:p>
      <w:pPr>
        <w:spacing w:before="7" w:line="362" w:lineRule="auto"/>
        <w:ind w:left="397" w:right="9750" w:firstLine="629"/>
        <w:jc w:val="left"/>
        <w:rPr>
          <w:b/>
          <w:sz w:val="31"/>
        </w:rPr>
      </w:pPr>
      <w:r>
        <w:rPr>
          <w:sz w:val="31"/>
        </w:rPr>
        <w:t>基桩：桩基础中的单根桩。</w:t>
      </w:r>
      <w:r>
        <w:rPr>
          <w:b/>
          <w:sz w:val="31"/>
        </w:rPr>
        <w:t>二、试验目的和适用范围</w:t>
      </w:r>
    </w:p>
    <w:p>
      <w:pPr>
        <w:pStyle w:val="BodyText"/>
        <w:spacing w:line="362" w:lineRule="auto"/>
        <w:ind w:right="1508" w:firstLine="629"/>
        <w:jc w:val="both"/>
      </w:pPr>
      <w:r>
        <w:rPr>
          <w:spacing w:val="-5"/>
        </w:rPr>
        <w:t>钻芯法适用于检测混凝土灌注桩或地下连续墙的桩长</w:t>
      </w:r>
      <w:r>
        <w:t>（墙深</w:t>
      </w:r>
      <w:r>
        <w:rPr>
          <w:spacing w:val="-65"/>
        </w:rPr>
        <w:t>）</w:t>
      </w:r>
      <w:r>
        <w:rPr>
          <w:spacing w:val="-60"/>
        </w:rPr>
        <w:t>、桩</w:t>
      </w:r>
      <w:r>
        <w:t>（墙</w:t>
      </w:r>
      <w:r>
        <w:rPr>
          <w:spacing w:val="-65"/>
        </w:rPr>
        <w:t>）</w:t>
      </w:r>
      <w:r>
        <w:t>身混凝土强度、桩（墙）身缺陷及其位置、桩（墙）底沉渣厚度，判定或鉴别（墙）</w:t>
      </w:r>
      <w:r>
        <w:rPr>
          <w:spacing w:val="-2"/>
        </w:rPr>
        <w:t>底持力层岩土性状、判</w:t>
      </w:r>
      <w:r>
        <w:t>定桩身完整性类别。也可用于检测复合地基竖向增强体和支护工程中的桩（墙）</w:t>
      </w:r>
      <w:r>
        <w:rPr>
          <w:spacing w:val="-4"/>
        </w:rPr>
        <w:t>身完整性、</w:t>
      </w:r>
      <w:r>
        <w:t>水泥土墙的墙身完整性、天然岩石地基的定性和强度。</w:t>
      </w:r>
    </w:p>
    <w:p>
      <w:pPr>
        <w:pStyle w:val="Heading1"/>
        <w:spacing w:before="2"/>
      </w:pPr>
      <w:r>
        <w:t>三、执行标准</w:t>
      </w:r>
    </w:p>
    <w:p>
      <w:pPr>
        <w:pStyle w:val="BodyText"/>
        <w:spacing w:before="204" w:line="360" w:lineRule="auto"/>
        <w:ind w:left="1253" w:right="4966"/>
      </w:pPr>
      <w:r>
        <w:t>湖北省标准《建筑地基基础检测规范》</w:t>
      </w:r>
      <w:r>
        <w:rPr>
          <w:spacing w:val="-4"/>
        </w:rPr>
        <w:t xml:space="preserve">（DB42/269-2003）； </w:t>
      </w:r>
      <w:r>
        <w:t>行业标准《建筑基桩检测技术规范》</w:t>
      </w:r>
      <w:r>
        <w:rPr>
          <w:spacing w:val="-7"/>
        </w:rPr>
        <w:t>（JGJ</w:t>
      </w:r>
      <w:r>
        <w:rPr>
          <w:spacing w:val="55"/>
        </w:rPr>
        <w:t xml:space="preserve"> </w:t>
      </w:r>
      <w:r>
        <w:t>106－2014）；</w:t>
      </w:r>
    </w:p>
    <w:p>
      <w:pPr>
        <w:pStyle w:val="BodyText"/>
        <w:spacing w:before="8" w:line="285" w:lineRule="auto"/>
        <w:ind w:right="5443" w:firstLine="856"/>
        <w:rPr>
          <w:b/>
        </w:rPr>
      </w:pPr>
      <w:r>
        <w:pict>
          <v:line id="_x0000_s1091" style="mso-position-horizontal-relative:page;position:absolute;z-index:-251644928" from="134pt,44.75pt" to="768pt,44.75pt" stroked="t" strokecolor="black" strokeweight="2pt">
            <v:stroke dashstyle="solid"/>
          </v:line>
        </w:pict>
      </w:r>
      <w:r>
        <w:t xml:space="preserve">国家标准《建筑地基基础设计规范》（GB50007-2011）； </w:t>
      </w:r>
      <w:r>
        <w:rPr>
          <w:b/>
        </w:rPr>
        <w:t>四、检验设备</w:t>
      </w:r>
    </w:p>
    <w:p>
      <w:pPr>
        <w:pStyle w:val="BodyText"/>
        <w:tabs>
          <w:tab w:val="left" w:pos="633"/>
          <w:tab w:val="left" w:pos="1263"/>
          <w:tab w:val="left" w:pos="1894"/>
          <w:tab w:val="left" w:pos="2524"/>
        </w:tabs>
        <w:spacing w:before="138"/>
        <w:ind w:left="0" w:right="1155"/>
        <w:jc w:val="center"/>
      </w:pPr>
      <w:r>
        <w:t>主</w:t>
        <w:tab/>
        <w:t>标</w:t>
        <w:tab/>
        <w:t>准</w:t>
        <w:tab/>
        <w:t>设</w:t>
        <w:tab/>
        <w:t>备</w:t>
      </w:r>
    </w:p>
    <w:p>
      <w:pPr>
        <w:pStyle w:val="BodyText"/>
        <w:ind w:left="360"/>
        <w:rPr>
          <w:sz w:val="20"/>
        </w:rPr>
      </w:pPr>
      <w:r>
        <w:rPr>
          <w:sz w:val="20"/>
        </w:rPr>
        <w:pict>
          <v:group id="_x0000_i1092" style="width:635pt;height:94pt;mso-position-horizontal-relative:char;mso-position-vertical-relative:line" coordorigin="0,0" coordsize="12700,1880">
            <v:shape id="_x0000_s1093" type="#_x0000_t75" style="width:12700;height:1880;position:absolute" stroked="f">
              <v:imagedata r:id="rId36" o:title=""/>
            </v:shape>
            <v:shape id="_x0000_s1094" type="#_x0000_t202" style="width:1288;height:933;left:1567;position:absolute;top:265" filled="f" stroked="f">
              <v:textbox inset="0,0,0,0">
                <w:txbxContent>
                  <w:p>
                    <w:pPr>
                      <w:spacing w:before="0" w:line="359" w:lineRule="exact"/>
                      <w:ind w:left="0" w:right="0" w:firstLine="0"/>
                      <w:jc w:val="left"/>
                      <w:rPr>
                        <w:sz w:val="31"/>
                      </w:rPr>
                    </w:pPr>
                    <w:r>
                      <w:rPr>
                        <w:sz w:val="31"/>
                      </w:rPr>
                      <w:t>标准名称</w:t>
                    </w:r>
                  </w:p>
                  <w:p>
                    <w:pPr>
                      <w:spacing w:before="218" w:line="355" w:lineRule="exact"/>
                      <w:ind w:left="0" w:right="0" w:firstLine="0"/>
                      <w:jc w:val="left"/>
                      <w:rPr>
                        <w:sz w:val="31"/>
                      </w:rPr>
                    </w:pPr>
                    <w:r>
                      <w:rPr>
                        <w:sz w:val="31"/>
                      </w:rPr>
                      <w:t>百米钻机</w:t>
                    </w:r>
                  </w:p>
                </w:txbxContent>
              </v:textbox>
            </v:shape>
            <v:shape id="_x0000_s1095" type="#_x0000_t202" style="width:1288;height:893;left:4656;position:absolute;top:265" filled="f" stroked="f">
              <v:textbox inset="0,0,0,0">
                <w:txbxContent>
                  <w:p>
                    <w:pPr>
                      <w:spacing w:before="0" w:line="359" w:lineRule="exact"/>
                      <w:ind w:left="0" w:right="0" w:firstLine="0"/>
                      <w:jc w:val="left"/>
                      <w:rPr>
                        <w:sz w:val="31"/>
                      </w:rPr>
                    </w:pPr>
                    <w:r>
                      <w:rPr>
                        <w:sz w:val="31"/>
                      </w:rPr>
                      <w:t>型号规格</w:t>
                    </w:r>
                  </w:p>
                  <w:p>
                    <w:pPr>
                      <w:spacing w:before="239" w:line="294" w:lineRule="exact"/>
                      <w:ind w:left="147" w:right="0" w:firstLine="0"/>
                      <w:jc w:val="left"/>
                      <w:rPr>
                        <w:rFonts w:ascii="Times New Roman"/>
                        <w:sz w:val="31"/>
                      </w:rPr>
                    </w:pPr>
                    <w:r>
                      <w:rPr>
                        <w:rFonts w:ascii="Times New Roman"/>
                        <w:sz w:val="31"/>
                      </w:rPr>
                      <w:t>CS-100</w:t>
                    </w:r>
                  </w:p>
                </w:txbxContent>
              </v:textbox>
            </v:shape>
            <v:shape id="_x0000_s1096" type="#_x0000_t202" style="width:1288;height:893;left:6658;position:absolute;top:265" filled="f" stroked="f">
              <v:textbox inset="0,0,0,0">
                <w:txbxContent>
                  <w:p>
                    <w:pPr>
                      <w:spacing w:before="0" w:line="359" w:lineRule="exact"/>
                      <w:ind w:left="0" w:right="18" w:firstLine="0"/>
                      <w:jc w:val="center"/>
                      <w:rPr>
                        <w:sz w:val="31"/>
                      </w:rPr>
                    </w:pPr>
                    <w:r>
                      <w:rPr>
                        <w:sz w:val="31"/>
                      </w:rPr>
                      <w:t>测量范围</w:t>
                    </w:r>
                  </w:p>
                  <w:p>
                    <w:pPr>
                      <w:spacing w:before="239" w:line="294" w:lineRule="exact"/>
                      <w:ind w:left="0" w:right="22" w:firstLine="0"/>
                      <w:jc w:val="center"/>
                      <w:rPr>
                        <w:rFonts w:ascii="Times New Roman"/>
                        <w:sz w:val="31"/>
                      </w:rPr>
                    </w:pPr>
                    <w:r>
                      <w:rPr>
                        <w:rFonts w:ascii="Times New Roman"/>
                        <w:w w:val="102"/>
                        <w:sz w:val="31"/>
                      </w:rPr>
                      <w:t>/</w:t>
                    </w:r>
                  </w:p>
                </w:txbxContent>
              </v:textbox>
            </v:shape>
            <v:shape id="_x0000_s1097" type="#_x0000_t202" style="width:1288;height:893;left:8804;position:absolute;top:265" filled="f" stroked="f">
              <v:textbox inset="0,0,0,0">
                <w:txbxContent>
                  <w:p>
                    <w:pPr>
                      <w:spacing w:before="0" w:line="359" w:lineRule="exact"/>
                      <w:ind w:left="0" w:right="18" w:firstLine="0"/>
                      <w:jc w:val="center"/>
                      <w:rPr>
                        <w:sz w:val="31"/>
                      </w:rPr>
                    </w:pPr>
                    <w:r>
                      <w:rPr>
                        <w:sz w:val="31"/>
                      </w:rPr>
                      <w:t>允许误差</w:t>
                    </w:r>
                  </w:p>
                  <w:p>
                    <w:pPr>
                      <w:spacing w:before="239" w:line="294" w:lineRule="exact"/>
                      <w:ind w:left="0" w:right="23" w:firstLine="0"/>
                      <w:jc w:val="center"/>
                      <w:rPr>
                        <w:rFonts w:ascii="Times New Roman"/>
                        <w:sz w:val="31"/>
                      </w:rPr>
                    </w:pPr>
                    <w:r>
                      <w:rPr>
                        <w:rFonts w:ascii="Times New Roman"/>
                        <w:w w:val="102"/>
                        <w:sz w:val="31"/>
                      </w:rPr>
                      <w:t>/</w:t>
                    </w:r>
                  </w:p>
                </w:txbxContent>
              </v:textbox>
            </v:shape>
            <v:shape id="_x0000_s1098" type="#_x0000_t202" style="width:654;height:893;left:11271;position:absolute;top:265" filled="f" stroked="f">
              <v:textbox inset="0,0,0,0">
                <w:txbxContent>
                  <w:p>
                    <w:pPr>
                      <w:spacing w:before="0" w:line="359" w:lineRule="exact"/>
                      <w:ind w:left="0" w:right="18" w:firstLine="0"/>
                      <w:jc w:val="center"/>
                      <w:rPr>
                        <w:sz w:val="31"/>
                      </w:rPr>
                    </w:pPr>
                    <w:r>
                      <w:rPr>
                        <w:sz w:val="31"/>
                      </w:rPr>
                      <w:t>备注</w:t>
                    </w:r>
                  </w:p>
                  <w:p>
                    <w:pPr>
                      <w:spacing w:before="239" w:line="294" w:lineRule="exact"/>
                      <w:ind w:left="0" w:right="23" w:firstLine="0"/>
                      <w:jc w:val="center"/>
                      <w:rPr>
                        <w:rFonts w:ascii="Times New Roman"/>
                        <w:sz w:val="31"/>
                      </w:rPr>
                    </w:pPr>
                    <w:r>
                      <w:rPr>
                        <w:rFonts w:ascii="Times New Roman"/>
                        <w:w w:val="102"/>
                        <w:sz w:val="31"/>
                      </w:rPr>
                      <w:t>/</w:t>
                    </w:r>
                  </w:p>
                </w:txbxContent>
              </v:textbox>
            </v:shape>
            <v:shape id="_x0000_s1099" type="#_x0000_t202" style="width:1604;height:317;left:1408;position:absolute;top:1493" filled="f" stroked="f">
              <v:textbox inset="0,0,0,0">
                <w:txbxContent>
                  <w:p>
                    <w:pPr>
                      <w:spacing w:before="0" w:line="317" w:lineRule="exact"/>
                      <w:ind w:left="0" w:right="0" w:firstLine="0"/>
                      <w:jc w:val="left"/>
                      <w:rPr>
                        <w:sz w:val="31"/>
                      </w:rPr>
                    </w:pPr>
                    <w:r>
                      <w:rPr>
                        <w:sz w:val="31"/>
                      </w:rPr>
                      <w:t>万能试验机</w:t>
                    </w:r>
                  </w:p>
                </w:txbxContent>
              </v:textbox>
            </v:shape>
            <v:shape id="_x0000_s1100" type="#_x0000_t202" style="width:1428;height:317;left:4584;position:absolute;top:1453" filled="f" stroked="f">
              <v:textbox inset="0,0,0,0">
                <w:txbxContent>
                  <w:p>
                    <w:pPr>
                      <w:spacing w:before="22" w:line="294" w:lineRule="exact"/>
                      <w:ind w:left="0" w:right="0" w:firstLine="0"/>
                      <w:jc w:val="left"/>
                      <w:rPr>
                        <w:rFonts w:ascii="Times New Roman"/>
                        <w:sz w:val="31"/>
                      </w:rPr>
                    </w:pPr>
                    <w:r>
                      <w:rPr>
                        <w:rFonts w:ascii="Times New Roman"/>
                        <w:sz w:val="31"/>
                      </w:rPr>
                      <w:t>WES-1000</w:t>
                    </w:r>
                  </w:p>
                </w:txbxContent>
              </v:textbox>
            </v:shape>
            <v:shape id="_x0000_s1101" type="#_x0000_t202" style="width:971;height:357;left:6817;position:absolute;top:1453" filled="f" stroked="f">
              <v:textbox inset="0,0,0,0">
                <w:txbxContent>
                  <w:p>
                    <w:pPr>
                      <w:spacing w:before="2" w:line="355" w:lineRule="exact"/>
                      <w:ind w:left="0" w:right="0" w:firstLine="0"/>
                      <w:jc w:val="left"/>
                      <w:rPr>
                        <w:sz w:val="31"/>
                      </w:rPr>
                    </w:pPr>
                    <w:r>
                      <w:rPr>
                        <w:rFonts w:ascii="Times New Roman"/>
                        <w:sz w:val="31"/>
                      </w:rPr>
                      <w:t>1000</w:t>
                    </w:r>
                    <w:r>
                      <w:rPr>
                        <w:sz w:val="31"/>
                      </w:rPr>
                      <w:t>kN</w:t>
                    </w:r>
                  </w:p>
                </w:txbxContent>
              </v:textbox>
            </v:shape>
            <v:shape id="_x0000_s1102" type="#_x0000_t202" style="width:109;height:317;left:9391;position:absolute;top:1453" filled="f" stroked="f">
              <v:textbox inset="0,0,0,0">
                <w:txbxContent>
                  <w:p>
                    <w:pPr>
                      <w:spacing w:before="22" w:line="294" w:lineRule="exact"/>
                      <w:ind w:left="0" w:right="0" w:firstLine="0"/>
                      <w:jc w:val="left"/>
                      <w:rPr>
                        <w:rFonts w:ascii="Times New Roman"/>
                        <w:sz w:val="31"/>
                      </w:rPr>
                    </w:pPr>
                    <w:r>
                      <w:rPr>
                        <w:rFonts w:ascii="Times New Roman"/>
                        <w:w w:val="102"/>
                        <w:sz w:val="31"/>
                      </w:rPr>
                      <w:t>/</w:t>
                    </w:r>
                  </w:p>
                </w:txbxContent>
              </v:textbox>
            </v:shape>
            <v:shape id="_x0000_s1103" type="#_x0000_t202" style="width:109;height:317;left:11541;position:absolute;top:1453" filled="f" stroked="f">
              <v:textbox inset="0,0,0,0">
                <w:txbxContent>
                  <w:p>
                    <w:pPr>
                      <w:spacing w:before="22" w:line="294" w:lineRule="exact"/>
                      <w:ind w:left="0" w:right="0" w:firstLine="0"/>
                      <w:jc w:val="left"/>
                      <w:rPr>
                        <w:rFonts w:ascii="Times New Roman"/>
                        <w:sz w:val="31"/>
                      </w:rPr>
                    </w:pPr>
                    <w:r>
                      <w:rPr>
                        <w:rFonts w:ascii="Times New Roman"/>
                        <w:w w:val="102"/>
                        <w:sz w:val="31"/>
                      </w:rPr>
                      <w:t>/</w:t>
                    </w:r>
                  </w:p>
                </w:txbxContent>
              </v:textbox>
            </v:shape>
            <w10:wrap type="none"/>
          </v:group>
        </w:pict>
      </w:r>
    </w:p>
    <w:p>
      <w:pPr>
        <w:pStyle w:val="BodyText"/>
        <w:spacing w:before="7"/>
        <w:ind w:left="0"/>
        <w:rPr>
          <w:sz w:val="8"/>
        </w:rPr>
      </w:pPr>
    </w:p>
    <w:p>
      <w:pPr>
        <w:pStyle w:val="ListParagraph"/>
        <w:numPr>
          <w:ilvl w:val="1"/>
          <w:numId w:val="81"/>
        </w:numPr>
        <w:tabs>
          <w:tab w:val="left" w:pos="1751"/>
        </w:tabs>
        <w:spacing w:before="63" w:after="0" w:line="362" w:lineRule="auto"/>
        <w:ind w:left="397" w:right="1698" w:firstLine="719"/>
        <w:jc w:val="both"/>
        <w:rPr>
          <w:sz w:val="31"/>
        </w:rPr>
      </w:pPr>
      <w:r>
        <w:rPr>
          <w:sz w:val="31"/>
        </w:rPr>
        <w:t>应采用带有产品合格证的钻芯设备。钻机宜采用岩芯钻探的液压钻机，并配有相</w:t>
      </w:r>
      <w:r>
        <w:rPr>
          <w:spacing w:val="-12"/>
          <w:sz w:val="31"/>
        </w:rPr>
        <w:t>应的钻塔和牢固的底座，机械技术性能良好，不得使用立轴旷动过大的钻机。钻机设备参数</w:t>
      </w:r>
      <w:r>
        <w:rPr>
          <w:sz w:val="31"/>
        </w:rPr>
        <w:t>应符合以下规定：</w:t>
      </w:r>
    </w:p>
    <w:p>
      <w:pPr>
        <w:pStyle w:val="ListParagraph"/>
        <w:numPr>
          <w:ilvl w:val="2"/>
          <w:numId w:val="58"/>
        </w:numPr>
        <w:tabs>
          <w:tab w:val="left" w:pos="1344"/>
        </w:tabs>
        <w:spacing w:before="0" w:after="0" w:line="240" w:lineRule="auto"/>
        <w:ind w:left="1343" w:right="0" w:hanging="947"/>
        <w:jc w:val="both"/>
        <w:rPr>
          <w:sz w:val="31"/>
        </w:rPr>
      </w:pPr>
      <w:r>
        <w:rPr>
          <w:spacing w:val="-2"/>
          <w:sz w:val="31"/>
        </w:rPr>
        <w:t>额定最高转速不低于</w:t>
      </w:r>
      <w:r>
        <w:rPr>
          <w:sz w:val="31"/>
        </w:rPr>
        <w:t>790r/min。</w:t>
      </w:r>
    </w:p>
    <w:p>
      <w:pPr>
        <w:pStyle w:val="ListParagraph"/>
        <w:numPr>
          <w:ilvl w:val="2"/>
          <w:numId w:val="58"/>
        </w:numPr>
        <w:tabs>
          <w:tab w:val="left" w:pos="1344"/>
        </w:tabs>
        <w:spacing w:before="204" w:after="0" w:line="240" w:lineRule="auto"/>
        <w:ind w:left="1343" w:right="0" w:hanging="947"/>
        <w:jc w:val="both"/>
        <w:rPr>
          <w:sz w:val="31"/>
        </w:rPr>
      </w:pPr>
      <w:r>
        <w:rPr>
          <w:spacing w:val="-2"/>
          <w:sz w:val="31"/>
        </w:rPr>
        <w:t>转速调节范围不少于</w:t>
      </w:r>
      <w:r>
        <w:rPr>
          <w:sz w:val="31"/>
        </w:rPr>
        <w:t>4档。</w:t>
      </w:r>
    </w:p>
    <w:p>
      <w:pPr>
        <w:pStyle w:val="ListParagraph"/>
        <w:numPr>
          <w:ilvl w:val="2"/>
          <w:numId w:val="58"/>
        </w:numPr>
        <w:tabs>
          <w:tab w:val="left" w:pos="1344"/>
        </w:tabs>
        <w:spacing w:before="205" w:after="0" w:line="240" w:lineRule="auto"/>
        <w:ind w:left="1343" w:right="0" w:hanging="947"/>
        <w:jc w:val="left"/>
        <w:rPr>
          <w:sz w:val="31"/>
        </w:rPr>
      </w:pPr>
      <w:r>
        <w:rPr>
          <w:spacing w:val="-2"/>
          <w:sz w:val="31"/>
        </w:rPr>
        <w:t>额定配用压力不低于</w:t>
      </w:r>
      <w:r>
        <w:rPr>
          <w:sz w:val="31"/>
        </w:rPr>
        <w:t>1.5MPa。</w:t>
      </w:r>
    </w:p>
    <w:p>
      <w:pPr>
        <w:pStyle w:val="ListParagraph"/>
        <w:numPr>
          <w:ilvl w:val="1"/>
          <w:numId w:val="81"/>
        </w:numPr>
        <w:tabs>
          <w:tab w:val="left" w:pos="1504"/>
        </w:tabs>
        <w:spacing w:before="201" w:after="0" w:line="362" w:lineRule="auto"/>
        <w:ind w:left="397" w:right="1670" w:firstLine="629"/>
        <w:jc w:val="left"/>
        <w:rPr>
          <w:sz w:val="31"/>
        </w:rPr>
      </w:pPr>
      <w:r>
        <w:rPr>
          <w:spacing w:val="-1"/>
          <w:sz w:val="31"/>
        </w:rPr>
        <w:t>钻机应配备单动双管钻具以及相应的孔口管、扩孔器、卡簧、扶正稳定器和可捞取</w:t>
      </w:r>
      <w:r>
        <w:rPr>
          <w:spacing w:val="-2"/>
          <w:sz w:val="31"/>
        </w:rPr>
        <w:t>松软渣样的钻具。钻杆应顺直，直径不宜小于</w:t>
      </w:r>
      <w:r>
        <w:rPr>
          <w:sz w:val="31"/>
        </w:rPr>
        <w:t>54mm 。</w:t>
      </w:r>
    </w:p>
    <w:p>
      <w:pPr>
        <w:pStyle w:val="ListParagraph"/>
        <w:numPr>
          <w:ilvl w:val="1"/>
          <w:numId w:val="81"/>
        </w:numPr>
        <w:tabs>
          <w:tab w:val="left" w:pos="1507"/>
        </w:tabs>
        <w:spacing w:before="2" w:after="0" w:line="360" w:lineRule="auto"/>
        <w:ind w:left="397" w:right="1524" w:firstLine="633"/>
        <w:jc w:val="left"/>
        <w:rPr>
          <w:sz w:val="31"/>
        </w:rPr>
      </w:pPr>
      <w:r>
        <w:rPr>
          <w:sz w:val="31"/>
        </w:rPr>
        <w:t xml:space="preserve">钻头应根据混凝土设计强度等级选用合适粒度、浓度、胎体硬度的金刚石钻头，且 </w:t>
      </w:r>
      <w:r>
        <w:rPr>
          <w:spacing w:val="-2"/>
          <w:sz w:val="31"/>
        </w:rPr>
        <w:t>外径不宜小于</w:t>
      </w:r>
      <w:r>
        <w:rPr>
          <w:sz w:val="31"/>
        </w:rPr>
        <w:t>100</w:t>
      </w:r>
      <w:r>
        <w:rPr>
          <w:spacing w:val="86"/>
          <w:sz w:val="31"/>
        </w:rPr>
        <w:t xml:space="preserve"> </w:t>
      </w:r>
      <w:r>
        <w:rPr>
          <w:spacing w:val="-4"/>
          <w:sz w:val="31"/>
        </w:rPr>
        <w:t>mm</w:t>
      </w:r>
      <w:r>
        <w:rPr>
          <w:spacing w:val="-1"/>
          <w:sz w:val="31"/>
        </w:rPr>
        <w:t>。钻头胎体不得有肉眼可见的裂纹、缺边、少角、倾斜及喇叭口变形。</w:t>
      </w:r>
    </w:p>
    <w:p>
      <w:pPr>
        <w:pStyle w:val="ListParagraph"/>
        <w:numPr>
          <w:ilvl w:val="1"/>
          <w:numId w:val="81"/>
        </w:numPr>
        <w:tabs>
          <w:tab w:val="left" w:pos="1507"/>
        </w:tabs>
        <w:spacing w:before="8" w:after="0" w:line="240" w:lineRule="auto"/>
        <w:ind w:left="1507" w:right="0" w:hanging="477"/>
        <w:jc w:val="left"/>
        <w:rPr>
          <w:sz w:val="31"/>
        </w:rPr>
      </w:pPr>
      <w:r>
        <w:rPr>
          <w:spacing w:val="-3"/>
          <w:sz w:val="31"/>
        </w:rPr>
        <w:t>水泵的排水量应为</w:t>
      </w:r>
      <w:r>
        <w:rPr>
          <w:sz w:val="31"/>
        </w:rPr>
        <w:t>50～160L/min</w:t>
      </w:r>
      <w:r>
        <w:rPr>
          <w:spacing w:val="-3"/>
          <w:sz w:val="31"/>
        </w:rPr>
        <w:t>，泵压应为</w:t>
      </w:r>
      <w:r>
        <w:rPr>
          <w:sz w:val="31"/>
        </w:rPr>
        <w:t>1.0～2.0MPa。</w:t>
      </w:r>
    </w:p>
    <w:p>
      <w:pPr>
        <w:pStyle w:val="ListParagraph"/>
        <w:numPr>
          <w:ilvl w:val="1"/>
          <w:numId w:val="81"/>
        </w:numPr>
        <w:tabs>
          <w:tab w:val="left" w:pos="1507"/>
        </w:tabs>
        <w:spacing w:before="204" w:after="0" w:line="240" w:lineRule="auto"/>
        <w:ind w:left="1507" w:right="0" w:hanging="477"/>
        <w:jc w:val="left"/>
        <w:rPr>
          <w:sz w:val="31"/>
        </w:rPr>
      </w:pPr>
      <w:r>
        <w:rPr>
          <w:sz w:val="31"/>
        </w:rPr>
        <w:t>锯切芯样试件用的锯切机应具有冷却系统和牢固夹紧芯样的装置，配套使用的金刚</w:t>
      </w:r>
    </w:p>
    <w:p>
      <w:pPr>
        <w:spacing w:after="0" w:line="240" w:lineRule="auto"/>
        <w:jc w:val="left"/>
        <w:rPr>
          <w:sz w:val="31"/>
        </w:rPr>
        <w:sectPr>
          <w:footerReference w:type="default" r:id="rId37"/>
          <w:pgSz w:w="17860" w:h="25260"/>
          <w:pgMar w:top="2420" w:right="980" w:bottom="2040" w:left="2300" w:header="0" w:footer="1820"/>
          <w:pgNumType w:start="23"/>
          <w:cols w:space="708"/>
        </w:sectPr>
      </w:pPr>
    </w:p>
    <w:p>
      <w:pPr>
        <w:pStyle w:val="BodyText"/>
        <w:spacing w:before="46"/>
      </w:pPr>
      <w:r>
        <w:pict>
          <v:group id="_x0000_s1104" style="width:646pt;height:102pt;margin-top:24.09pt;margin-left:127pt;mso-position-horizontal-relative:page;mso-wrap-distance-left:0;mso-wrap-distance-right:0;position:absolute;z-index:-251643904" coordorigin="2540,482" coordsize="12920,2040">
            <v:shape id="_x0000_s1105" type="#_x0000_t75" style="width:12920;height:2040;left:2540;position:absolute;top:481" stroked="f">
              <v:imagedata r:id="rId35" o:title=""/>
            </v:shape>
            <v:shape id="_x0000_s1106" type="#_x0000_t202" style="width:3505;height:785;left:4468;position:absolute;top:645" filled="f" stroked="f">
              <v:textbox inset="0,0,0,0">
                <w:txbxContent>
                  <w:p>
                    <w:pPr>
                      <w:spacing w:before="0" w:line="359" w:lineRule="exact"/>
                      <w:ind w:left="71"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107" type="#_x0000_t202" style="width:5079;height:317;left:10118;position:absolute;top:627" filled="f" stroked="f">
              <v:textbox inset="0,0,0,0">
                <w:txbxContent>
                  <w:p>
                    <w:pPr>
                      <w:spacing w:before="0" w:line="317" w:lineRule="exact"/>
                      <w:ind w:left="0" w:right="0" w:firstLine="0"/>
                      <w:jc w:val="left"/>
                      <w:rPr>
                        <w:sz w:val="31"/>
                      </w:rPr>
                    </w:pPr>
                    <w:r>
                      <w:rPr>
                        <w:sz w:val="31"/>
                      </w:rPr>
                      <w:t>作业指导书编号：XXXXXXXXXX-DJ004</w:t>
                    </w:r>
                  </w:p>
                </w:txbxContent>
              </v:textbox>
            </v:shape>
            <v:shape id="_x0000_s1108" type="#_x0000_t202" style="width:337;height:818;left:10438;position:absolute;top:1128" filled="f" stroked="f">
              <v:textbox inset="0,0,0,0">
                <w:txbxContent>
                  <w:p>
                    <w:pPr>
                      <w:spacing w:before="0" w:line="359" w:lineRule="exact"/>
                      <w:ind w:left="0" w:right="0" w:firstLine="0"/>
                      <w:jc w:val="left"/>
                      <w:rPr>
                        <w:sz w:val="31"/>
                      </w:rPr>
                    </w:pPr>
                    <w:r>
                      <w:rPr>
                        <w:w w:val="102"/>
                        <w:sz w:val="31"/>
                      </w:rPr>
                      <w:t>第</w:t>
                    </w:r>
                  </w:p>
                  <w:p>
                    <w:pPr>
                      <w:spacing w:before="103" w:line="355" w:lineRule="exact"/>
                      <w:ind w:left="0" w:right="0" w:firstLine="0"/>
                      <w:jc w:val="left"/>
                      <w:rPr>
                        <w:sz w:val="31"/>
                      </w:rPr>
                    </w:pPr>
                    <w:r>
                      <w:rPr>
                        <w:w w:val="102"/>
                        <w:sz w:val="31"/>
                      </w:rPr>
                      <w:t>第</w:t>
                    </w:r>
                  </w:p>
                </w:txbxContent>
              </v:textbox>
            </v:shape>
            <v:shape id="_x0000_s1109" type="#_x0000_t202" style="width:179;height:818;left:11072;position:absolute;top:1128" filled="f" stroked="f">
              <v:textbox inset="0,0,0,0">
                <w:txbxContent>
                  <w:p>
                    <w:pPr>
                      <w:spacing w:before="0" w:line="359" w:lineRule="exact"/>
                      <w:ind w:left="0" w:right="0" w:firstLine="0"/>
                      <w:jc w:val="left"/>
                      <w:rPr>
                        <w:sz w:val="31"/>
                      </w:rPr>
                    </w:pPr>
                    <w:r>
                      <w:rPr>
                        <w:w w:val="102"/>
                        <w:sz w:val="31"/>
                      </w:rPr>
                      <w:t>2</w:t>
                    </w:r>
                  </w:p>
                  <w:p>
                    <w:pPr>
                      <w:spacing w:before="103" w:line="355" w:lineRule="exact"/>
                      <w:ind w:left="0" w:right="0" w:firstLine="0"/>
                      <w:jc w:val="left"/>
                      <w:rPr>
                        <w:sz w:val="31"/>
                      </w:rPr>
                    </w:pPr>
                    <w:r>
                      <w:rPr>
                        <w:w w:val="102"/>
                        <w:sz w:val="31"/>
                      </w:rPr>
                      <w:t>2</w:t>
                    </w:r>
                  </w:p>
                </w:txbxContent>
              </v:textbox>
            </v:shape>
            <v:shape id="_x0000_s1110" type="#_x0000_t202" style="width:337;height:818;left:11543;position:absolute;top:1128" filled="f" stroked="f">
              <v:textbox inset="0,0,0,0">
                <w:txbxContent>
                  <w:p>
                    <w:pPr>
                      <w:spacing w:before="0" w:line="359" w:lineRule="exact"/>
                      <w:ind w:left="0" w:right="0" w:firstLine="0"/>
                      <w:jc w:val="left"/>
                      <w:rPr>
                        <w:sz w:val="31"/>
                      </w:rPr>
                    </w:pPr>
                    <w:r>
                      <w:rPr>
                        <w:w w:val="102"/>
                        <w:sz w:val="31"/>
                      </w:rPr>
                      <w:t>页</w:t>
                    </w:r>
                  </w:p>
                  <w:p>
                    <w:pPr>
                      <w:spacing w:before="103" w:line="355" w:lineRule="exact"/>
                      <w:ind w:left="0" w:right="0" w:firstLine="0"/>
                      <w:jc w:val="left"/>
                      <w:rPr>
                        <w:sz w:val="31"/>
                      </w:rPr>
                    </w:pPr>
                    <w:r>
                      <w:rPr>
                        <w:w w:val="102"/>
                        <w:sz w:val="31"/>
                      </w:rPr>
                      <w:t>版</w:t>
                    </w:r>
                  </w:p>
                </w:txbxContent>
              </v:textbox>
            </v:shape>
            <v:shape id="_x0000_s1111" type="#_x0000_t202" style="width:337;height:317;left:13229;position:absolute;top:1128" filled="f" stroked="f">
              <v:textbox inset="0,0,0,0">
                <w:txbxContent>
                  <w:p>
                    <w:pPr>
                      <w:spacing w:before="0" w:line="317" w:lineRule="exact"/>
                      <w:ind w:left="0" w:right="0" w:firstLine="0"/>
                      <w:jc w:val="left"/>
                      <w:rPr>
                        <w:sz w:val="31"/>
                      </w:rPr>
                    </w:pPr>
                    <w:r>
                      <w:rPr>
                        <w:w w:val="102"/>
                        <w:sz w:val="31"/>
                      </w:rPr>
                      <w:t>共</w:t>
                    </w:r>
                  </w:p>
                </w:txbxContent>
              </v:textbox>
            </v:shape>
            <v:shape id="_x0000_s1112" type="#_x0000_t202" style="width:179;height:317;left:13863;position:absolute;top:1128" filled="f" stroked="f">
              <v:textbox inset="0,0,0,0">
                <w:txbxContent>
                  <w:p>
                    <w:pPr>
                      <w:spacing w:before="0" w:line="317" w:lineRule="exact"/>
                      <w:ind w:left="0" w:right="0" w:firstLine="0"/>
                      <w:jc w:val="left"/>
                      <w:rPr>
                        <w:sz w:val="31"/>
                      </w:rPr>
                    </w:pPr>
                    <w:r>
                      <w:rPr>
                        <w:w w:val="102"/>
                        <w:sz w:val="31"/>
                      </w:rPr>
                      <w:t>5</w:t>
                    </w:r>
                  </w:p>
                </w:txbxContent>
              </v:textbox>
            </v:shape>
            <v:shape id="_x0000_s1113" type="#_x0000_t202" style="width:337;height:317;left:14334;position:absolute;top:1128" filled="f" stroked="f">
              <v:textbox inset="0,0,0,0">
                <w:txbxContent>
                  <w:p>
                    <w:pPr>
                      <w:spacing w:before="0" w:line="317" w:lineRule="exact"/>
                      <w:ind w:left="0" w:right="0" w:firstLine="0"/>
                      <w:jc w:val="left"/>
                      <w:rPr>
                        <w:sz w:val="31"/>
                      </w:rPr>
                    </w:pPr>
                    <w:r>
                      <w:rPr>
                        <w:w w:val="102"/>
                        <w:sz w:val="31"/>
                      </w:rPr>
                      <w:t>页</w:t>
                    </w:r>
                  </w:p>
                </w:txbxContent>
              </v:textbox>
            </v:shape>
            <v:shape id="_x0000_s1114" type="#_x0000_t202" style="width:3188;height:317;left:4626;position:absolute;top:1877" filled="f" stroked="f">
              <v:textbox inset="0,0,0,0">
                <w:txbxContent>
                  <w:p>
                    <w:pPr>
                      <w:spacing w:before="0" w:line="317" w:lineRule="exact"/>
                      <w:ind w:left="0" w:right="0" w:firstLine="0"/>
                      <w:jc w:val="left"/>
                      <w:rPr>
                        <w:b/>
                        <w:sz w:val="31"/>
                      </w:rPr>
                    </w:pPr>
                    <w:r>
                      <w:rPr>
                        <w:b/>
                        <w:sz w:val="31"/>
                      </w:rPr>
                      <w:t>标题：钻芯法实施细则</w:t>
                    </w:r>
                  </w:p>
                </w:txbxContent>
              </v:textbox>
            </v:shape>
            <v:shape id="_x0000_s1115" type="#_x0000_t202" style="width:1288;height:317;left:10517;position:absolute;top:2129" filled="f" stroked="f">
              <v:textbox inset="0,0,0,0">
                <w:txbxContent>
                  <w:p>
                    <w:pPr>
                      <w:spacing w:before="0" w:line="317" w:lineRule="exact"/>
                      <w:ind w:left="0" w:right="0" w:firstLine="0"/>
                      <w:jc w:val="left"/>
                      <w:rPr>
                        <w:sz w:val="31"/>
                      </w:rPr>
                    </w:pPr>
                    <w:r>
                      <w:rPr>
                        <w:sz w:val="31"/>
                      </w:rPr>
                      <w:t>颁布日期</w:t>
                    </w:r>
                  </w:p>
                </w:txbxContent>
              </v:textbox>
            </v:shape>
            <v:shape id="_x0000_s1116" type="#_x0000_t202" style="width:2624;height:818;left:12638;position:absolute;top:1628" filled="f" stroked="f">
              <v:textbox inset="0,0,0,0">
                <w:txbxContent>
                  <w:p>
                    <w:pPr>
                      <w:spacing w:before="0" w:line="359" w:lineRule="exact"/>
                      <w:ind w:left="0" w:right="18"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topAndBottom"/>
          </v:group>
        </w:pict>
      </w:r>
      <w:r>
        <w:t>石圆锯片应有足够刚度。</w:t>
      </w:r>
    </w:p>
    <w:p>
      <w:pPr>
        <w:pStyle w:val="BodyText"/>
        <w:spacing w:before="11"/>
        <w:ind w:left="0"/>
        <w:rPr>
          <w:sz w:val="7"/>
        </w:rPr>
      </w:pPr>
    </w:p>
    <w:p>
      <w:pPr>
        <w:pStyle w:val="ListParagraph"/>
        <w:numPr>
          <w:ilvl w:val="1"/>
          <w:numId w:val="82"/>
        </w:numPr>
        <w:tabs>
          <w:tab w:val="left" w:pos="1504"/>
        </w:tabs>
        <w:spacing w:before="62" w:after="0" w:line="240" w:lineRule="auto"/>
        <w:ind w:left="1503" w:right="0" w:hanging="477"/>
        <w:jc w:val="left"/>
        <w:rPr>
          <w:sz w:val="31"/>
        </w:rPr>
      </w:pPr>
      <w:r>
        <w:rPr>
          <w:sz w:val="31"/>
        </w:rPr>
        <w:t>芯样试件端面的补平器和磨平机应满足芯样制作的要求。</w:t>
      </w:r>
    </w:p>
    <w:p>
      <w:pPr>
        <w:pStyle w:val="ListParagraph"/>
        <w:numPr>
          <w:ilvl w:val="1"/>
          <w:numId w:val="82"/>
        </w:numPr>
        <w:tabs>
          <w:tab w:val="left" w:pos="1504"/>
        </w:tabs>
        <w:spacing w:before="204" w:after="0" w:line="360" w:lineRule="auto"/>
        <w:ind w:left="397" w:right="5644" w:firstLine="629"/>
        <w:jc w:val="left"/>
        <w:rPr>
          <w:b/>
          <w:sz w:val="31"/>
        </w:rPr>
      </w:pPr>
      <w:r>
        <w:rPr>
          <w:spacing w:val="-3"/>
          <w:sz w:val="31"/>
        </w:rPr>
        <w:t>钻芯深度在</w:t>
      </w:r>
      <w:r>
        <w:rPr>
          <w:sz w:val="31"/>
        </w:rPr>
        <w:t>500mm</w:t>
      </w:r>
      <w:r>
        <w:rPr>
          <w:spacing w:val="-2"/>
          <w:sz w:val="31"/>
        </w:rPr>
        <w:t>以内时可采用轻型取芯机配套机具。</w:t>
      </w:r>
      <w:r>
        <w:rPr>
          <w:b/>
          <w:sz w:val="31"/>
        </w:rPr>
        <w:t>五、检测原理</w:t>
      </w:r>
    </w:p>
    <w:p>
      <w:pPr>
        <w:pStyle w:val="BodyText"/>
        <w:spacing w:before="8" w:line="362" w:lineRule="auto"/>
        <w:ind w:right="1508" w:firstLine="629"/>
        <w:jc w:val="both"/>
      </w:pPr>
      <w:r>
        <w:t>通过钻芯直接将桩（墙）身混凝土（或水泥土）和持力层抽出来，通过量测深度和外观判断直观地揭露混凝土（或水泥土）的质量、桩底沉渣和持力层情况，用压力实验机对混凝土（或水泥土）和基岩进行抗压强度试验，获知其强度。把检测数据和设计与规范的要求相比较，获知检测对象的质量状况。</w:t>
      </w:r>
    </w:p>
    <w:p>
      <w:pPr>
        <w:pStyle w:val="Heading1"/>
        <w:spacing w:before="3"/>
      </w:pPr>
      <w:r>
        <w:t>六、基本规定</w:t>
      </w:r>
    </w:p>
    <w:p>
      <w:pPr>
        <w:pStyle w:val="ListParagraph"/>
        <w:numPr>
          <w:ilvl w:val="1"/>
          <w:numId w:val="57"/>
        </w:numPr>
        <w:tabs>
          <w:tab w:val="left" w:pos="1730"/>
        </w:tabs>
        <w:spacing w:before="200" w:after="0" w:line="240" w:lineRule="auto"/>
        <w:ind w:left="1730" w:right="0" w:hanging="477"/>
        <w:jc w:val="left"/>
        <w:rPr>
          <w:sz w:val="31"/>
        </w:rPr>
      </w:pPr>
      <w:r>
        <w:rPr>
          <w:sz w:val="31"/>
        </w:rPr>
        <w:t>、调查、资料收集的内容</w:t>
      </w:r>
    </w:p>
    <w:p>
      <w:pPr>
        <w:pStyle w:val="ListParagraph"/>
        <w:numPr>
          <w:ilvl w:val="2"/>
          <w:numId w:val="56"/>
        </w:numPr>
        <w:tabs>
          <w:tab w:val="left" w:pos="1265"/>
        </w:tabs>
        <w:spacing w:before="204" w:after="0" w:line="362" w:lineRule="auto"/>
        <w:ind w:left="397" w:right="1591" w:firstLine="0"/>
        <w:jc w:val="left"/>
        <w:rPr>
          <w:sz w:val="31"/>
        </w:rPr>
      </w:pPr>
      <w:r>
        <w:rPr>
          <w:spacing w:val="-1"/>
          <w:sz w:val="31"/>
        </w:rPr>
        <w:t>收集被检测工程的岩土工程勘察资料、地基基础设计与施工资料；了解施工工艺和施</w:t>
      </w:r>
      <w:r>
        <w:rPr>
          <w:sz w:val="31"/>
        </w:rPr>
        <w:t>工中出现的一场情况；</w:t>
      </w:r>
    </w:p>
    <w:p>
      <w:pPr>
        <w:pStyle w:val="ListParagraph"/>
        <w:numPr>
          <w:ilvl w:val="2"/>
          <w:numId w:val="56"/>
        </w:numPr>
        <w:tabs>
          <w:tab w:val="left" w:pos="1265"/>
        </w:tabs>
        <w:spacing w:before="0" w:after="0" w:line="396" w:lineRule="exact"/>
        <w:ind w:left="1264" w:right="0" w:hanging="868"/>
        <w:jc w:val="left"/>
        <w:rPr>
          <w:sz w:val="31"/>
        </w:rPr>
      </w:pPr>
      <w:r>
        <w:rPr>
          <w:sz w:val="31"/>
        </w:rPr>
        <w:t>进一步明确委托方的具体要求；</w:t>
      </w:r>
    </w:p>
    <w:p>
      <w:pPr>
        <w:pStyle w:val="ListParagraph"/>
        <w:numPr>
          <w:ilvl w:val="2"/>
          <w:numId w:val="56"/>
        </w:numPr>
        <w:tabs>
          <w:tab w:val="left" w:pos="1265"/>
        </w:tabs>
        <w:spacing w:before="204" w:after="0" w:line="240" w:lineRule="auto"/>
        <w:ind w:left="1264" w:right="0" w:hanging="868"/>
        <w:jc w:val="left"/>
        <w:rPr>
          <w:sz w:val="31"/>
        </w:rPr>
      </w:pPr>
      <w:r>
        <w:rPr>
          <w:sz w:val="31"/>
        </w:rPr>
        <w:t>分析检测项目实施的可行性。</w:t>
      </w:r>
    </w:p>
    <w:p>
      <w:pPr>
        <w:pStyle w:val="ListParagraph"/>
        <w:numPr>
          <w:ilvl w:val="1"/>
          <w:numId w:val="57"/>
        </w:numPr>
        <w:tabs>
          <w:tab w:val="left" w:pos="1593"/>
        </w:tabs>
        <w:spacing w:before="204" w:after="0" w:line="240" w:lineRule="auto"/>
        <w:ind w:left="1592" w:right="0" w:hanging="552"/>
        <w:jc w:val="left"/>
        <w:rPr>
          <w:sz w:val="31"/>
        </w:rPr>
      </w:pPr>
      <w:r>
        <w:rPr>
          <w:sz w:val="31"/>
        </w:rPr>
        <w:t>检测方案</w:t>
      </w:r>
    </w:p>
    <w:p>
      <w:pPr>
        <w:pStyle w:val="BodyText"/>
        <w:spacing w:before="201" w:line="362" w:lineRule="auto"/>
        <w:ind w:right="1508" w:firstLine="644"/>
      </w:pPr>
      <w:r>
        <w:rPr>
          <w:spacing w:val="-11"/>
        </w:rPr>
        <w:t xml:space="preserve">在进场检测前应制定检测方案。检测方案宜包含以下内容：工程概况，检测方法及其所 </w:t>
      </w:r>
      <w:r>
        <w:rPr>
          <w:spacing w:val="-12"/>
        </w:rPr>
        <w:t xml:space="preserve">依据的规范标准，检测数量和布孔方案，检测时的现场条件，所需的机械设备和人工配合， </w:t>
      </w:r>
      <w:r>
        <w:t>试验时间与工期，抽样方案，终孔深度，持力层钻进深度，检测报告的内容等。</w:t>
      </w:r>
    </w:p>
    <w:p>
      <w:pPr>
        <w:pStyle w:val="ListParagraph"/>
        <w:numPr>
          <w:ilvl w:val="1"/>
          <w:numId w:val="57"/>
        </w:numPr>
        <w:tabs>
          <w:tab w:val="left" w:pos="1589"/>
        </w:tabs>
        <w:spacing w:before="1" w:after="0" w:line="362" w:lineRule="auto"/>
        <w:ind w:left="397" w:right="1584" w:firstLine="640"/>
        <w:jc w:val="left"/>
        <w:rPr>
          <w:b/>
          <w:sz w:val="31"/>
        </w:rPr>
      </w:pPr>
      <w:r>
        <w:rPr>
          <w:spacing w:val="-1"/>
          <w:sz w:val="31"/>
        </w:rPr>
        <w:t>现场检测期间，除应执行相关规范规定以外，还应遵守有关安全生产的规定；当现</w:t>
      </w:r>
      <w:r>
        <w:rPr>
          <w:sz w:val="31"/>
        </w:rPr>
        <w:t xml:space="preserve">场操作环境不符合仪器设备使用要求时，应采取有效的措施，保证仪器设备的正常工作。  </w:t>
      </w:r>
      <w:r>
        <w:rPr>
          <w:b/>
          <w:sz w:val="31"/>
        </w:rPr>
        <w:t>七、操作规程</w:t>
      </w:r>
    </w:p>
    <w:p>
      <w:pPr>
        <w:pStyle w:val="ListParagraph"/>
        <w:numPr>
          <w:ilvl w:val="1"/>
          <w:numId w:val="55"/>
        </w:numPr>
        <w:tabs>
          <w:tab w:val="left" w:pos="1507"/>
        </w:tabs>
        <w:spacing w:before="1" w:after="0" w:line="240" w:lineRule="auto"/>
        <w:ind w:left="1507" w:right="0" w:hanging="477"/>
        <w:jc w:val="left"/>
        <w:rPr>
          <w:sz w:val="29"/>
        </w:rPr>
      </w:pPr>
      <w:r>
        <w:rPr>
          <w:sz w:val="31"/>
        </w:rPr>
        <w:t>每根受检桩的钻芯孔数和钻孔位置宜符合下列规定：</w:t>
      </w:r>
    </w:p>
    <w:p>
      <w:pPr>
        <w:pStyle w:val="BodyText"/>
        <w:spacing w:before="204"/>
      </w:pPr>
      <w:r>
        <w:t>1桩径小于1.2m的桩钻1 孔，桩径为1.2～1.6m的桩钻2孔，桩径大于1.6m的桩钻3孔。</w:t>
      </w:r>
    </w:p>
    <w:p>
      <w:pPr>
        <w:pStyle w:val="BodyText"/>
        <w:spacing w:before="204" w:line="362" w:lineRule="auto"/>
        <w:ind w:right="1540"/>
      </w:pPr>
      <w:r>
        <w:t>2当钻芯孔为一个时，宜在距桩中心150mm以内的位置开孔；当钻芯孔为两个或两个以上时， 开孔位置宜在距桩中心0.15～ 0.25d内均匀对称布置。</w:t>
      </w:r>
    </w:p>
    <w:p>
      <w:pPr>
        <w:pStyle w:val="BodyText"/>
      </w:pPr>
      <w:r>
        <w:t>3对桩端持力层的钻探，每根受检桩不应少于一孔，且钻探深度应满足设计要求。</w:t>
      </w:r>
    </w:p>
    <w:p>
      <w:pPr>
        <w:pStyle w:val="ListParagraph"/>
        <w:numPr>
          <w:ilvl w:val="1"/>
          <w:numId w:val="55"/>
        </w:numPr>
        <w:tabs>
          <w:tab w:val="left" w:pos="1816"/>
        </w:tabs>
        <w:spacing w:before="204" w:after="0" w:line="362" w:lineRule="auto"/>
        <w:ind w:left="397" w:right="1525" w:firstLine="792"/>
        <w:jc w:val="left"/>
        <w:rPr>
          <w:sz w:val="31"/>
        </w:rPr>
      </w:pPr>
      <w:r>
        <w:rPr>
          <w:sz w:val="31"/>
        </w:rPr>
        <w:t>钻取的芯样应由上而下按回次顺序放进芯样箱中</w:t>
      </w:r>
      <w:r>
        <w:rPr>
          <w:spacing w:val="-16"/>
          <w:sz w:val="31"/>
        </w:rPr>
        <w:t>，芯样侧面上应清晰标明回次数、</w:t>
      </w:r>
      <w:r>
        <w:rPr>
          <w:spacing w:val="-14"/>
          <w:sz w:val="31"/>
        </w:rPr>
        <w:t>块号、本回次总块数，并应按规范及时记录钻进情况和钻进异常情况，对芯样质量进行初步 描述。</w:t>
      </w:r>
    </w:p>
    <w:p>
      <w:pPr>
        <w:pStyle w:val="ListParagraph"/>
        <w:numPr>
          <w:ilvl w:val="1"/>
          <w:numId w:val="55"/>
        </w:numPr>
        <w:tabs>
          <w:tab w:val="left" w:pos="1816"/>
        </w:tabs>
        <w:spacing w:before="1" w:after="0" w:line="240" w:lineRule="auto"/>
        <w:ind w:left="1815" w:right="0" w:hanging="631"/>
        <w:jc w:val="left"/>
        <w:rPr>
          <w:sz w:val="31"/>
        </w:rPr>
      </w:pPr>
      <w:r>
        <w:rPr>
          <w:sz w:val="31"/>
        </w:rPr>
        <w:t>钻芯过程中，应对芯样混凝土，桩底沉渣以及桩端持力层详细编录。</w:t>
      </w:r>
    </w:p>
    <w:p>
      <w:pPr>
        <w:pStyle w:val="ListParagraph"/>
        <w:numPr>
          <w:ilvl w:val="1"/>
          <w:numId w:val="55"/>
        </w:numPr>
        <w:tabs>
          <w:tab w:val="left" w:pos="1819"/>
        </w:tabs>
        <w:spacing w:before="200" w:after="0" w:line="240" w:lineRule="auto"/>
        <w:ind w:left="1819" w:right="0" w:hanging="634"/>
        <w:jc w:val="left"/>
        <w:rPr>
          <w:sz w:val="31"/>
        </w:rPr>
      </w:pPr>
      <w:r>
        <w:rPr>
          <w:sz w:val="31"/>
        </w:rPr>
        <w:t>钻芯结束后，应对芯样和标有工程名称、桩号、钻芯孔号、芯样试件采取位置、</w:t>
      </w:r>
    </w:p>
    <w:p>
      <w:pPr>
        <w:spacing w:after="0" w:line="240" w:lineRule="auto"/>
        <w:jc w:val="left"/>
        <w:rPr>
          <w:sz w:val="31"/>
        </w:rPr>
        <w:sectPr>
          <w:footerReference w:type="default" r:id="rId38"/>
          <w:pgSz w:w="17860" w:h="25260"/>
          <w:pgMar w:top="1960" w:right="980" w:bottom="2040" w:left="2300" w:header="0" w:footer="1820"/>
          <w:pgNumType w:start="24"/>
          <w:cols w:space="708"/>
        </w:sectPr>
      </w:pPr>
    </w:p>
    <w:p>
      <w:pPr>
        <w:pStyle w:val="BodyText"/>
        <w:spacing w:before="46"/>
      </w:pPr>
      <w:r>
        <w:pict>
          <v:group id="_x0000_s1117" style="width:646pt;height:102pt;margin-top:24.09pt;margin-left:127pt;mso-position-horizontal-relative:page;mso-wrap-distance-left:0;mso-wrap-distance-right:0;position:absolute;z-index:-251642880" coordorigin="2540,482" coordsize="12920,2040">
            <v:shape id="_x0000_s1118" type="#_x0000_t75" style="width:12920;height:2040;left:2540;position:absolute;top:481" stroked="f">
              <v:imagedata r:id="rId35" o:title=""/>
            </v:shape>
            <v:shape id="_x0000_s1119" type="#_x0000_t202" style="width:3505;height:785;left:4468;position:absolute;top:645" filled="f" stroked="f">
              <v:textbox inset="0,0,0,0">
                <w:txbxContent>
                  <w:p>
                    <w:pPr>
                      <w:spacing w:before="0" w:line="359" w:lineRule="exact"/>
                      <w:ind w:left="71"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120" type="#_x0000_t202" style="width:5079;height:317;left:10118;position:absolute;top:627" filled="f" stroked="f">
              <v:textbox inset="0,0,0,0">
                <w:txbxContent>
                  <w:p>
                    <w:pPr>
                      <w:spacing w:before="0" w:line="317" w:lineRule="exact"/>
                      <w:ind w:left="0" w:right="0" w:firstLine="0"/>
                      <w:jc w:val="left"/>
                      <w:rPr>
                        <w:sz w:val="31"/>
                      </w:rPr>
                    </w:pPr>
                    <w:r>
                      <w:rPr>
                        <w:sz w:val="31"/>
                      </w:rPr>
                      <w:t>作业指导书编号：XXXXXXXXXX-DJ004</w:t>
                    </w:r>
                  </w:p>
                </w:txbxContent>
              </v:textbox>
            </v:shape>
            <v:shape id="_x0000_s1121" type="#_x0000_t202" style="width:337;height:818;left:10438;position:absolute;top:1128" filled="f" stroked="f">
              <v:textbox inset="0,0,0,0">
                <w:txbxContent>
                  <w:p>
                    <w:pPr>
                      <w:spacing w:before="0" w:line="359" w:lineRule="exact"/>
                      <w:ind w:left="0" w:right="0" w:firstLine="0"/>
                      <w:jc w:val="left"/>
                      <w:rPr>
                        <w:sz w:val="31"/>
                      </w:rPr>
                    </w:pPr>
                    <w:r>
                      <w:rPr>
                        <w:w w:val="102"/>
                        <w:sz w:val="31"/>
                      </w:rPr>
                      <w:t>第</w:t>
                    </w:r>
                  </w:p>
                  <w:p>
                    <w:pPr>
                      <w:spacing w:before="103" w:line="355" w:lineRule="exact"/>
                      <w:ind w:left="0" w:right="0" w:firstLine="0"/>
                      <w:jc w:val="left"/>
                      <w:rPr>
                        <w:sz w:val="31"/>
                      </w:rPr>
                    </w:pPr>
                    <w:r>
                      <w:rPr>
                        <w:w w:val="102"/>
                        <w:sz w:val="31"/>
                      </w:rPr>
                      <w:t>第</w:t>
                    </w:r>
                  </w:p>
                </w:txbxContent>
              </v:textbox>
            </v:shape>
            <v:shape id="_x0000_s1122" type="#_x0000_t202" style="width:179;height:818;left:11072;position:absolute;top:1128" filled="f" stroked="f">
              <v:textbox inset="0,0,0,0">
                <w:txbxContent>
                  <w:p>
                    <w:pPr>
                      <w:spacing w:before="0" w:line="359" w:lineRule="exact"/>
                      <w:ind w:left="0" w:right="0" w:firstLine="0"/>
                      <w:jc w:val="left"/>
                      <w:rPr>
                        <w:sz w:val="31"/>
                      </w:rPr>
                    </w:pPr>
                    <w:r>
                      <w:rPr>
                        <w:w w:val="102"/>
                        <w:sz w:val="31"/>
                      </w:rPr>
                      <w:t>3</w:t>
                    </w:r>
                  </w:p>
                  <w:p>
                    <w:pPr>
                      <w:spacing w:before="103" w:line="355" w:lineRule="exact"/>
                      <w:ind w:left="0" w:right="0" w:firstLine="0"/>
                      <w:jc w:val="left"/>
                      <w:rPr>
                        <w:sz w:val="31"/>
                      </w:rPr>
                    </w:pPr>
                    <w:r>
                      <w:rPr>
                        <w:w w:val="102"/>
                        <w:sz w:val="31"/>
                      </w:rPr>
                      <w:t>2</w:t>
                    </w:r>
                  </w:p>
                </w:txbxContent>
              </v:textbox>
            </v:shape>
            <v:shape id="_x0000_s1123" type="#_x0000_t202" style="width:337;height:818;left:11543;position:absolute;top:1128" filled="f" stroked="f">
              <v:textbox inset="0,0,0,0">
                <w:txbxContent>
                  <w:p>
                    <w:pPr>
                      <w:spacing w:before="0" w:line="359" w:lineRule="exact"/>
                      <w:ind w:left="0" w:right="0" w:firstLine="0"/>
                      <w:jc w:val="left"/>
                      <w:rPr>
                        <w:sz w:val="31"/>
                      </w:rPr>
                    </w:pPr>
                    <w:r>
                      <w:rPr>
                        <w:w w:val="102"/>
                        <w:sz w:val="31"/>
                      </w:rPr>
                      <w:t>页</w:t>
                    </w:r>
                  </w:p>
                  <w:p>
                    <w:pPr>
                      <w:spacing w:before="103" w:line="355" w:lineRule="exact"/>
                      <w:ind w:left="0" w:right="0" w:firstLine="0"/>
                      <w:jc w:val="left"/>
                      <w:rPr>
                        <w:sz w:val="31"/>
                      </w:rPr>
                    </w:pPr>
                    <w:r>
                      <w:rPr>
                        <w:w w:val="102"/>
                        <w:sz w:val="31"/>
                      </w:rPr>
                      <w:t>版</w:t>
                    </w:r>
                  </w:p>
                </w:txbxContent>
              </v:textbox>
            </v:shape>
            <v:shape id="_x0000_s1124" type="#_x0000_t202" style="width:337;height:317;left:13229;position:absolute;top:1128" filled="f" stroked="f">
              <v:textbox inset="0,0,0,0">
                <w:txbxContent>
                  <w:p>
                    <w:pPr>
                      <w:spacing w:before="0" w:line="317" w:lineRule="exact"/>
                      <w:ind w:left="0" w:right="0" w:firstLine="0"/>
                      <w:jc w:val="left"/>
                      <w:rPr>
                        <w:sz w:val="31"/>
                      </w:rPr>
                    </w:pPr>
                    <w:r>
                      <w:rPr>
                        <w:w w:val="102"/>
                        <w:sz w:val="31"/>
                      </w:rPr>
                      <w:t>共</w:t>
                    </w:r>
                  </w:p>
                </w:txbxContent>
              </v:textbox>
            </v:shape>
            <v:shape id="_x0000_s1125" type="#_x0000_t202" style="width:179;height:317;left:13863;position:absolute;top:1128" filled="f" stroked="f">
              <v:textbox inset="0,0,0,0">
                <w:txbxContent>
                  <w:p>
                    <w:pPr>
                      <w:spacing w:before="0" w:line="317" w:lineRule="exact"/>
                      <w:ind w:left="0" w:right="0" w:firstLine="0"/>
                      <w:jc w:val="left"/>
                      <w:rPr>
                        <w:sz w:val="31"/>
                      </w:rPr>
                    </w:pPr>
                    <w:r>
                      <w:rPr>
                        <w:w w:val="102"/>
                        <w:sz w:val="31"/>
                      </w:rPr>
                      <w:t>5</w:t>
                    </w:r>
                  </w:p>
                </w:txbxContent>
              </v:textbox>
            </v:shape>
            <v:shape id="_x0000_s1126" type="#_x0000_t202" style="width:337;height:317;left:14334;position:absolute;top:1128" filled="f" stroked="f">
              <v:textbox inset="0,0,0,0">
                <w:txbxContent>
                  <w:p>
                    <w:pPr>
                      <w:spacing w:before="0" w:line="317" w:lineRule="exact"/>
                      <w:ind w:left="0" w:right="0" w:firstLine="0"/>
                      <w:jc w:val="left"/>
                      <w:rPr>
                        <w:sz w:val="31"/>
                      </w:rPr>
                    </w:pPr>
                    <w:r>
                      <w:rPr>
                        <w:w w:val="102"/>
                        <w:sz w:val="31"/>
                      </w:rPr>
                      <w:t>页</w:t>
                    </w:r>
                  </w:p>
                </w:txbxContent>
              </v:textbox>
            </v:shape>
            <v:shape id="_x0000_s1127" type="#_x0000_t202" style="width:3188;height:317;left:4626;position:absolute;top:1877" filled="f" stroked="f">
              <v:textbox inset="0,0,0,0">
                <w:txbxContent>
                  <w:p>
                    <w:pPr>
                      <w:spacing w:before="0" w:line="317" w:lineRule="exact"/>
                      <w:ind w:left="0" w:right="0" w:firstLine="0"/>
                      <w:jc w:val="left"/>
                      <w:rPr>
                        <w:b/>
                        <w:sz w:val="31"/>
                      </w:rPr>
                    </w:pPr>
                    <w:r>
                      <w:rPr>
                        <w:b/>
                        <w:sz w:val="31"/>
                      </w:rPr>
                      <w:t>标题：钻芯法实施细则</w:t>
                    </w:r>
                  </w:p>
                </w:txbxContent>
              </v:textbox>
            </v:shape>
            <v:shape id="_x0000_s1128" type="#_x0000_t202" style="width:1288;height:317;left:10517;position:absolute;top:2129" filled="f" stroked="f">
              <v:textbox inset="0,0,0,0">
                <w:txbxContent>
                  <w:p>
                    <w:pPr>
                      <w:spacing w:before="0" w:line="317" w:lineRule="exact"/>
                      <w:ind w:left="0" w:right="0" w:firstLine="0"/>
                      <w:jc w:val="left"/>
                      <w:rPr>
                        <w:sz w:val="31"/>
                      </w:rPr>
                    </w:pPr>
                    <w:r>
                      <w:rPr>
                        <w:sz w:val="31"/>
                      </w:rPr>
                      <w:t>颁布日期</w:t>
                    </w:r>
                  </w:p>
                </w:txbxContent>
              </v:textbox>
            </v:shape>
            <v:shape id="_x0000_s1129" type="#_x0000_t202" style="width:2624;height:818;left:12638;position:absolute;top:1628" filled="f" stroked="f">
              <v:textbox inset="0,0,0,0">
                <w:txbxContent>
                  <w:p>
                    <w:pPr>
                      <w:spacing w:before="0" w:line="359" w:lineRule="exact"/>
                      <w:ind w:left="0" w:right="18"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topAndBottom"/>
          </v:group>
        </w:pict>
      </w:r>
      <w:r>
        <w:t>桩长、孔深、检测单位名称的标示牌的全貌进行拍照。</w:t>
      </w:r>
    </w:p>
    <w:p>
      <w:pPr>
        <w:pStyle w:val="BodyText"/>
        <w:spacing w:before="11"/>
        <w:ind w:left="0"/>
        <w:rPr>
          <w:sz w:val="7"/>
        </w:rPr>
      </w:pPr>
    </w:p>
    <w:p>
      <w:pPr>
        <w:pStyle w:val="ListParagraph"/>
        <w:numPr>
          <w:ilvl w:val="1"/>
          <w:numId w:val="83"/>
        </w:numPr>
        <w:tabs>
          <w:tab w:val="left" w:pos="1819"/>
        </w:tabs>
        <w:spacing w:before="62" w:after="0" w:line="362" w:lineRule="auto"/>
        <w:ind w:left="397" w:right="1690" w:firstLine="788"/>
        <w:jc w:val="left"/>
        <w:rPr>
          <w:sz w:val="31"/>
        </w:rPr>
      </w:pPr>
      <w:r>
        <w:rPr>
          <w:spacing w:val="-7"/>
          <w:sz w:val="31"/>
        </w:rPr>
        <w:t>当单桩质量评价满足设计要求时，应采用</w:t>
      </w:r>
      <w:r>
        <w:rPr>
          <w:sz w:val="31"/>
        </w:rPr>
        <w:t>0.5～1.0MPa</w:t>
      </w:r>
      <w:r>
        <w:rPr>
          <w:spacing w:val="-10"/>
          <w:sz w:val="31"/>
        </w:rPr>
        <w:t>压力，从钻芯孔孔底往上用</w:t>
      </w:r>
      <w:r>
        <w:rPr>
          <w:sz w:val="31"/>
        </w:rPr>
        <w:t>水泥浆回灌封闭；否则应封存钻芯孔，留待处理。</w:t>
      </w:r>
    </w:p>
    <w:p>
      <w:pPr>
        <w:pStyle w:val="ListParagraph"/>
        <w:numPr>
          <w:ilvl w:val="1"/>
          <w:numId w:val="83"/>
        </w:numPr>
        <w:tabs>
          <w:tab w:val="left" w:pos="1662"/>
        </w:tabs>
        <w:spacing w:before="0" w:after="0" w:line="396" w:lineRule="exact"/>
        <w:ind w:left="1661" w:right="0" w:hanging="477"/>
        <w:jc w:val="left"/>
        <w:rPr>
          <w:sz w:val="29"/>
        </w:rPr>
      </w:pPr>
      <w:r>
        <w:rPr>
          <w:sz w:val="31"/>
        </w:rPr>
        <w:t>受检承台、基础梁等钻芯孔数、深度及开孔位置符合下列规定：</w:t>
      </w:r>
    </w:p>
    <w:p>
      <w:pPr>
        <w:pStyle w:val="BodyText"/>
        <w:spacing w:before="204" w:line="362" w:lineRule="auto"/>
        <w:ind w:right="1704"/>
      </w:pPr>
      <w:r>
        <w:t>1</w:t>
      </w:r>
      <w:r>
        <w:rPr>
          <w:spacing w:val="-2"/>
        </w:rPr>
        <w:t>承台钻孔深度不应小于</w:t>
      </w:r>
      <w:r>
        <w:t>300mm</w:t>
      </w:r>
      <w:r>
        <w:rPr>
          <w:spacing w:val="-2"/>
        </w:rPr>
        <w:t>承台厚度大于</w:t>
      </w:r>
      <w:r>
        <w:rPr>
          <w:spacing w:val="-11"/>
        </w:rPr>
        <w:t>1000mm</w:t>
      </w:r>
      <w:r>
        <w:rPr>
          <w:spacing w:val="-10"/>
        </w:rPr>
        <w:t>，需要判定承台下部混凝土质量时，钻孔</w:t>
      </w:r>
      <w:r>
        <w:rPr>
          <w:spacing w:val="-2"/>
        </w:rPr>
        <w:t>深度不宜小于</w:t>
      </w:r>
      <w:r>
        <w:t>0.8m。开孔位置宜避开桩位及承台内钢筋。</w:t>
      </w:r>
    </w:p>
    <w:p>
      <w:pPr>
        <w:pStyle w:val="BodyText"/>
        <w:spacing w:before="1"/>
      </w:pPr>
      <w:r>
        <w:t>2基础梁钻孔深度不应小于150mm，钻孔时应避开梁内主筋，并现则梁受力较小的部位开孔。</w:t>
      </w:r>
    </w:p>
    <w:p>
      <w:pPr>
        <w:pStyle w:val="BodyText"/>
        <w:spacing w:before="204" w:line="362" w:lineRule="auto"/>
        <w:ind w:right="1698"/>
      </w:pPr>
      <w:r>
        <w:t>3</w:t>
      </w:r>
      <w:r>
        <w:rPr>
          <w:spacing w:val="-2"/>
        </w:rPr>
        <w:t>筏基以</w:t>
      </w:r>
      <w:r>
        <w:t>100</w:t>
      </w:r>
      <w:r>
        <w:rPr>
          <w:spacing w:val="-10"/>
        </w:rPr>
        <w:t>㎡为一个受检单元，每个受检单元不应少于</w:t>
      </w:r>
      <w:r>
        <w:rPr>
          <w:spacing w:val="-4"/>
        </w:rPr>
        <w:t>3</w:t>
      </w:r>
      <w:r>
        <w:rPr>
          <w:spacing w:val="-11"/>
        </w:rPr>
        <w:t>个钻孔；条形基础以</w:t>
      </w:r>
      <w:r>
        <w:t>20m</w:t>
      </w:r>
      <w:r>
        <w:rPr>
          <w:spacing w:val="-4"/>
        </w:rPr>
        <w:t>长为受检单</w:t>
      </w:r>
      <w:r>
        <w:rPr>
          <w:spacing w:val="-2"/>
        </w:rPr>
        <w:t>元，每个单元不应少于</w:t>
      </w:r>
      <w:r>
        <w:rPr>
          <w:spacing w:val="-4"/>
        </w:rPr>
        <w:t>3</w:t>
      </w:r>
      <w:r>
        <w:rPr>
          <w:spacing w:val="-2"/>
        </w:rPr>
        <w:t>个钻孔。每单体建筑筏基不应少于</w:t>
      </w:r>
      <w:r>
        <w:t>9个孔。</w:t>
      </w:r>
    </w:p>
    <w:p>
      <w:pPr>
        <w:pStyle w:val="ListParagraph"/>
        <w:numPr>
          <w:ilvl w:val="1"/>
          <w:numId w:val="83"/>
        </w:numPr>
        <w:tabs>
          <w:tab w:val="left" w:pos="1504"/>
        </w:tabs>
        <w:spacing w:before="0" w:after="0" w:line="396" w:lineRule="exact"/>
        <w:ind w:left="1503" w:right="0" w:hanging="478"/>
        <w:jc w:val="left"/>
        <w:rPr>
          <w:sz w:val="29"/>
        </w:rPr>
      </w:pPr>
      <w:r>
        <w:rPr>
          <w:spacing w:val="-2"/>
          <w:sz w:val="31"/>
        </w:rPr>
        <w:t>检测混凝土强度时，芯样直径不得小于混凝土内骨料最大粒径的</w:t>
      </w:r>
      <w:r>
        <w:rPr>
          <w:sz w:val="31"/>
        </w:rPr>
        <w:t>2倍。</w:t>
      </w:r>
    </w:p>
    <w:p>
      <w:pPr>
        <w:pStyle w:val="ListParagraph"/>
        <w:numPr>
          <w:ilvl w:val="1"/>
          <w:numId w:val="83"/>
        </w:numPr>
        <w:tabs>
          <w:tab w:val="left" w:pos="1504"/>
        </w:tabs>
        <w:spacing w:before="204" w:after="0" w:line="362" w:lineRule="auto"/>
        <w:ind w:left="397" w:right="1670" w:firstLine="629"/>
        <w:jc w:val="left"/>
        <w:rPr>
          <w:sz w:val="29"/>
        </w:rPr>
      </w:pPr>
      <w:r>
        <w:rPr>
          <w:spacing w:val="-1"/>
          <w:sz w:val="31"/>
        </w:rPr>
        <w:t>钻机安装设备必须正、稳、平、准，钻机立轴中心，天轮中心，孔口中心必须同在</w:t>
      </w:r>
      <w:r>
        <w:rPr>
          <w:spacing w:val="-2"/>
          <w:sz w:val="31"/>
        </w:rPr>
        <w:t>一铅垂线上。并确保钻芯孔垂直度片差不大于</w:t>
      </w:r>
      <w:r>
        <w:rPr>
          <w:sz w:val="31"/>
        </w:rPr>
        <w:t>0.5%。</w:t>
      </w:r>
    </w:p>
    <w:p>
      <w:pPr>
        <w:pStyle w:val="ListParagraph"/>
        <w:numPr>
          <w:ilvl w:val="1"/>
          <w:numId w:val="83"/>
        </w:numPr>
        <w:tabs>
          <w:tab w:val="left" w:pos="1507"/>
        </w:tabs>
        <w:spacing w:before="0" w:after="0" w:line="362" w:lineRule="auto"/>
        <w:ind w:left="397" w:right="1704" w:firstLine="633"/>
        <w:jc w:val="left"/>
        <w:rPr>
          <w:sz w:val="29"/>
        </w:rPr>
      </w:pPr>
      <w:r>
        <w:rPr>
          <w:spacing w:val="-1"/>
          <w:sz w:val="31"/>
        </w:rPr>
        <w:t>钻进时，钻孔内循环水流不得中断，适当调整钻进速度，每回次进尺控制在</w:t>
      </w:r>
      <w:r>
        <w:rPr>
          <w:sz w:val="31"/>
        </w:rPr>
        <w:t>1.5m</w:t>
      </w:r>
      <w:r>
        <w:rPr>
          <w:spacing w:val="-17"/>
          <w:sz w:val="31"/>
        </w:rPr>
        <w:t>左</w:t>
      </w:r>
      <w:r>
        <w:rPr>
          <w:sz w:val="31"/>
        </w:rPr>
        <w:t>右，提取钻芯时，严禁敲打卸芯。</w:t>
      </w:r>
    </w:p>
    <w:p>
      <w:pPr>
        <w:pStyle w:val="ListParagraph"/>
        <w:numPr>
          <w:ilvl w:val="1"/>
          <w:numId w:val="83"/>
        </w:numPr>
        <w:tabs>
          <w:tab w:val="left" w:pos="1662"/>
        </w:tabs>
        <w:spacing w:before="2" w:after="0" w:line="240" w:lineRule="auto"/>
        <w:ind w:left="1661" w:right="0" w:hanging="635"/>
        <w:jc w:val="left"/>
        <w:rPr>
          <w:sz w:val="29"/>
        </w:rPr>
      </w:pPr>
      <w:r>
        <w:rPr>
          <w:sz w:val="31"/>
        </w:rPr>
        <w:t>截取混凝土抗压芯样试件应符合下列规定：</w:t>
      </w:r>
    </w:p>
    <w:p>
      <w:pPr>
        <w:pStyle w:val="ListParagraph"/>
        <w:numPr>
          <w:ilvl w:val="2"/>
          <w:numId w:val="54"/>
        </w:numPr>
        <w:tabs>
          <w:tab w:val="left" w:pos="1349"/>
        </w:tabs>
        <w:spacing w:before="201" w:after="0" w:line="240" w:lineRule="auto"/>
        <w:ind w:left="1348" w:right="0" w:hanging="952"/>
        <w:jc w:val="left"/>
        <w:rPr>
          <w:sz w:val="31"/>
        </w:rPr>
      </w:pPr>
      <w:r>
        <w:rPr>
          <w:sz w:val="31"/>
        </w:rPr>
        <w:t>芯样加工及技术要求</w:t>
      </w:r>
    </w:p>
    <w:p>
      <w:pPr>
        <w:pStyle w:val="BodyText"/>
        <w:spacing w:before="204"/>
      </w:pPr>
      <w:r>
        <w:t>芯样抗压试件的高度和直径之比应在0.95～1.05范围内。</w:t>
      </w:r>
    </w:p>
    <w:p>
      <w:pPr>
        <w:pStyle w:val="ListParagraph"/>
        <w:numPr>
          <w:ilvl w:val="2"/>
          <w:numId w:val="54"/>
        </w:numPr>
        <w:tabs>
          <w:tab w:val="left" w:pos="1503"/>
        </w:tabs>
        <w:spacing w:before="204" w:after="0" w:line="360" w:lineRule="auto"/>
        <w:ind w:left="397" w:right="1670" w:firstLine="0"/>
        <w:jc w:val="left"/>
        <w:rPr>
          <w:sz w:val="31"/>
        </w:rPr>
      </w:pPr>
      <w:r>
        <w:rPr>
          <w:spacing w:val="-1"/>
          <w:sz w:val="31"/>
        </w:rPr>
        <w:t>采用锯切机加工芯样试件时，应将芯样固定，并使锯切平面垂直于芯样轴线。锯切</w:t>
      </w:r>
      <w:r>
        <w:rPr>
          <w:sz w:val="31"/>
        </w:rPr>
        <w:t>过程中应冷却人造金刚石圆锯片和芯样。</w:t>
      </w:r>
    </w:p>
    <w:p>
      <w:pPr>
        <w:pStyle w:val="ListParagraph"/>
        <w:numPr>
          <w:ilvl w:val="2"/>
          <w:numId w:val="54"/>
        </w:numPr>
        <w:tabs>
          <w:tab w:val="left" w:pos="1503"/>
        </w:tabs>
        <w:spacing w:before="7" w:after="0" w:line="362" w:lineRule="auto"/>
        <w:ind w:left="397" w:right="1670" w:firstLine="0"/>
        <w:jc w:val="left"/>
        <w:rPr>
          <w:sz w:val="31"/>
        </w:rPr>
      </w:pPr>
      <w:r>
        <w:rPr>
          <w:spacing w:val="-1"/>
          <w:sz w:val="31"/>
        </w:rPr>
        <w:t>芯样试件内不应含有钢筋。如不能满足此项要求，每个试件内最多只允许含有二根直径小于</w:t>
      </w:r>
      <w:r>
        <w:rPr>
          <w:sz w:val="31"/>
        </w:rPr>
        <w:t>10mm的钢筋且钢筋应与芯样轴线基本垂直并不得露出端面。</w:t>
      </w:r>
    </w:p>
    <w:p>
      <w:pPr>
        <w:pStyle w:val="ListParagraph"/>
        <w:numPr>
          <w:ilvl w:val="2"/>
          <w:numId w:val="54"/>
        </w:numPr>
        <w:tabs>
          <w:tab w:val="left" w:pos="1503"/>
        </w:tabs>
        <w:spacing w:before="0" w:after="0" w:line="396" w:lineRule="exact"/>
        <w:ind w:left="1502" w:right="0" w:hanging="1106"/>
        <w:jc w:val="left"/>
        <w:rPr>
          <w:sz w:val="31"/>
        </w:rPr>
      </w:pPr>
      <w:r>
        <w:rPr>
          <w:spacing w:val="-13"/>
          <w:sz w:val="31"/>
        </w:rPr>
        <w:t>锯切后的芯样，当不能满足平整度及垂直度要求时，宜采用以下方法进行端面加工：</w:t>
      </w:r>
    </w:p>
    <w:p>
      <w:pPr>
        <w:pStyle w:val="ListParagraph"/>
        <w:numPr>
          <w:ilvl w:val="2"/>
          <w:numId w:val="54"/>
        </w:numPr>
        <w:tabs>
          <w:tab w:val="left" w:pos="1503"/>
        </w:tabs>
        <w:spacing w:before="204" w:after="0" w:line="240" w:lineRule="auto"/>
        <w:ind w:left="1502" w:right="0" w:hanging="1106"/>
        <w:jc w:val="left"/>
        <w:rPr>
          <w:sz w:val="31"/>
        </w:rPr>
      </w:pPr>
      <w:r>
        <w:rPr>
          <w:sz w:val="31"/>
        </w:rPr>
        <w:t>在磨平机上磨平；</w:t>
      </w:r>
    </w:p>
    <w:p>
      <w:pPr>
        <w:pStyle w:val="ListParagraph"/>
        <w:numPr>
          <w:ilvl w:val="1"/>
          <w:numId w:val="83"/>
        </w:numPr>
        <w:tabs>
          <w:tab w:val="left" w:pos="1816"/>
        </w:tabs>
        <w:spacing w:before="204" w:after="0" w:line="240" w:lineRule="auto"/>
        <w:ind w:left="1815" w:right="0" w:hanging="786"/>
        <w:jc w:val="left"/>
        <w:rPr>
          <w:sz w:val="31"/>
        </w:rPr>
      </w:pPr>
      <w:r>
        <w:rPr>
          <w:sz w:val="31"/>
        </w:rPr>
        <w:t>芯样尺寸偏差及外观质量超过下列数值时，不得用作抗压强度试验。</w:t>
      </w:r>
    </w:p>
    <w:p>
      <w:pPr>
        <w:pStyle w:val="BodyText"/>
        <w:spacing w:before="201"/>
      </w:pPr>
      <w:r>
        <w:t>⑴经端面补平后的芯样高度小于0.95d(d为芯样试件平均直径),或大于2.05d时；</w:t>
      </w:r>
    </w:p>
    <w:p>
      <w:pPr>
        <w:pStyle w:val="BodyText"/>
        <w:spacing w:before="204"/>
      </w:pPr>
      <w:r>
        <w:t>⑵沿芯样高度任一直径与平均直径相差达2mm以上时；</w:t>
      </w:r>
    </w:p>
    <w:p>
      <w:pPr>
        <w:pStyle w:val="BodyText"/>
        <w:spacing w:before="204"/>
      </w:pPr>
      <w:r>
        <w:t>⑶芯样端面的不平整度在100mm长度内超过0.1mm时；</w:t>
      </w:r>
    </w:p>
    <w:p>
      <w:pPr>
        <w:pStyle w:val="BodyText"/>
        <w:spacing w:before="201"/>
      </w:pPr>
      <w:r>
        <w:t>⑷芯样端面与轴线的不垂直度超过2°时；</w:t>
      </w:r>
    </w:p>
    <w:p>
      <w:pPr>
        <w:pStyle w:val="BodyText"/>
        <w:spacing w:before="204"/>
      </w:pPr>
      <w:r>
        <w:t>⑸芯样有裂缝或有其他较大缺陷时。</w:t>
      </w:r>
    </w:p>
    <w:p>
      <w:pPr>
        <w:pStyle w:val="ListParagraph"/>
        <w:numPr>
          <w:ilvl w:val="1"/>
          <w:numId w:val="83"/>
        </w:numPr>
        <w:tabs>
          <w:tab w:val="left" w:pos="1737"/>
        </w:tabs>
        <w:spacing w:before="74" w:after="0" w:line="240" w:lineRule="auto"/>
        <w:ind w:left="1736" w:right="0" w:hanging="707"/>
        <w:jc w:val="left"/>
        <w:rPr>
          <w:sz w:val="31"/>
        </w:rPr>
      </w:pPr>
      <w:r>
        <w:rPr>
          <w:sz w:val="31"/>
        </w:rPr>
        <w:t>在试验前应按下列规定测量芯样试件的尺寸：</w:t>
      </w:r>
    </w:p>
    <w:p>
      <w:pPr>
        <w:pStyle w:val="ListParagraph"/>
        <w:numPr>
          <w:ilvl w:val="2"/>
          <w:numId w:val="53"/>
        </w:numPr>
        <w:tabs>
          <w:tab w:val="left" w:pos="1265"/>
        </w:tabs>
        <w:spacing w:before="71" w:after="0" w:line="283" w:lineRule="auto"/>
        <w:ind w:left="397" w:right="1690" w:firstLine="0"/>
        <w:jc w:val="left"/>
        <w:rPr>
          <w:rFonts w:ascii="Arial" w:eastAsia="Arial"/>
          <w:sz w:val="31"/>
        </w:rPr>
      </w:pPr>
      <w:r>
        <w:rPr>
          <w:spacing w:val="-5"/>
          <w:sz w:val="31"/>
        </w:rPr>
        <w:t>平均直径用游标卡尺在芯样试件中部相互垂直的两个位置上测量，取测量的算术平均</w:t>
      </w:r>
      <w:r>
        <w:rPr>
          <w:spacing w:val="-7"/>
          <w:sz w:val="31"/>
        </w:rPr>
        <w:t xml:space="preserve">值为芯样试件的直径，精确至 </w:t>
      </w:r>
      <w:r>
        <w:rPr>
          <w:rFonts w:ascii="Arial" w:eastAsia="Arial"/>
          <w:spacing w:val="-3"/>
          <w:sz w:val="31"/>
        </w:rPr>
        <w:t>0.5mm</w:t>
      </w:r>
      <w:r>
        <w:rPr>
          <w:spacing w:val="-3"/>
          <w:sz w:val="31"/>
        </w:rPr>
        <w:t>；</w:t>
      </w:r>
    </w:p>
    <w:p>
      <w:pPr>
        <w:spacing w:after="0" w:line="283" w:lineRule="auto"/>
        <w:jc w:val="left"/>
        <w:rPr>
          <w:rFonts w:ascii="Arial" w:eastAsia="Arial"/>
          <w:sz w:val="31"/>
        </w:rPr>
        <w:sectPr>
          <w:footerReference w:type="default" r:id="rId39"/>
          <w:pgSz w:w="17860" w:h="25260"/>
          <w:pgMar w:top="1960" w:right="980" w:bottom="2040" w:left="2300" w:header="0" w:footer="1820"/>
          <w:pgNumType w:start="25"/>
          <w:cols w:space="708"/>
        </w:sectPr>
      </w:pPr>
    </w:p>
    <w:p>
      <w:pPr>
        <w:pStyle w:val="ListParagraph"/>
        <w:numPr>
          <w:ilvl w:val="2"/>
          <w:numId w:val="53"/>
        </w:numPr>
        <w:tabs>
          <w:tab w:val="left" w:pos="1265"/>
        </w:tabs>
        <w:spacing w:before="57" w:after="0" w:line="240" w:lineRule="auto"/>
        <w:ind w:left="1264" w:right="0" w:hanging="868"/>
        <w:jc w:val="left"/>
        <w:rPr>
          <w:rFonts w:ascii="Times New Roman" w:eastAsia="Times New Roman"/>
          <w:sz w:val="31"/>
        </w:rPr>
      </w:pPr>
      <w:r>
        <w:pict>
          <v:group id="_x0000_s1130" style="width:646pt;height:101pt;margin-top:25.12pt;margin-left:127pt;mso-position-horizontal-relative:page;mso-wrap-distance-left:0;mso-wrap-distance-right:0;position:absolute;z-index:-251641856" coordorigin="2540,502" coordsize="12920,2020">
            <v:shape id="_x0000_s1131" type="#_x0000_t75" style="width:12920;height:2020;left:2540;position:absolute;top:502" stroked="f">
              <v:imagedata r:id="rId40" o:title=""/>
            </v:shape>
            <v:shape id="_x0000_s1132" type="#_x0000_t202" style="width:3505;height:785;left:4468;position:absolute;top:653" filled="f" stroked="f">
              <v:textbox inset="0,0,0,0">
                <w:txbxContent>
                  <w:p>
                    <w:pPr>
                      <w:spacing w:before="0" w:line="359" w:lineRule="exact"/>
                      <w:ind w:left="71"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133" type="#_x0000_t202" style="width:5079;height:317;left:10118;position:absolute;top:638" filled="f" stroked="f">
              <v:textbox inset="0,0,0,0">
                <w:txbxContent>
                  <w:p>
                    <w:pPr>
                      <w:spacing w:before="0" w:line="317" w:lineRule="exact"/>
                      <w:ind w:left="0" w:right="0" w:firstLine="0"/>
                      <w:jc w:val="left"/>
                      <w:rPr>
                        <w:sz w:val="31"/>
                      </w:rPr>
                    </w:pPr>
                    <w:r>
                      <w:rPr>
                        <w:sz w:val="31"/>
                      </w:rPr>
                      <w:t>作业指导书编号：XXXXXXXXXX-DJ004</w:t>
                    </w:r>
                  </w:p>
                </w:txbxContent>
              </v:textbox>
            </v:shape>
            <v:shape id="_x0000_s1134" type="#_x0000_t202" style="width:337;height:818;left:10438;position:absolute;top:1135" filled="f" stroked="f">
              <v:textbox inset="0,0,0,0">
                <w:txbxContent>
                  <w:p>
                    <w:pPr>
                      <w:spacing w:before="0" w:line="359" w:lineRule="exact"/>
                      <w:ind w:left="0" w:right="0" w:firstLine="0"/>
                      <w:jc w:val="left"/>
                      <w:rPr>
                        <w:sz w:val="31"/>
                      </w:rPr>
                    </w:pPr>
                    <w:r>
                      <w:rPr>
                        <w:w w:val="102"/>
                        <w:sz w:val="31"/>
                      </w:rPr>
                      <w:t>第</w:t>
                    </w:r>
                  </w:p>
                  <w:p>
                    <w:pPr>
                      <w:spacing w:before="103" w:line="355" w:lineRule="exact"/>
                      <w:ind w:left="0" w:right="0" w:firstLine="0"/>
                      <w:jc w:val="left"/>
                      <w:rPr>
                        <w:sz w:val="31"/>
                      </w:rPr>
                    </w:pPr>
                    <w:r>
                      <w:rPr>
                        <w:w w:val="102"/>
                        <w:sz w:val="31"/>
                      </w:rPr>
                      <w:t>第</w:t>
                    </w:r>
                  </w:p>
                </w:txbxContent>
              </v:textbox>
            </v:shape>
            <v:shape id="_x0000_s1135" type="#_x0000_t202" style="width:179;height:818;left:11072;position:absolute;top:1135" filled="f" stroked="f">
              <v:textbox inset="0,0,0,0">
                <w:txbxContent>
                  <w:p>
                    <w:pPr>
                      <w:spacing w:before="0" w:line="359" w:lineRule="exact"/>
                      <w:ind w:left="0" w:right="0" w:firstLine="0"/>
                      <w:jc w:val="left"/>
                      <w:rPr>
                        <w:sz w:val="31"/>
                      </w:rPr>
                    </w:pPr>
                    <w:r>
                      <w:rPr>
                        <w:w w:val="102"/>
                        <w:sz w:val="31"/>
                      </w:rPr>
                      <w:t>4</w:t>
                    </w:r>
                  </w:p>
                  <w:p>
                    <w:pPr>
                      <w:spacing w:before="103" w:line="355" w:lineRule="exact"/>
                      <w:ind w:left="0" w:right="0" w:firstLine="0"/>
                      <w:jc w:val="left"/>
                      <w:rPr>
                        <w:sz w:val="31"/>
                      </w:rPr>
                    </w:pPr>
                    <w:r>
                      <w:rPr>
                        <w:w w:val="102"/>
                        <w:sz w:val="31"/>
                      </w:rPr>
                      <w:t>2</w:t>
                    </w:r>
                  </w:p>
                </w:txbxContent>
              </v:textbox>
            </v:shape>
            <v:shape id="_x0000_s1136" type="#_x0000_t202" style="width:337;height:818;left:11543;position:absolute;top:1135" filled="f" stroked="f">
              <v:textbox inset="0,0,0,0">
                <w:txbxContent>
                  <w:p>
                    <w:pPr>
                      <w:spacing w:before="0" w:line="359" w:lineRule="exact"/>
                      <w:ind w:left="0" w:right="0" w:firstLine="0"/>
                      <w:jc w:val="left"/>
                      <w:rPr>
                        <w:sz w:val="31"/>
                      </w:rPr>
                    </w:pPr>
                    <w:r>
                      <w:rPr>
                        <w:w w:val="102"/>
                        <w:sz w:val="31"/>
                      </w:rPr>
                      <w:t>页</w:t>
                    </w:r>
                  </w:p>
                  <w:p>
                    <w:pPr>
                      <w:spacing w:before="103" w:line="355" w:lineRule="exact"/>
                      <w:ind w:left="0" w:right="0" w:firstLine="0"/>
                      <w:jc w:val="left"/>
                      <w:rPr>
                        <w:sz w:val="31"/>
                      </w:rPr>
                    </w:pPr>
                    <w:r>
                      <w:rPr>
                        <w:w w:val="102"/>
                        <w:sz w:val="31"/>
                      </w:rPr>
                      <w:t>版</w:t>
                    </w:r>
                  </w:p>
                </w:txbxContent>
              </v:textbox>
            </v:shape>
            <v:shape id="_x0000_s1137" type="#_x0000_t202" style="width:337;height:317;left:13229;position:absolute;top:1135" filled="f" stroked="f">
              <v:textbox inset="0,0,0,0">
                <w:txbxContent>
                  <w:p>
                    <w:pPr>
                      <w:spacing w:before="0" w:line="317" w:lineRule="exact"/>
                      <w:ind w:left="0" w:right="0" w:firstLine="0"/>
                      <w:jc w:val="left"/>
                      <w:rPr>
                        <w:sz w:val="31"/>
                      </w:rPr>
                    </w:pPr>
                    <w:r>
                      <w:rPr>
                        <w:w w:val="102"/>
                        <w:sz w:val="31"/>
                      </w:rPr>
                      <w:t>共</w:t>
                    </w:r>
                  </w:p>
                </w:txbxContent>
              </v:textbox>
            </v:shape>
            <v:shape id="_x0000_s1138" type="#_x0000_t202" style="width:179;height:317;left:13863;position:absolute;top:1135" filled="f" stroked="f">
              <v:textbox inset="0,0,0,0">
                <w:txbxContent>
                  <w:p>
                    <w:pPr>
                      <w:spacing w:before="0" w:line="317" w:lineRule="exact"/>
                      <w:ind w:left="0" w:right="0" w:firstLine="0"/>
                      <w:jc w:val="left"/>
                      <w:rPr>
                        <w:sz w:val="31"/>
                      </w:rPr>
                    </w:pPr>
                    <w:r>
                      <w:rPr>
                        <w:w w:val="102"/>
                        <w:sz w:val="31"/>
                      </w:rPr>
                      <w:t>5</w:t>
                    </w:r>
                  </w:p>
                </w:txbxContent>
              </v:textbox>
            </v:shape>
            <v:shape id="_x0000_s1139" type="#_x0000_t202" style="width:337;height:317;left:14334;position:absolute;top:1135" filled="f" stroked="f">
              <v:textbox inset="0,0,0,0">
                <w:txbxContent>
                  <w:p>
                    <w:pPr>
                      <w:spacing w:before="0" w:line="317" w:lineRule="exact"/>
                      <w:ind w:left="0" w:right="0" w:firstLine="0"/>
                      <w:jc w:val="left"/>
                      <w:rPr>
                        <w:sz w:val="31"/>
                      </w:rPr>
                    </w:pPr>
                    <w:r>
                      <w:rPr>
                        <w:w w:val="102"/>
                        <w:sz w:val="31"/>
                      </w:rPr>
                      <w:t>页</w:t>
                    </w:r>
                  </w:p>
                </w:txbxContent>
              </v:textbox>
            </v:shape>
            <v:shape id="_x0000_s1140" type="#_x0000_t202" style="width:3188;height:317;left:4626;position:absolute;top:1888" filled="f" stroked="f">
              <v:textbox inset="0,0,0,0">
                <w:txbxContent>
                  <w:p>
                    <w:pPr>
                      <w:spacing w:before="0" w:line="317" w:lineRule="exact"/>
                      <w:ind w:left="0" w:right="0" w:firstLine="0"/>
                      <w:jc w:val="left"/>
                      <w:rPr>
                        <w:b/>
                        <w:sz w:val="31"/>
                      </w:rPr>
                    </w:pPr>
                    <w:r>
                      <w:rPr>
                        <w:b/>
                        <w:sz w:val="31"/>
                      </w:rPr>
                      <w:t>标题：钻芯法实施细则</w:t>
                    </w:r>
                  </w:p>
                </w:txbxContent>
              </v:textbox>
            </v:shape>
            <v:shape id="_x0000_s1141" type="#_x0000_t202" style="width:1288;height:317;left:10517;position:absolute;top:2136" filled="f" stroked="f">
              <v:textbox inset="0,0,0,0">
                <w:txbxContent>
                  <w:p>
                    <w:pPr>
                      <w:spacing w:before="0" w:line="317" w:lineRule="exact"/>
                      <w:ind w:left="0" w:right="0" w:firstLine="0"/>
                      <w:jc w:val="left"/>
                      <w:rPr>
                        <w:sz w:val="31"/>
                      </w:rPr>
                    </w:pPr>
                    <w:r>
                      <w:rPr>
                        <w:sz w:val="31"/>
                      </w:rPr>
                      <w:t>颁布日期</w:t>
                    </w:r>
                  </w:p>
                </w:txbxContent>
              </v:textbox>
            </v:shape>
            <v:shape id="_x0000_s1142" type="#_x0000_t202" style="width:2624;height:818;left:12638;position:absolute;top:1636" filled="f" stroked="f">
              <v:textbox inset="0,0,0,0">
                <w:txbxContent>
                  <w:p>
                    <w:pPr>
                      <w:spacing w:before="0" w:line="359" w:lineRule="exact"/>
                      <w:ind w:left="0" w:right="18"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topAndBottom"/>
          </v:group>
        </w:pict>
      </w:r>
      <w:r>
        <w:rPr>
          <w:spacing w:val="2"/>
          <w:sz w:val="31"/>
        </w:rPr>
        <w:t>芯样试件高度用钢卷尺或钢板尺进行测量，精确至</w:t>
      </w:r>
      <w:r>
        <w:rPr>
          <w:rFonts w:ascii="Times New Roman" w:eastAsia="Times New Roman"/>
          <w:spacing w:val="-3"/>
          <w:sz w:val="31"/>
        </w:rPr>
        <w:t>1mm</w:t>
      </w:r>
      <w:r>
        <w:rPr>
          <w:spacing w:val="-3"/>
          <w:sz w:val="31"/>
        </w:rPr>
        <w:t>；</w:t>
      </w:r>
    </w:p>
    <w:p>
      <w:pPr>
        <w:pStyle w:val="ListParagraph"/>
        <w:numPr>
          <w:ilvl w:val="2"/>
          <w:numId w:val="53"/>
        </w:numPr>
        <w:tabs>
          <w:tab w:val="left" w:pos="1265"/>
        </w:tabs>
        <w:spacing w:before="40" w:after="0" w:line="240" w:lineRule="auto"/>
        <w:ind w:left="1264" w:right="0" w:hanging="868"/>
        <w:jc w:val="left"/>
        <w:rPr>
          <w:rFonts w:ascii="Times New Roman" w:eastAsia="Times New Roman" w:hAnsi="Times New Roman"/>
          <w:sz w:val="31"/>
        </w:rPr>
      </w:pPr>
      <w:r>
        <w:rPr>
          <w:spacing w:val="1"/>
          <w:sz w:val="31"/>
        </w:rPr>
        <w:t>垂直度用游标量角器测量芯样试件两个端面与母线的夹角，精确至</w:t>
      </w:r>
      <w:r>
        <w:rPr>
          <w:rFonts w:ascii="Times New Roman" w:eastAsia="Times New Roman" w:hAnsi="Times New Roman"/>
          <w:spacing w:val="-3"/>
          <w:sz w:val="31"/>
        </w:rPr>
        <w:t>0.1°</w:t>
      </w:r>
      <w:r>
        <w:rPr>
          <w:spacing w:val="-3"/>
          <w:sz w:val="31"/>
        </w:rPr>
        <w:t>；</w:t>
      </w:r>
    </w:p>
    <w:p>
      <w:pPr>
        <w:pStyle w:val="ListParagraph"/>
        <w:numPr>
          <w:ilvl w:val="2"/>
          <w:numId w:val="53"/>
        </w:numPr>
        <w:tabs>
          <w:tab w:val="left" w:pos="1265"/>
        </w:tabs>
        <w:spacing w:before="71" w:after="0" w:line="283" w:lineRule="auto"/>
        <w:ind w:left="397" w:right="1591" w:firstLine="0"/>
        <w:jc w:val="left"/>
        <w:rPr>
          <w:rFonts w:ascii="Times New Roman" w:eastAsia="Times New Roman"/>
          <w:sz w:val="31"/>
        </w:rPr>
      </w:pPr>
      <w:r>
        <w:rPr>
          <w:spacing w:val="-1"/>
          <w:sz w:val="31"/>
        </w:rPr>
        <w:t>平整度用钢板尺或角尺紧靠在芯样试件端面上，一面转动钢板尺，一面用塞尺测量钢</w:t>
      </w:r>
      <w:r>
        <w:rPr>
          <w:sz w:val="31"/>
        </w:rPr>
        <w:t>板尺与芯样试件端面之间的缝隙；也可采用其他专用设备量测。</w:t>
      </w:r>
    </w:p>
    <w:p>
      <w:pPr>
        <w:pStyle w:val="ListParagraph"/>
        <w:numPr>
          <w:ilvl w:val="2"/>
          <w:numId w:val="53"/>
        </w:numPr>
        <w:tabs>
          <w:tab w:val="left" w:pos="1265"/>
        </w:tabs>
        <w:spacing w:before="0" w:after="0" w:line="283" w:lineRule="auto"/>
        <w:ind w:left="1030" w:right="3492" w:hanging="634"/>
        <w:jc w:val="left"/>
        <w:rPr>
          <w:rFonts w:ascii="Times New Roman" w:eastAsia="Times New Roman"/>
          <w:sz w:val="31"/>
        </w:rPr>
      </w:pPr>
      <w:r>
        <w:rPr>
          <w:spacing w:val="-1"/>
          <w:sz w:val="31"/>
        </w:rPr>
        <w:t xml:space="preserve">芯样试件尺寸偏差及外观质量超过下列数值时，相应的测试数据无效： </w:t>
      </w:r>
      <w:r>
        <w:rPr>
          <w:rFonts w:ascii="Times New Roman" w:eastAsia="Times New Roman"/>
          <w:sz w:val="31"/>
        </w:rPr>
        <w:t>1</w:t>
      </w:r>
      <w:r>
        <w:rPr>
          <w:rFonts w:ascii="Times New Roman" w:eastAsia="Times New Roman"/>
          <w:spacing w:val="18"/>
          <w:sz w:val="31"/>
        </w:rPr>
        <w:t xml:space="preserve"> </w:t>
      </w:r>
      <w:r>
        <w:rPr>
          <w:sz w:val="31"/>
        </w:rPr>
        <w:t>芯样试件的实际高径比</w:t>
      </w:r>
      <w:r>
        <w:rPr>
          <w:spacing w:val="-5"/>
          <w:sz w:val="31"/>
        </w:rPr>
        <w:t>（</w:t>
      </w:r>
      <w:r>
        <w:rPr>
          <w:rFonts w:ascii="Times New Roman" w:eastAsia="Times New Roman"/>
          <w:spacing w:val="-5"/>
          <w:sz w:val="31"/>
        </w:rPr>
        <w:t>H/d</w:t>
      </w:r>
      <w:r>
        <w:rPr>
          <w:spacing w:val="-5"/>
          <w:sz w:val="31"/>
        </w:rPr>
        <w:t>）</w:t>
      </w:r>
      <w:r>
        <w:rPr>
          <w:spacing w:val="-9"/>
          <w:sz w:val="31"/>
        </w:rPr>
        <w:t xml:space="preserve">小于要求高径比的 </w:t>
      </w:r>
      <w:r>
        <w:rPr>
          <w:rFonts w:ascii="Times New Roman" w:eastAsia="Times New Roman"/>
          <w:sz w:val="31"/>
        </w:rPr>
        <w:t>0.95</w:t>
      </w:r>
      <w:r>
        <w:rPr>
          <w:rFonts w:ascii="Times New Roman" w:eastAsia="Times New Roman"/>
          <w:spacing w:val="14"/>
          <w:sz w:val="31"/>
        </w:rPr>
        <w:t xml:space="preserve"> </w:t>
      </w:r>
      <w:r>
        <w:rPr>
          <w:spacing w:val="-15"/>
          <w:sz w:val="31"/>
        </w:rPr>
        <w:t xml:space="preserve">或大于 </w:t>
      </w:r>
      <w:r>
        <w:rPr>
          <w:rFonts w:ascii="Times New Roman" w:eastAsia="Times New Roman"/>
          <w:sz w:val="31"/>
        </w:rPr>
        <w:t>1.05</w:t>
      </w:r>
      <w:r>
        <w:rPr>
          <w:sz w:val="31"/>
        </w:rPr>
        <w:t>；</w:t>
      </w:r>
    </w:p>
    <w:p>
      <w:pPr>
        <w:pStyle w:val="ListParagraph"/>
        <w:numPr>
          <w:ilvl w:val="1"/>
          <w:numId w:val="73"/>
        </w:numPr>
        <w:tabs>
          <w:tab w:val="left" w:pos="1265"/>
        </w:tabs>
        <w:spacing w:before="0" w:after="0" w:line="283" w:lineRule="auto"/>
        <w:ind w:left="397" w:right="1688" w:firstLine="633"/>
        <w:jc w:val="left"/>
        <w:rPr>
          <w:rFonts w:ascii="Times New Roman" w:eastAsia="Times New Roman"/>
          <w:sz w:val="31"/>
        </w:rPr>
      </w:pPr>
      <w:r>
        <w:rPr>
          <w:spacing w:val="2"/>
          <w:w w:val="102"/>
          <w:sz w:val="31"/>
        </w:rPr>
        <w:t>沿芯样试件高度的任一直径与平均直径相差大于</w:t>
      </w:r>
      <w:r>
        <w:rPr>
          <w:rFonts w:ascii="Times New Roman" w:eastAsia="Times New Roman"/>
          <w:w w:val="102"/>
          <w:sz w:val="31"/>
        </w:rPr>
        <w:t>2m</w:t>
      </w:r>
      <w:r>
        <w:rPr>
          <w:rFonts w:ascii="Times New Roman" w:eastAsia="Times New Roman"/>
          <w:spacing w:val="-11"/>
          <w:w w:val="102"/>
          <w:sz w:val="31"/>
        </w:rPr>
        <w:t>m</w:t>
      </w:r>
      <w:r>
        <w:rPr>
          <w:spacing w:val="-16"/>
          <w:w w:val="102"/>
          <w:sz w:val="31"/>
        </w:rPr>
        <w:t>；抗压芯样试件端面的不平整度</w:t>
      </w:r>
      <w:r>
        <w:rPr>
          <w:spacing w:val="-38"/>
          <w:sz w:val="31"/>
        </w:rPr>
        <w:t xml:space="preserve">在 </w:t>
      </w:r>
      <w:r>
        <w:rPr>
          <w:rFonts w:ascii="Times New Roman" w:eastAsia="Times New Roman"/>
          <w:sz w:val="31"/>
        </w:rPr>
        <w:t>100mm</w:t>
      </w:r>
      <w:r>
        <w:rPr>
          <w:rFonts w:ascii="Times New Roman" w:eastAsia="Times New Roman"/>
          <w:spacing w:val="-8"/>
          <w:sz w:val="31"/>
        </w:rPr>
        <w:t xml:space="preserve"> </w:t>
      </w:r>
      <w:r>
        <w:rPr>
          <w:spacing w:val="-13"/>
          <w:sz w:val="31"/>
        </w:rPr>
        <w:t xml:space="preserve">长度内大于 </w:t>
      </w:r>
      <w:r>
        <w:rPr>
          <w:rFonts w:ascii="Times New Roman" w:eastAsia="Times New Roman"/>
          <w:spacing w:val="-3"/>
          <w:sz w:val="31"/>
        </w:rPr>
        <w:t>0.1mm</w:t>
      </w:r>
      <w:r>
        <w:rPr>
          <w:spacing w:val="-3"/>
          <w:sz w:val="31"/>
        </w:rPr>
        <w:t>；</w:t>
      </w:r>
    </w:p>
    <w:p>
      <w:pPr>
        <w:pStyle w:val="ListParagraph"/>
        <w:numPr>
          <w:ilvl w:val="1"/>
          <w:numId w:val="73"/>
        </w:numPr>
        <w:tabs>
          <w:tab w:val="left" w:pos="1265"/>
        </w:tabs>
        <w:spacing w:before="0" w:after="0" w:line="397" w:lineRule="exact"/>
        <w:ind w:left="1264" w:right="0" w:hanging="235"/>
        <w:jc w:val="left"/>
        <w:rPr>
          <w:rFonts w:ascii="Times New Roman" w:eastAsia="Times New Roman" w:hAnsi="Times New Roman"/>
          <w:sz w:val="31"/>
        </w:rPr>
      </w:pPr>
      <w:r>
        <w:rPr>
          <w:spacing w:val="3"/>
          <w:sz w:val="31"/>
        </w:rPr>
        <w:t>芯样试件端面与轴线的不垂直度大于</w:t>
      </w:r>
      <w:r>
        <w:rPr>
          <w:rFonts w:ascii="Times New Roman" w:eastAsia="Times New Roman" w:hAnsi="Times New Roman"/>
          <w:sz w:val="31"/>
        </w:rPr>
        <w:t>1°</w:t>
      </w:r>
      <w:r>
        <w:rPr>
          <w:sz w:val="31"/>
        </w:rPr>
        <w:t>；</w:t>
      </w:r>
    </w:p>
    <w:p>
      <w:pPr>
        <w:pStyle w:val="ListParagraph"/>
        <w:numPr>
          <w:ilvl w:val="1"/>
          <w:numId w:val="73"/>
        </w:numPr>
        <w:tabs>
          <w:tab w:val="left" w:pos="1265"/>
        </w:tabs>
        <w:spacing w:before="68" w:after="0" w:line="240" w:lineRule="auto"/>
        <w:ind w:left="1264" w:right="0" w:hanging="235"/>
        <w:jc w:val="left"/>
        <w:rPr>
          <w:rFonts w:ascii="Times New Roman" w:eastAsia="Times New Roman"/>
          <w:sz w:val="31"/>
        </w:rPr>
      </w:pPr>
      <w:r>
        <w:rPr>
          <w:sz w:val="31"/>
        </w:rPr>
        <w:t>芯样有其他裂缝或其他较大缺陷。芯样试件应在自然干燥状态下进行抗压试验；</w:t>
      </w:r>
    </w:p>
    <w:p>
      <w:pPr>
        <w:pStyle w:val="ListParagraph"/>
        <w:numPr>
          <w:ilvl w:val="1"/>
          <w:numId w:val="73"/>
        </w:numPr>
        <w:tabs>
          <w:tab w:val="left" w:pos="1265"/>
        </w:tabs>
        <w:spacing w:before="71" w:after="0" w:line="240" w:lineRule="auto"/>
        <w:ind w:left="1264" w:right="0" w:hanging="235"/>
        <w:jc w:val="left"/>
        <w:rPr>
          <w:rFonts w:ascii="Times New Roman" w:eastAsia="Times New Roman" w:hAnsi="Times New Roman"/>
          <w:sz w:val="31"/>
        </w:rPr>
      </w:pPr>
      <w:r>
        <w:rPr>
          <w:spacing w:val="-14"/>
          <w:sz w:val="31"/>
        </w:rPr>
        <w:t xml:space="preserve">当结构工作条件比较潮湿，需要确定潮湿状态下混凝土的强度时，芯样试件应在 </w:t>
      </w:r>
      <w:r>
        <w:rPr>
          <w:rFonts w:ascii="Times New Roman" w:eastAsia="Times New Roman" w:hAnsi="Times New Roman"/>
          <w:sz w:val="31"/>
        </w:rPr>
        <w:t>20</w:t>
      </w:r>
      <w:r>
        <w:rPr>
          <w:sz w:val="31"/>
        </w:rPr>
        <w:t>℃</w:t>
      </w:r>
    </w:p>
    <w:p>
      <w:pPr>
        <w:pStyle w:val="BodyText"/>
        <w:spacing w:before="71"/>
      </w:pPr>
      <w:r>
        <w:t>±</w:t>
      </w:r>
      <w:r>
        <w:rPr>
          <w:rFonts w:ascii="Times New Roman" w:eastAsia="Times New Roman" w:hAnsi="Times New Roman"/>
        </w:rPr>
        <w:t>5</w:t>
      </w:r>
      <w:r>
        <w:t xml:space="preserve">℃的清水中浸泡 </w:t>
      </w:r>
      <w:r>
        <w:rPr>
          <w:rFonts w:ascii="Times New Roman" w:eastAsia="Times New Roman" w:hAnsi="Times New Roman"/>
        </w:rPr>
        <w:t>40</w:t>
      </w:r>
      <w:r>
        <w:t>～</w:t>
      </w:r>
      <w:r>
        <w:rPr>
          <w:rFonts w:ascii="Times New Roman" w:eastAsia="Times New Roman" w:hAnsi="Times New Roman"/>
        </w:rPr>
        <w:t>48h,</w:t>
      </w:r>
      <w:r>
        <w:t>从水中取出后应立即进行抗压试验。</w:t>
      </w:r>
    </w:p>
    <w:p>
      <w:pPr>
        <w:pStyle w:val="BodyText"/>
        <w:spacing w:before="71" w:line="283" w:lineRule="auto"/>
        <w:ind w:right="1694"/>
      </w:pPr>
      <w:r>
        <w:t xml:space="preserve">（芯样试件一般应在自然干燥的状态下进行试验。芯样试件的含水量对强度有一定影响， </w:t>
      </w:r>
      <w:r>
        <w:rPr>
          <w:spacing w:val="-14"/>
        </w:rPr>
        <w:t>含水愈多则强度愈低。一般来说，强度等级高的混凝土强度降低较少，强度等级低的混凝土</w:t>
      </w:r>
      <w:r>
        <w:t>强度降低较多。因此建议自然干燥状态与潮湿状态两种试验情况。</w:t>
      </w:r>
    </w:p>
    <w:p>
      <w:pPr>
        <w:pStyle w:val="ListParagraph"/>
        <w:numPr>
          <w:ilvl w:val="1"/>
          <w:numId w:val="73"/>
        </w:numPr>
        <w:tabs>
          <w:tab w:val="left" w:pos="1348"/>
        </w:tabs>
        <w:spacing w:before="0" w:after="0" w:line="283" w:lineRule="auto"/>
        <w:ind w:left="397" w:right="1825" w:firstLine="629"/>
        <w:jc w:val="left"/>
        <w:rPr>
          <w:rFonts w:ascii="Times New Roman" w:eastAsia="Times New Roman"/>
          <w:sz w:val="31"/>
        </w:rPr>
      </w:pPr>
      <w:r>
        <w:rPr>
          <w:spacing w:val="-1"/>
          <w:sz w:val="31"/>
        </w:rPr>
        <w:t>芯样试件的抗压试验的操作应符合现行国家标准《普通混凝土力学性能试验方法标</w:t>
      </w:r>
      <w:r>
        <w:rPr>
          <w:spacing w:val="-2"/>
          <w:sz w:val="31"/>
        </w:rPr>
        <w:t>准》</w:t>
      </w:r>
      <w:r>
        <w:rPr>
          <w:rFonts w:ascii="Times New Roman" w:eastAsia="Times New Roman"/>
          <w:sz w:val="31"/>
        </w:rPr>
        <w:t>GB/T</w:t>
      </w:r>
      <w:r>
        <w:rPr>
          <w:rFonts w:ascii="Times New Roman" w:eastAsia="Times New Roman"/>
          <w:spacing w:val="3"/>
          <w:sz w:val="31"/>
        </w:rPr>
        <w:t xml:space="preserve"> </w:t>
      </w:r>
      <w:r>
        <w:rPr>
          <w:rFonts w:ascii="Times New Roman" w:eastAsia="Times New Roman"/>
          <w:sz w:val="31"/>
        </w:rPr>
        <w:t>50081</w:t>
      </w:r>
      <w:r>
        <w:rPr>
          <w:rFonts w:ascii="Times New Roman" w:eastAsia="Times New Roman"/>
          <w:spacing w:val="-10"/>
          <w:sz w:val="31"/>
        </w:rPr>
        <w:t xml:space="preserve"> </w:t>
      </w:r>
      <w:r>
        <w:rPr>
          <w:sz w:val="31"/>
        </w:rPr>
        <w:t>中对立方体试块抗压试验的规定。</w:t>
      </w:r>
    </w:p>
    <w:p>
      <w:pPr>
        <w:pStyle w:val="ListParagraph"/>
        <w:numPr>
          <w:ilvl w:val="1"/>
          <w:numId w:val="55"/>
        </w:numPr>
        <w:tabs>
          <w:tab w:val="left" w:pos="1031"/>
        </w:tabs>
        <w:spacing w:before="0" w:after="0" w:line="396" w:lineRule="exact"/>
        <w:ind w:left="1030" w:right="0" w:hanging="634"/>
        <w:jc w:val="left"/>
        <w:rPr>
          <w:rFonts w:ascii="Times New Roman" w:eastAsia="Times New Roman"/>
          <w:sz w:val="31"/>
        </w:rPr>
      </w:pPr>
      <w:r>
        <w:rPr>
          <w:sz w:val="31"/>
        </w:rPr>
        <w:t>芯样试件抗压强度计算：</w:t>
      </w:r>
    </w:p>
    <w:p>
      <w:pPr>
        <w:pStyle w:val="ListParagraph"/>
        <w:numPr>
          <w:ilvl w:val="2"/>
          <w:numId w:val="55"/>
        </w:numPr>
        <w:tabs>
          <w:tab w:val="left" w:pos="1895"/>
        </w:tabs>
        <w:spacing w:before="68" w:after="0" w:line="283" w:lineRule="auto"/>
        <w:ind w:left="397" w:right="1690" w:firstLine="629"/>
        <w:jc w:val="left"/>
        <w:rPr>
          <w:rFonts w:ascii="Times New Roman" w:eastAsia="Times New Roman"/>
          <w:sz w:val="31"/>
        </w:rPr>
      </w:pPr>
      <w:r>
        <w:rPr>
          <w:spacing w:val="-5"/>
          <w:sz w:val="31"/>
        </w:rPr>
        <w:t>芯样试件的混凝土强度换算值系指用钻芯法测得的芯样强度，换算成相应于测试</w:t>
      </w:r>
      <w:r>
        <w:rPr>
          <w:spacing w:val="-11"/>
          <w:sz w:val="31"/>
        </w:rPr>
        <w:t xml:space="preserve">龄期的，边长为 </w:t>
      </w:r>
      <w:r>
        <w:rPr>
          <w:sz w:val="31"/>
        </w:rPr>
        <w:t>150mm</w:t>
      </w:r>
      <w:r>
        <w:rPr>
          <w:spacing w:val="-9"/>
          <w:sz w:val="31"/>
        </w:rPr>
        <w:t xml:space="preserve"> 的立方体试块的抗压强度值。</w:t>
      </w:r>
    </w:p>
    <w:p>
      <w:pPr>
        <w:pStyle w:val="ListParagraph"/>
        <w:numPr>
          <w:ilvl w:val="2"/>
          <w:numId w:val="55"/>
        </w:numPr>
        <w:tabs>
          <w:tab w:val="left" w:pos="2053"/>
        </w:tabs>
        <w:spacing w:before="0" w:after="0" w:line="396" w:lineRule="exact"/>
        <w:ind w:left="2053" w:right="0" w:hanging="1027"/>
        <w:jc w:val="left"/>
        <w:rPr>
          <w:sz w:val="31"/>
        </w:rPr>
      </w:pPr>
      <w:r>
        <w:rPr>
          <w:sz w:val="31"/>
        </w:rPr>
        <w:t>芯样试件的混凝土强度换算值，应按下列公式计算：</w:t>
      </w:r>
    </w:p>
    <w:p>
      <w:pPr>
        <w:pStyle w:val="BodyText"/>
        <w:ind w:left="0"/>
        <w:rPr>
          <w:sz w:val="20"/>
        </w:rPr>
      </w:pPr>
    </w:p>
    <w:p>
      <w:pPr>
        <w:spacing w:after="0"/>
        <w:rPr>
          <w:sz w:val="20"/>
        </w:rPr>
        <w:sectPr>
          <w:footerReference w:type="default" r:id="rId41"/>
          <w:pgSz w:w="17860" w:h="25260"/>
          <w:pgMar w:top="1820" w:right="980" w:bottom="2000" w:left="2300" w:header="0" w:footer="1820"/>
          <w:pgNumType w:start="26"/>
          <w:cols w:space="708"/>
        </w:sectPr>
      </w:pPr>
    </w:p>
    <w:p>
      <w:pPr>
        <w:spacing w:before="384" w:line="477" w:lineRule="exact"/>
        <w:ind w:left="0" w:right="0" w:firstLine="0"/>
        <w:jc w:val="right"/>
        <w:rPr>
          <w:rFonts w:ascii="Symbol" w:hAnsi="Symbol"/>
          <w:sz w:val="37"/>
        </w:rPr>
      </w:pPr>
      <w:r>
        <w:rPr>
          <w:sz w:val="31"/>
        </w:rPr>
        <w:t>ƒ</w:t>
      </w:r>
      <w:r>
        <w:rPr>
          <w:spacing w:val="-98"/>
          <w:sz w:val="31"/>
        </w:rPr>
        <w:t xml:space="preserve"> </w:t>
      </w:r>
      <w:r>
        <w:rPr>
          <w:rFonts w:ascii="Times New Roman" w:hAnsi="Times New Roman"/>
          <w:position w:val="5"/>
          <w:sz w:val="21"/>
        </w:rPr>
        <w:t xml:space="preserve">c </w:t>
      </w:r>
      <w:r>
        <w:rPr>
          <w:sz w:val="31"/>
        </w:rPr>
        <w:t>=</w:t>
      </w:r>
      <w:r>
        <w:rPr>
          <w:spacing w:val="-122"/>
          <w:sz w:val="31"/>
        </w:rPr>
        <w:t xml:space="preserve"> </w:t>
      </w:r>
      <w:r>
        <w:rPr>
          <w:rFonts w:ascii="Symbol" w:hAnsi="Symbol"/>
          <w:position w:val="6"/>
          <w:sz w:val="37"/>
        </w:rPr>
        <w:sym w:font="Symbol" w:char="F07A"/>
      </w:r>
    </w:p>
    <w:p>
      <w:pPr>
        <w:spacing w:before="0" w:line="199" w:lineRule="exact"/>
        <w:ind w:left="0" w:right="450" w:firstLine="0"/>
        <w:jc w:val="right"/>
        <w:rPr>
          <w:rFonts w:ascii="Times New Roman"/>
          <w:sz w:val="21"/>
        </w:rPr>
      </w:pPr>
      <w:r>
        <w:rPr>
          <w:rFonts w:ascii="Times New Roman"/>
          <w:sz w:val="21"/>
        </w:rPr>
        <w:t>cu</w:t>
      </w:r>
    </w:p>
    <w:p>
      <w:pPr>
        <w:spacing w:before="202"/>
        <w:ind w:left="135" w:right="0" w:firstLine="0"/>
        <w:jc w:val="left"/>
        <w:rPr>
          <w:rFonts w:ascii="幼圆"/>
          <w:i/>
          <w:sz w:val="35"/>
        </w:rPr>
      </w:pPr>
      <w:r>
        <w:br w:type="column"/>
      </w:r>
      <w:r>
        <w:rPr>
          <w:rFonts w:ascii="Times New Roman"/>
          <w:sz w:val="35"/>
        </w:rPr>
        <w:t>4</w:t>
      </w:r>
      <w:r>
        <w:rPr>
          <w:rFonts w:ascii="幼圆"/>
          <w:i/>
          <w:sz w:val="35"/>
        </w:rPr>
        <w:t>F</w:t>
      </w:r>
    </w:p>
    <w:p>
      <w:pPr>
        <w:spacing w:before="10"/>
        <w:ind w:left="81" w:right="0" w:firstLine="0"/>
        <w:jc w:val="left"/>
        <w:rPr>
          <w:rFonts w:ascii="Times New Roman" w:hAnsi="Times New Roman"/>
          <w:sz w:val="29"/>
        </w:rPr>
      </w:pPr>
      <w:r>
        <w:pict>
          <v:line id="_x0000_s1143" style="mso-position-horizontal-relative:page;position:absolute;z-index:251675648" from="323pt,2.3pt" to="353pt,2.3pt" stroked="t" strokecolor="black" strokeweight="2pt">
            <v:stroke dashstyle="longDash"/>
          </v:line>
        </w:pict>
      </w:r>
      <w:r>
        <w:rPr>
          <w:rFonts w:ascii="Symbol" w:hAnsi="Symbol"/>
          <w:position w:val="2"/>
          <w:sz w:val="37"/>
        </w:rPr>
        <w:sym w:font="Symbol" w:char="F070"/>
      </w:r>
      <w:r>
        <w:rPr>
          <w:rFonts w:ascii="Times New Roman" w:hAnsi="Times New Roman"/>
          <w:sz w:val="35"/>
        </w:rPr>
        <w:t>d</w:t>
      </w:r>
      <w:r>
        <w:rPr>
          <w:rFonts w:ascii="Times New Roman" w:hAnsi="Times New Roman"/>
          <w:position w:val="3"/>
          <w:sz w:val="29"/>
        </w:rPr>
        <w:t>2</w:t>
      </w:r>
    </w:p>
    <w:p>
      <w:pPr>
        <w:spacing w:after="0"/>
        <w:jc w:val="left"/>
        <w:rPr>
          <w:rFonts w:ascii="Times New Roman" w:hAnsi="Times New Roman"/>
          <w:sz w:val="29"/>
        </w:rPr>
        <w:sectPr>
          <w:footerReference w:type="default" r:id="rId42"/>
          <w:type w:val="continuous"/>
          <w:pgSz w:w="17860" w:h="25260"/>
          <w:pgMar w:top="2420" w:right="980" w:bottom="280" w:left="2300" w:header="708" w:footer="708"/>
          <w:pgNumType w:start="27"/>
          <w:cols w:num="2" w:space="708" w:equalWidth="0">
            <w:col w:w="4053" w:space="40"/>
            <w:col w:w="10487" w:space="0"/>
          </w:cols>
        </w:sectPr>
      </w:pPr>
    </w:p>
    <w:p>
      <w:pPr>
        <w:pStyle w:val="BodyText"/>
        <w:spacing w:before="9"/>
        <w:ind w:left="0"/>
        <w:rPr>
          <w:rFonts w:ascii="Times New Roman"/>
          <w:sz w:val="13"/>
        </w:rPr>
      </w:pPr>
    </w:p>
    <w:p>
      <w:pPr>
        <w:pStyle w:val="BodyText"/>
        <w:spacing w:before="62" w:line="355" w:lineRule="exact"/>
      </w:pPr>
      <w:r>
        <w:t>ƒ</w:t>
      </w:r>
      <w:r>
        <w:rPr>
          <w:spacing w:val="-100"/>
        </w:rPr>
        <w:t xml:space="preserve"> </w:t>
      </w:r>
      <w:r>
        <w:rPr>
          <w:rFonts w:ascii="Times New Roman" w:eastAsia="Times New Roman" w:hAnsi="Times New Roman"/>
          <w:position w:val="5"/>
          <w:sz w:val="21"/>
        </w:rPr>
        <w:t xml:space="preserve">c </w:t>
      </w:r>
      <w:r>
        <w:t>——芯样试件抗压强度换算值</w:t>
      </w:r>
    </w:p>
    <w:p>
      <w:pPr>
        <w:spacing w:before="0" w:line="199" w:lineRule="exact"/>
        <w:ind w:left="611" w:right="0" w:firstLine="0"/>
        <w:jc w:val="left"/>
        <w:rPr>
          <w:rFonts w:ascii="Times New Roman"/>
          <w:sz w:val="21"/>
        </w:rPr>
      </w:pPr>
      <w:r>
        <w:rPr>
          <w:rFonts w:ascii="Times New Roman"/>
          <w:sz w:val="21"/>
        </w:rPr>
        <w:t>cu</w:t>
      </w:r>
    </w:p>
    <w:p>
      <w:pPr>
        <w:pStyle w:val="BodyText"/>
        <w:spacing w:before="47" w:line="362" w:lineRule="auto"/>
        <w:ind w:right="9903"/>
      </w:pPr>
      <w:r>
        <w:t>F——芯样试件测得的最大压力d——芯样试件的平均直径</w:t>
      </w:r>
    </w:p>
    <w:p>
      <w:pPr>
        <w:pStyle w:val="BodyText"/>
        <w:spacing w:line="396" w:lineRule="exact"/>
        <w:ind w:left="431"/>
      </w:pPr>
      <w:r>
        <w:rPr>
          <w:rFonts w:ascii="Symbol" w:eastAsia="Symbol" w:hAnsi="Symbol"/>
          <w:position w:val="5"/>
          <w:sz w:val="29"/>
        </w:rPr>
        <w:sym w:font="Symbol" w:char="F07A"/>
      </w:r>
      <w:r>
        <w:rPr>
          <w:rFonts w:ascii="Times New Roman" w:eastAsia="Times New Roman" w:hAnsi="Times New Roman"/>
          <w:position w:val="5"/>
          <w:sz w:val="29"/>
        </w:rPr>
        <w:t xml:space="preserve"> </w:t>
      </w:r>
      <w:r>
        <w:t>——强度折算系数，通过实验统计确定，当无实验统计资料时，可取1.0。</w:t>
      </w:r>
    </w:p>
    <w:p>
      <w:pPr>
        <w:pStyle w:val="Heading1"/>
        <w:spacing w:before="204"/>
      </w:pPr>
      <w:r>
        <w:t>八、数据处理</w:t>
      </w:r>
    </w:p>
    <w:p>
      <w:pPr>
        <w:pStyle w:val="ListParagraph"/>
        <w:numPr>
          <w:ilvl w:val="1"/>
          <w:numId w:val="52"/>
        </w:numPr>
        <w:tabs>
          <w:tab w:val="left" w:pos="1661"/>
        </w:tabs>
        <w:spacing w:before="205" w:after="0" w:line="362" w:lineRule="auto"/>
        <w:ind w:left="397" w:right="1508" w:firstLine="629"/>
        <w:jc w:val="left"/>
        <w:rPr>
          <w:sz w:val="31"/>
        </w:rPr>
      </w:pPr>
      <w:r>
        <w:rPr>
          <w:sz w:val="31"/>
        </w:rPr>
        <w:t>同一受检桩同一深度部位有多个芯样试件抗压强度换算值</w:t>
      </w:r>
      <w:r>
        <w:rPr>
          <w:spacing w:val="-18"/>
          <w:sz w:val="31"/>
        </w:rPr>
        <w:t>，取其平均值为该深度处 的抗压强度换算值（</w:t>
      </w:r>
      <w:r>
        <w:rPr>
          <w:spacing w:val="-19"/>
          <w:sz w:val="31"/>
        </w:rPr>
        <w:t>桩顶水平力较大时，极差不应超过</w:t>
      </w:r>
      <w:r>
        <w:rPr>
          <w:sz w:val="31"/>
        </w:rPr>
        <w:t>30%，不满足要求时，应分析具体原 因）</w:t>
      </w:r>
      <w:r>
        <w:rPr>
          <w:spacing w:val="-1"/>
          <w:sz w:val="31"/>
        </w:rPr>
        <w:t xml:space="preserve">。不同深度的芯样试件抗压强度换算值中的最小值为受检桩的混凝土抗压强度代表值， </w:t>
      </w:r>
      <w:r>
        <w:rPr>
          <w:spacing w:val="-12"/>
          <w:sz w:val="31"/>
        </w:rPr>
        <w:t>当每一深度的芯样仅有一个时，以芯样试件抗压强度换算值中的最小值为受检桩的混凝土抗 压强度代表值。</w:t>
      </w:r>
    </w:p>
    <w:p>
      <w:pPr>
        <w:pStyle w:val="ListParagraph"/>
        <w:numPr>
          <w:ilvl w:val="1"/>
          <w:numId w:val="52"/>
        </w:numPr>
        <w:tabs>
          <w:tab w:val="left" w:pos="1661"/>
        </w:tabs>
        <w:spacing w:before="0" w:after="0" w:line="362" w:lineRule="auto"/>
        <w:ind w:left="397" w:right="1651" w:firstLine="629"/>
        <w:jc w:val="left"/>
        <w:rPr>
          <w:sz w:val="31"/>
        </w:rPr>
      </w:pPr>
      <w:r>
        <w:rPr>
          <w:spacing w:val="-15"/>
          <w:sz w:val="31"/>
        </w:rPr>
        <w:t>基础梁、承台等构件强度检测时，一组芯样试件抗压强度换算值中取最小值为该构</w:t>
      </w:r>
      <w:r>
        <w:rPr>
          <w:spacing w:val="-14"/>
          <w:sz w:val="31"/>
        </w:rPr>
        <w:t>件混凝土抗压强度代表值，若一组芯样最大值与最小值差值超过</w:t>
      </w:r>
      <w:r>
        <w:rPr>
          <w:sz w:val="31"/>
        </w:rPr>
        <w:t>30</w:t>
      </w:r>
      <w:r>
        <w:rPr>
          <w:spacing w:val="-2"/>
          <w:sz w:val="31"/>
        </w:rPr>
        <w:t>%时，应分析原因，或增</w:t>
      </w:r>
    </w:p>
    <w:p>
      <w:pPr>
        <w:spacing w:after="0" w:line="362" w:lineRule="auto"/>
        <w:jc w:val="left"/>
        <w:rPr>
          <w:sz w:val="31"/>
        </w:rPr>
        <w:sectPr>
          <w:footerReference w:type="default" r:id="rId43"/>
          <w:type w:val="continuous"/>
          <w:pgSz w:w="17860" w:h="25260"/>
          <w:pgMar w:top="2420" w:right="980" w:bottom="280" w:left="2300" w:header="708" w:footer="708"/>
          <w:pgNumType w:start="28"/>
          <w:cols w:space="708"/>
        </w:sectPr>
      </w:pPr>
    </w:p>
    <w:p>
      <w:pPr>
        <w:pStyle w:val="BodyText"/>
        <w:spacing w:before="46" w:after="19"/>
      </w:pPr>
      <w:r>
        <w:t>加抽检数量，或取最小值。</w:t>
      </w:r>
    </w:p>
    <w:p>
      <w:pPr>
        <w:pStyle w:val="BodyText"/>
        <w:ind w:left="240"/>
        <w:rPr>
          <w:sz w:val="20"/>
        </w:rPr>
      </w:pPr>
      <w:r>
        <w:rPr>
          <w:sz w:val="20"/>
        </w:rPr>
        <w:pict>
          <v:group id="_x0000_i1144" style="width:646pt;height:102pt;mso-position-horizontal-relative:char;mso-position-vertical-relative:line" coordorigin="0,0" coordsize="12920,2040">
            <v:shape id="_x0000_s1145" type="#_x0000_t75" style="width:12920;height:2040;position:absolute" stroked="f">
              <v:imagedata r:id="rId35" o:title=""/>
            </v:shape>
            <v:shape id="_x0000_s1146" type="#_x0000_t202" style="width:3505;height:785;left:1928;position:absolute;top:162" filled="f" stroked="f">
              <v:textbox inset="0,0,0,0">
                <w:txbxContent>
                  <w:p>
                    <w:pPr>
                      <w:spacing w:before="0" w:line="359" w:lineRule="exact"/>
                      <w:ind w:left="71"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147" type="#_x0000_t202" style="width:5079;height:317;left:7578;position:absolute;top:148" filled="f" stroked="f">
              <v:textbox inset="0,0,0,0">
                <w:txbxContent>
                  <w:p>
                    <w:pPr>
                      <w:spacing w:before="0" w:line="317" w:lineRule="exact"/>
                      <w:ind w:left="0" w:right="0" w:firstLine="0"/>
                      <w:jc w:val="left"/>
                      <w:rPr>
                        <w:sz w:val="31"/>
                      </w:rPr>
                    </w:pPr>
                    <w:r>
                      <w:rPr>
                        <w:sz w:val="31"/>
                      </w:rPr>
                      <w:t>作业指导书编号：XXXXXXXXXX-DJ004</w:t>
                    </w:r>
                  </w:p>
                </w:txbxContent>
              </v:textbox>
            </v:shape>
            <v:shape id="_x0000_s1148" type="#_x0000_t202" style="width:337;height:814;left:7898;position:absolute;top:648" filled="f" stroked="f">
              <v:textbox inset="0,0,0,0">
                <w:txbxContent>
                  <w:p>
                    <w:pPr>
                      <w:spacing w:before="0" w:line="359" w:lineRule="exact"/>
                      <w:ind w:left="0" w:right="0" w:firstLine="0"/>
                      <w:jc w:val="left"/>
                      <w:rPr>
                        <w:sz w:val="31"/>
                      </w:rPr>
                    </w:pPr>
                    <w:r>
                      <w:rPr>
                        <w:w w:val="102"/>
                        <w:sz w:val="31"/>
                      </w:rPr>
                      <w:t>第</w:t>
                    </w:r>
                  </w:p>
                  <w:p>
                    <w:pPr>
                      <w:spacing w:before="99" w:line="355" w:lineRule="exact"/>
                      <w:ind w:left="0" w:right="0" w:firstLine="0"/>
                      <w:jc w:val="left"/>
                      <w:rPr>
                        <w:sz w:val="31"/>
                      </w:rPr>
                    </w:pPr>
                    <w:r>
                      <w:rPr>
                        <w:w w:val="102"/>
                        <w:sz w:val="31"/>
                      </w:rPr>
                      <w:t>第</w:t>
                    </w:r>
                  </w:p>
                </w:txbxContent>
              </v:textbox>
            </v:shape>
            <v:shape id="_x0000_s1149" type="#_x0000_t202" style="width:179;height:814;left:8532;position:absolute;top:648" filled="f" stroked="f">
              <v:textbox inset="0,0,0,0">
                <w:txbxContent>
                  <w:p>
                    <w:pPr>
                      <w:spacing w:before="0" w:line="359" w:lineRule="exact"/>
                      <w:ind w:left="0" w:right="0" w:firstLine="0"/>
                      <w:jc w:val="left"/>
                      <w:rPr>
                        <w:sz w:val="31"/>
                      </w:rPr>
                    </w:pPr>
                    <w:r>
                      <w:rPr>
                        <w:w w:val="102"/>
                        <w:sz w:val="31"/>
                      </w:rPr>
                      <w:t>5</w:t>
                    </w:r>
                  </w:p>
                  <w:p>
                    <w:pPr>
                      <w:spacing w:before="99" w:line="355" w:lineRule="exact"/>
                      <w:ind w:left="0" w:right="0" w:firstLine="0"/>
                      <w:jc w:val="left"/>
                      <w:rPr>
                        <w:sz w:val="31"/>
                      </w:rPr>
                    </w:pPr>
                    <w:r>
                      <w:rPr>
                        <w:w w:val="102"/>
                        <w:sz w:val="31"/>
                      </w:rPr>
                      <w:t>2</w:t>
                    </w:r>
                  </w:p>
                </w:txbxContent>
              </v:textbox>
            </v:shape>
            <v:shape id="_x0000_s1150" type="#_x0000_t202" style="width:337;height:814;left:9003;position:absolute;top:648" filled="f" stroked="f">
              <v:textbox inset="0,0,0,0">
                <w:txbxContent>
                  <w:p>
                    <w:pPr>
                      <w:spacing w:before="0" w:line="359" w:lineRule="exact"/>
                      <w:ind w:left="0" w:right="0" w:firstLine="0"/>
                      <w:jc w:val="left"/>
                      <w:rPr>
                        <w:sz w:val="31"/>
                      </w:rPr>
                    </w:pPr>
                    <w:r>
                      <w:rPr>
                        <w:w w:val="102"/>
                        <w:sz w:val="31"/>
                      </w:rPr>
                      <w:t>页</w:t>
                    </w:r>
                  </w:p>
                  <w:p>
                    <w:pPr>
                      <w:spacing w:before="99" w:line="355" w:lineRule="exact"/>
                      <w:ind w:left="0" w:right="0" w:firstLine="0"/>
                      <w:jc w:val="left"/>
                      <w:rPr>
                        <w:sz w:val="31"/>
                      </w:rPr>
                    </w:pPr>
                    <w:r>
                      <w:rPr>
                        <w:w w:val="102"/>
                        <w:sz w:val="31"/>
                      </w:rPr>
                      <w:t>版</w:t>
                    </w:r>
                  </w:p>
                </w:txbxContent>
              </v:textbox>
            </v:shape>
            <v:shape id="_x0000_s1151" type="#_x0000_t202" style="width:337;height:317;left:10689;position:absolute;top:648" filled="f" stroked="f">
              <v:textbox inset="0,0,0,0">
                <w:txbxContent>
                  <w:p>
                    <w:pPr>
                      <w:spacing w:before="0" w:line="317" w:lineRule="exact"/>
                      <w:ind w:left="0" w:right="0" w:firstLine="0"/>
                      <w:jc w:val="left"/>
                      <w:rPr>
                        <w:sz w:val="31"/>
                      </w:rPr>
                    </w:pPr>
                    <w:r>
                      <w:rPr>
                        <w:w w:val="102"/>
                        <w:sz w:val="31"/>
                      </w:rPr>
                      <w:t>共</w:t>
                    </w:r>
                  </w:p>
                </w:txbxContent>
              </v:textbox>
            </v:shape>
            <v:shape id="_x0000_s1152" type="#_x0000_t202" style="width:179;height:317;left:11323;position:absolute;top:648" filled="f" stroked="f">
              <v:textbox inset="0,0,0,0">
                <w:txbxContent>
                  <w:p>
                    <w:pPr>
                      <w:spacing w:before="0" w:line="317" w:lineRule="exact"/>
                      <w:ind w:left="0" w:right="0" w:firstLine="0"/>
                      <w:jc w:val="left"/>
                      <w:rPr>
                        <w:sz w:val="31"/>
                      </w:rPr>
                    </w:pPr>
                    <w:r>
                      <w:rPr>
                        <w:w w:val="102"/>
                        <w:sz w:val="31"/>
                      </w:rPr>
                      <w:t>5</w:t>
                    </w:r>
                  </w:p>
                </w:txbxContent>
              </v:textbox>
            </v:shape>
            <v:shape id="_x0000_s1153" type="#_x0000_t202" style="width:337;height:317;left:11794;position:absolute;top:648" filled="f" stroked="f">
              <v:textbox inset="0,0,0,0">
                <w:txbxContent>
                  <w:p>
                    <w:pPr>
                      <w:spacing w:before="0" w:line="317" w:lineRule="exact"/>
                      <w:ind w:left="0" w:right="0" w:firstLine="0"/>
                      <w:jc w:val="left"/>
                      <w:rPr>
                        <w:sz w:val="31"/>
                      </w:rPr>
                    </w:pPr>
                    <w:r>
                      <w:rPr>
                        <w:w w:val="102"/>
                        <w:sz w:val="31"/>
                      </w:rPr>
                      <w:t>页</w:t>
                    </w:r>
                  </w:p>
                </w:txbxContent>
              </v:textbox>
            </v:shape>
            <v:shape id="_x0000_s1154" type="#_x0000_t202" style="width:3188;height:317;left:2086;position:absolute;top:1397" filled="f" stroked="f">
              <v:textbox inset="0,0,0,0">
                <w:txbxContent>
                  <w:p>
                    <w:pPr>
                      <w:spacing w:before="0" w:line="317" w:lineRule="exact"/>
                      <w:ind w:left="0" w:right="0" w:firstLine="0"/>
                      <w:jc w:val="left"/>
                      <w:rPr>
                        <w:b/>
                        <w:sz w:val="31"/>
                      </w:rPr>
                    </w:pPr>
                    <w:r>
                      <w:rPr>
                        <w:b/>
                        <w:sz w:val="31"/>
                      </w:rPr>
                      <w:t>标题：钻芯法实施细则</w:t>
                    </w:r>
                  </w:p>
                </w:txbxContent>
              </v:textbox>
            </v:shape>
            <v:shape id="_x0000_s1155" type="#_x0000_t202" style="width:1288;height:317;left:7977;position:absolute;top:1645" filled="f" stroked="f">
              <v:textbox inset="0,0,0,0">
                <w:txbxContent>
                  <w:p>
                    <w:pPr>
                      <w:spacing w:before="0" w:line="317" w:lineRule="exact"/>
                      <w:ind w:left="0" w:right="0" w:firstLine="0"/>
                      <w:jc w:val="left"/>
                      <w:rPr>
                        <w:sz w:val="31"/>
                      </w:rPr>
                    </w:pPr>
                    <w:r>
                      <w:rPr>
                        <w:sz w:val="31"/>
                      </w:rPr>
                      <w:t>颁布日期</w:t>
                    </w:r>
                  </w:p>
                </w:txbxContent>
              </v:textbox>
            </v:shape>
            <v:shape id="_x0000_s1156" type="#_x0000_t202" style="width:2624;height:818;left:10098;position:absolute;top:1145" filled="f" stroked="f">
              <v:textbox inset="0,0,0,0">
                <w:txbxContent>
                  <w:p>
                    <w:pPr>
                      <w:spacing w:before="0" w:line="359" w:lineRule="exact"/>
                      <w:ind w:left="0" w:right="18"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none"/>
          </v:group>
        </w:pict>
      </w:r>
    </w:p>
    <w:p>
      <w:pPr>
        <w:pStyle w:val="BodyText"/>
        <w:spacing w:before="6"/>
        <w:ind w:left="0"/>
        <w:rPr>
          <w:sz w:val="9"/>
        </w:rPr>
      </w:pPr>
    </w:p>
    <w:p>
      <w:pPr>
        <w:pStyle w:val="ListParagraph"/>
        <w:numPr>
          <w:ilvl w:val="1"/>
          <w:numId w:val="84"/>
        </w:numPr>
        <w:tabs>
          <w:tab w:val="left" w:pos="1582"/>
        </w:tabs>
        <w:spacing w:before="63" w:after="0" w:line="360" w:lineRule="auto"/>
        <w:ind w:left="397" w:right="1591" w:firstLine="629"/>
        <w:jc w:val="left"/>
        <w:rPr>
          <w:sz w:val="31"/>
        </w:rPr>
      </w:pPr>
      <w:r>
        <w:rPr>
          <w:spacing w:val="-1"/>
          <w:sz w:val="31"/>
        </w:rPr>
        <w:t>桩端持力层性状应根据芯样特征、岩石芯样单轴抗压强度试验、动力触探或标准贯</w:t>
      </w:r>
      <w:r>
        <w:rPr>
          <w:sz w:val="31"/>
        </w:rPr>
        <w:t>入试验结果、综合判定桩端持力层岩土性状。</w:t>
      </w:r>
    </w:p>
    <w:p>
      <w:pPr>
        <w:pStyle w:val="ListParagraph"/>
        <w:numPr>
          <w:ilvl w:val="1"/>
          <w:numId w:val="84"/>
        </w:numPr>
        <w:tabs>
          <w:tab w:val="left" w:pos="1582"/>
        </w:tabs>
        <w:spacing w:before="7" w:after="0" w:line="362" w:lineRule="auto"/>
        <w:ind w:left="1026" w:right="1591" w:firstLine="0"/>
        <w:jc w:val="left"/>
        <w:rPr>
          <w:sz w:val="31"/>
        </w:rPr>
      </w:pPr>
      <w:r>
        <w:rPr>
          <w:spacing w:val="-1"/>
          <w:sz w:val="31"/>
        </w:rPr>
        <w:t>桩身完整性类别应结合钻芯孔数、现场混凝土芯样特征、芯样单轴抗压强度试验结</w:t>
      </w:r>
      <w:r>
        <w:rPr>
          <w:sz w:val="31"/>
        </w:rPr>
        <w:t>果，按照如下综合判定：</w:t>
      </w:r>
    </w:p>
    <w:p>
      <w:pPr>
        <w:pStyle w:val="BodyText"/>
        <w:spacing w:line="364" w:lineRule="auto"/>
        <w:ind w:left="1026" w:right="1512"/>
      </w:pPr>
      <w:r>
        <w:t xml:space="preserve">依 据 《 建 筑 基 桩 检 测 技 术 规 范 》 </w:t>
      </w:r>
      <w:r>
        <w:rPr>
          <w:spacing w:val="-7"/>
        </w:rPr>
        <w:t>（</w:t>
      </w:r>
      <w:r>
        <w:rPr>
          <w:rFonts w:ascii="Times New Roman" w:eastAsia="Times New Roman" w:hAnsi="Times New Roman"/>
          <w:spacing w:val="-7"/>
        </w:rPr>
        <w:t>JGJ</w:t>
      </w:r>
      <w:r>
        <w:rPr>
          <w:rFonts w:ascii="Times New Roman" w:eastAsia="Times New Roman" w:hAnsi="Times New Roman"/>
          <w:spacing w:val="-6"/>
        </w:rPr>
        <w:t xml:space="preserve">                                   </w:t>
      </w:r>
      <w:r>
        <w:rPr>
          <w:rFonts w:ascii="Times New Roman" w:eastAsia="Times New Roman" w:hAnsi="Times New Roman"/>
        </w:rPr>
        <w:t>106-2014</w:t>
      </w:r>
      <w:r>
        <w:t xml:space="preserve">）： </w:t>
      </w:r>
      <w:r>
        <w:rPr>
          <w:spacing w:val="-1"/>
        </w:rPr>
        <w:t>Ⅰ类：混凝土芯样连续、完整、表面光滑、胶结好、骨料分布均匀、呈长柱状、端口吻</w:t>
      </w:r>
    </w:p>
    <w:p>
      <w:pPr>
        <w:pStyle w:val="BodyText"/>
        <w:spacing w:line="393" w:lineRule="exact"/>
      </w:pPr>
      <w:r>
        <w:t>合，芯样侧面仅见少量气孔。</w:t>
      </w:r>
    </w:p>
    <w:p>
      <w:pPr>
        <w:pStyle w:val="BodyText"/>
        <w:spacing w:before="200" w:line="362" w:lineRule="auto"/>
        <w:ind w:right="1539" w:firstLine="629"/>
      </w:pPr>
      <w:r>
        <w:rPr>
          <w:spacing w:val="-21"/>
        </w:rPr>
        <w:t xml:space="preserve">Ⅱ类：混凝土芯样连续、完整、胶结较好、骨料分布基本均匀、呈柱状、断口基本吻合， </w:t>
      </w:r>
      <w:r>
        <w:t>芯样侧面局部见蜂窝、麻面、沟槽。</w:t>
      </w:r>
    </w:p>
    <w:p>
      <w:pPr>
        <w:pStyle w:val="BodyText"/>
        <w:spacing w:before="3" w:line="360" w:lineRule="auto"/>
        <w:ind w:left="1026" w:right="1830"/>
      </w:pPr>
      <w:r>
        <w:t xml:space="preserve">Ⅲ类：大部分混凝土芯样胶结较好，无松散、夹泥或分层现象，但有下列情况之一： 芯样局部破碎且破碎长度不大于 </w:t>
      </w:r>
      <w:r>
        <w:rPr>
          <w:rFonts w:ascii="Times New Roman" w:eastAsia="Times New Roman" w:hAnsi="Times New Roman"/>
        </w:rPr>
        <w:t>10cm</w:t>
      </w:r>
      <w:r>
        <w:t>；</w:t>
      </w:r>
    </w:p>
    <w:p>
      <w:pPr>
        <w:pStyle w:val="BodyText"/>
        <w:spacing w:before="7" w:line="362" w:lineRule="auto"/>
        <w:ind w:left="1026" w:right="10065"/>
      </w:pPr>
      <w:r>
        <w:t xml:space="preserve">芯样骨料分布不均匀； </w:t>
      </w:r>
      <w:r>
        <w:rPr>
          <w:spacing w:val="-2"/>
        </w:rPr>
        <w:t>芯样多呈短柱状或块状；</w:t>
      </w:r>
    </w:p>
    <w:p>
      <w:pPr>
        <w:pStyle w:val="BodyText"/>
        <w:spacing w:line="396" w:lineRule="exact"/>
        <w:ind w:left="1026"/>
      </w:pPr>
      <w:r>
        <w:t>芯样侧面蜂窝麻面、沟槽连续。</w:t>
      </w:r>
    </w:p>
    <w:p>
      <w:pPr>
        <w:pStyle w:val="BodyText"/>
        <w:spacing w:before="204"/>
        <w:ind w:left="1026"/>
      </w:pPr>
      <w:r>
        <w:t xml:space="preserve">Ⅳ类：钻进很困难；芯样任一段松散、夹泥或分层；芯样局部破碎且破碎长度大于 </w:t>
      </w:r>
      <w:r>
        <w:rPr>
          <w:rFonts w:ascii="Times New Roman" w:eastAsia="Times New Roman" w:hAnsi="Times New Roman"/>
        </w:rPr>
        <w:t>10cm</w:t>
      </w:r>
      <w:r>
        <w:t>。</w:t>
      </w:r>
    </w:p>
    <w:p>
      <w:pPr>
        <w:pStyle w:val="ListParagraph"/>
        <w:numPr>
          <w:ilvl w:val="1"/>
          <w:numId w:val="84"/>
        </w:numPr>
        <w:tabs>
          <w:tab w:val="left" w:pos="1582"/>
        </w:tabs>
        <w:spacing w:before="204" w:after="0" w:line="360" w:lineRule="auto"/>
        <w:ind w:left="397" w:right="1591" w:firstLine="629"/>
        <w:jc w:val="left"/>
        <w:rPr>
          <w:sz w:val="31"/>
        </w:rPr>
      </w:pPr>
      <w:r>
        <w:rPr>
          <w:spacing w:val="-1"/>
          <w:sz w:val="31"/>
        </w:rPr>
        <w:t>成桩质量评价应按单桩进行。当出现下列情况之一时，应判定该受检桩不满足设计</w:t>
      </w:r>
      <w:r>
        <w:rPr>
          <w:sz w:val="31"/>
        </w:rPr>
        <w:t>要求：</w:t>
      </w:r>
    </w:p>
    <w:p>
      <w:pPr>
        <w:pStyle w:val="ListParagraph"/>
        <w:numPr>
          <w:ilvl w:val="2"/>
          <w:numId w:val="51"/>
        </w:numPr>
        <w:tabs>
          <w:tab w:val="left" w:pos="1265"/>
        </w:tabs>
        <w:spacing w:before="8" w:after="0" w:line="240" w:lineRule="auto"/>
        <w:ind w:left="1264" w:right="0" w:hanging="868"/>
        <w:jc w:val="left"/>
        <w:rPr>
          <w:sz w:val="31"/>
        </w:rPr>
      </w:pPr>
      <w:r>
        <w:rPr>
          <w:sz w:val="31"/>
        </w:rPr>
        <w:t>桩身完整性类别为Ⅳ类的桩。</w:t>
      </w:r>
    </w:p>
    <w:p>
      <w:pPr>
        <w:pStyle w:val="ListParagraph"/>
        <w:numPr>
          <w:ilvl w:val="2"/>
          <w:numId w:val="51"/>
        </w:numPr>
        <w:tabs>
          <w:tab w:val="left" w:pos="1265"/>
        </w:tabs>
        <w:spacing w:before="204" w:after="0" w:line="240" w:lineRule="auto"/>
        <w:ind w:left="1264" w:right="0" w:hanging="868"/>
        <w:jc w:val="left"/>
        <w:rPr>
          <w:sz w:val="31"/>
        </w:rPr>
      </w:pPr>
      <w:r>
        <w:rPr>
          <w:sz w:val="31"/>
        </w:rPr>
        <w:t>受检桩混凝土芯样试件抗压强度代表值小于混凝土设计强度等级的桩。</w:t>
      </w:r>
    </w:p>
    <w:p>
      <w:pPr>
        <w:pStyle w:val="ListParagraph"/>
        <w:numPr>
          <w:ilvl w:val="2"/>
          <w:numId w:val="51"/>
        </w:numPr>
        <w:tabs>
          <w:tab w:val="left" w:pos="1265"/>
        </w:tabs>
        <w:spacing w:before="200" w:after="0" w:line="240" w:lineRule="auto"/>
        <w:ind w:left="1264" w:right="0" w:hanging="868"/>
        <w:jc w:val="left"/>
        <w:rPr>
          <w:sz w:val="31"/>
        </w:rPr>
      </w:pPr>
      <w:r>
        <w:rPr>
          <w:sz w:val="31"/>
        </w:rPr>
        <w:t>桩长、桩底沉渣厚度不满足设计或规范要求的桩。</w:t>
      </w:r>
    </w:p>
    <w:p>
      <w:pPr>
        <w:pStyle w:val="ListParagraph"/>
        <w:numPr>
          <w:ilvl w:val="2"/>
          <w:numId w:val="51"/>
        </w:numPr>
        <w:tabs>
          <w:tab w:val="left" w:pos="1265"/>
        </w:tabs>
        <w:spacing w:before="204" w:after="0" w:line="240" w:lineRule="auto"/>
        <w:ind w:left="1264" w:right="0" w:hanging="868"/>
        <w:jc w:val="left"/>
        <w:rPr>
          <w:sz w:val="31"/>
        </w:rPr>
      </w:pPr>
      <w:r>
        <w:rPr>
          <w:sz w:val="31"/>
        </w:rPr>
        <w:t>桩底持力层岩土性状（强度）或厚度未达到设计或规范要求的桩。</w:t>
      </w:r>
    </w:p>
    <w:p>
      <w:pPr>
        <w:pStyle w:val="ListParagraph"/>
        <w:numPr>
          <w:ilvl w:val="1"/>
          <w:numId w:val="84"/>
        </w:numPr>
        <w:tabs>
          <w:tab w:val="left" w:pos="1582"/>
        </w:tabs>
        <w:spacing w:before="204" w:after="0" w:line="240" w:lineRule="auto"/>
        <w:ind w:left="1581" w:right="0" w:hanging="552"/>
        <w:jc w:val="left"/>
        <w:rPr>
          <w:sz w:val="31"/>
        </w:rPr>
      </w:pPr>
      <w:r>
        <w:rPr>
          <w:sz w:val="31"/>
        </w:rPr>
        <w:t>钻芯孔偏出桩外时，仅对钻取芯样部分进行评价。</w:t>
      </w:r>
    </w:p>
    <w:p>
      <w:pPr>
        <w:spacing w:after="0" w:line="240" w:lineRule="auto"/>
        <w:jc w:val="left"/>
        <w:rPr>
          <w:sz w:val="31"/>
        </w:rPr>
        <w:sectPr>
          <w:footerReference w:type="default" r:id="rId44"/>
          <w:pgSz w:w="17860" w:h="25260"/>
          <w:pgMar w:top="1960" w:right="980" w:bottom="2040" w:left="2300" w:header="0" w:footer="1820"/>
          <w:pgNumType w:start="29"/>
          <w:cols w:space="708"/>
        </w:sectPr>
      </w:pPr>
    </w:p>
    <w:p>
      <w:pPr>
        <w:pStyle w:val="BodyText"/>
        <w:ind w:left="160"/>
        <w:rPr>
          <w:sz w:val="20"/>
        </w:rPr>
      </w:pPr>
      <w:r>
        <w:rPr>
          <w:sz w:val="20"/>
        </w:rPr>
        <w:pict>
          <v:group id="_x0000_i1157" style="width:646pt;height:101pt;mso-position-horizontal-relative:char;mso-position-vertical-relative:line" coordorigin="0,0" coordsize="12920,2020">
            <v:shape id="_x0000_s1158" type="#_x0000_t75" style="width:12920;height:2020;position:absolute" stroked="f">
              <v:imagedata r:id="rId45" o:title=""/>
            </v:shape>
            <v:shape id="_x0000_s1159" type="#_x0000_t202" style="width:3505;height:785;left:1914;position:absolute;top:151" filled="f" stroked="f">
              <v:textbox inset="0,0,0,0">
                <w:txbxContent>
                  <w:p>
                    <w:pPr>
                      <w:spacing w:before="0" w:line="359" w:lineRule="exact"/>
                      <w:ind w:left="72" w:right="0" w:firstLine="0"/>
                      <w:jc w:val="left"/>
                      <w:rPr>
                        <w:b/>
                        <w:sz w:val="31"/>
                      </w:rPr>
                    </w:pPr>
                    <w:r>
                      <w:rPr>
                        <w:b/>
                        <w:sz w:val="31"/>
                      </w:rPr>
                      <w:t>XXXXXXXXXXXXXXXXXXXXX</w:t>
                    </w:r>
                  </w:p>
                  <w:p>
                    <w:pPr>
                      <w:spacing w:before="71" w:line="355" w:lineRule="exact"/>
                      <w:ind w:left="0" w:right="0" w:firstLine="0"/>
                      <w:jc w:val="left"/>
                      <w:rPr>
                        <w:b/>
                        <w:sz w:val="31"/>
                      </w:rPr>
                    </w:pPr>
                    <w:r>
                      <w:rPr>
                        <w:b/>
                        <w:sz w:val="31"/>
                      </w:rPr>
                      <w:t>检测有限公司作业指导书</w:t>
                    </w:r>
                  </w:p>
                </w:txbxContent>
              </v:textbox>
            </v:shape>
            <v:shape id="_x0000_s1160" type="#_x0000_t202" style="width:5079;height:317;left:7568;position:absolute;top:137" filled="f" stroked="f">
              <v:textbox inset="0,0,0,0">
                <w:txbxContent>
                  <w:p>
                    <w:pPr>
                      <w:spacing w:before="0" w:line="317" w:lineRule="exact"/>
                      <w:ind w:left="0" w:right="0" w:firstLine="0"/>
                      <w:jc w:val="left"/>
                      <w:rPr>
                        <w:sz w:val="31"/>
                      </w:rPr>
                    </w:pPr>
                    <w:r>
                      <w:rPr>
                        <w:sz w:val="31"/>
                      </w:rPr>
                      <w:t>作业指导书编号：XXXXXXXXXX-DJ005</w:t>
                    </w:r>
                  </w:p>
                </w:txbxContent>
              </v:textbox>
            </v:shape>
            <v:shape id="_x0000_s1161" type="#_x0000_t202" style="width:337;height:814;left:7888;position:absolute;top:637" filled="f" stroked="f">
              <v:textbox inset="0,0,0,0">
                <w:txbxContent>
                  <w:p>
                    <w:pPr>
                      <w:spacing w:before="0" w:line="359" w:lineRule="exact"/>
                      <w:ind w:left="0" w:right="0" w:firstLine="0"/>
                      <w:jc w:val="left"/>
                      <w:rPr>
                        <w:sz w:val="31"/>
                      </w:rPr>
                    </w:pPr>
                    <w:r>
                      <w:rPr>
                        <w:w w:val="102"/>
                        <w:sz w:val="31"/>
                      </w:rPr>
                      <w:t>第</w:t>
                    </w:r>
                  </w:p>
                  <w:p>
                    <w:pPr>
                      <w:spacing w:before="99" w:line="355" w:lineRule="exact"/>
                      <w:ind w:left="0" w:right="0" w:firstLine="0"/>
                      <w:jc w:val="left"/>
                      <w:rPr>
                        <w:sz w:val="31"/>
                      </w:rPr>
                    </w:pPr>
                    <w:r>
                      <w:rPr>
                        <w:w w:val="102"/>
                        <w:sz w:val="31"/>
                      </w:rPr>
                      <w:t>第</w:t>
                    </w:r>
                  </w:p>
                </w:txbxContent>
              </v:textbox>
            </v:shape>
            <v:shape id="_x0000_s1162" type="#_x0000_t202" style="width:179;height:814;left:8522;position:absolute;top:637" filled="f" stroked="f">
              <v:textbox inset="0,0,0,0">
                <w:txbxContent>
                  <w:p>
                    <w:pPr>
                      <w:spacing w:before="0" w:line="359" w:lineRule="exact"/>
                      <w:ind w:left="0" w:right="0" w:firstLine="0"/>
                      <w:jc w:val="left"/>
                      <w:rPr>
                        <w:sz w:val="31"/>
                      </w:rPr>
                    </w:pPr>
                    <w:r>
                      <w:rPr>
                        <w:w w:val="102"/>
                        <w:sz w:val="31"/>
                      </w:rPr>
                      <w:t>1</w:t>
                    </w:r>
                  </w:p>
                  <w:p>
                    <w:pPr>
                      <w:spacing w:before="99" w:line="355" w:lineRule="exact"/>
                      <w:ind w:left="0" w:right="0" w:firstLine="0"/>
                      <w:jc w:val="left"/>
                      <w:rPr>
                        <w:sz w:val="31"/>
                      </w:rPr>
                    </w:pPr>
                    <w:r>
                      <w:rPr>
                        <w:w w:val="102"/>
                        <w:sz w:val="31"/>
                      </w:rPr>
                      <w:t>2</w:t>
                    </w:r>
                  </w:p>
                </w:txbxContent>
              </v:textbox>
            </v:shape>
            <v:shape id="_x0000_s1163" type="#_x0000_t202" style="width:337;height:814;left:8993;position:absolute;top:637" filled="f" stroked="f">
              <v:textbox inset="0,0,0,0">
                <w:txbxContent>
                  <w:p>
                    <w:pPr>
                      <w:spacing w:before="0" w:line="359" w:lineRule="exact"/>
                      <w:ind w:left="0" w:right="0" w:firstLine="0"/>
                      <w:jc w:val="left"/>
                      <w:rPr>
                        <w:sz w:val="31"/>
                      </w:rPr>
                    </w:pPr>
                    <w:r>
                      <w:rPr>
                        <w:w w:val="102"/>
                        <w:sz w:val="31"/>
                      </w:rPr>
                      <w:t>页</w:t>
                    </w:r>
                  </w:p>
                  <w:p>
                    <w:pPr>
                      <w:spacing w:before="99" w:line="355" w:lineRule="exact"/>
                      <w:ind w:left="0" w:right="0" w:firstLine="0"/>
                      <w:jc w:val="left"/>
                      <w:rPr>
                        <w:sz w:val="31"/>
                      </w:rPr>
                    </w:pPr>
                    <w:r>
                      <w:rPr>
                        <w:w w:val="102"/>
                        <w:sz w:val="31"/>
                      </w:rPr>
                      <w:t>版</w:t>
                    </w:r>
                  </w:p>
                </w:txbxContent>
              </v:textbox>
            </v:shape>
            <v:shape id="_x0000_s1164" type="#_x0000_t202" style="width:337;height:317;left:10678;position:absolute;top:637" filled="f" stroked="f">
              <v:textbox inset="0,0,0,0">
                <w:txbxContent>
                  <w:p>
                    <w:pPr>
                      <w:spacing w:before="0" w:line="317" w:lineRule="exact"/>
                      <w:ind w:left="0" w:right="0" w:firstLine="0"/>
                      <w:jc w:val="left"/>
                      <w:rPr>
                        <w:sz w:val="31"/>
                      </w:rPr>
                    </w:pPr>
                    <w:r>
                      <w:rPr>
                        <w:w w:val="102"/>
                        <w:sz w:val="31"/>
                      </w:rPr>
                      <w:t>共</w:t>
                    </w:r>
                  </w:p>
                </w:txbxContent>
              </v:textbox>
            </v:shape>
            <v:shape id="_x0000_s1165" type="#_x0000_t202" style="width:179;height:317;left:11313;position:absolute;top:637" filled="f" stroked="f">
              <v:textbox inset="0,0,0,0">
                <w:txbxContent>
                  <w:p>
                    <w:pPr>
                      <w:spacing w:before="0" w:line="317" w:lineRule="exact"/>
                      <w:ind w:left="0" w:right="0" w:firstLine="0"/>
                      <w:jc w:val="left"/>
                      <w:rPr>
                        <w:sz w:val="31"/>
                      </w:rPr>
                    </w:pPr>
                    <w:r>
                      <w:rPr>
                        <w:w w:val="102"/>
                        <w:sz w:val="31"/>
                      </w:rPr>
                      <w:t>5</w:t>
                    </w:r>
                  </w:p>
                </w:txbxContent>
              </v:textbox>
            </v:shape>
            <v:shape id="_x0000_s1166" type="#_x0000_t202" style="width:337;height:317;left:11784;position:absolute;top:637" filled="f" stroked="f">
              <v:textbox inset="0,0,0,0">
                <w:txbxContent>
                  <w:p>
                    <w:pPr>
                      <w:spacing w:before="0" w:line="317" w:lineRule="exact"/>
                      <w:ind w:left="0" w:right="0" w:firstLine="0"/>
                      <w:jc w:val="left"/>
                      <w:rPr>
                        <w:sz w:val="31"/>
                      </w:rPr>
                    </w:pPr>
                    <w:r>
                      <w:rPr>
                        <w:w w:val="102"/>
                        <w:sz w:val="31"/>
                      </w:rPr>
                      <w:t>页</w:t>
                    </w:r>
                  </w:p>
                </w:txbxContent>
              </v:textbox>
            </v:shape>
            <v:shape id="_x0000_s1167" type="#_x0000_t202" style="width:5406;height:317;left:967;position:absolute;top:1386" filled="f" stroked="f">
              <v:textbox inset="0,0,0,0">
                <w:txbxContent>
                  <w:p>
                    <w:pPr>
                      <w:spacing w:before="0" w:line="317" w:lineRule="exact"/>
                      <w:ind w:left="0" w:right="0" w:firstLine="0"/>
                      <w:jc w:val="left"/>
                      <w:rPr>
                        <w:b/>
                        <w:sz w:val="31"/>
                      </w:rPr>
                    </w:pPr>
                    <w:r>
                      <w:rPr>
                        <w:b/>
                        <w:sz w:val="31"/>
                      </w:rPr>
                      <w:t>标题：桩基低应变完整性检测实施法则</w:t>
                    </w:r>
                  </w:p>
                </w:txbxContent>
              </v:textbox>
            </v:shape>
            <v:shape id="_x0000_s1168" type="#_x0000_t202" style="width:1288;height:317;left:7967;position:absolute;top:1634" filled="f" stroked="f">
              <v:textbox inset="0,0,0,0">
                <w:txbxContent>
                  <w:p>
                    <w:pPr>
                      <w:spacing w:before="0" w:line="317" w:lineRule="exact"/>
                      <w:ind w:left="0" w:right="0" w:firstLine="0"/>
                      <w:jc w:val="left"/>
                      <w:rPr>
                        <w:sz w:val="31"/>
                      </w:rPr>
                    </w:pPr>
                    <w:r>
                      <w:rPr>
                        <w:sz w:val="31"/>
                      </w:rPr>
                      <w:t>颁布日期</w:t>
                    </w:r>
                  </w:p>
                </w:txbxContent>
              </v:textbox>
            </v:shape>
            <v:shape id="_x0000_s1169" type="#_x0000_t202" style="width:2624;height:818;left:10088;position:absolute;top:1134" filled="f" stroked="f">
              <v:textbox inset="0,0,0,0">
                <w:txbxContent>
                  <w:p>
                    <w:pPr>
                      <w:spacing w:before="0" w:line="359" w:lineRule="exact"/>
                      <w:ind w:left="0" w:right="18" w:firstLine="0"/>
                      <w:jc w:val="center"/>
                      <w:rPr>
                        <w:sz w:val="31"/>
                      </w:rPr>
                    </w:pPr>
                    <w:r>
                      <w:rPr>
                        <w:sz w:val="31"/>
                      </w:rPr>
                      <w:t>第 0 次修订</w:t>
                    </w:r>
                  </w:p>
                  <w:p>
                    <w:pPr>
                      <w:spacing w:before="103" w:line="355" w:lineRule="exact"/>
                      <w:ind w:left="-1" w:right="18" w:firstLine="0"/>
                      <w:jc w:val="center"/>
                      <w:rPr>
                        <w:sz w:val="31"/>
                      </w:rPr>
                    </w:pPr>
                    <w:r>
                      <w:rPr>
                        <w:sz w:val="31"/>
                      </w:rPr>
                      <w:t>2016</w:t>
                    </w:r>
                    <w:r>
                      <w:rPr>
                        <w:spacing w:val="-46"/>
                        <w:sz w:val="31"/>
                      </w:rPr>
                      <w:t xml:space="preserve"> 年 </w:t>
                    </w:r>
                    <w:r>
                      <w:rPr>
                        <w:sz w:val="31"/>
                      </w:rPr>
                      <w:t>01</w:t>
                    </w:r>
                    <w:r>
                      <w:rPr>
                        <w:spacing w:val="-46"/>
                        <w:sz w:val="31"/>
                      </w:rPr>
                      <w:t xml:space="preserve"> 月 </w:t>
                    </w:r>
                    <w:r>
                      <w:rPr>
                        <w:sz w:val="31"/>
                      </w:rPr>
                      <w:t>01</w:t>
                    </w:r>
                    <w:r>
                      <w:rPr>
                        <w:spacing w:val="-43"/>
                        <w:sz w:val="31"/>
                      </w:rPr>
                      <w:t xml:space="preserve"> 日</w:t>
                    </w:r>
                  </w:p>
                </w:txbxContent>
              </v:textbox>
            </v:shape>
            <w10:wrap type="none"/>
          </v:group>
        </w:pict>
      </w:r>
    </w:p>
    <w:p>
      <w:pPr>
        <w:pStyle w:val="BodyText"/>
        <w:spacing w:before="5"/>
        <w:ind w:left="0"/>
        <w:rPr>
          <w:sz w:val="10"/>
        </w:rPr>
      </w:pPr>
    </w:p>
    <w:p>
      <w:pPr>
        <w:pStyle w:val="Heading1"/>
        <w:spacing w:before="63"/>
      </w:pPr>
      <w:r>
        <w:t>一、术语</w:t>
      </w:r>
    </w:p>
    <w:p>
      <w:pPr>
        <w:pStyle w:val="ListParagraph"/>
        <w:numPr>
          <w:ilvl w:val="0"/>
          <w:numId w:val="85"/>
        </w:numPr>
        <w:tabs>
          <w:tab w:val="left" w:pos="1265"/>
        </w:tabs>
        <w:spacing w:before="200" w:after="0" w:line="362" w:lineRule="auto"/>
        <w:ind w:left="397" w:right="1525" w:firstLine="629"/>
        <w:jc w:val="left"/>
        <w:rPr>
          <w:sz w:val="31"/>
        </w:rPr>
      </w:pPr>
      <w:r>
        <w:rPr>
          <w:spacing w:val="-16"/>
          <w:sz w:val="31"/>
        </w:rPr>
        <w:t xml:space="preserve">低应变反射波法：采用低能量瞬态激振方式在桩顶激振，实测桩顶部的速度时程曲线， </w:t>
      </w:r>
      <w:r>
        <w:rPr>
          <w:sz w:val="31"/>
        </w:rPr>
        <w:t>通过波动理论分析，对桩身完整性进行判定的方法。</w:t>
      </w:r>
    </w:p>
    <w:p>
      <w:pPr>
        <w:pStyle w:val="ListParagraph"/>
        <w:numPr>
          <w:ilvl w:val="1"/>
          <w:numId w:val="49"/>
        </w:numPr>
        <w:tabs>
          <w:tab w:val="left" w:pos="952"/>
        </w:tabs>
        <w:spacing w:before="3" w:after="0" w:line="240" w:lineRule="auto"/>
        <w:ind w:left="951" w:right="0" w:hanging="555"/>
        <w:jc w:val="left"/>
        <w:rPr>
          <w:sz w:val="31"/>
        </w:rPr>
      </w:pPr>
      <w:r>
        <w:rPr>
          <w:sz w:val="31"/>
        </w:rPr>
        <w:t>应力波反射法</w:t>
      </w:r>
    </w:p>
    <w:p>
      <w:pPr>
        <w:pStyle w:val="ListParagraph"/>
        <w:numPr>
          <w:ilvl w:val="1"/>
          <w:numId w:val="49"/>
        </w:numPr>
        <w:tabs>
          <w:tab w:val="left" w:pos="952"/>
        </w:tabs>
        <w:spacing w:before="200" w:after="0" w:line="240" w:lineRule="auto"/>
        <w:ind w:left="951" w:right="0" w:hanging="555"/>
        <w:jc w:val="left"/>
        <w:rPr>
          <w:sz w:val="31"/>
        </w:rPr>
      </w:pPr>
      <w:r>
        <w:rPr>
          <w:sz w:val="31"/>
        </w:rPr>
        <w:t>机械阻抗法</w:t>
      </w:r>
    </w:p>
    <w:p>
      <w:pPr>
        <w:pStyle w:val="ListParagraph"/>
        <w:numPr>
          <w:ilvl w:val="1"/>
          <w:numId w:val="49"/>
        </w:numPr>
        <w:tabs>
          <w:tab w:val="left" w:pos="1031"/>
        </w:tabs>
        <w:spacing w:before="205" w:after="0" w:line="240" w:lineRule="auto"/>
        <w:ind w:left="1030" w:right="0" w:hanging="634"/>
        <w:jc w:val="both"/>
        <w:rPr>
          <w:sz w:val="31"/>
        </w:rPr>
      </w:pPr>
      <w:r>
        <w:rPr>
          <w:sz w:val="31"/>
        </w:rPr>
        <w:t>动力参数法</w:t>
      </w:r>
    </w:p>
    <w:p>
      <w:pPr>
        <w:pStyle w:val="ListParagraph"/>
        <w:numPr>
          <w:ilvl w:val="0"/>
          <w:numId w:val="85"/>
        </w:numPr>
        <w:tabs>
          <w:tab w:val="left" w:pos="1265"/>
        </w:tabs>
        <w:spacing w:before="204" w:after="0" w:line="362" w:lineRule="auto"/>
        <w:ind w:left="397" w:right="1591" w:firstLine="633"/>
        <w:jc w:val="both"/>
        <w:rPr>
          <w:sz w:val="31"/>
        </w:rPr>
      </w:pPr>
      <w:r>
        <w:rPr>
          <w:spacing w:val="-1"/>
          <w:sz w:val="31"/>
        </w:rPr>
        <w:t>应力波反射法：在桩顶采用低能量瞬态激振方式，实测桩顶部的速度时程曲线，或同</w:t>
      </w:r>
      <w:r>
        <w:rPr>
          <w:spacing w:val="-12"/>
          <w:sz w:val="31"/>
        </w:rPr>
        <w:t>时实测桩顶的冲击力时程曲线，通过波动理论分析和频域辅助分析对桩身完整性进行判定的 检测方法。</w:t>
      </w:r>
    </w:p>
    <w:p>
      <w:pPr>
        <w:spacing w:before="1" w:line="360" w:lineRule="auto"/>
        <w:ind w:left="397" w:right="9824" w:firstLine="0"/>
        <w:jc w:val="both"/>
        <w:rPr>
          <w:b/>
          <w:sz w:val="31"/>
        </w:rPr>
      </w:pPr>
      <w:r>
        <w:rPr>
          <w:sz w:val="31"/>
        </w:rPr>
        <w:t>2.1 以一维弹性杆件理论为基础</w:t>
      </w:r>
      <w:r>
        <w:rPr>
          <w:b/>
          <w:sz w:val="31"/>
        </w:rPr>
        <w:t>二、试验目的和适用范围</w:t>
      </w:r>
    </w:p>
    <w:p>
      <w:pPr>
        <w:pStyle w:val="BodyText"/>
        <w:spacing w:before="7" w:line="362" w:lineRule="auto"/>
        <w:ind w:left="1030" w:right="1825" w:hanging="634"/>
        <w:jc w:val="both"/>
      </w:pPr>
      <w:r>
        <w:t>2.低应变反射波法适用于检测钢筋混凝土桩的桩身完整性，判定桩身缺陷的程度及位置。适用： 钢筋混凝土桩、素混凝土桩 、CFG 桩、夯扩短桩的等截面桩身部分。</w:t>
      </w:r>
    </w:p>
    <w:p>
      <w:pPr>
        <w:pStyle w:val="BodyText"/>
        <w:spacing w:line="396" w:lineRule="exact"/>
        <w:ind w:left="1030"/>
      </w:pPr>
      <w:r>
        <w:t>不适用：钢桩、水泥土搅拌桩、石灰桩、碎石桩</w:t>
      </w:r>
    </w:p>
    <w:p>
      <w:pPr>
        <w:pStyle w:val="BodyText"/>
        <w:spacing w:before="205" w:line="362" w:lineRule="auto"/>
        <w:ind w:right="5630" w:firstLine="629"/>
        <w:rPr>
          <w:b/>
        </w:rPr>
      </w:pPr>
      <w:r>
        <w:t xml:space="preserve">适用于：完整性检测（判定桩身完整性类别及缺陷位置） </w:t>
      </w:r>
      <w:r>
        <w:rPr>
          <w:b/>
        </w:rPr>
        <w:t>三、执行标准</w:t>
      </w:r>
    </w:p>
    <w:p>
      <w:pPr>
        <w:pStyle w:val="BodyText"/>
        <w:spacing w:line="472" w:lineRule="auto"/>
        <w:ind w:left="1883" w:right="4336"/>
      </w:pPr>
      <w:r>
        <w:t>湖北省标准《建筑地基基础检测规范》（</w:t>
      </w:r>
      <w:r>
        <w:rPr>
          <w:rFonts w:ascii="Times New Roman" w:eastAsia="Times New Roman"/>
        </w:rPr>
        <w:t>DB42/269-2003</w:t>
      </w:r>
      <w:r>
        <w:t>）； 行业标准《建筑基桩检测技术规范》（</w:t>
      </w:r>
      <w:r>
        <w:rPr>
          <w:rFonts w:ascii="Times New Roman" w:eastAsia="Times New Roman"/>
        </w:rPr>
        <w:t>JGJ 106</w:t>
      </w:r>
      <w:r>
        <w:t>－</w:t>
      </w:r>
      <w:r>
        <w:rPr>
          <w:rFonts w:ascii="Times New Roman" w:eastAsia="Times New Roman"/>
        </w:rPr>
        <w:t>2014</w:t>
      </w:r>
      <w:r>
        <w:t>）；</w:t>
      </w:r>
    </w:p>
    <w:p>
      <w:pPr>
        <w:pStyle w:val="BodyText"/>
        <w:spacing w:line="395" w:lineRule="exact"/>
        <w:ind w:left="3147"/>
      </w:pPr>
      <w:r>
        <w:t>《基桩动测仪》（</w:t>
      </w:r>
      <w:r>
        <w:rPr>
          <w:rFonts w:ascii="Times New Roman" w:eastAsia="Times New Roman"/>
        </w:rPr>
        <w:t>JG/T 3055</w:t>
      </w:r>
      <w:r>
        <w:t>）；</w:t>
      </w:r>
    </w:p>
    <w:p>
      <w:pPr>
        <w:pStyle w:val="BodyText"/>
        <w:spacing w:before="8"/>
        <w:ind w:left="0"/>
        <w:rPr>
          <w:sz w:val="29"/>
        </w:rPr>
      </w:pPr>
    </w:p>
    <w:p>
      <w:pPr>
        <w:pStyle w:val="Heading1"/>
        <w:spacing w:before="0"/>
      </w:pPr>
      <w:r>
        <w:t>四、检测设备</w:t>
      </w:r>
    </w:p>
    <w:p>
      <w:pPr>
        <w:pStyle w:val="BodyText"/>
        <w:spacing w:before="204" w:line="362" w:lineRule="auto"/>
        <w:ind w:left="426" w:right="1708" w:firstLine="1051"/>
      </w:pPr>
      <w:r>
        <w:drawing>
          <wp:anchor distT="0" distB="0" distL="0" distR="0" simplePos="0" relativeHeight="251676672" behindDoc="1" locked="0" layoutInCell="1" allowOverlap="1">
            <wp:simplePos x="0" y="0"/>
            <wp:positionH relativeFrom="page">
              <wp:posOffset>1600200</wp:posOffset>
            </wp:positionH>
            <wp:positionV relativeFrom="paragraph">
              <wp:posOffset>761999</wp:posOffset>
            </wp:positionV>
            <wp:extent cx="7375525" cy="1485264"/>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46" cstate="print"/>
                    <a:stretch>
                      <a:fillRect/>
                    </a:stretch>
                  </pic:blipFill>
                  <pic:spPr>
                    <a:xfrm>
                      <a:off x="0" y="0"/>
                      <a:ext cx="7375525" cy="1485264"/>
                    </a:xfrm>
                    <a:prstGeom prst="rect">
                      <a:avLst/>
                    </a:prstGeom>
                  </pic:spPr>
                </pic:pic>
              </a:graphicData>
            </a:graphic>
          </wp:anchor>
        </w:drawing>
      </w:r>
      <w:r>
        <w:t>检测设备采用中国武汉岩海工程技术有限公司生产的 RS-1616K(S)桩基低应变检测仪。仪器性能指标如下：</w:t>
      </w:r>
    </w:p>
    <w:p>
      <w:pPr>
        <w:pStyle w:val="BodyText"/>
        <w:spacing w:before="7"/>
        <w:ind w:left="0"/>
        <w:rPr>
          <w:sz w:val="10"/>
        </w:rPr>
      </w:pPr>
    </w:p>
    <w:tbl>
      <w:tblPr>
        <w:tblStyle w:val="TableNormal4"/>
        <w:tblW w:w="0" w:type="auto"/>
        <w:jc w:val="left"/>
        <w:tblInd w:w="7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02"/>
        <w:gridCol w:w="2940"/>
        <w:gridCol w:w="4431"/>
      </w:tblGrid>
      <w:tr>
        <w:tblPrEx>
          <w:tblW w:w="0" w:type="auto"/>
          <w:jc w:val="left"/>
          <w:tblInd w:w="7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30"/>
          <w:jc w:val="left"/>
        </w:trPr>
        <w:tc>
          <w:tcPr>
            <w:tcW w:w="3202" w:type="dxa"/>
          </w:tcPr>
          <w:p>
            <w:pPr>
              <w:pStyle w:val="TableParagraph"/>
              <w:spacing w:line="359" w:lineRule="exact"/>
              <w:ind w:left="51" w:right="623"/>
              <w:jc w:val="center"/>
              <w:rPr>
                <w:sz w:val="31"/>
              </w:rPr>
            </w:pPr>
            <w:r>
              <w:rPr>
                <w:sz w:val="31"/>
              </w:rPr>
              <w:t>名称</w:t>
            </w:r>
          </w:p>
        </w:tc>
        <w:tc>
          <w:tcPr>
            <w:tcW w:w="2940" w:type="dxa"/>
          </w:tcPr>
          <w:p>
            <w:pPr>
              <w:pStyle w:val="TableParagraph"/>
              <w:spacing w:line="359" w:lineRule="exact"/>
              <w:ind w:left="609" w:right="578"/>
              <w:jc w:val="center"/>
              <w:rPr>
                <w:sz w:val="31"/>
              </w:rPr>
            </w:pPr>
            <w:r>
              <w:rPr>
                <w:sz w:val="31"/>
              </w:rPr>
              <w:t>规格型号</w:t>
            </w:r>
          </w:p>
        </w:tc>
        <w:tc>
          <w:tcPr>
            <w:tcW w:w="4431" w:type="dxa"/>
          </w:tcPr>
          <w:p>
            <w:pPr>
              <w:pStyle w:val="TableParagraph"/>
              <w:spacing w:line="359" w:lineRule="exact"/>
              <w:ind w:left="586" w:right="70"/>
              <w:jc w:val="center"/>
              <w:rPr>
                <w:sz w:val="31"/>
              </w:rPr>
            </w:pPr>
            <w:r>
              <w:rPr>
                <w:sz w:val="31"/>
              </w:rPr>
              <w:t>生产厂家</w:t>
            </w:r>
          </w:p>
        </w:tc>
      </w:tr>
      <w:tr>
        <w:tblPrEx>
          <w:tblW w:w="0" w:type="auto"/>
          <w:jc w:val="left"/>
          <w:tblInd w:w="779" w:type="dxa"/>
          <w:tblLayout w:type="fixed"/>
          <w:tblCellMar>
            <w:top w:w="0" w:type="dxa"/>
            <w:left w:w="0" w:type="dxa"/>
            <w:bottom w:w="0" w:type="dxa"/>
            <w:right w:w="0" w:type="dxa"/>
          </w:tblCellMar>
          <w:tblLook w:val="01E0"/>
        </w:tblPrEx>
        <w:trPr>
          <w:trHeight w:val="738"/>
          <w:jc w:val="left"/>
        </w:trPr>
        <w:tc>
          <w:tcPr>
            <w:tcW w:w="3202" w:type="dxa"/>
          </w:tcPr>
          <w:p>
            <w:pPr>
              <w:pStyle w:val="TableParagraph"/>
              <w:spacing w:before="4"/>
              <w:rPr>
                <w:sz w:val="29"/>
              </w:rPr>
            </w:pPr>
          </w:p>
          <w:p>
            <w:pPr>
              <w:pStyle w:val="TableParagraph"/>
              <w:spacing w:line="342" w:lineRule="exact"/>
              <w:ind w:left="58" w:right="623"/>
              <w:jc w:val="center"/>
              <w:rPr>
                <w:sz w:val="31"/>
              </w:rPr>
            </w:pPr>
            <w:r>
              <w:rPr>
                <w:sz w:val="31"/>
              </w:rPr>
              <w:t>桩基低应变检测仪</w:t>
            </w:r>
          </w:p>
        </w:tc>
        <w:tc>
          <w:tcPr>
            <w:tcW w:w="2940" w:type="dxa"/>
          </w:tcPr>
          <w:p>
            <w:pPr>
              <w:pStyle w:val="TableParagraph"/>
              <w:spacing w:before="11"/>
              <w:rPr>
                <w:sz w:val="29"/>
              </w:rPr>
            </w:pPr>
          </w:p>
          <w:p>
            <w:pPr>
              <w:pStyle w:val="TableParagraph"/>
              <w:spacing w:before="1" w:line="335" w:lineRule="exact"/>
              <w:ind w:left="616" w:right="578"/>
              <w:jc w:val="center"/>
              <w:rPr>
                <w:sz w:val="31"/>
              </w:rPr>
            </w:pPr>
            <w:r>
              <w:rPr>
                <w:sz w:val="31"/>
              </w:rPr>
              <w:t>RS-1616K(S)</w:t>
            </w:r>
          </w:p>
        </w:tc>
        <w:tc>
          <w:tcPr>
            <w:tcW w:w="4431" w:type="dxa"/>
          </w:tcPr>
          <w:p>
            <w:pPr>
              <w:pStyle w:val="TableParagraph"/>
              <w:spacing w:before="4"/>
              <w:rPr>
                <w:sz w:val="29"/>
              </w:rPr>
            </w:pPr>
          </w:p>
          <w:p>
            <w:pPr>
              <w:pStyle w:val="TableParagraph"/>
              <w:spacing w:line="342" w:lineRule="exact"/>
              <w:ind w:left="601" w:right="70"/>
              <w:jc w:val="center"/>
              <w:rPr>
                <w:sz w:val="31"/>
              </w:rPr>
            </w:pPr>
            <w:r>
              <w:rPr>
                <w:sz w:val="31"/>
              </w:rPr>
              <w:t>武汉岩海工程技术有限公司</w:t>
            </w:r>
          </w:p>
        </w:tc>
      </w:tr>
    </w:tbl>
    <w:p>
      <w:pPr>
        <w:pStyle w:val="BodyText"/>
        <w:ind w:left="0"/>
        <w:rPr>
          <w:sz w:val="32"/>
        </w:rPr>
      </w:pPr>
    </w:p>
    <w:p>
      <w:pPr>
        <w:pStyle w:val="BodyText"/>
        <w:spacing w:before="4"/>
        <w:ind w:left="0"/>
        <w:rPr>
          <w:sz w:val="24"/>
        </w:rPr>
      </w:pPr>
    </w:p>
    <w:p>
      <w:pPr>
        <w:pStyle w:val="BodyText"/>
        <w:spacing w:line="360" w:lineRule="auto"/>
        <w:ind w:right="4680" w:firstLine="629"/>
        <w:rPr>
          <w:b/>
        </w:rPr>
      </w:pPr>
      <w:r>
        <w:t>检测设备在投入使用前应进行检定。设备性能应符合技术要求。</w:t>
      </w:r>
      <w:r>
        <w:rPr>
          <w:b/>
        </w:rPr>
        <w:t>五、检测原理</w:t>
      </w:r>
    </w:p>
    <w:p>
      <w:pPr>
        <w:pStyle w:val="BodyText"/>
        <w:spacing w:line="390" w:lineRule="exact"/>
        <w:ind w:left="868"/>
      </w:pPr>
      <w:r>
        <w:t>低应变反射法由力锤对桩土体系施加一机械激振F（t），使桩的质点受迫面振动并产生</w:t>
      </w:r>
    </w:p>
    <w:p>
      <w:pPr>
        <w:spacing w:after="0" w:line="390"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7" w:history="1">
        <w:r>
          <w:rPr>
            <w:rFonts w:ascii="SimSun" w:eastAsia="SimSun" w:hAnsi="SimSun" w:cs="SimSun"/>
            <w:b/>
            <w:bCs/>
            <w:color w:val="0000EE"/>
            <w:sz w:val="30"/>
            <w:szCs w:val="30"/>
            <w:u w:val="single" w:color="0000EE"/>
          </w:rPr>
          <w:t>https://d.book118.com/577125112201006040</w:t>
        </w:r>
      </w:hyperlink>
    </w:p>
    <w:p>
      <w:pPr>
        <w:spacing w:after="0" w:line="390" w:lineRule="exact"/>
      </w:pPr>
    </w:p>
    <w:sectPr>
      <w:footerReference w:type="default" r:id="rId48"/>
      <w:pgSz w:w="17860" w:h="25260"/>
      <w:pgMar w:top="2420" w:right="980" w:bottom="2040" w:left="2300" w:header="0" w:footer="1820"/>
      <w:pgNumType w:start="3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9.7pt;height:18.45pt;margin-top:1159.35pt;margin-left:436.81pt;mso-position-horizontal-relative:page;mso-position-vertical-relative:page;position:absolute;z-index:-251658240"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9.7pt;height:18.45pt;margin-top:1159.35pt;margin-left:436.81pt;mso-position-horizontal-relative:page;mso-position-vertical-relative:page;position:absolute;z-index:-251657216"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9.7pt;height:18.45pt;margin-top:1159.35pt;margin-left:436.81pt;mso-position-horizontal-relative:page;mso-position-vertical-relative:page;position:absolute;z-index:-251656192"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9.7pt;height:18.45pt;margin-top:1159.35pt;margin-left:436.81pt;mso-position-horizontal-relative:page;mso-position-vertical-relative:page;position:absolute;z-index:-251655168"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19.7pt;height:18.45pt;margin-top:1159.35pt;margin-left:436.81pt;mso-position-horizontal-relative:page;mso-position-vertical-relative:page;position:absolute;z-index:-251654144"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9.7pt;height:18.45pt;margin-top:1159.35pt;margin-left:436.81pt;mso-position-horizontal-relative:page;mso-position-vertical-relative:page;position:absolute;z-index:-251653120"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9.7pt;height:18.45pt;margin-top:1159.35pt;margin-left:436.81pt;mso-position-horizontal-relative:page;mso-position-vertical-relative:page;position:absolute;z-index:-251652096"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9.7pt;height:18.45pt;margin-top:1159.35pt;margin-left:436.81pt;mso-position-horizontal-relative:page;mso-position-vertical-relative:page;position:absolute;z-index:-251651072"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9.7pt;height:18.45pt;margin-top:1159.35pt;margin-left:436.81pt;mso-position-horizontal-relative:page;mso-position-vertical-relative:page;position:absolute;z-index:-251650048"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19.7pt;height:18.45pt;margin-top:1159.35pt;margin-left:436.81pt;mso-position-horizontal-relative:page;mso-position-vertical-relative:page;position:absolute;z-index:-251649024"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19.7pt;height:18.45pt;margin-top:1159.35pt;margin-left:436.81pt;mso-position-horizontal-relative:page;mso-position-vertical-relative:page;position:absolute;z-index:-251648000"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19.7pt;height:18.45pt;margin-top:1159.35pt;margin-left:436.81pt;mso-position-horizontal-relative:page;mso-position-vertical-relative:page;position:absolute;z-index:-251646976"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19.7pt;height:18.45pt;margin-top:1159.35pt;margin-left:436.81pt;mso-position-horizontal-relative:page;mso-position-vertical-relative:page;position:absolute;z-index:-251645952"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19.7pt;height:18.45pt;margin-top:1159.35pt;margin-left:436.81pt;mso-position-horizontal-relative:page;mso-position-vertical-relative:page;position:absolute;z-index:-251644928"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19.7pt;height:18.45pt;margin-top:1159.35pt;margin-left:436.81pt;mso-position-horizontal-relative:page;mso-position-vertical-relative:page;position:absolute;z-index:-251643904"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19.7pt;height:18.45pt;margin-top:1159.35pt;margin-left:436.81pt;mso-position-horizontal-relative:page;mso-position-vertical-relative:page;position:absolute;z-index:-251642880"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19.7pt;height:18.45pt;margin-top:1159.35pt;margin-left:436.81pt;mso-position-horizontal-relative:page;mso-position-vertical-relative:page;position:absolute;z-index:-251641856"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19.7pt;height:18.45pt;margin-top:1159.35pt;margin-left:436.81pt;mso-position-horizontal-relative:page;mso-position-vertical-relative:page;position:absolute;z-index:-251640832"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19.7pt;height:18.45pt;margin-top:1159.35pt;margin-left:436.81pt;mso-position-horizontal-relative:page;mso-position-vertical-relative:page;position:absolute;z-index:-251639808"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19.7pt;height:18.45pt;margin-top:1159.35pt;margin-left:436.81pt;mso-position-horizontal-relative:page;mso-position-vertical-relative:page;position:absolute;z-index:-251638784"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19.7pt;height:18.45pt;margin-top:1159.35pt;margin-left:436.81pt;mso-position-horizontal-relative:page;mso-position-vertical-relative:page;position:absolute;z-index:-251637760"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19.7pt;height:18.45pt;margin-top:1159.35pt;margin-left:436.81pt;mso-position-horizontal-relative:page;mso-position-vertical-relative:page;position:absolute;z-index:-251636736"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19.7pt;height:18.45pt;margin-top:1159.35pt;margin-left:436.81pt;mso-position-horizontal-relative:page;mso-position-vertical-relative:page;position:absolute;z-index:-251635712"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23</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19.7pt;height:18.45pt;margin-top:1159.35pt;margin-left:436.81pt;mso-position-horizontal-relative:page;mso-position-vertical-relative:page;position:absolute;z-index:-251634688"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24</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19.7pt;height:18.45pt;margin-top:1159.35pt;margin-left:436.81pt;mso-position-horizontal-relative:page;mso-position-vertical-relative:page;position:absolute;z-index:-251633664"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25</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19.7pt;height:18.45pt;margin-top:1159.35pt;margin-left:436.81pt;mso-position-horizontal-relative:page;mso-position-vertical-relative:page;position:absolute;z-index:-251632640"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26</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19.7pt;height:18.45pt;margin-top:1159.35pt;margin-left:436.81pt;mso-position-horizontal-relative:page;mso-position-vertical-relative:page;position:absolute;z-index:-251631616"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19.7pt;height:18.45pt;margin-top:1159.35pt;margin-left:436.81pt;mso-position-horizontal-relative:page;mso-position-vertical-relative:page;position:absolute;z-index:-251630592"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37</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7" type="#_x0000_t202" style="width:19.7pt;height:18.45pt;margin-top:1159.35pt;margin-left:436.81pt;mso-position-horizontal-relative:page;mso-position-vertical-relative:page;position:absolute;z-index:-251629568"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29</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19.7pt;height:18.45pt;margin-top:1159.35pt;margin-left:436.81pt;mso-position-horizontal-relative:page;mso-position-vertical-relative:page;position:absolute;z-index:-251628544" filled="f" stroked="f">
          <v:textbox inset="0,0,0,0">
            <w:txbxContent>
              <w:p>
                <w:pPr>
                  <w:spacing w:before="35"/>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B4A66"/>
    <w:multiLevelType w:val="hybridMultilevel"/>
    <w:tmpl w:val="00000000"/>
    <w:lvl w:ilvl="0">
      <w:start w:val="4"/>
      <w:numFmt w:val="decimal"/>
      <w:lvlText w:val="%1"/>
      <w:lvlJc w:val="left"/>
      <w:pPr>
        <w:ind w:left="397" w:hanging="634"/>
        <w:jc w:val="left"/>
      </w:pPr>
      <w:rPr>
        <w:rFonts w:hint="default"/>
      </w:rPr>
    </w:lvl>
    <w:lvl w:ilvl="1">
      <w:start w:val="1"/>
      <w:numFmt w:val="decimal"/>
      <w:lvlText w:val="%1.%2"/>
      <w:lvlJc w:val="left"/>
      <w:pPr>
        <w:ind w:left="397" w:hanging="634"/>
        <w:jc w:val="right"/>
      </w:pPr>
      <w:rPr>
        <w:rFonts w:ascii="宋体" w:eastAsia="宋体" w:hAnsi="宋体" w:cs="宋体" w:hint="default"/>
        <w:w w:val="102"/>
        <w:sz w:val="31"/>
        <w:szCs w:val="31"/>
      </w:rPr>
    </w:lvl>
    <w:lvl w:ilvl="2">
      <w:start w:val="0"/>
      <w:numFmt w:val="bullet"/>
      <w:lvlText w:val="•"/>
      <w:lvlJc w:val="left"/>
      <w:pPr>
        <w:ind w:left="3235" w:hanging="634"/>
      </w:pPr>
      <w:rPr>
        <w:rFonts w:hint="default"/>
      </w:rPr>
    </w:lvl>
    <w:lvl w:ilvl="3">
      <w:start w:val="0"/>
      <w:numFmt w:val="bullet"/>
      <w:lvlText w:val="•"/>
      <w:lvlJc w:val="left"/>
      <w:pPr>
        <w:ind w:left="4653" w:hanging="634"/>
      </w:pPr>
      <w:rPr>
        <w:rFonts w:hint="default"/>
      </w:rPr>
    </w:lvl>
    <w:lvl w:ilvl="4">
      <w:start w:val="0"/>
      <w:numFmt w:val="bullet"/>
      <w:lvlText w:val="•"/>
      <w:lvlJc w:val="left"/>
      <w:pPr>
        <w:ind w:left="6071" w:hanging="634"/>
      </w:pPr>
      <w:rPr>
        <w:rFonts w:hint="default"/>
      </w:rPr>
    </w:lvl>
    <w:lvl w:ilvl="5">
      <w:start w:val="0"/>
      <w:numFmt w:val="bullet"/>
      <w:lvlText w:val="•"/>
      <w:lvlJc w:val="left"/>
      <w:pPr>
        <w:ind w:left="748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25" w:hanging="634"/>
      </w:pPr>
      <w:rPr>
        <w:rFonts w:hint="default"/>
      </w:rPr>
    </w:lvl>
    <w:lvl w:ilvl="8">
      <w:start w:val="0"/>
      <w:numFmt w:val="bullet"/>
      <w:lvlText w:val="•"/>
      <w:lvlJc w:val="left"/>
      <w:pPr>
        <w:ind w:left="11743" w:hanging="634"/>
      </w:pPr>
      <w:rPr>
        <w:rFonts w:hint="default"/>
      </w:rPr>
    </w:lvl>
  </w:abstractNum>
  <w:abstractNum w:abstractNumId="1">
    <w:nsid w:val="01A8A6E8"/>
    <w:multiLevelType w:val="hybridMultilevel"/>
    <w:tmpl w:val="00000000"/>
    <w:lvl w:ilvl="0">
      <w:start w:val="1"/>
      <w:numFmt w:val="decimal"/>
      <w:lvlText w:val="%1)"/>
      <w:lvlJc w:val="left"/>
      <w:pPr>
        <w:ind w:left="872" w:hanging="475"/>
        <w:jc w:val="left"/>
      </w:pPr>
      <w:rPr>
        <w:rFonts w:ascii="宋体" w:eastAsia="宋体" w:hAnsi="宋体" w:cs="宋体" w:hint="default"/>
        <w:w w:val="102"/>
        <w:sz w:val="31"/>
        <w:szCs w:val="31"/>
      </w:rPr>
    </w:lvl>
    <w:lvl w:ilvl="1">
      <w:start w:val="0"/>
      <w:numFmt w:val="bullet"/>
      <w:lvlText w:val="•"/>
      <w:lvlJc w:val="left"/>
      <w:pPr>
        <w:ind w:left="2249" w:hanging="475"/>
      </w:pPr>
      <w:rPr>
        <w:rFonts w:hint="default"/>
      </w:rPr>
    </w:lvl>
    <w:lvl w:ilvl="2">
      <w:start w:val="0"/>
      <w:numFmt w:val="bullet"/>
      <w:lvlText w:val="•"/>
      <w:lvlJc w:val="left"/>
      <w:pPr>
        <w:ind w:left="3619" w:hanging="475"/>
      </w:pPr>
      <w:rPr>
        <w:rFonts w:hint="default"/>
      </w:rPr>
    </w:lvl>
    <w:lvl w:ilvl="3">
      <w:start w:val="0"/>
      <w:numFmt w:val="bullet"/>
      <w:lvlText w:val="•"/>
      <w:lvlJc w:val="left"/>
      <w:pPr>
        <w:ind w:left="4989" w:hanging="475"/>
      </w:pPr>
      <w:rPr>
        <w:rFonts w:hint="default"/>
      </w:rPr>
    </w:lvl>
    <w:lvl w:ilvl="4">
      <w:start w:val="0"/>
      <w:numFmt w:val="bullet"/>
      <w:lvlText w:val="•"/>
      <w:lvlJc w:val="left"/>
      <w:pPr>
        <w:ind w:left="6359" w:hanging="475"/>
      </w:pPr>
      <w:rPr>
        <w:rFonts w:hint="default"/>
      </w:rPr>
    </w:lvl>
    <w:lvl w:ilvl="5">
      <w:start w:val="0"/>
      <w:numFmt w:val="bullet"/>
      <w:lvlText w:val="•"/>
      <w:lvlJc w:val="left"/>
      <w:pPr>
        <w:ind w:left="7729" w:hanging="475"/>
      </w:pPr>
      <w:rPr>
        <w:rFonts w:hint="default"/>
      </w:rPr>
    </w:lvl>
    <w:lvl w:ilvl="6">
      <w:start w:val="0"/>
      <w:numFmt w:val="bullet"/>
      <w:lvlText w:val="•"/>
      <w:lvlJc w:val="left"/>
      <w:pPr>
        <w:ind w:left="9099" w:hanging="475"/>
      </w:pPr>
      <w:rPr>
        <w:rFonts w:hint="default"/>
      </w:rPr>
    </w:lvl>
    <w:lvl w:ilvl="7">
      <w:start w:val="0"/>
      <w:numFmt w:val="bullet"/>
      <w:lvlText w:val="•"/>
      <w:lvlJc w:val="left"/>
      <w:pPr>
        <w:ind w:left="10469" w:hanging="475"/>
      </w:pPr>
      <w:rPr>
        <w:rFonts w:hint="default"/>
      </w:rPr>
    </w:lvl>
    <w:lvl w:ilvl="8">
      <w:start w:val="0"/>
      <w:numFmt w:val="bullet"/>
      <w:lvlText w:val="•"/>
      <w:lvlJc w:val="left"/>
      <w:pPr>
        <w:ind w:left="11839" w:hanging="475"/>
      </w:pPr>
      <w:rPr>
        <w:rFonts w:hint="default"/>
      </w:rPr>
    </w:lvl>
  </w:abstractNum>
  <w:abstractNum w:abstractNumId="2">
    <w:nsid w:val="03103155"/>
    <w:multiLevelType w:val="hybridMultilevel"/>
    <w:tmpl w:val="00000000"/>
    <w:lvl w:ilvl="0">
      <w:start w:val="1"/>
      <w:numFmt w:val="decimal"/>
      <w:lvlText w:val="%1"/>
      <w:lvlJc w:val="left"/>
      <w:pPr>
        <w:ind w:left="872" w:hanging="475"/>
        <w:jc w:val="left"/>
      </w:pPr>
      <w:rPr>
        <w:rFonts w:ascii="宋体" w:eastAsia="宋体" w:hAnsi="宋体" w:cs="宋体" w:hint="default"/>
        <w:w w:val="102"/>
        <w:sz w:val="31"/>
        <w:szCs w:val="31"/>
      </w:rPr>
    </w:lvl>
    <w:lvl w:ilvl="1">
      <w:start w:val="1"/>
      <w:numFmt w:val="decimal"/>
      <w:lvlText w:val="%1.%2"/>
      <w:lvlJc w:val="left"/>
      <w:pPr>
        <w:ind w:left="397" w:hanging="497"/>
        <w:jc w:val="left"/>
      </w:pPr>
      <w:rPr>
        <w:rFonts w:ascii="Arial" w:eastAsia="Arial" w:hAnsi="Arial" w:cs="Arial" w:hint="default"/>
        <w:w w:val="91"/>
        <w:sz w:val="31"/>
        <w:szCs w:val="31"/>
      </w:rPr>
    </w:lvl>
    <w:lvl w:ilvl="2">
      <w:start w:val="0"/>
      <w:numFmt w:val="bullet"/>
      <w:lvlText w:val="•"/>
      <w:lvlJc w:val="left"/>
      <w:pPr>
        <w:ind w:left="2402" w:hanging="497"/>
      </w:pPr>
      <w:rPr>
        <w:rFonts w:hint="default"/>
      </w:rPr>
    </w:lvl>
    <w:lvl w:ilvl="3">
      <w:start w:val="0"/>
      <w:numFmt w:val="bullet"/>
      <w:lvlText w:val="•"/>
      <w:lvlJc w:val="left"/>
      <w:pPr>
        <w:ind w:left="3924" w:hanging="497"/>
      </w:pPr>
      <w:rPr>
        <w:rFonts w:hint="default"/>
      </w:rPr>
    </w:lvl>
    <w:lvl w:ilvl="4">
      <w:start w:val="0"/>
      <w:numFmt w:val="bullet"/>
      <w:lvlText w:val="•"/>
      <w:lvlJc w:val="left"/>
      <w:pPr>
        <w:ind w:left="5446" w:hanging="497"/>
      </w:pPr>
      <w:rPr>
        <w:rFonts w:hint="default"/>
      </w:rPr>
    </w:lvl>
    <w:lvl w:ilvl="5">
      <w:start w:val="0"/>
      <w:numFmt w:val="bullet"/>
      <w:lvlText w:val="•"/>
      <w:lvlJc w:val="left"/>
      <w:pPr>
        <w:ind w:left="6968" w:hanging="497"/>
      </w:pPr>
      <w:rPr>
        <w:rFonts w:hint="default"/>
      </w:rPr>
    </w:lvl>
    <w:lvl w:ilvl="6">
      <w:start w:val="0"/>
      <w:numFmt w:val="bullet"/>
      <w:lvlText w:val="•"/>
      <w:lvlJc w:val="left"/>
      <w:pPr>
        <w:ind w:left="8490" w:hanging="497"/>
      </w:pPr>
      <w:rPr>
        <w:rFonts w:hint="default"/>
      </w:rPr>
    </w:lvl>
    <w:lvl w:ilvl="7">
      <w:start w:val="0"/>
      <w:numFmt w:val="bullet"/>
      <w:lvlText w:val="•"/>
      <w:lvlJc w:val="left"/>
      <w:pPr>
        <w:ind w:left="10013" w:hanging="497"/>
      </w:pPr>
      <w:rPr>
        <w:rFonts w:hint="default"/>
      </w:rPr>
    </w:lvl>
    <w:lvl w:ilvl="8">
      <w:start w:val="0"/>
      <w:numFmt w:val="bullet"/>
      <w:lvlText w:val="•"/>
      <w:lvlJc w:val="left"/>
      <w:pPr>
        <w:ind w:left="11535" w:hanging="497"/>
      </w:pPr>
      <w:rPr>
        <w:rFonts w:hint="default"/>
      </w:rPr>
    </w:lvl>
  </w:abstractNum>
  <w:abstractNum w:abstractNumId="3">
    <w:nsid w:val="05BF1F43"/>
    <w:multiLevelType w:val="hybridMultilevel"/>
    <w:tmpl w:val="00000000"/>
    <w:lvl w:ilvl="0">
      <w:start w:val="7"/>
      <w:numFmt w:val="decimal"/>
      <w:lvlText w:val="%1"/>
      <w:lvlJc w:val="left"/>
      <w:pPr>
        <w:ind w:left="397" w:hanging="738"/>
        <w:jc w:val="left"/>
      </w:pPr>
      <w:rPr>
        <w:rFonts w:hint="default"/>
      </w:rPr>
    </w:lvl>
    <w:lvl w:ilvl="1">
      <w:start w:val="2"/>
      <w:numFmt w:val="decimal"/>
      <w:lvlText w:val="%1.%2"/>
      <w:lvlJc w:val="left"/>
      <w:pPr>
        <w:ind w:left="397" w:hanging="738"/>
        <w:jc w:val="left"/>
      </w:pPr>
      <w:rPr>
        <w:rFonts w:hint="default"/>
      </w:rPr>
    </w:lvl>
    <w:lvl w:ilvl="2">
      <w:start w:val="1"/>
      <w:numFmt w:val="decimal"/>
      <w:lvlText w:val="%1.%2.%3"/>
      <w:lvlJc w:val="left"/>
      <w:pPr>
        <w:ind w:left="397" w:hanging="738"/>
        <w:jc w:val="left"/>
      </w:pPr>
      <w:rPr>
        <w:rFonts w:ascii="Bookman Old Style" w:eastAsia="Bookman Old Style" w:hAnsi="Bookman Old Style" w:cs="Bookman Old Style" w:hint="default"/>
        <w:w w:val="81"/>
        <w:sz w:val="31"/>
        <w:szCs w:val="31"/>
      </w:rPr>
    </w:lvl>
    <w:lvl w:ilvl="3">
      <w:start w:val="0"/>
      <w:numFmt w:val="bullet"/>
      <w:lvlText w:val="•"/>
      <w:lvlJc w:val="left"/>
      <w:pPr>
        <w:ind w:left="4653" w:hanging="738"/>
      </w:pPr>
      <w:rPr>
        <w:rFonts w:hint="default"/>
      </w:rPr>
    </w:lvl>
    <w:lvl w:ilvl="4">
      <w:start w:val="0"/>
      <w:numFmt w:val="bullet"/>
      <w:lvlText w:val="•"/>
      <w:lvlJc w:val="left"/>
      <w:pPr>
        <w:ind w:left="6071" w:hanging="738"/>
      </w:pPr>
      <w:rPr>
        <w:rFonts w:hint="default"/>
      </w:rPr>
    </w:lvl>
    <w:lvl w:ilvl="5">
      <w:start w:val="0"/>
      <w:numFmt w:val="bullet"/>
      <w:lvlText w:val="•"/>
      <w:lvlJc w:val="left"/>
      <w:pPr>
        <w:ind w:left="7489" w:hanging="738"/>
      </w:pPr>
      <w:rPr>
        <w:rFonts w:hint="default"/>
      </w:rPr>
    </w:lvl>
    <w:lvl w:ilvl="6">
      <w:start w:val="0"/>
      <w:numFmt w:val="bullet"/>
      <w:lvlText w:val="•"/>
      <w:lvlJc w:val="left"/>
      <w:pPr>
        <w:ind w:left="8907" w:hanging="738"/>
      </w:pPr>
      <w:rPr>
        <w:rFonts w:hint="default"/>
      </w:rPr>
    </w:lvl>
    <w:lvl w:ilvl="7">
      <w:start w:val="0"/>
      <w:numFmt w:val="bullet"/>
      <w:lvlText w:val="•"/>
      <w:lvlJc w:val="left"/>
      <w:pPr>
        <w:ind w:left="10325" w:hanging="738"/>
      </w:pPr>
      <w:rPr>
        <w:rFonts w:hint="default"/>
      </w:rPr>
    </w:lvl>
    <w:lvl w:ilvl="8">
      <w:start w:val="0"/>
      <w:numFmt w:val="bullet"/>
      <w:lvlText w:val="•"/>
      <w:lvlJc w:val="left"/>
      <w:pPr>
        <w:ind w:left="11743" w:hanging="738"/>
      </w:pPr>
      <w:rPr>
        <w:rFonts w:hint="default"/>
      </w:rPr>
    </w:lvl>
  </w:abstractNum>
  <w:abstractNum w:abstractNumId="4">
    <w:nsid w:val="065490BB"/>
    <w:multiLevelType w:val="hybridMultilevel"/>
    <w:tmpl w:val="00000000"/>
    <w:lvl w:ilvl="0">
      <w:start w:val="7"/>
      <w:numFmt w:val="decimal"/>
      <w:lvlText w:val="%1"/>
      <w:lvlJc w:val="left"/>
      <w:pPr>
        <w:ind w:left="1348" w:hanging="952"/>
        <w:jc w:val="left"/>
      </w:pPr>
      <w:rPr>
        <w:rFonts w:hint="default"/>
      </w:rPr>
    </w:lvl>
    <w:lvl w:ilvl="1">
      <w:start w:val="10"/>
      <w:numFmt w:val="decimal"/>
      <w:lvlText w:val="%1.%2"/>
      <w:lvlJc w:val="left"/>
      <w:pPr>
        <w:ind w:left="1348" w:hanging="952"/>
        <w:jc w:val="left"/>
      </w:pPr>
      <w:rPr>
        <w:rFonts w:hint="default"/>
      </w:rPr>
    </w:lvl>
    <w:lvl w:ilvl="2">
      <w:start w:val="1"/>
      <w:numFmt w:val="decimal"/>
      <w:lvlText w:val="%1.%2.%3"/>
      <w:lvlJc w:val="left"/>
      <w:pPr>
        <w:ind w:left="1348" w:hanging="952"/>
        <w:jc w:val="left"/>
      </w:pPr>
      <w:rPr>
        <w:rFonts w:ascii="宋体" w:eastAsia="宋体" w:hAnsi="宋体" w:cs="宋体" w:hint="default"/>
        <w:spacing w:val="-4"/>
        <w:w w:val="102"/>
        <w:sz w:val="29"/>
        <w:szCs w:val="29"/>
      </w:rPr>
    </w:lvl>
    <w:lvl w:ilvl="3">
      <w:start w:val="0"/>
      <w:numFmt w:val="bullet"/>
      <w:lvlText w:val="•"/>
      <w:lvlJc w:val="left"/>
      <w:pPr>
        <w:ind w:left="5311" w:hanging="952"/>
      </w:pPr>
      <w:rPr>
        <w:rFonts w:hint="default"/>
      </w:rPr>
    </w:lvl>
    <w:lvl w:ilvl="4">
      <w:start w:val="0"/>
      <w:numFmt w:val="bullet"/>
      <w:lvlText w:val="•"/>
      <w:lvlJc w:val="left"/>
      <w:pPr>
        <w:ind w:left="6635" w:hanging="952"/>
      </w:pPr>
      <w:rPr>
        <w:rFonts w:hint="default"/>
      </w:rPr>
    </w:lvl>
    <w:lvl w:ilvl="5">
      <w:start w:val="0"/>
      <w:numFmt w:val="bullet"/>
      <w:lvlText w:val="•"/>
      <w:lvlJc w:val="left"/>
      <w:pPr>
        <w:ind w:left="7959" w:hanging="952"/>
      </w:pPr>
      <w:rPr>
        <w:rFonts w:hint="default"/>
      </w:rPr>
    </w:lvl>
    <w:lvl w:ilvl="6">
      <w:start w:val="0"/>
      <w:numFmt w:val="bullet"/>
      <w:lvlText w:val="•"/>
      <w:lvlJc w:val="left"/>
      <w:pPr>
        <w:ind w:left="9283" w:hanging="952"/>
      </w:pPr>
      <w:rPr>
        <w:rFonts w:hint="default"/>
      </w:rPr>
    </w:lvl>
    <w:lvl w:ilvl="7">
      <w:start w:val="0"/>
      <w:numFmt w:val="bullet"/>
      <w:lvlText w:val="•"/>
      <w:lvlJc w:val="left"/>
      <w:pPr>
        <w:ind w:left="10607" w:hanging="952"/>
      </w:pPr>
      <w:rPr>
        <w:rFonts w:hint="default"/>
      </w:rPr>
    </w:lvl>
    <w:lvl w:ilvl="8">
      <w:start w:val="0"/>
      <w:numFmt w:val="bullet"/>
      <w:lvlText w:val="•"/>
      <w:lvlJc w:val="left"/>
      <w:pPr>
        <w:ind w:left="11931" w:hanging="952"/>
      </w:pPr>
      <w:rPr>
        <w:rFonts w:hint="default"/>
      </w:rPr>
    </w:lvl>
  </w:abstractNum>
  <w:abstractNum w:abstractNumId="5">
    <w:nsid w:val="09349FDD"/>
    <w:multiLevelType w:val="hybridMultilevel"/>
    <w:tmpl w:val="00000000"/>
    <w:lvl w:ilvl="0">
      <w:start w:val="1"/>
      <w:numFmt w:val="decimal"/>
      <w:lvlText w:val="%1"/>
      <w:lvlJc w:val="left"/>
      <w:pPr>
        <w:ind w:left="634" w:hanging="238"/>
        <w:jc w:val="left"/>
      </w:pPr>
      <w:rPr>
        <w:rFonts w:ascii="宋体" w:eastAsia="宋体" w:hAnsi="宋体" w:cs="宋体" w:hint="default"/>
        <w:w w:val="102"/>
        <w:sz w:val="31"/>
        <w:szCs w:val="31"/>
      </w:rPr>
    </w:lvl>
    <w:lvl w:ilvl="1">
      <w:start w:val="2"/>
      <w:numFmt w:val="decimal"/>
      <w:lvlText w:val="%2"/>
      <w:lvlJc w:val="left"/>
      <w:pPr>
        <w:ind w:left="397" w:hanging="234"/>
        <w:jc w:val="right"/>
      </w:pPr>
      <w:rPr>
        <w:rFonts w:hint="default"/>
        <w:w w:val="102"/>
      </w:rPr>
    </w:lvl>
    <w:lvl w:ilvl="2">
      <w:start w:val="1"/>
      <w:numFmt w:val="decimal"/>
      <w:lvlText w:val="%2.%3"/>
      <w:lvlJc w:val="left"/>
      <w:pPr>
        <w:ind w:left="397" w:hanging="551"/>
        <w:jc w:val="right"/>
      </w:pPr>
      <w:rPr>
        <w:rFonts w:ascii="宋体" w:eastAsia="宋体" w:hAnsi="宋体" w:cs="宋体" w:hint="default"/>
        <w:w w:val="102"/>
        <w:sz w:val="31"/>
        <w:szCs w:val="31"/>
      </w:rPr>
    </w:lvl>
    <w:lvl w:ilvl="3">
      <w:start w:val="0"/>
      <w:numFmt w:val="bullet"/>
      <w:lvlText w:val="•"/>
      <w:lvlJc w:val="left"/>
      <w:pPr>
        <w:ind w:left="3737" w:hanging="551"/>
      </w:pPr>
      <w:rPr>
        <w:rFonts w:hint="default"/>
      </w:rPr>
    </w:lvl>
    <w:lvl w:ilvl="4">
      <w:start w:val="0"/>
      <w:numFmt w:val="bullet"/>
      <w:lvlText w:val="•"/>
      <w:lvlJc w:val="left"/>
      <w:pPr>
        <w:ind w:left="5286" w:hanging="551"/>
      </w:pPr>
      <w:rPr>
        <w:rFonts w:hint="default"/>
      </w:rPr>
    </w:lvl>
    <w:lvl w:ilvl="5">
      <w:start w:val="0"/>
      <w:numFmt w:val="bullet"/>
      <w:lvlText w:val="•"/>
      <w:lvlJc w:val="left"/>
      <w:pPr>
        <w:ind w:left="6835" w:hanging="551"/>
      </w:pPr>
      <w:rPr>
        <w:rFonts w:hint="default"/>
      </w:rPr>
    </w:lvl>
    <w:lvl w:ilvl="6">
      <w:start w:val="0"/>
      <w:numFmt w:val="bullet"/>
      <w:lvlText w:val="•"/>
      <w:lvlJc w:val="left"/>
      <w:pPr>
        <w:ind w:left="8384" w:hanging="551"/>
      </w:pPr>
      <w:rPr>
        <w:rFonts w:hint="default"/>
      </w:rPr>
    </w:lvl>
    <w:lvl w:ilvl="7">
      <w:start w:val="0"/>
      <w:numFmt w:val="bullet"/>
      <w:lvlText w:val="•"/>
      <w:lvlJc w:val="left"/>
      <w:pPr>
        <w:ind w:left="9933" w:hanging="551"/>
      </w:pPr>
      <w:rPr>
        <w:rFonts w:hint="default"/>
      </w:rPr>
    </w:lvl>
    <w:lvl w:ilvl="8">
      <w:start w:val="0"/>
      <w:numFmt w:val="bullet"/>
      <w:lvlText w:val="•"/>
      <w:lvlJc w:val="left"/>
      <w:pPr>
        <w:ind w:left="11481" w:hanging="551"/>
      </w:pPr>
      <w:rPr>
        <w:rFonts w:hint="default"/>
      </w:rPr>
    </w:lvl>
  </w:abstractNum>
  <w:abstractNum w:abstractNumId="6">
    <w:nsid w:val="0A18EA05"/>
    <w:multiLevelType w:val="hybridMultilevel"/>
    <w:tmpl w:val="00000000"/>
    <w:lvl w:ilvl="0">
      <w:start w:val="6"/>
      <w:numFmt w:val="decimal"/>
      <w:lvlText w:val="%1"/>
      <w:lvlJc w:val="left"/>
      <w:pPr>
        <w:ind w:left="397" w:hanging="483"/>
        <w:jc w:val="left"/>
      </w:pPr>
      <w:rPr>
        <w:rFonts w:hint="default"/>
      </w:rPr>
    </w:lvl>
    <w:lvl w:ilvl="1">
      <w:start w:val="2"/>
      <w:numFmt w:val="decimal"/>
      <w:lvlText w:val="%1.%2"/>
      <w:lvlJc w:val="left"/>
      <w:pPr>
        <w:ind w:left="397" w:hanging="483"/>
        <w:jc w:val="right"/>
      </w:pPr>
      <w:rPr>
        <w:rFonts w:ascii="Arial" w:eastAsia="Arial" w:hAnsi="Arial" w:cs="Arial" w:hint="default"/>
        <w:w w:val="91"/>
        <w:sz w:val="31"/>
        <w:szCs w:val="31"/>
      </w:rPr>
    </w:lvl>
    <w:lvl w:ilvl="2">
      <w:start w:val="0"/>
      <w:numFmt w:val="bullet"/>
      <w:lvlText w:val="•"/>
      <w:lvlJc w:val="left"/>
      <w:pPr>
        <w:ind w:left="3235" w:hanging="483"/>
      </w:pPr>
      <w:rPr>
        <w:rFonts w:hint="default"/>
      </w:rPr>
    </w:lvl>
    <w:lvl w:ilvl="3">
      <w:start w:val="0"/>
      <w:numFmt w:val="bullet"/>
      <w:lvlText w:val="•"/>
      <w:lvlJc w:val="left"/>
      <w:pPr>
        <w:ind w:left="4653" w:hanging="483"/>
      </w:pPr>
      <w:rPr>
        <w:rFonts w:hint="default"/>
      </w:rPr>
    </w:lvl>
    <w:lvl w:ilvl="4">
      <w:start w:val="0"/>
      <w:numFmt w:val="bullet"/>
      <w:lvlText w:val="•"/>
      <w:lvlJc w:val="left"/>
      <w:pPr>
        <w:ind w:left="6071" w:hanging="483"/>
      </w:pPr>
      <w:rPr>
        <w:rFonts w:hint="default"/>
      </w:rPr>
    </w:lvl>
    <w:lvl w:ilvl="5">
      <w:start w:val="0"/>
      <w:numFmt w:val="bullet"/>
      <w:lvlText w:val="•"/>
      <w:lvlJc w:val="left"/>
      <w:pPr>
        <w:ind w:left="7489" w:hanging="483"/>
      </w:pPr>
      <w:rPr>
        <w:rFonts w:hint="default"/>
      </w:rPr>
    </w:lvl>
    <w:lvl w:ilvl="6">
      <w:start w:val="0"/>
      <w:numFmt w:val="bullet"/>
      <w:lvlText w:val="•"/>
      <w:lvlJc w:val="left"/>
      <w:pPr>
        <w:ind w:left="8907" w:hanging="483"/>
      </w:pPr>
      <w:rPr>
        <w:rFonts w:hint="default"/>
      </w:rPr>
    </w:lvl>
    <w:lvl w:ilvl="7">
      <w:start w:val="0"/>
      <w:numFmt w:val="bullet"/>
      <w:lvlText w:val="•"/>
      <w:lvlJc w:val="left"/>
      <w:pPr>
        <w:ind w:left="10325" w:hanging="483"/>
      </w:pPr>
      <w:rPr>
        <w:rFonts w:hint="default"/>
      </w:rPr>
    </w:lvl>
    <w:lvl w:ilvl="8">
      <w:start w:val="0"/>
      <w:numFmt w:val="bullet"/>
      <w:lvlText w:val="•"/>
      <w:lvlJc w:val="left"/>
      <w:pPr>
        <w:ind w:left="11743" w:hanging="483"/>
      </w:pPr>
      <w:rPr>
        <w:rFonts w:hint="default"/>
      </w:rPr>
    </w:lvl>
  </w:abstractNum>
  <w:abstractNum w:abstractNumId="7">
    <w:nsid w:val="0E5C44AC"/>
    <w:multiLevelType w:val="hybridMultilevel"/>
    <w:tmpl w:val="00000000"/>
    <w:lvl w:ilvl="0">
      <w:start w:val="8"/>
      <w:numFmt w:val="decimal"/>
      <w:lvlText w:val="%1"/>
      <w:lvlJc w:val="left"/>
      <w:pPr>
        <w:ind w:left="1581" w:hanging="555"/>
        <w:jc w:val="left"/>
      </w:pPr>
      <w:rPr>
        <w:rFonts w:hint="default"/>
      </w:rPr>
    </w:lvl>
    <w:lvl w:ilvl="1">
      <w:start w:val="1"/>
      <w:numFmt w:val="decimal"/>
      <w:lvlText w:val="%1.%2"/>
      <w:lvlJc w:val="left"/>
      <w:pPr>
        <w:ind w:left="1581" w:hanging="555"/>
        <w:jc w:val="left"/>
      </w:pPr>
      <w:rPr>
        <w:rFonts w:ascii="宋体" w:eastAsia="宋体" w:hAnsi="宋体" w:cs="宋体" w:hint="default"/>
        <w:w w:val="102"/>
        <w:sz w:val="31"/>
        <w:szCs w:val="31"/>
      </w:rPr>
    </w:lvl>
    <w:lvl w:ilvl="2">
      <w:start w:val="0"/>
      <w:numFmt w:val="bullet"/>
      <w:lvlText w:val="•"/>
      <w:lvlJc w:val="left"/>
      <w:pPr>
        <w:ind w:left="4179" w:hanging="555"/>
      </w:pPr>
      <w:rPr>
        <w:rFonts w:hint="default"/>
      </w:rPr>
    </w:lvl>
    <w:lvl w:ilvl="3">
      <w:start w:val="0"/>
      <w:numFmt w:val="bullet"/>
      <w:lvlText w:val="•"/>
      <w:lvlJc w:val="left"/>
      <w:pPr>
        <w:ind w:left="5479" w:hanging="555"/>
      </w:pPr>
      <w:rPr>
        <w:rFonts w:hint="default"/>
      </w:rPr>
    </w:lvl>
    <w:lvl w:ilvl="4">
      <w:start w:val="0"/>
      <w:numFmt w:val="bullet"/>
      <w:lvlText w:val="•"/>
      <w:lvlJc w:val="left"/>
      <w:pPr>
        <w:ind w:left="6779" w:hanging="555"/>
      </w:pPr>
      <w:rPr>
        <w:rFonts w:hint="default"/>
      </w:rPr>
    </w:lvl>
    <w:lvl w:ilvl="5">
      <w:start w:val="0"/>
      <w:numFmt w:val="bullet"/>
      <w:lvlText w:val="•"/>
      <w:lvlJc w:val="left"/>
      <w:pPr>
        <w:ind w:left="8079" w:hanging="555"/>
      </w:pPr>
      <w:rPr>
        <w:rFonts w:hint="default"/>
      </w:rPr>
    </w:lvl>
    <w:lvl w:ilvl="6">
      <w:start w:val="0"/>
      <w:numFmt w:val="bullet"/>
      <w:lvlText w:val="•"/>
      <w:lvlJc w:val="left"/>
      <w:pPr>
        <w:ind w:left="9379" w:hanging="555"/>
      </w:pPr>
      <w:rPr>
        <w:rFonts w:hint="default"/>
      </w:rPr>
    </w:lvl>
    <w:lvl w:ilvl="7">
      <w:start w:val="0"/>
      <w:numFmt w:val="bullet"/>
      <w:lvlText w:val="•"/>
      <w:lvlJc w:val="left"/>
      <w:pPr>
        <w:ind w:left="10679" w:hanging="555"/>
      </w:pPr>
      <w:rPr>
        <w:rFonts w:hint="default"/>
      </w:rPr>
    </w:lvl>
    <w:lvl w:ilvl="8">
      <w:start w:val="0"/>
      <w:numFmt w:val="bullet"/>
      <w:lvlText w:val="•"/>
      <w:lvlJc w:val="left"/>
      <w:pPr>
        <w:ind w:left="11979" w:hanging="555"/>
      </w:pPr>
      <w:rPr>
        <w:rFonts w:hint="default"/>
      </w:rPr>
    </w:lvl>
  </w:abstractNum>
  <w:abstractNum w:abstractNumId="8">
    <w:nsid w:val="0EA88497"/>
    <w:multiLevelType w:val="hybridMultilevel"/>
    <w:tmpl w:val="00000000"/>
    <w:lvl w:ilvl="0">
      <w:start w:val="6"/>
      <w:numFmt w:val="decimal"/>
      <w:lvlText w:val="%1"/>
      <w:lvlJc w:val="left"/>
      <w:pPr>
        <w:ind w:left="1815" w:hanging="472"/>
        <w:jc w:val="left"/>
      </w:pPr>
      <w:rPr>
        <w:rFonts w:hint="default"/>
      </w:rPr>
    </w:lvl>
    <w:lvl w:ilvl="1">
      <w:start w:val="1"/>
      <w:numFmt w:val="decimal"/>
      <w:lvlText w:val="%1.%2"/>
      <w:lvlJc w:val="left"/>
      <w:pPr>
        <w:ind w:left="1815" w:hanging="472"/>
        <w:jc w:val="left"/>
      </w:pPr>
      <w:rPr>
        <w:rFonts w:ascii="Arial" w:eastAsia="Arial" w:hAnsi="Arial" w:cs="Arial" w:hint="default"/>
        <w:w w:val="91"/>
        <w:sz w:val="31"/>
        <w:szCs w:val="31"/>
      </w:rPr>
    </w:lvl>
    <w:lvl w:ilvl="2">
      <w:start w:val="0"/>
      <w:numFmt w:val="bullet"/>
      <w:lvlText w:val="•"/>
      <w:lvlJc w:val="left"/>
      <w:pPr>
        <w:ind w:left="4371" w:hanging="472"/>
      </w:pPr>
      <w:rPr>
        <w:rFonts w:hint="default"/>
      </w:rPr>
    </w:lvl>
    <w:lvl w:ilvl="3">
      <w:start w:val="0"/>
      <w:numFmt w:val="bullet"/>
      <w:lvlText w:val="•"/>
      <w:lvlJc w:val="left"/>
      <w:pPr>
        <w:ind w:left="5647" w:hanging="472"/>
      </w:pPr>
      <w:rPr>
        <w:rFonts w:hint="default"/>
      </w:rPr>
    </w:lvl>
    <w:lvl w:ilvl="4">
      <w:start w:val="0"/>
      <w:numFmt w:val="bullet"/>
      <w:lvlText w:val="•"/>
      <w:lvlJc w:val="left"/>
      <w:pPr>
        <w:ind w:left="6923" w:hanging="472"/>
      </w:pPr>
      <w:rPr>
        <w:rFonts w:hint="default"/>
      </w:rPr>
    </w:lvl>
    <w:lvl w:ilvl="5">
      <w:start w:val="0"/>
      <w:numFmt w:val="bullet"/>
      <w:lvlText w:val="•"/>
      <w:lvlJc w:val="left"/>
      <w:pPr>
        <w:ind w:left="8199" w:hanging="472"/>
      </w:pPr>
      <w:rPr>
        <w:rFonts w:hint="default"/>
      </w:rPr>
    </w:lvl>
    <w:lvl w:ilvl="6">
      <w:start w:val="0"/>
      <w:numFmt w:val="bullet"/>
      <w:lvlText w:val="•"/>
      <w:lvlJc w:val="left"/>
      <w:pPr>
        <w:ind w:left="9475" w:hanging="472"/>
      </w:pPr>
      <w:rPr>
        <w:rFonts w:hint="default"/>
      </w:rPr>
    </w:lvl>
    <w:lvl w:ilvl="7">
      <w:start w:val="0"/>
      <w:numFmt w:val="bullet"/>
      <w:lvlText w:val="•"/>
      <w:lvlJc w:val="left"/>
      <w:pPr>
        <w:ind w:left="10751" w:hanging="472"/>
      </w:pPr>
      <w:rPr>
        <w:rFonts w:hint="default"/>
      </w:rPr>
    </w:lvl>
    <w:lvl w:ilvl="8">
      <w:start w:val="0"/>
      <w:numFmt w:val="bullet"/>
      <w:lvlText w:val="•"/>
      <w:lvlJc w:val="left"/>
      <w:pPr>
        <w:ind w:left="12027" w:hanging="472"/>
      </w:pPr>
      <w:rPr>
        <w:rFonts w:hint="default"/>
      </w:rPr>
    </w:lvl>
  </w:abstractNum>
  <w:abstractNum w:abstractNumId="9">
    <w:nsid w:val="0FAD5DDA"/>
    <w:multiLevelType w:val="hybridMultilevel"/>
    <w:tmpl w:val="00000000"/>
    <w:lvl w:ilvl="0">
      <w:start w:val="6"/>
      <w:numFmt w:val="decimal"/>
      <w:lvlText w:val="%1"/>
      <w:lvlJc w:val="left"/>
      <w:pPr>
        <w:ind w:left="397" w:hanging="483"/>
        <w:jc w:val="left"/>
      </w:pPr>
      <w:rPr>
        <w:rFonts w:hint="default"/>
      </w:rPr>
    </w:lvl>
    <w:lvl w:ilvl="1">
      <w:start w:val="1"/>
      <w:numFmt w:val="decimal"/>
      <w:lvlText w:val="%1.%2"/>
      <w:lvlJc w:val="left"/>
      <w:pPr>
        <w:ind w:left="397" w:hanging="483"/>
        <w:jc w:val="left"/>
      </w:pPr>
      <w:rPr>
        <w:rFonts w:ascii="Arial" w:eastAsia="Arial" w:hAnsi="Arial" w:cs="Arial" w:hint="default"/>
        <w:w w:val="91"/>
        <w:sz w:val="31"/>
        <w:szCs w:val="31"/>
      </w:rPr>
    </w:lvl>
    <w:lvl w:ilvl="2">
      <w:start w:val="0"/>
      <w:numFmt w:val="bullet"/>
      <w:lvlText w:val="•"/>
      <w:lvlJc w:val="left"/>
      <w:pPr>
        <w:ind w:left="3235" w:hanging="483"/>
      </w:pPr>
      <w:rPr>
        <w:rFonts w:hint="default"/>
      </w:rPr>
    </w:lvl>
    <w:lvl w:ilvl="3">
      <w:start w:val="0"/>
      <w:numFmt w:val="bullet"/>
      <w:lvlText w:val="•"/>
      <w:lvlJc w:val="left"/>
      <w:pPr>
        <w:ind w:left="4653" w:hanging="483"/>
      </w:pPr>
      <w:rPr>
        <w:rFonts w:hint="default"/>
      </w:rPr>
    </w:lvl>
    <w:lvl w:ilvl="4">
      <w:start w:val="0"/>
      <w:numFmt w:val="bullet"/>
      <w:lvlText w:val="•"/>
      <w:lvlJc w:val="left"/>
      <w:pPr>
        <w:ind w:left="6071" w:hanging="483"/>
      </w:pPr>
      <w:rPr>
        <w:rFonts w:hint="default"/>
      </w:rPr>
    </w:lvl>
    <w:lvl w:ilvl="5">
      <w:start w:val="0"/>
      <w:numFmt w:val="bullet"/>
      <w:lvlText w:val="•"/>
      <w:lvlJc w:val="left"/>
      <w:pPr>
        <w:ind w:left="7489" w:hanging="483"/>
      </w:pPr>
      <w:rPr>
        <w:rFonts w:hint="default"/>
      </w:rPr>
    </w:lvl>
    <w:lvl w:ilvl="6">
      <w:start w:val="0"/>
      <w:numFmt w:val="bullet"/>
      <w:lvlText w:val="•"/>
      <w:lvlJc w:val="left"/>
      <w:pPr>
        <w:ind w:left="8907" w:hanging="483"/>
      </w:pPr>
      <w:rPr>
        <w:rFonts w:hint="default"/>
      </w:rPr>
    </w:lvl>
    <w:lvl w:ilvl="7">
      <w:start w:val="0"/>
      <w:numFmt w:val="bullet"/>
      <w:lvlText w:val="•"/>
      <w:lvlJc w:val="left"/>
      <w:pPr>
        <w:ind w:left="10325" w:hanging="483"/>
      </w:pPr>
      <w:rPr>
        <w:rFonts w:hint="default"/>
      </w:rPr>
    </w:lvl>
    <w:lvl w:ilvl="8">
      <w:start w:val="0"/>
      <w:numFmt w:val="bullet"/>
      <w:lvlText w:val="•"/>
      <w:lvlJc w:val="left"/>
      <w:pPr>
        <w:ind w:left="11743" w:hanging="483"/>
      </w:pPr>
      <w:rPr>
        <w:rFonts w:hint="default"/>
      </w:rPr>
    </w:lvl>
  </w:abstractNum>
  <w:abstractNum w:abstractNumId="10">
    <w:nsid w:val="10FB6982"/>
    <w:multiLevelType w:val="hybridMultilevel"/>
    <w:tmpl w:val="00000000"/>
    <w:lvl w:ilvl="0">
      <w:start w:val="1"/>
      <w:numFmt w:val="decimal"/>
      <w:lvlText w:val="%1"/>
      <w:lvlJc w:val="left"/>
      <w:pPr>
        <w:ind w:left="872" w:hanging="475"/>
        <w:jc w:val="right"/>
      </w:pPr>
      <w:rPr>
        <w:rFonts w:ascii="宋体" w:eastAsia="宋体" w:hAnsi="宋体" w:cs="宋体" w:hint="default"/>
        <w:w w:val="102"/>
        <w:sz w:val="31"/>
        <w:szCs w:val="31"/>
      </w:rPr>
    </w:lvl>
    <w:lvl w:ilvl="1">
      <w:start w:val="1"/>
      <w:numFmt w:val="decimal"/>
      <w:lvlText w:val="%1.%2"/>
      <w:lvlJc w:val="left"/>
      <w:pPr>
        <w:ind w:left="1736" w:hanging="551"/>
        <w:jc w:val="right"/>
      </w:pPr>
      <w:rPr>
        <w:rFonts w:hint="default"/>
        <w:w w:val="102"/>
      </w:rPr>
    </w:lvl>
    <w:lvl w:ilvl="2">
      <w:start w:val="0"/>
      <w:numFmt w:val="bullet"/>
      <w:lvlText w:val="•"/>
      <w:lvlJc w:val="left"/>
      <w:pPr>
        <w:ind w:left="3166" w:hanging="551"/>
      </w:pPr>
      <w:rPr>
        <w:rFonts w:hint="default"/>
      </w:rPr>
    </w:lvl>
    <w:lvl w:ilvl="3">
      <w:start w:val="0"/>
      <w:numFmt w:val="bullet"/>
      <w:lvlText w:val="•"/>
      <w:lvlJc w:val="left"/>
      <w:pPr>
        <w:ind w:left="4593" w:hanging="551"/>
      </w:pPr>
      <w:rPr>
        <w:rFonts w:hint="default"/>
      </w:rPr>
    </w:lvl>
    <w:lvl w:ilvl="4">
      <w:start w:val="0"/>
      <w:numFmt w:val="bullet"/>
      <w:lvlText w:val="•"/>
      <w:lvlJc w:val="left"/>
      <w:pPr>
        <w:ind w:left="6019" w:hanging="551"/>
      </w:pPr>
      <w:rPr>
        <w:rFonts w:hint="default"/>
      </w:rPr>
    </w:lvl>
    <w:lvl w:ilvl="5">
      <w:start w:val="0"/>
      <w:numFmt w:val="bullet"/>
      <w:lvlText w:val="•"/>
      <w:lvlJc w:val="left"/>
      <w:pPr>
        <w:ind w:left="7446" w:hanging="551"/>
      </w:pPr>
      <w:rPr>
        <w:rFonts w:hint="default"/>
      </w:rPr>
    </w:lvl>
    <w:lvl w:ilvl="6">
      <w:start w:val="0"/>
      <w:numFmt w:val="bullet"/>
      <w:lvlText w:val="•"/>
      <w:lvlJc w:val="left"/>
      <w:pPr>
        <w:ind w:left="8873" w:hanging="551"/>
      </w:pPr>
      <w:rPr>
        <w:rFonts w:hint="default"/>
      </w:rPr>
    </w:lvl>
    <w:lvl w:ilvl="7">
      <w:start w:val="0"/>
      <w:numFmt w:val="bullet"/>
      <w:lvlText w:val="•"/>
      <w:lvlJc w:val="left"/>
      <w:pPr>
        <w:ind w:left="10299" w:hanging="551"/>
      </w:pPr>
      <w:rPr>
        <w:rFonts w:hint="default"/>
      </w:rPr>
    </w:lvl>
    <w:lvl w:ilvl="8">
      <w:start w:val="0"/>
      <w:numFmt w:val="bullet"/>
      <w:lvlText w:val="•"/>
      <w:lvlJc w:val="left"/>
      <w:pPr>
        <w:ind w:left="11726" w:hanging="551"/>
      </w:pPr>
      <w:rPr>
        <w:rFonts w:hint="default"/>
      </w:rPr>
    </w:lvl>
  </w:abstractNum>
  <w:abstractNum w:abstractNumId="11">
    <w:nsid w:val="12315EA0"/>
    <w:multiLevelType w:val="hybridMultilevel"/>
    <w:tmpl w:val="00000000"/>
    <w:lvl w:ilvl="0">
      <w:start w:val="2"/>
      <w:numFmt w:val="decimal"/>
      <w:lvlText w:val="%1)"/>
      <w:lvlJc w:val="left"/>
      <w:pPr>
        <w:ind w:left="715" w:hanging="318"/>
        <w:jc w:val="left"/>
      </w:pPr>
      <w:rPr>
        <w:rFonts w:ascii="宋体" w:eastAsia="宋体" w:hAnsi="宋体" w:cs="宋体" w:hint="default"/>
        <w:spacing w:val="-1"/>
        <w:w w:val="102"/>
        <w:sz w:val="29"/>
        <w:szCs w:val="29"/>
      </w:rPr>
    </w:lvl>
    <w:lvl w:ilvl="1">
      <w:start w:val="0"/>
      <w:numFmt w:val="bullet"/>
      <w:lvlText w:val="•"/>
      <w:lvlJc w:val="left"/>
      <w:pPr>
        <w:ind w:left="2105" w:hanging="318"/>
      </w:pPr>
      <w:rPr>
        <w:rFonts w:hint="default"/>
      </w:rPr>
    </w:lvl>
    <w:lvl w:ilvl="2">
      <w:start w:val="0"/>
      <w:numFmt w:val="bullet"/>
      <w:lvlText w:val="•"/>
      <w:lvlJc w:val="left"/>
      <w:pPr>
        <w:ind w:left="3491" w:hanging="318"/>
      </w:pPr>
      <w:rPr>
        <w:rFonts w:hint="default"/>
      </w:rPr>
    </w:lvl>
    <w:lvl w:ilvl="3">
      <w:start w:val="0"/>
      <w:numFmt w:val="bullet"/>
      <w:lvlText w:val="•"/>
      <w:lvlJc w:val="left"/>
      <w:pPr>
        <w:ind w:left="4877" w:hanging="318"/>
      </w:pPr>
      <w:rPr>
        <w:rFonts w:hint="default"/>
      </w:rPr>
    </w:lvl>
    <w:lvl w:ilvl="4">
      <w:start w:val="0"/>
      <w:numFmt w:val="bullet"/>
      <w:lvlText w:val="•"/>
      <w:lvlJc w:val="left"/>
      <w:pPr>
        <w:ind w:left="6263" w:hanging="318"/>
      </w:pPr>
      <w:rPr>
        <w:rFonts w:hint="default"/>
      </w:rPr>
    </w:lvl>
    <w:lvl w:ilvl="5">
      <w:start w:val="0"/>
      <w:numFmt w:val="bullet"/>
      <w:lvlText w:val="•"/>
      <w:lvlJc w:val="left"/>
      <w:pPr>
        <w:ind w:left="7649" w:hanging="318"/>
      </w:pPr>
      <w:rPr>
        <w:rFonts w:hint="default"/>
      </w:rPr>
    </w:lvl>
    <w:lvl w:ilvl="6">
      <w:start w:val="0"/>
      <w:numFmt w:val="bullet"/>
      <w:lvlText w:val="•"/>
      <w:lvlJc w:val="left"/>
      <w:pPr>
        <w:ind w:left="9035" w:hanging="318"/>
      </w:pPr>
      <w:rPr>
        <w:rFonts w:hint="default"/>
      </w:rPr>
    </w:lvl>
    <w:lvl w:ilvl="7">
      <w:start w:val="0"/>
      <w:numFmt w:val="bullet"/>
      <w:lvlText w:val="•"/>
      <w:lvlJc w:val="left"/>
      <w:pPr>
        <w:ind w:left="10421" w:hanging="318"/>
      </w:pPr>
      <w:rPr>
        <w:rFonts w:hint="default"/>
      </w:rPr>
    </w:lvl>
    <w:lvl w:ilvl="8">
      <w:start w:val="0"/>
      <w:numFmt w:val="bullet"/>
      <w:lvlText w:val="•"/>
      <w:lvlJc w:val="left"/>
      <w:pPr>
        <w:ind w:left="11807" w:hanging="318"/>
      </w:pPr>
      <w:rPr>
        <w:rFonts w:hint="default"/>
      </w:rPr>
    </w:lvl>
  </w:abstractNum>
  <w:abstractNum w:abstractNumId="12">
    <w:nsid w:val="127D8827"/>
    <w:multiLevelType w:val="hybridMultilevel"/>
    <w:tmpl w:val="00000000"/>
    <w:lvl w:ilvl="0">
      <w:start w:val="7"/>
      <w:numFmt w:val="decimal"/>
      <w:lvlText w:val="%1"/>
      <w:lvlJc w:val="left"/>
      <w:pPr>
        <w:ind w:left="872" w:hanging="475"/>
        <w:jc w:val="left"/>
      </w:pPr>
      <w:rPr>
        <w:rFonts w:hint="default"/>
      </w:rPr>
    </w:lvl>
    <w:lvl w:ilvl="1">
      <w:start w:val="1"/>
      <w:numFmt w:val="decimal"/>
      <w:lvlText w:val="%1.%2"/>
      <w:lvlJc w:val="left"/>
      <w:pPr>
        <w:ind w:left="872" w:hanging="475"/>
        <w:jc w:val="left"/>
      </w:pPr>
      <w:rPr>
        <w:rFonts w:hint="default"/>
        <w:w w:val="91"/>
      </w:rPr>
    </w:lvl>
    <w:lvl w:ilvl="2">
      <w:start w:val="1"/>
      <w:numFmt w:val="decimal"/>
      <w:lvlText w:val="%3"/>
      <w:lvlJc w:val="left"/>
      <w:pPr>
        <w:ind w:left="1502" w:hanging="472"/>
        <w:jc w:val="left"/>
      </w:pPr>
      <w:rPr>
        <w:rFonts w:hint="default"/>
        <w:w w:val="91"/>
      </w:rPr>
    </w:lvl>
    <w:lvl w:ilvl="3">
      <w:start w:val="0"/>
      <w:numFmt w:val="bullet"/>
      <w:lvlText w:val="•"/>
      <w:lvlJc w:val="left"/>
      <w:pPr>
        <w:ind w:left="1500" w:hanging="472"/>
      </w:pPr>
      <w:rPr>
        <w:rFonts w:hint="default"/>
      </w:rPr>
    </w:lvl>
    <w:lvl w:ilvl="4">
      <w:start w:val="0"/>
      <w:numFmt w:val="bullet"/>
      <w:lvlText w:val="•"/>
      <w:lvlJc w:val="left"/>
      <w:pPr>
        <w:ind w:left="3368" w:hanging="472"/>
      </w:pPr>
      <w:rPr>
        <w:rFonts w:hint="default"/>
      </w:rPr>
    </w:lvl>
    <w:lvl w:ilvl="5">
      <w:start w:val="0"/>
      <w:numFmt w:val="bullet"/>
      <w:lvlText w:val="•"/>
      <w:lvlJc w:val="left"/>
      <w:pPr>
        <w:ind w:left="5237" w:hanging="472"/>
      </w:pPr>
      <w:rPr>
        <w:rFonts w:hint="default"/>
      </w:rPr>
    </w:lvl>
    <w:lvl w:ilvl="6">
      <w:start w:val="0"/>
      <w:numFmt w:val="bullet"/>
      <w:lvlText w:val="•"/>
      <w:lvlJc w:val="left"/>
      <w:pPr>
        <w:ind w:left="7105" w:hanging="472"/>
      </w:pPr>
      <w:rPr>
        <w:rFonts w:hint="default"/>
      </w:rPr>
    </w:lvl>
    <w:lvl w:ilvl="7">
      <w:start w:val="0"/>
      <w:numFmt w:val="bullet"/>
      <w:lvlText w:val="•"/>
      <w:lvlJc w:val="left"/>
      <w:pPr>
        <w:ind w:left="8974" w:hanging="472"/>
      </w:pPr>
      <w:rPr>
        <w:rFonts w:hint="default"/>
      </w:rPr>
    </w:lvl>
    <w:lvl w:ilvl="8">
      <w:start w:val="0"/>
      <w:numFmt w:val="bullet"/>
      <w:lvlText w:val="•"/>
      <w:lvlJc w:val="left"/>
      <w:pPr>
        <w:ind w:left="10842" w:hanging="472"/>
      </w:pPr>
      <w:rPr>
        <w:rFonts w:hint="default"/>
      </w:rPr>
    </w:lvl>
  </w:abstractNum>
  <w:abstractNum w:abstractNumId="13">
    <w:nsid w:val="172AA2B8"/>
    <w:multiLevelType w:val="hybridMultilevel"/>
    <w:tmpl w:val="00000000"/>
    <w:lvl w:ilvl="0">
      <w:start w:val="1"/>
      <w:numFmt w:val="decimal"/>
      <w:lvlText w:val="%1"/>
      <w:lvlJc w:val="left"/>
      <w:pPr>
        <w:ind w:left="634" w:hanging="238"/>
        <w:jc w:val="left"/>
      </w:pPr>
      <w:rPr>
        <w:rFonts w:ascii="宋体" w:eastAsia="宋体" w:hAnsi="宋体" w:cs="宋体" w:hint="default"/>
        <w:w w:val="102"/>
        <w:sz w:val="31"/>
        <w:szCs w:val="31"/>
      </w:rPr>
    </w:lvl>
    <w:lvl w:ilvl="1">
      <w:start w:val="0"/>
      <w:numFmt w:val="bullet"/>
      <w:lvlText w:val="•"/>
      <w:lvlJc w:val="left"/>
      <w:pPr>
        <w:ind w:left="2033" w:hanging="238"/>
      </w:pPr>
      <w:rPr>
        <w:rFonts w:hint="default"/>
      </w:rPr>
    </w:lvl>
    <w:lvl w:ilvl="2">
      <w:start w:val="0"/>
      <w:numFmt w:val="bullet"/>
      <w:lvlText w:val="•"/>
      <w:lvlJc w:val="left"/>
      <w:pPr>
        <w:ind w:left="3427" w:hanging="238"/>
      </w:pPr>
      <w:rPr>
        <w:rFonts w:hint="default"/>
      </w:rPr>
    </w:lvl>
    <w:lvl w:ilvl="3">
      <w:start w:val="0"/>
      <w:numFmt w:val="bullet"/>
      <w:lvlText w:val="•"/>
      <w:lvlJc w:val="left"/>
      <w:pPr>
        <w:ind w:left="4821" w:hanging="238"/>
      </w:pPr>
      <w:rPr>
        <w:rFonts w:hint="default"/>
      </w:rPr>
    </w:lvl>
    <w:lvl w:ilvl="4">
      <w:start w:val="0"/>
      <w:numFmt w:val="bullet"/>
      <w:lvlText w:val="•"/>
      <w:lvlJc w:val="left"/>
      <w:pPr>
        <w:ind w:left="6215" w:hanging="238"/>
      </w:pPr>
      <w:rPr>
        <w:rFonts w:hint="default"/>
      </w:rPr>
    </w:lvl>
    <w:lvl w:ilvl="5">
      <w:start w:val="0"/>
      <w:numFmt w:val="bullet"/>
      <w:lvlText w:val="•"/>
      <w:lvlJc w:val="left"/>
      <w:pPr>
        <w:ind w:left="7609" w:hanging="238"/>
      </w:pPr>
      <w:rPr>
        <w:rFonts w:hint="default"/>
      </w:rPr>
    </w:lvl>
    <w:lvl w:ilvl="6">
      <w:start w:val="0"/>
      <w:numFmt w:val="bullet"/>
      <w:lvlText w:val="•"/>
      <w:lvlJc w:val="left"/>
      <w:pPr>
        <w:ind w:left="9003" w:hanging="238"/>
      </w:pPr>
      <w:rPr>
        <w:rFonts w:hint="default"/>
      </w:rPr>
    </w:lvl>
    <w:lvl w:ilvl="7">
      <w:start w:val="0"/>
      <w:numFmt w:val="bullet"/>
      <w:lvlText w:val="•"/>
      <w:lvlJc w:val="left"/>
      <w:pPr>
        <w:ind w:left="10397" w:hanging="238"/>
      </w:pPr>
      <w:rPr>
        <w:rFonts w:hint="default"/>
      </w:rPr>
    </w:lvl>
    <w:lvl w:ilvl="8">
      <w:start w:val="0"/>
      <w:numFmt w:val="bullet"/>
      <w:lvlText w:val="•"/>
      <w:lvlJc w:val="left"/>
      <w:pPr>
        <w:ind w:left="11791" w:hanging="238"/>
      </w:pPr>
      <w:rPr>
        <w:rFonts w:hint="default"/>
      </w:rPr>
    </w:lvl>
  </w:abstractNum>
  <w:abstractNum w:abstractNumId="14">
    <w:nsid w:val="17DF3FB0"/>
    <w:multiLevelType w:val="hybridMultilevel"/>
    <w:tmpl w:val="00000000"/>
    <w:lvl w:ilvl="0">
      <w:start w:val="1"/>
      <w:numFmt w:val="decimal"/>
      <w:lvlText w:val="%1"/>
      <w:lvlJc w:val="left"/>
      <w:pPr>
        <w:ind w:left="1502" w:hanging="472"/>
        <w:jc w:val="left"/>
      </w:pPr>
      <w:rPr>
        <w:rFonts w:ascii="Times New Roman" w:eastAsia="Times New Roman" w:hAnsi="Times New Roman" w:cs="Times New Roman" w:hint="default"/>
        <w:w w:val="102"/>
        <w:sz w:val="31"/>
        <w:szCs w:val="31"/>
      </w:rPr>
    </w:lvl>
    <w:lvl w:ilvl="1">
      <w:start w:val="0"/>
      <w:numFmt w:val="bullet"/>
      <w:lvlText w:val="•"/>
      <w:lvlJc w:val="left"/>
      <w:pPr>
        <w:ind w:left="6000" w:hanging="472"/>
      </w:pPr>
      <w:rPr>
        <w:rFonts w:hint="default"/>
      </w:rPr>
    </w:lvl>
    <w:lvl w:ilvl="2">
      <w:start w:val="0"/>
      <w:numFmt w:val="bullet"/>
      <w:lvlText w:val="•"/>
      <w:lvlJc w:val="left"/>
      <w:pPr>
        <w:ind w:left="6953" w:hanging="472"/>
      </w:pPr>
      <w:rPr>
        <w:rFonts w:hint="default"/>
      </w:rPr>
    </w:lvl>
    <w:lvl w:ilvl="3">
      <w:start w:val="0"/>
      <w:numFmt w:val="bullet"/>
      <w:lvlText w:val="•"/>
      <w:lvlJc w:val="left"/>
      <w:pPr>
        <w:ind w:left="7906" w:hanging="472"/>
      </w:pPr>
      <w:rPr>
        <w:rFonts w:hint="default"/>
      </w:rPr>
    </w:lvl>
    <w:lvl w:ilvl="4">
      <w:start w:val="0"/>
      <w:numFmt w:val="bullet"/>
      <w:lvlText w:val="•"/>
      <w:lvlJc w:val="left"/>
      <w:pPr>
        <w:ind w:left="8859" w:hanging="472"/>
      </w:pPr>
      <w:rPr>
        <w:rFonts w:hint="default"/>
      </w:rPr>
    </w:lvl>
    <w:lvl w:ilvl="5">
      <w:start w:val="0"/>
      <w:numFmt w:val="bullet"/>
      <w:lvlText w:val="•"/>
      <w:lvlJc w:val="left"/>
      <w:pPr>
        <w:ind w:left="9813" w:hanging="472"/>
      </w:pPr>
      <w:rPr>
        <w:rFonts w:hint="default"/>
      </w:rPr>
    </w:lvl>
    <w:lvl w:ilvl="6">
      <w:start w:val="0"/>
      <w:numFmt w:val="bullet"/>
      <w:lvlText w:val="•"/>
      <w:lvlJc w:val="left"/>
      <w:pPr>
        <w:ind w:left="10766" w:hanging="472"/>
      </w:pPr>
      <w:rPr>
        <w:rFonts w:hint="default"/>
      </w:rPr>
    </w:lvl>
    <w:lvl w:ilvl="7">
      <w:start w:val="0"/>
      <w:numFmt w:val="bullet"/>
      <w:lvlText w:val="•"/>
      <w:lvlJc w:val="left"/>
      <w:pPr>
        <w:ind w:left="11719" w:hanging="472"/>
      </w:pPr>
      <w:rPr>
        <w:rFonts w:hint="default"/>
      </w:rPr>
    </w:lvl>
    <w:lvl w:ilvl="8">
      <w:start w:val="0"/>
      <w:numFmt w:val="bullet"/>
      <w:lvlText w:val="•"/>
      <w:lvlJc w:val="left"/>
      <w:pPr>
        <w:ind w:left="12673" w:hanging="472"/>
      </w:pPr>
      <w:rPr>
        <w:rFonts w:hint="default"/>
      </w:rPr>
    </w:lvl>
  </w:abstractNum>
  <w:abstractNum w:abstractNumId="15">
    <w:nsid w:val="18FF0F1C"/>
    <w:multiLevelType w:val="hybridMultilevel"/>
    <w:tmpl w:val="00000000"/>
    <w:lvl w:ilvl="0">
      <w:start w:val="5"/>
      <w:numFmt w:val="decimal"/>
      <w:lvlText w:val="%1"/>
      <w:lvlJc w:val="left"/>
      <w:pPr>
        <w:ind w:left="397" w:hanging="551"/>
        <w:jc w:val="left"/>
      </w:pPr>
      <w:rPr>
        <w:rFonts w:hint="default"/>
      </w:rPr>
    </w:lvl>
    <w:lvl w:ilvl="1">
      <w:start w:val="1"/>
      <w:numFmt w:val="decimal"/>
      <w:lvlText w:val="%1.%2"/>
      <w:lvlJc w:val="left"/>
      <w:pPr>
        <w:ind w:left="397" w:hanging="551"/>
        <w:jc w:val="right"/>
      </w:pPr>
      <w:rPr>
        <w:rFonts w:ascii="宋体" w:eastAsia="宋体" w:hAnsi="宋体" w:cs="宋体" w:hint="default"/>
        <w:w w:val="102"/>
        <w:sz w:val="31"/>
        <w:szCs w:val="31"/>
      </w:rPr>
    </w:lvl>
    <w:lvl w:ilvl="2">
      <w:start w:val="0"/>
      <w:numFmt w:val="bullet"/>
      <w:lvlText w:val="•"/>
      <w:lvlJc w:val="left"/>
      <w:pPr>
        <w:ind w:left="3235" w:hanging="551"/>
      </w:pPr>
      <w:rPr>
        <w:rFonts w:hint="default"/>
      </w:rPr>
    </w:lvl>
    <w:lvl w:ilvl="3">
      <w:start w:val="0"/>
      <w:numFmt w:val="bullet"/>
      <w:lvlText w:val="•"/>
      <w:lvlJc w:val="left"/>
      <w:pPr>
        <w:ind w:left="4653" w:hanging="551"/>
      </w:pPr>
      <w:rPr>
        <w:rFonts w:hint="default"/>
      </w:rPr>
    </w:lvl>
    <w:lvl w:ilvl="4">
      <w:start w:val="0"/>
      <w:numFmt w:val="bullet"/>
      <w:lvlText w:val="•"/>
      <w:lvlJc w:val="left"/>
      <w:pPr>
        <w:ind w:left="6071" w:hanging="551"/>
      </w:pPr>
      <w:rPr>
        <w:rFonts w:hint="default"/>
      </w:rPr>
    </w:lvl>
    <w:lvl w:ilvl="5">
      <w:start w:val="0"/>
      <w:numFmt w:val="bullet"/>
      <w:lvlText w:val="•"/>
      <w:lvlJc w:val="left"/>
      <w:pPr>
        <w:ind w:left="7489" w:hanging="551"/>
      </w:pPr>
      <w:rPr>
        <w:rFonts w:hint="default"/>
      </w:rPr>
    </w:lvl>
    <w:lvl w:ilvl="6">
      <w:start w:val="0"/>
      <w:numFmt w:val="bullet"/>
      <w:lvlText w:val="•"/>
      <w:lvlJc w:val="left"/>
      <w:pPr>
        <w:ind w:left="8907" w:hanging="551"/>
      </w:pPr>
      <w:rPr>
        <w:rFonts w:hint="default"/>
      </w:rPr>
    </w:lvl>
    <w:lvl w:ilvl="7">
      <w:start w:val="0"/>
      <w:numFmt w:val="bullet"/>
      <w:lvlText w:val="•"/>
      <w:lvlJc w:val="left"/>
      <w:pPr>
        <w:ind w:left="10325" w:hanging="551"/>
      </w:pPr>
      <w:rPr>
        <w:rFonts w:hint="default"/>
      </w:rPr>
    </w:lvl>
    <w:lvl w:ilvl="8">
      <w:start w:val="0"/>
      <w:numFmt w:val="bullet"/>
      <w:lvlText w:val="•"/>
      <w:lvlJc w:val="left"/>
      <w:pPr>
        <w:ind w:left="11743" w:hanging="551"/>
      </w:pPr>
      <w:rPr>
        <w:rFonts w:hint="default"/>
      </w:rPr>
    </w:lvl>
  </w:abstractNum>
  <w:abstractNum w:abstractNumId="16">
    <w:nsid w:val="19E0B206"/>
    <w:multiLevelType w:val="hybridMultilevel"/>
    <w:tmpl w:val="00000000"/>
    <w:lvl w:ilvl="0">
      <w:start w:val="6"/>
      <w:numFmt w:val="decimal"/>
      <w:lvlText w:val="%1"/>
      <w:lvlJc w:val="left"/>
      <w:pPr>
        <w:ind w:left="397" w:hanging="634"/>
        <w:jc w:val="left"/>
      </w:pPr>
      <w:rPr>
        <w:rFonts w:hint="default"/>
      </w:rPr>
    </w:lvl>
    <w:lvl w:ilvl="1">
      <w:start w:val="1"/>
      <w:numFmt w:val="decimal"/>
      <w:lvlText w:val="%1.%2"/>
      <w:lvlJc w:val="left"/>
      <w:pPr>
        <w:ind w:left="397" w:hanging="634"/>
        <w:jc w:val="left"/>
      </w:pPr>
      <w:rPr>
        <w:rFonts w:ascii="宋体" w:eastAsia="宋体" w:hAnsi="宋体" w:cs="宋体" w:hint="default"/>
        <w:w w:val="102"/>
        <w:sz w:val="31"/>
        <w:szCs w:val="31"/>
      </w:rPr>
    </w:lvl>
    <w:lvl w:ilvl="2">
      <w:start w:val="0"/>
      <w:numFmt w:val="bullet"/>
      <w:lvlText w:val="•"/>
      <w:lvlJc w:val="left"/>
      <w:pPr>
        <w:ind w:left="3235" w:hanging="634"/>
      </w:pPr>
      <w:rPr>
        <w:rFonts w:hint="default"/>
      </w:rPr>
    </w:lvl>
    <w:lvl w:ilvl="3">
      <w:start w:val="0"/>
      <w:numFmt w:val="bullet"/>
      <w:lvlText w:val="•"/>
      <w:lvlJc w:val="left"/>
      <w:pPr>
        <w:ind w:left="4653" w:hanging="634"/>
      </w:pPr>
      <w:rPr>
        <w:rFonts w:hint="default"/>
      </w:rPr>
    </w:lvl>
    <w:lvl w:ilvl="4">
      <w:start w:val="0"/>
      <w:numFmt w:val="bullet"/>
      <w:lvlText w:val="•"/>
      <w:lvlJc w:val="left"/>
      <w:pPr>
        <w:ind w:left="6071" w:hanging="634"/>
      </w:pPr>
      <w:rPr>
        <w:rFonts w:hint="default"/>
      </w:rPr>
    </w:lvl>
    <w:lvl w:ilvl="5">
      <w:start w:val="0"/>
      <w:numFmt w:val="bullet"/>
      <w:lvlText w:val="•"/>
      <w:lvlJc w:val="left"/>
      <w:pPr>
        <w:ind w:left="748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25" w:hanging="634"/>
      </w:pPr>
      <w:rPr>
        <w:rFonts w:hint="default"/>
      </w:rPr>
    </w:lvl>
    <w:lvl w:ilvl="8">
      <w:start w:val="0"/>
      <w:numFmt w:val="bullet"/>
      <w:lvlText w:val="•"/>
      <w:lvlJc w:val="left"/>
      <w:pPr>
        <w:ind w:left="11743" w:hanging="634"/>
      </w:pPr>
      <w:rPr>
        <w:rFonts w:hint="default"/>
      </w:rPr>
    </w:lvl>
  </w:abstractNum>
  <w:abstractNum w:abstractNumId="17">
    <w:nsid w:val="1AEC9A10"/>
    <w:multiLevelType w:val="hybridMultilevel"/>
    <w:tmpl w:val="00000000"/>
    <w:lvl w:ilvl="0">
      <w:start w:val="5"/>
      <w:numFmt w:val="decimal"/>
      <w:lvlText w:val="%1"/>
      <w:lvlJc w:val="left"/>
      <w:pPr>
        <w:ind w:left="872" w:hanging="475"/>
        <w:jc w:val="left"/>
      </w:pPr>
      <w:rPr>
        <w:rFonts w:hint="default"/>
      </w:rPr>
    </w:lvl>
    <w:lvl w:ilvl="1">
      <w:start w:val="1"/>
      <w:numFmt w:val="decimal"/>
      <w:lvlText w:val="%1.%2"/>
      <w:lvlJc w:val="left"/>
      <w:pPr>
        <w:ind w:left="872" w:hanging="475"/>
        <w:jc w:val="left"/>
      </w:pPr>
      <w:rPr>
        <w:rFonts w:ascii="Times New Roman" w:eastAsia="Times New Roman" w:hAnsi="Times New Roman" w:cs="Times New Roman" w:hint="default"/>
        <w:w w:val="102"/>
        <w:sz w:val="31"/>
        <w:szCs w:val="31"/>
      </w:rPr>
    </w:lvl>
    <w:lvl w:ilvl="2">
      <w:start w:val="1"/>
      <w:numFmt w:val="decimal"/>
      <w:lvlText w:val="%1.%2.%3"/>
      <w:lvlJc w:val="left"/>
      <w:pPr>
        <w:ind w:left="397" w:hanging="789"/>
        <w:jc w:val="left"/>
      </w:pPr>
      <w:rPr>
        <w:rFonts w:hint="default"/>
        <w:w w:val="102"/>
      </w:rPr>
    </w:lvl>
    <w:lvl w:ilvl="3">
      <w:start w:val="0"/>
      <w:numFmt w:val="bullet"/>
      <w:lvlText w:val="•"/>
      <w:lvlJc w:val="left"/>
      <w:pPr>
        <w:ind w:left="3344" w:hanging="789"/>
      </w:pPr>
      <w:rPr>
        <w:rFonts w:hint="default"/>
      </w:rPr>
    </w:lvl>
    <w:lvl w:ilvl="4">
      <w:start w:val="0"/>
      <w:numFmt w:val="bullet"/>
      <w:lvlText w:val="•"/>
      <w:lvlJc w:val="left"/>
      <w:pPr>
        <w:ind w:left="4949" w:hanging="789"/>
      </w:pPr>
      <w:rPr>
        <w:rFonts w:hint="default"/>
      </w:rPr>
    </w:lvl>
    <w:lvl w:ilvl="5">
      <w:start w:val="0"/>
      <w:numFmt w:val="bullet"/>
      <w:lvlText w:val="•"/>
      <w:lvlJc w:val="left"/>
      <w:pPr>
        <w:ind w:left="6554" w:hanging="789"/>
      </w:pPr>
      <w:rPr>
        <w:rFonts w:hint="default"/>
      </w:rPr>
    </w:lvl>
    <w:lvl w:ilvl="6">
      <w:start w:val="0"/>
      <w:numFmt w:val="bullet"/>
      <w:lvlText w:val="•"/>
      <w:lvlJc w:val="left"/>
      <w:pPr>
        <w:ind w:left="8159" w:hanging="789"/>
      </w:pPr>
      <w:rPr>
        <w:rFonts w:hint="default"/>
      </w:rPr>
    </w:lvl>
    <w:lvl w:ilvl="7">
      <w:start w:val="0"/>
      <w:numFmt w:val="bullet"/>
      <w:lvlText w:val="•"/>
      <w:lvlJc w:val="left"/>
      <w:pPr>
        <w:ind w:left="9764" w:hanging="789"/>
      </w:pPr>
      <w:rPr>
        <w:rFonts w:hint="default"/>
      </w:rPr>
    </w:lvl>
    <w:lvl w:ilvl="8">
      <w:start w:val="0"/>
      <w:numFmt w:val="bullet"/>
      <w:lvlText w:val="•"/>
      <w:lvlJc w:val="left"/>
      <w:pPr>
        <w:ind w:left="11369" w:hanging="789"/>
      </w:pPr>
      <w:rPr>
        <w:rFonts w:hint="default"/>
      </w:rPr>
    </w:lvl>
  </w:abstractNum>
  <w:abstractNum w:abstractNumId="18">
    <w:nsid w:val="1B9E9D11"/>
    <w:multiLevelType w:val="hybridMultilevel"/>
    <w:tmpl w:val="00000000"/>
    <w:lvl w:ilvl="0">
      <w:start w:val="7"/>
      <w:numFmt w:val="decimal"/>
      <w:lvlText w:val="%1"/>
      <w:lvlJc w:val="left"/>
      <w:pPr>
        <w:ind w:left="1106" w:hanging="709"/>
        <w:jc w:val="left"/>
      </w:pPr>
      <w:rPr>
        <w:rFonts w:hint="default"/>
      </w:rPr>
    </w:lvl>
    <w:lvl w:ilvl="1">
      <w:start w:val="6"/>
      <w:numFmt w:val="decimal"/>
      <w:lvlText w:val="%1.%2"/>
      <w:lvlJc w:val="left"/>
      <w:pPr>
        <w:ind w:left="1106" w:hanging="709"/>
        <w:jc w:val="left"/>
      </w:pPr>
      <w:rPr>
        <w:rFonts w:hint="default"/>
      </w:rPr>
    </w:lvl>
    <w:lvl w:ilvl="2">
      <w:start w:val="1"/>
      <w:numFmt w:val="decimal"/>
      <w:lvlText w:val="%1.%2.%3"/>
      <w:lvlJc w:val="left"/>
      <w:pPr>
        <w:ind w:left="1106" w:hanging="709"/>
        <w:jc w:val="left"/>
      </w:pPr>
      <w:rPr>
        <w:rFonts w:ascii="Bookman Old Style" w:eastAsia="Bookman Old Style" w:hAnsi="Bookman Old Style" w:cs="Bookman Old Style" w:hint="default"/>
        <w:w w:val="81"/>
        <w:sz w:val="31"/>
        <w:szCs w:val="31"/>
      </w:rPr>
    </w:lvl>
    <w:lvl w:ilvl="3">
      <w:start w:val="0"/>
      <w:numFmt w:val="bullet"/>
      <w:lvlText w:val="•"/>
      <w:lvlJc w:val="left"/>
      <w:pPr>
        <w:ind w:left="5143" w:hanging="709"/>
      </w:pPr>
      <w:rPr>
        <w:rFonts w:hint="default"/>
      </w:rPr>
    </w:lvl>
    <w:lvl w:ilvl="4">
      <w:start w:val="0"/>
      <w:numFmt w:val="bullet"/>
      <w:lvlText w:val="•"/>
      <w:lvlJc w:val="left"/>
      <w:pPr>
        <w:ind w:left="6491" w:hanging="709"/>
      </w:pPr>
      <w:rPr>
        <w:rFonts w:hint="default"/>
      </w:rPr>
    </w:lvl>
    <w:lvl w:ilvl="5">
      <w:start w:val="0"/>
      <w:numFmt w:val="bullet"/>
      <w:lvlText w:val="•"/>
      <w:lvlJc w:val="left"/>
      <w:pPr>
        <w:ind w:left="7839" w:hanging="709"/>
      </w:pPr>
      <w:rPr>
        <w:rFonts w:hint="default"/>
      </w:rPr>
    </w:lvl>
    <w:lvl w:ilvl="6">
      <w:start w:val="0"/>
      <w:numFmt w:val="bullet"/>
      <w:lvlText w:val="•"/>
      <w:lvlJc w:val="left"/>
      <w:pPr>
        <w:ind w:left="9187" w:hanging="709"/>
      </w:pPr>
      <w:rPr>
        <w:rFonts w:hint="default"/>
      </w:rPr>
    </w:lvl>
    <w:lvl w:ilvl="7">
      <w:start w:val="0"/>
      <w:numFmt w:val="bullet"/>
      <w:lvlText w:val="•"/>
      <w:lvlJc w:val="left"/>
      <w:pPr>
        <w:ind w:left="10535" w:hanging="709"/>
      </w:pPr>
      <w:rPr>
        <w:rFonts w:hint="default"/>
      </w:rPr>
    </w:lvl>
    <w:lvl w:ilvl="8">
      <w:start w:val="0"/>
      <w:numFmt w:val="bullet"/>
      <w:lvlText w:val="•"/>
      <w:lvlJc w:val="left"/>
      <w:pPr>
        <w:ind w:left="11883" w:hanging="709"/>
      </w:pPr>
      <w:rPr>
        <w:rFonts w:hint="default"/>
      </w:rPr>
    </w:lvl>
  </w:abstractNum>
  <w:abstractNum w:abstractNumId="19">
    <w:nsid w:val="1C018C9F"/>
    <w:multiLevelType w:val="hybridMultilevel"/>
    <w:tmpl w:val="00000000"/>
    <w:lvl w:ilvl="0">
      <w:start w:val="6"/>
      <w:numFmt w:val="decimal"/>
      <w:lvlText w:val="%1"/>
      <w:lvlJc w:val="left"/>
      <w:pPr>
        <w:ind w:left="397" w:hanging="555"/>
        <w:jc w:val="left"/>
      </w:pPr>
      <w:rPr>
        <w:rFonts w:hint="default"/>
      </w:rPr>
    </w:lvl>
    <w:lvl w:ilvl="1">
      <w:start w:val="1"/>
      <w:numFmt w:val="decimal"/>
      <w:lvlText w:val="%1.%2"/>
      <w:lvlJc w:val="left"/>
      <w:pPr>
        <w:ind w:left="397" w:hanging="555"/>
        <w:jc w:val="left"/>
      </w:pPr>
      <w:rPr>
        <w:rFonts w:ascii="宋体" w:eastAsia="宋体" w:hAnsi="宋体" w:cs="宋体" w:hint="default"/>
        <w:w w:val="102"/>
        <w:sz w:val="31"/>
        <w:szCs w:val="31"/>
      </w:rPr>
    </w:lvl>
    <w:lvl w:ilvl="2">
      <w:start w:val="0"/>
      <w:numFmt w:val="bullet"/>
      <w:lvlText w:val="•"/>
      <w:lvlJc w:val="left"/>
      <w:pPr>
        <w:ind w:left="3235" w:hanging="555"/>
      </w:pPr>
      <w:rPr>
        <w:rFonts w:hint="default"/>
      </w:rPr>
    </w:lvl>
    <w:lvl w:ilvl="3">
      <w:start w:val="0"/>
      <w:numFmt w:val="bullet"/>
      <w:lvlText w:val="•"/>
      <w:lvlJc w:val="left"/>
      <w:pPr>
        <w:ind w:left="4653" w:hanging="555"/>
      </w:pPr>
      <w:rPr>
        <w:rFonts w:hint="default"/>
      </w:rPr>
    </w:lvl>
    <w:lvl w:ilvl="4">
      <w:start w:val="0"/>
      <w:numFmt w:val="bullet"/>
      <w:lvlText w:val="•"/>
      <w:lvlJc w:val="left"/>
      <w:pPr>
        <w:ind w:left="6071" w:hanging="555"/>
      </w:pPr>
      <w:rPr>
        <w:rFonts w:hint="default"/>
      </w:rPr>
    </w:lvl>
    <w:lvl w:ilvl="5">
      <w:start w:val="0"/>
      <w:numFmt w:val="bullet"/>
      <w:lvlText w:val="•"/>
      <w:lvlJc w:val="left"/>
      <w:pPr>
        <w:ind w:left="7489" w:hanging="555"/>
      </w:pPr>
      <w:rPr>
        <w:rFonts w:hint="default"/>
      </w:rPr>
    </w:lvl>
    <w:lvl w:ilvl="6">
      <w:start w:val="0"/>
      <w:numFmt w:val="bullet"/>
      <w:lvlText w:val="•"/>
      <w:lvlJc w:val="left"/>
      <w:pPr>
        <w:ind w:left="8907" w:hanging="555"/>
      </w:pPr>
      <w:rPr>
        <w:rFonts w:hint="default"/>
      </w:rPr>
    </w:lvl>
    <w:lvl w:ilvl="7">
      <w:start w:val="0"/>
      <w:numFmt w:val="bullet"/>
      <w:lvlText w:val="•"/>
      <w:lvlJc w:val="left"/>
      <w:pPr>
        <w:ind w:left="10325" w:hanging="555"/>
      </w:pPr>
      <w:rPr>
        <w:rFonts w:hint="default"/>
      </w:rPr>
    </w:lvl>
    <w:lvl w:ilvl="8">
      <w:start w:val="0"/>
      <w:numFmt w:val="bullet"/>
      <w:lvlText w:val="•"/>
      <w:lvlJc w:val="left"/>
      <w:pPr>
        <w:ind w:left="11743" w:hanging="555"/>
      </w:pPr>
      <w:rPr>
        <w:rFonts w:hint="default"/>
      </w:rPr>
    </w:lvl>
  </w:abstractNum>
  <w:abstractNum w:abstractNumId="20">
    <w:nsid w:val="1C7939EB"/>
    <w:multiLevelType w:val="hybridMultilevel"/>
    <w:tmpl w:val="00000000"/>
    <w:lvl w:ilvl="0">
      <w:start w:val="4"/>
      <w:numFmt w:val="decimal"/>
      <w:lvlText w:val="%1"/>
      <w:lvlJc w:val="left"/>
      <w:pPr>
        <w:ind w:left="1343" w:hanging="947"/>
        <w:jc w:val="left"/>
      </w:pPr>
      <w:rPr>
        <w:rFonts w:hint="default"/>
      </w:rPr>
    </w:lvl>
    <w:lvl w:ilvl="1">
      <w:start w:val="1"/>
      <w:numFmt w:val="decimal"/>
      <w:lvlText w:val="%1.%2"/>
      <w:lvlJc w:val="left"/>
      <w:pPr>
        <w:ind w:left="1343" w:hanging="947"/>
        <w:jc w:val="left"/>
      </w:pPr>
      <w:rPr>
        <w:rFonts w:hint="default"/>
      </w:rPr>
    </w:lvl>
    <w:lvl w:ilvl="2">
      <w:start w:val="1"/>
      <w:numFmt w:val="decimal"/>
      <w:lvlText w:val="%1.%2.%3"/>
      <w:lvlJc w:val="left"/>
      <w:pPr>
        <w:ind w:left="1343" w:hanging="947"/>
        <w:jc w:val="left"/>
      </w:pPr>
      <w:rPr>
        <w:rFonts w:ascii="宋体" w:eastAsia="宋体" w:hAnsi="宋体" w:cs="宋体" w:hint="default"/>
        <w:w w:val="102"/>
        <w:sz w:val="31"/>
        <w:szCs w:val="31"/>
      </w:rPr>
    </w:lvl>
    <w:lvl w:ilvl="3">
      <w:start w:val="0"/>
      <w:numFmt w:val="bullet"/>
      <w:lvlText w:val="•"/>
      <w:lvlJc w:val="left"/>
      <w:pPr>
        <w:ind w:left="5311" w:hanging="947"/>
      </w:pPr>
      <w:rPr>
        <w:rFonts w:hint="default"/>
      </w:rPr>
    </w:lvl>
    <w:lvl w:ilvl="4">
      <w:start w:val="0"/>
      <w:numFmt w:val="bullet"/>
      <w:lvlText w:val="•"/>
      <w:lvlJc w:val="left"/>
      <w:pPr>
        <w:ind w:left="6635" w:hanging="947"/>
      </w:pPr>
      <w:rPr>
        <w:rFonts w:hint="default"/>
      </w:rPr>
    </w:lvl>
    <w:lvl w:ilvl="5">
      <w:start w:val="0"/>
      <w:numFmt w:val="bullet"/>
      <w:lvlText w:val="•"/>
      <w:lvlJc w:val="left"/>
      <w:pPr>
        <w:ind w:left="7959" w:hanging="947"/>
      </w:pPr>
      <w:rPr>
        <w:rFonts w:hint="default"/>
      </w:rPr>
    </w:lvl>
    <w:lvl w:ilvl="6">
      <w:start w:val="0"/>
      <w:numFmt w:val="bullet"/>
      <w:lvlText w:val="•"/>
      <w:lvlJc w:val="left"/>
      <w:pPr>
        <w:ind w:left="9283" w:hanging="947"/>
      </w:pPr>
      <w:rPr>
        <w:rFonts w:hint="default"/>
      </w:rPr>
    </w:lvl>
    <w:lvl w:ilvl="7">
      <w:start w:val="0"/>
      <w:numFmt w:val="bullet"/>
      <w:lvlText w:val="•"/>
      <w:lvlJc w:val="left"/>
      <w:pPr>
        <w:ind w:left="10607" w:hanging="947"/>
      </w:pPr>
      <w:rPr>
        <w:rFonts w:hint="default"/>
      </w:rPr>
    </w:lvl>
    <w:lvl w:ilvl="8">
      <w:start w:val="0"/>
      <w:numFmt w:val="bullet"/>
      <w:lvlText w:val="•"/>
      <w:lvlJc w:val="left"/>
      <w:pPr>
        <w:ind w:left="11931" w:hanging="947"/>
      </w:pPr>
      <w:rPr>
        <w:rFonts w:hint="default"/>
      </w:rPr>
    </w:lvl>
  </w:abstractNum>
  <w:abstractNum w:abstractNumId="21">
    <w:nsid w:val="1F3ADBC4"/>
    <w:multiLevelType w:val="hybridMultilevel"/>
    <w:tmpl w:val="00000000"/>
    <w:lvl w:ilvl="0">
      <w:start w:val="8"/>
      <w:numFmt w:val="decimal"/>
      <w:lvlText w:val="%1"/>
      <w:lvlJc w:val="left"/>
      <w:pPr>
        <w:ind w:left="1502" w:hanging="476"/>
        <w:jc w:val="left"/>
      </w:pPr>
      <w:rPr>
        <w:rFonts w:hint="default"/>
      </w:rPr>
    </w:lvl>
    <w:lvl w:ilvl="1">
      <w:start w:val="1"/>
      <w:numFmt w:val="decimal"/>
      <w:lvlText w:val="%1.%2"/>
      <w:lvlJc w:val="left"/>
      <w:pPr>
        <w:ind w:left="1502" w:hanging="476"/>
        <w:jc w:val="left"/>
      </w:pPr>
      <w:rPr>
        <w:rFonts w:hint="default"/>
        <w:w w:val="102"/>
      </w:rPr>
    </w:lvl>
    <w:lvl w:ilvl="2">
      <w:start w:val="0"/>
      <w:numFmt w:val="bullet"/>
      <w:lvlText w:val="•"/>
      <w:lvlJc w:val="left"/>
      <w:pPr>
        <w:ind w:left="4115" w:hanging="476"/>
      </w:pPr>
      <w:rPr>
        <w:rFonts w:hint="default"/>
      </w:rPr>
    </w:lvl>
    <w:lvl w:ilvl="3">
      <w:start w:val="0"/>
      <w:numFmt w:val="bullet"/>
      <w:lvlText w:val="•"/>
      <w:lvlJc w:val="left"/>
      <w:pPr>
        <w:ind w:left="5423" w:hanging="476"/>
      </w:pPr>
      <w:rPr>
        <w:rFonts w:hint="default"/>
      </w:rPr>
    </w:lvl>
    <w:lvl w:ilvl="4">
      <w:start w:val="0"/>
      <w:numFmt w:val="bullet"/>
      <w:lvlText w:val="•"/>
      <w:lvlJc w:val="left"/>
      <w:pPr>
        <w:ind w:left="6731" w:hanging="476"/>
      </w:pPr>
      <w:rPr>
        <w:rFonts w:hint="default"/>
      </w:rPr>
    </w:lvl>
    <w:lvl w:ilvl="5">
      <w:start w:val="0"/>
      <w:numFmt w:val="bullet"/>
      <w:lvlText w:val="•"/>
      <w:lvlJc w:val="left"/>
      <w:pPr>
        <w:ind w:left="8039" w:hanging="476"/>
      </w:pPr>
      <w:rPr>
        <w:rFonts w:hint="default"/>
      </w:rPr>
    </w:lvl>
    <w:lvl w:ilvl="6">
      <w:start w:val="0"/>
      <w:numFmt w:val="bullet"/>
      <w:lvlText w:val="•"/>
      <w:lvlJc w:val="left"/>
      <w:pPr>
        <w:ind w:left="9347" w:hanging="476"/>
      </w:pPr>
      <w:rPr>
        <w:rFonts w:hint="default"/>
      </w:rPr>
    </w:lvl>
    <w:lvl w:ilvl="7">
      <w:start w:val="0"/>
      <w:numFmt w:val="bullet"/>
      <w:lvlText w:val="•"/>
      <w:lvlJc w:val="left"/>
      <w:pPr>
        <w:ind w:left="10655" w:hanging="476"/>
      </w:pPr>
      <w:rPr>
        <w:rFonts w:hint="default"/>
      </w:rPr>
    </w:lvl>
    <w:lvl w:ilvl="8">
      <w:start w:val="0"/>
      <w:numFmt w:val="bullet"/>
      <w:lvlText w:val="•"/>
      <w:lvlJc w:val="left"/>
      <w:pPr>
        <w:ind w:left="11963" w:hanging="476"/>
      </w:pPr>
      <w:rPr>
        <w:rFonts w:hint="default"/>
      </w:rPr>
    </w:lvl>
  </w:abstractNum>
  <w:abstractNum w:abstractNumId="22">
    <w:nsid w:val="211C6555"/>
    <w:multiLevelType w:val="hybridMultilevel"/>
    <w:tmpl w:val="00000000"/>
    <w:lvl w:ilvl="0">
      <w:start w:val="8"/>
      <w:numFmt w:val="decimal"/>
      <w:lvlText w:val="%1"/>
      <w:lvlJc w:val="left"/>
      <w:pPr>
        <w:ind w:left="397" w:hanging="882"/>
        <w:jc w:val="left"/>
      </w:pPr>
      <w:rPr>
        <w:rFonts w:hint="default"/>
      </w:rPr>
    </w:lvl>
    <w:lvl w:ilvl="1">
      <w:start w:val="2"/>
      <w:numFmt w:val="decimal"/>
      <w:lvlText w:val="%1.%2"/>
      <w:lvlJc w:val="left"/>
      <w:pPr>
        <w:ind w:left="397" w:hanging="882"/>
        <w:jc w:val="left"/>
      </w:pPr>
      <w:rPr>
        <w:rFonts w:hint="default"/>
      </w:rPr>
    </w:lvl>
    <w:lvl w:ilvl="2">
      <w:start w:val="1"/>
      <w:numFmt w:val="decimal"/>
      <w:lvlText w:val="%1.%2.%3"/>
      <w:lvlJc w:val="left"/>
      <w:pPr>
        <w:ind w:left="397" w:hanging="882"/>
        <w:jc w:val="left"/>
      </w:pPr>
      <w:rPr>
        <w:rFonts w:ascii="宋体" w:eastAsia="宋体" w:hAnsi="宋体" w:cs="宋体" w:hint="default"/>
        <w:w w:val="102"/>
        <w:sz w:val="31"/>
        <w:szCs w:val="31"/>
      </w:rPr>
    </w:lvl>
    <w:lvl w:ilvl="3">
      <w:start w:val="0"/>
      <w:numFmt w:val="bullet"/>
      <w:lvlText w:val="•"/>
      <w:lvlJc w:val="left"/>
      <w:pPr>
        <w:ind w:left="4653" w:hanging="882"/>
      </w:pPr>
      <w:rPr>
        <w:rFonts w:hint="default"/>
      </w:rPr>
    </w:lvl>
    <w:lvl w:ilvl="4">
      <w:start w:val="0"/>
      <w:numFmt w:val="bullet"/>
      <w:lvlText w:val="•"/>
      <w:lvlJc w:val="left"/>
      <w:pPr>
        <w:ind w:left="6071" w:hanging="882"/>
      </w:pPr>
      <w:rPr>
        <w:rFonts w:hint="default"/>
      </w:rPr>
    </w:lvl>
    <w:lvl w:ilvl="5">
      <w:start w:val="0"/>
      <w:numFmt w:val="bullet"/>
      <w:lvlText w:val="•"/>
      <w:lvlJc w:val="left"/>
      <w:pPr>
        <w:ind w:left="7489" w:hanging="882"/>
      </w:pPr>
      <w:rPr>
        <w:rFonts w:hint="default"/>
      </w:rPr>
    </w:lvl>
    <w:lvl w:ilvl="6">
      <w:start w:val="0"/>
      <w:numFmt w:val="bullet"/>
      <w:lvlText w:val="•"/>
      <w:lvlJc w:val="left"/>
      <w:pPr>
        <w:ind w:left="8907" w:hanging="882"/>
      </w:pPr>
      <w:rPr>
        <w:rFonts w:hint="default"/>
      </w:rPr>
    </w:lvl>
    <w:lvl w:ilvl="7">
      <w:start w:val="0"/>
      <w:numFmt w:val="bullet"/>
      <w:lvlText w:val="•"/>
      <w:lvlJc w:val="left"/>
      <w:pPr>
        <w:ind w:left="10325" w:hanging="882"/>
      </w:pPr>
      <w:rPr>
        <w:rFonts w:hint="default"/>
      </w:rPr>
    </w:lvl>
    <w:lvl w:ilvl="8">
      <w:start w:val="0"/>
      <w:numFmt w:val="bullet"/>
      <w:lvlText w:val="•"/>
      <w:lvlJc w:val="left"/>
      <w:pPr>
        <w:ind w:left="11743" w:hanging="882"/>
      </w:pPr>
      <w:rPr>
        <w:rFonts w:hint="default"/>
      </w:rPr>
    </w:lvl>
  </w:abstractNum>
  <w:abstractNum w:abstractNumId="23">
    <w:nsid w:val="216FE60A"/>
    <w:multiLevelType w:val="hybridMultilevel"/>
    <w:tmpl w:val="00000000"/>
    <w:lvl w:ilvl="0">
      <w:start w:val="1"/>
      <w:numFmt w:val="decimal"/>
      <w:lvlText w:val="%1."/>
      <w:lvlJc w:val="left"/>
      <w:pPr>
        <w:ind w:left="397" w:hanging="239"/>
        <w:jc w:val="left"/>
      </w:pPr>
      <w:rPr>
        <w:rFonts w:ascii="Times New Roman" w:eastAsia="Times New Roman" w:hAnsi="Times New Roman" w:cs="Times New Roman" w:hint="default"/>
        <w:w w:val="102"/>
        <w:sz w:val="29"/>
        <w:szCs w:val="29"/>
      </w:rPr>
    </w:lvl>
    <w:lvl w:ilvl="1">
      <w:start w:val="0"/>
      <w:numFmt w:val="bullet"/>
      <w:lvlText w:val="•"/>
      <w:lvlJc w:val="left"/>
      <w:pPr>
        <w:ind w:left="1817" w:hanging="239"/>
      </w:pPr>
      <w:rPr>
        <w:rFonts w:hint="default"/>
      </w:rPr>
    </w:lvl>
    <w:lvl w:ilvl="2">
      <w:start w:val="0"/>
      <w:numFmt w:val="bullet"/>
      <w:lvlText w:val="•"/>
      <w:lvlJc w:val="left"/>
      <w:pPr>
        <w:ind w:left="3235" w:hanging="239"/>
      </w:pPr>
      <w:rPr>
        <w:rFonts w:hint="default"/>
      </w:rPr>
    </w:lvl>
    <w:lvl w:ilvl="3">
      <w:start w:val="0"/>
      <w:numFmt w:val="bullet"/>
      <w:lvlText w:val="•"/>
      <w:lvlJc w:val="left"/>
      <w:pPr>
        <w:ind w:left="4653" w:hanging="239"/>
      </w:pPr>
      <w:rPr>
        <w:rFonts w:hint="default"/>
      </w:rPr>
    </w:lvl>
    <w:lvl w:ilvl="4">
      <w:start w:val="0"/>
      <w:numFmt w:val="bullet"/>
      <w:lvlText w:val="•"/>
      <w:lvlJc w:val="left"/>
      <w:pPr>
        <w:ind w:left="6071" w:hanging="239"/>
      </w:pPr>
      <w:rPr>
        <w:rFonts w:hint="default"/>
      </w:rPr>
    </w:lvl>
    <w:lvl w:ilvl="5">
      <w:start w:val="0"/>
      <w:numFmt w:val="bullet"/>
      <w:lvlText w:val="•"/>
      <w:lvlJc w:val="left"/>
      <w:pPr>
        <w:ind w:left="7489" w:hanging="239"/>
      </w:pPr>
      <w:rPr>
        <w:rFonts w:hint="default"/>
      </w:rPr>
    </w:lvl>
    <w:lvl w:ilvl="6">
      <w:start w:val="0"/>
      <w:numFmt w:val="bullet"/>
      <w:lvlText w:val="•"/>
      <w:lvlJc w:val="left"/>
      <w:pPr>
        <w:ind w:left="8907" w:hanging="239"/>
      </w:pPr>
      <w:rPr>
        <w:rFonts w:hint="default"/>
      </w:rPr>
    </w:lvl>
    <w:lvl w:ilvl="7">
      <w:start w:val="0"/>
      <w:numFmt w:val="bullet"/>
      <w:lvlText w:val="•"/>
      <w:lvlJc w:val="left"/>
      <w:pPr>
        <w:ind w:left="10325" w:hanging="239"/>
      </w:pPr>
      <w:rPr>
        <w:rFonts w:hint="default"/>
      </w:rPr>
    </w:lvl>
    <w:lvl w:ilvl="8">
      <w:start w:val="0"/>
      <w:numFmt w:val="bullet"/>
      <w:lvlText w:val="•"/>
      <w:lvlJc w:val="left"/>
      <w:pPr>
        <w:ind w:left="11743" w:hanging="239"/>
      </w:pPr>
      <w:rPr>
        <w:rFonts w:hint="default"/>
      </w:rPr>
    </w:lvl>
  </w:abstractNum>
  <w:abstractNum w:abstractNumId="24">
    <w:nsid w:val="23CD9DB0"/>
    <w:multiLevelType w:val="hybridMultilevel"/>
    <w:tmpl w:val="00000000"/>
    <w:lvl w:ilvl="0">
      <w:start w:val="7"/>
      <w:numFmt w:val="decimal"/>
      <w:lvlText w:val="%1"/>
      <w:lvlJc w:val="left"/>
      <w:pPr>
        <w:ind w:left="1106" w:hanging="709"/>
        <w:jc w:val="left"/>
      </w:pPr>
      <w:rPr>
        <w:rFonts w:hint="default"/>
      </w:rPr>
    </w:lvl>
    <w:lvl w:ilvl="1">
      <w:start w:val="1"/>
      <w:numFmt w:val="decimal"/>
      <w:lvlText w:val="%1.%2"/>
      <w:lvlJc w:val="left"/>
      <w:pPr>
        <w:ind w:left="1106" w:hanging="709"/>
        <w:jc w:val="left"/>
      </w:pPr>
      <w:rPr>
        <w:rFonts w:hint="default"/>
      </w:rPr>
    </w:lvl>
    <w:lvl w:ilvl="2">
      <w:start w:val="3"/>
      <w:numFmt w:val="decimal"/>
      <w:lvlText w:val="%1.%2.%3"/>
      <w:lvlJc w:val="left"/>
      <w:pPr>
        <w:ind w:left="1106" w:hanging="709"/>
        <w:jc w:val="left"/>
      </w:pPr>
      <w:rPr>
        <w:rFonts w:ascii="Bookman Old Style" w:eastAsia="Bookman Old Style" w:hAnsi="Bookman Old Style" w:cs="Bookman Old Style" w:hint="default"/>
        <w:w w:val="81"/>
        <w:sz w:val="31"/>
        <w:szCs w:val="31"/>
      </w:rPr>
    </w:lvl>
    <w:lvl w:ilvl="3">
      <w:start w:val="0"/>
      <w:numFmt w:val="bullet"/>
      <w:lvlText w:val="•"/>
      <w:lvlJc w:val="left"/>
      <w:pPr>
        <w:ind w:left="5143" w:hanging="709"/>
      </w:pPr>
      <w:rPr>
        <w:rFonts w:hint="default"/>
      </w:rPr>
    </w:lvl>
    <w:lvl w:ilvl="4">
      <w:start w:val="0"/>
      <w:numFmt w:val="bullet"/>
      <w:lvlText w:val="•"/>
      <w:lvlJc w:val="left"/>
      <w:pPr>
        <w:ind w:left="6491" w:hanging="709"/>
      </w:pPr>
      <w:rPr>
        <w:rFonts w:hint="default"/>
      </w:rPr>
    </w:lvl>
    <w:lvl w:ilvl="5">
      <w:start w:val="0"/>
      <w:numFmt w:val="bullet"/>
      <w:lvlText w:val="•"/>
      <w:lvlJc w:val="left"/>
      <w:pPr>
        <w:ind w:left="7839" w:hanging="709"/>
      </w:pPr>
      <w:rPr>
        <w:rFonts w:hint="default"/>
      </w:rPr>
    </w:lvl>
    <w:lvl w:ilvl="6">
      <w:start w:val="0"/>
      <w:numFmt w:val="bullet"/>
      <w:lvlText w:val="•"/>
      <w:lvlJc w:val="left"/>
      <w:pPr>
        <w:ind w:left="9187" w:hanging="709"/>
      </w:pPr>
      <w:rPr>
        <w:rFonts w:hint="default"/>
      </w:rPr>
    </w:lvl>
    <w:lvl w:ilvl="7">
      <w:start w:val="0"/>
      <w:numFmt w:val="bullet"/>
      <w:lvlText w:val="•"/>
      <w:lvlJc w:val="left"/>
      <w:pPr>
        <w:ind w:left="10535" w:hanging="709"/>
      </w:pPr>
      <w:rPr>
        <w:rFonts w:hint="default"/>
      </w:rPr>
    </w:lvl>
    <w:lvl w:ilvl="8">
      <w:start w:val="0"/>
      <w:numFmt w:val="bullet"/>
      <w:lvlText w:val="•"/>
      <w:lvlJc w:val="left"/>
      <w:pPr>
        <w:ind w:left="11883" w:hanging="709"/>
      </w:pPr>
      <w:rPr>
        <w:rFonts w:hint="default"/>
      </w:rPr>
    </w:lvl>
  </w:abstractNum>
  <w:abstractNum w:abstractNumId="25">
    <w:nsid w:val="272F5CE0"/>
    <w:multiLevelType w:val="hybridMultilevel"/>
    <w:tmpl w:val="00000000"/>
    <w:lvl w:ilvl="0">
      <w:start w:val="7"/>
      <w:numFmt w:val="decimal"/>
      <w:lvlText w:val="%1"/>
      <w:lvlJc w:val="left"/>
      <w:pPr>
        <w:ind w:left="1106" w:hanging="709"/>
        <w:jc w:val="left"/>
      </w:pPr>
      <w:rPr>
        <w:rFonts w:hint="default"/>
      </w:rPr>
    </w:lvl>
    <w:lvl w:ilvl="1">
      <w:start w:val="3"/>
      <w:numFmt w:val="decimal"/>
      <w:lvlText w:val="%1.%2"/>
      <w:lvlJc w:val="left"/>
      <w:pPr>
        <w:ind w:left="1106" w:hanging="709"/>
        <w:jc w:val="left"/>
      </w:pPr>
      <w:rPr>
        <w:rFonts w:hint="default"/>
      </w:rPr>
    </w:lvl>
    <w:lvl w:ilvl="2">
      <w:start w:val="1"/>
      <w:numFmt w:val="decimal"/>
      <w:lvlText w:val="%1.%2.%3"/>
      <w:lvlJc w:val="left"/>
      <w:pPr>
        <w:ind w:left="1106" w:hanging="709"/>
        <w:jc w:val="left"/>
      </w:pPr>
      <w:rPr>
        <w:rFonts w:ascii="Bookman Old Style" w:eastAsia="Bookman Old Style" w:hAnsi="Bookman Old Style" w:cs="Bookman Old Style" w:hint="default"/>
        <w:w w:val="81"/>
        <w:sz w:val="31"/>
        <w:szCs w:val="31"/>
      </w:rPr>
    </w:lvl>
    <w:lvl w:ilvl="3">
      <w:start w:val="0"/>
      <w:numFmt w:val="bullet"/>
      <w:lvlText w:val="•"/>
      <w:lvlJc w:val="left"/>
      <w:pPr>
        <w:ind w:left="5143" w:hanging="709"/>
      </w:pPr>
      <w:rPr>
        <w:rFonts w:hint="default"/>
      </w:rPr>
    </w:lvl>
    <w:lvl w:ilvl="4">
      <w:start w:val="0"/>
      <w:numFmt w:val="bullet"/>
      <w:lvlText w:val="•"/>
      <w:lvlJc w:val="left"/>
      <w:pPr>
        <w:ind w:left="6491" w:hanging="709"/>
      </w:pPr>
      <w:rPr>
        <w:rFonts w:hint="default"/>
      </w:rPr>
    </w:lvl>
    <w:lvl w:ilvl="5">
      <w:start w:val="0"/>
      <w:numFmt w:val="bullet"/>
      <w:lvlText w:val="•"/>
      <w:lvlJc w:val="left"/>
      <w:pPr>
        <w:ind w:left="7839" w:hanging="709"/>
      </w:pPr>
      <w:rPr>
        <w:rFonts w:hint="default"/>
      </w:rPr>
    </w:lvl>
    <w:lvl w:ilvl="6">
      <w:start w:val="0"/>
      <w:numFmt w:val="bullet"/>
      <w:lvlText w:val="•"/>
      <w:lvlJc w:val="left"/>
      <w:pPr>
        <w:ind w:left="9187" w:hanging="709"/>
      </w:pPr>
      <w:rPr>
        <w:rFonts w:hint="default"/>
      </w:rPr>
    </w:lvl>
    <w:lvl w:ilvl="7">
      <w:start w:val="0"/>
      <w:numFmt w:val="bullet"/>
      <w:lvlText w:val="•"/>
      <w:lvlJc w:val="left"/>
      <w:pPr>
        <w:ind w:left="10535" w:hanging="709"/>
      </w:pPr>
      <w:rPr>
        <w:rFonts w:hint="default"/>
      </w:rPr>
    </w:lvl>
    <w:lvl w:ilvl="8">
      <w:start w:val="0"/>
      <w:numFmt w:val="bullet"/>
      <w:lvlText w:val="•"/>
      <w:lvlJc w:val="left"/>
      <w:pPr>
        <w:ind w:left="11883" w:hanging="709"/>
      </w:pPr>
      <w:rPr>
        <w:rFonts w:hint="default"/>
      </w:rPr>
    </w:lvl>
  </w:abstractNum>
  <w:abstractNum w:abstractNumId="26">
    <w:nsid w:val="28EDB881"/>
    <w:multiLevelType w:val="hybridMultilevel"/>
    <w:tmpl w:val="00000000"/>
    <w:lvl w:ilvl="0">
      <w:start w:val="1"/>
      <w:numFmt w:val="decimal"/>
      <w:lvlText w:val="%1)"/>
      <w:lvlJc w:val="left"/>
      <w:pPr>
        <w:ind w:left="715" w:hanging="318"/>
        <w:jc w:val="left"/>
      </w:pPr>
      <w:rPr>
        <w:rFonts w:ascii="宋体" w:eastAsia="宋体" w:hAnsi="宋体" w:cs="宋体" w:hint="default"/>
        <w:spacing w:val="-1"/>
        <w:w w:val="102"/>
        <w:sz w:val="29"/>
        <w:szCs w:val="29"/>
      </w:rPr>
    </w:lvl>
    <w:lvl w:ilvl="1">
      <w:start w:val="0"/>
      <w:numFmt w:val="bullet"/>
      <w:lvlText w:val="•"/>
      <w:lvlJc w:val="left"/>
      <w:pPr>
        <w:ind w:left="2105" w:hanging="318"/>
      </w:pPr>
      <w:rPr>
        <w:rFonts w:hint="default"/>
      </w:rPr>
    </w:lvl>
    <w:lvl w:ilvl="2">
      <w:start w:val="0"/>
      <w:numFmt w:val="bullet"/>
      <w:lvlText w:val="•"/>
      <w:lvlJc w:val="left"/>
      <w:pPr>
        <w:ind w:left="3491" w:hanging="318"/>
      </w:pPr>
      <w:rPr>
        <w:rFonts w:hint="default"/>
      </w:rPr>
    </w:lvl>
    <w:lvl w:ilvl="3">
      <w:start w:val="0"/>
      <w:numFmt w:val="bullet"/>
      <w:lvlText w:val="•"/>
      <w:lvlJc w:val="left"/>
      <w:pPr>
        <w:ind w:left="4877" w:hanging="318"/>
      </w:pPr>
      <w:rPr>
        <w:rFonts w:hint="default"/>
      </w:rPr>
    </w:lvl>
    <w:lvl w:ilvl="4">
      <w:start w:val="0"/>
      <w:numFmt w:val="bullet"/>
      <w:lvlText w:val="•"/>
      <w:lvlJc w:val="left"/>
      <w:pPr>
        <w:ind w:left="6263" w:hanging="318"/>
      </w:pPr>
      <w:rPr>
        <w:rFonts w:hint="default"/>
      </w:rPr>
    </w:lvl>
    <w:lvl w:ilvl="5">
      <w:start w:val="0"/>
      <w:numFmt w:val="bullet"/>
      <w:lvlText w:val="•"/>
      <w:lvlJc w:val="left"/>
      <w:pPr>
        <w:ind w:left="7649" w:hanging="318"/>
      </w:pPr>
      <w:rPr>
        <w:rFonts w:hint="default"/>
      </w:rPr>
    </w:lvl>
    <w:lvl w:ilvl="6">
      <w:start w:val="0"/>
      <w:numFmt w:val="bullet"/>
      <w:lvlText w:val="•"/>
      <w:lvlJc w:val="left"/>
      <w:pPr>
        <w:ind w:left="9035" w:hanging="318"/>
      </w:pPr>
      <w:rPr>
        <w:rFonts w:hint="default"/>
      </w:rPr>
    </w:lvl>
    <w:lvl w:ilvl="7">
      <w:start w:val="0"/>
      <w:numFmt w:val="bullet"/>
      <w:lvlText w:val="•"/>
      <w:lvlJc w:val="left"/>
      <w:pPr>
        <w:ind w:left="10421" w:hanging="318"/>
      </w:pPr>
      <w:rPr>
        <w:rFonts w:hint="default"/>
      </w:rPr>
    </w:lvl>
    <w:lvl w:ilvl="8">
      <w:start w:val="0"/>
      <w:numFmt w:val="bullet"/>
      <w:lvlText w:val="•"/>
      <w:lvlJc w:val="left"/>
      <w:pPr>
        <w:ind w:left="11807" w:hanging="318"/>
      </w:pPr>
      <w:rPr>
        <w:rFonts w:hint="default"/>
      </w:rPr>
    </w:lvl>
  </w:abstractNum>
  <w:abstractNum w:abstractNumId="27">
    <w:nsid w:val="292666CB"/>
    <w:multiLevelType w:val="hybridMultilevel"/>
    <w:tmpl w:val="00000000"/>
    <w:lvl w:ilvl="0">
      <w:start w:val="5"/>
      <w:numFmt w:val="decimal"/>
      <w:lvlText w:val="%1"/>
      <w:lvlJc w:val="left"/>
      <w:pPr>
        <w:ind w:left="872" w:hanging="475"/>
        <w:jc w:val="left"/>
      </w:pPr>
      <w:rPr>
        <w:rFonts w:hint="default"/>
      </w:rPr>
    </w:lvl>
    <w:lvl w:ilvl="1">
      <w:start w:val="1"/>
      <w:numFmt w:val="decimal"/>
      <w:lvlText w:val="%1.%2"/>
      <w:lvlJc w:val="left"/>
      <w:pPr>
        <w:ind w:left="872" w:hanging="475"/>
        <w:jc w:val="left"/>
      </w:pPr>
      <w:rPr>
        <w:rFonts w:ascii="Times New Roman" w:eastAsia="Times New Roman" w:hAnsi="Times New Roman" w:cs="Times New Roman" w:hint="default"/>
        <w:w w:val="102"/>
        <w:sz w:val="31"/>
        <w:szCs w:val="31"/>
      </w:rPr>
    </w:lvl>
    <w:lvl w:ilvl="2">
      <w:start w:val="1"/>
      <w:numFmt w:val="decimal"/>
      <w:lvlText w:val="%1.%2.%3"/>
      <w:lvlJc w:val="left"/>
      <w:pPr>
        <w:ind w:left="397" w:hanging="789"/>
        <w:jc w:val="left"/>
      </w:pPr>
      <w:rPr>
        <w:rFonts w:hint="default"/>
        <w:w w:val="102"/>
      </w:rPr>
    </w:lvl>
    <w:lvl w:ilvl="3">
      <w:start w:val="0"/>
      <w:numFmt w:val="bullet"/>
      <w:lvlText w:val="•"/>
      <w:lvlJc w:val="left"/>
      <w:pPr>
        <w:ind w:left="3344" w:hanging="789"/>
      </w:pPr>
      <w:rPr>
        <w:rFonts w:hint="default"/>
      </w:rPr>
    </w:lvl>
    <w:lvl w:ilvl="4">
      <w:start w:val="0"/>
      <w:numFmt w:val="bullet"/>
      <w:lvlText w:val="•"/>
      <w:lvlJc w:val="left"/>
      <w:pPr>
        <w:ind w:left="4949" w:hanging="789"/>
      </w:pPr>
      <w:rPr>
        <w:rFonts w:hint="default"/>
      </w:rPr>
    </w:lvl>
    <w:lvl w:ilvl="5">
      <w:start w:val="0"/>
      <w:numFmt w:val="bullet"/>
      <w:lvlText w:val="•"/>
      <w:lvlJc w:val="left"/>
      <w:pPr>
        <w:ind w:left="6554" w:hanging="789"/>
      </w:pPr>
      <w:rPr>
        <w:rFonts w:hint="default"/>
      </w:rPr>
    </w:lvl>
    <w:lvl w:ilvl="6">
      <w:start w:val="0"/>
      <w:numFmt w:val="bullet"/>
      <w:lvlText w:val="•"/>
      <w:lvlJc w:val="left"/>
      <w:pPr>
        <w:ind w:left="8159" w:hanging="789"/>
      </w:pPr>
      <w:rPr>
        <w:rFonts w:hint="default"/>
      </w:rPr>
    </w:lvl>
    <w:lvl w:ilvl="7">
      <w:start w:val="0"/>
      <w:numFmt w:val="bullet"/>
      <w:lvlText w:val="•"/>
      <w:lvlJc w:val="left"/>
      <w:pPr>
        <w:ind w:left="9764" w:hanging="789"/>
      </w:pPr>
      <w:rPr>
        <w:rFonts w:hint="default"/>
      </w:rPr>
    </w:lvl>
    <w:lvl w:ilvl="8">
      <w:start w:val="0"/>
      <w:numFmt w:val="bullet"/>
      <w:lvlText w:val="•"/>
      <w:lvlJc w:val="left"/>
      <w:pPr>
        <w:ind w:left="11369" w:hanging="789"/>
      </w:pPr>
      <w:rPr>
        <w:rFonts w:hint="default"/>
      </w:rPr>
    </w:lvl>
  </w:abstractNum>
  <w:abstractNum w:abstractNumId="28">
    <w:nsid w:val="2AFAA1E8"/>
    <w:multiLevelType w:val="hybridMultilevel"/>
    <w:tmpl w:val="00000000"/>
    <w:lvl w:ilvl="0">
      <w:start w:val="7"/>
      <w:numFmt w:val="decimal"/>
      <w:lvlText w:val="%1"/>
      <w:lvlJc w:val="left"/>
      <w:pPr>
        <w:ind w:left="397" w:hanging="580"/>
        <w:jc w:val="left"/>
      </w:pPr>
      <w:rPr>
        <w:rFonts w:hint="default"/>
      </w:rPr>
    </w:lvl>
    <w:lvl w:ilvl="1">
      <w:start w:val="1"/>
      <w:numFmt w:val="decimal"/>
      <w:lvlText w:val="%1.%2"/>
      <w:lvlJc w:val="left"/>
      <w:pPr>
        <w:ind w:left="397" w:hanging="580"/>
        <w:jc w:val="left"/>
      </w:pPr>
      <w:rPr>
        <w:rFonts w:ascii="宋体" w:eastAsia="宋体" w:hAnsi="宋体" w:cs="宋体" w:hint="default"/>
        <w:w w:val="102"/>
        <w:sz w:val="31"/>
        <w:szCs w:val="31"/>
      </w:rPr>
    </w:lvl>
    <w:lvl w:ilvl="2">
      <w:start w:val="0"/>
      <w:numFmt w:val="bullet"/>
      <w:lvlText w:val="•"/>
      <w:lvlJc w:val="left"/>
      <w:pPr>
        <w:ind w:left="3235" w:hanging="580"/>
      </w:pPr>
      <w:rPr>
        <w:rFonts w:hint="default"/>
      </w:rPr>
    </w:lvl>
    <w:lvl w:ilvl="3">
      <w:start w:val="0"/>
      <w:numFmt w:val="bullet"/>
      <w:lvlText w:val="•"/>
      <w:lvlJc w:val="left"/>
      <w:pPr>
        <w:ind w:left="4653" w:hanging="580"/>
      </w:pPr>
      <w:rPr>
        <w:rFonts w:hint="default"/>
      </w:rPr>
    </w:lvl>
    <w:lvl w:ilvl="4">
      <w:start w:val="0"/>
      <w:numFmt w:val="bullet"/>
      <w:lvlText w:val="•"/>
      <w:lvlJc w:val="left"/>
      <w:pPr>
        <w:ind w:left="6071" w:hanging="580"/>
      </w:pPr>
      <w:rPr>
        <w:rFonts w:hint="default"/>
      </w:rPr>
    </w:lvl>
    <w:lvl w:ilvl="5">
      <w:start w:val="0"/>
      <w:numFmt w:val="bullet"/>
      <w:lvlText w:val="•"/>
      <w:lvlJc w:val="left"/>
      <w:pPr>
        <w:ind w:left="7489" w:hanging="580"/>
      </w:pPr>
      <w:rPr>
        <w:rFonts w:hint="default"/>
      </w:rPr>
    </w:lvl>
    <w:lvl w:ilvl="6">
      <w:start w:val="0"/>
      <w:numFmt w:val="bullet"/>
      <w:lvlText w:val="•"/>
      <w:lvlJc w:val="left"/>
      <w:pPr>
        <w:ind w:left="8907" w:hanging="580"/>
      </w:pPr>
      <w:rPr>
        <w:rFonts w:hint="default"/>
      </w:rPr>
    </w:lvl>
    <w:lvl w:ilvl="7">
      <w:start w:val="0"/>
      <w:numFmt w:val="bullet"/>
      <w:lvlText w:val="•"/>
      <w:lvlJc w:val="left"/>
      <w:pPr>
        <w:ind w:left="10325" w:hanging="580"/>
      </w:pPr>
      <w:rPr>
        <w:rFonts w:hint="default"/>
      </w:rPr>
    </w:lvl>
    <w:lvl w:ilvl="8">
      <w:start w:val="0"/>
      <w:numFmt w:val="bullet"/>
      <w:lvlText w:val="•"/>
      <w:lvlJc w:val="left"/>
      <w:pPr>
        <w:ind w:left="11743" w:hanging="580"/>
      </w:pPr>
      <w:rPr>
        <w:rFonts w:hint="default"/>
      </w:rPr>
    </w:lvl>
  </w:abstractNum>
  <w:abstractNum w:abstractNumId="29">
    <w:nsid w:val="2D189023"/>
    <w:multiLevelType w:val="hybridMultilevel"/>
    <w:tmpl w:val="00000000"/>
    <w:lvl w:ilvl="0">
      <w:start w:val="1"/>
      <w:numFmt w:val="decimal"/>
      <w:lvlText w:val="%1)"/>
      <w:lvlJc w:val="left"/>
      <w:pPr>
        <w:ind w:left="872" w:hanging="475"/>
        <w:jc w:val="left"/>
      </w:pPr>
      <w:rPr>
        <w:rFonts w:ascii="宋体" w:eastAsia="宋体" w:hAnsi="宋体" w:cs="宋体" w:hint="default"/>
        <w:w w:val="102"/>
        <w:sz w:val="31"/>
        <w:szCs w:val="31"/>
      </w:rPr>
    </w:lvl>
    <w:lvl w:ilvl="1">
      <w:start w:val="0"/>
      <w:numFmt w:val="bullet"/>
      <w:lvlText w:val="•"/>
      <w:lvlJc w:val="left"/>
      <w:pPr>
        <w:ind w:left="2249" w:hanging="475"/>
      </w:pPr>
      <w:rPr>
        <w:rFonts w:hint="default"/>
      </w:rPr>
    </w:lvl>
    <w:lvl w:ilvl="2">
      <w:start w:val="0"/>
      <w:numFmt w:val="bullet"/>
      <w:lvlText w:val="•"/>
      <w:lvlJc w:val="left"/>
      <w:pPr>
        <w:ind w:left="3619" w:hanging="475"/>
      </w:pPr>
      <w:rPr>
        <w:rFonts w:hint="default"/>
      </w:rPr>
    </w:lvl>
    <w:lvl w:ilvl="3">
      <w:start w:val="0"/>
      <w:numFmt w:val="bullet"/>
      <w:lvlText w:val="•"/>
      <w:lvlJc w:val="left"/>
      <w:pPr>
        <w:ind w:left="4989" w:hanging="475"/>
      </w:pPr>
      <w:rPr>
        <w:rFonts w:hint="default"/>
      </w:rPr>
    </w:lvl>
    <w:lvl w:ilvl="4">
      <w:start w:val="0"/>
      <w:numFmt w:val="bullet"/>
      <w:lvlText w:val="•"/>
      <w:lvlJc w:val="left"/>
      <w:pPr>
        <w:ind w:left="6359" w:hanging="475"/>
      </w:pPr>
      <w:rPr>
        <w:rFonts w:hint="default"/>
      </w:rPr>
    </w:lvl>
    <w:lvl w:ilvl="5">
      <w:start w:val="0"/>
      <w:numFmt w:val="bullet"/>
      <w:lvlText w:val="•"/>
      <w:lvlJc w:val="left"/>
      <w:pPr>
        <w:ind w:left="7729" w:hanging="475"/>
      </w:pPr>
      <w:rPr>
        <w:rFonts w:hint="default"/>
      </w:rPr>
    </w:lvl>
    <w:lvl w:ilvl="6">
      <w:start w:val="0"/>
      <w:numFmt w:val="bullet"/>
      <w:lvlText w:val="•"/>
      <w:lvlJc w:val="left"/>
      <w:pPr>
        <w:ind w:left="9099" w:hanging="475"/>
      </w:pPr>
      <w:rPr>
        <w:rFonts w:hint="default"/>
      </w:rPr>
    </w:lvl>
    <w:lvl w:ilvl="7">
      <w:start w:val="0"/>
      <w:numFmt w:val="bullet"/>
      <w:lvlText w:val="•"/>
      <w:lvlJc w:val="left"/>
      <w:pPr>
        <w:ind w:left="10469" w:hanging="475"/>
      </w:pPr>
      <w:rPr>
        <w:rFonts w:hint="default"/>
      </w:rPr>
    </w:lvl>
    <w:lvl w:ilvl="8">
      <w:start w:val="0"/>
      <w:numFmt w:val="bullet"/>
      <w:lvlText w:val="•"/>
      <w:lvlJc w:val="left"/>
      <w:pPr>
        <w:ind w:left="11839" w:hanging="475"/>
      </w:pPr>
      <w:rPr>
        <w:rFonts w:hint="default"/>
      </w:rPr>
    </w:lvl>
  </w:abstractNum>
  <w:abstractNum w:abstractNumId="30">
    <w:nsid w:val="2E37592A"/>
    <w:multiLevelType w:val="hybridMultilevel"/>
    <w:tmpl w:val="00000000"/>
    <w:lvl w:ilvl="0">
      <w:start w:val="7"/>
      <w:numFmt w:val="decimal"/>
      <w:lvlText w:val="%1"/>
      <w:lvlJc w:val="left"/>
      <w:pPr>
        <w:ind w:left="1581" w:hanging="551"/>
        <w:jc w:val="left"/>
      </w:pPr>
      <w:rPr>
        <w:rFonts w:hint="default"/>
      </w:rPr>
    </w:lvl>
    <w:lvl w:ilvl="1">
      <w:start w:val="1"/>
      <w:numFmt w:val="decimal"/>
      <w:lvlText w:val="%1.%2"/>
      <w:lvlJc w:val="left"/>
      <w:pPr>
        <w:ind w:left="1581" w:hanging="551"/>
        <w:jc w:val="left"/>
      </w:pPr>
      <w:rPr>
        <w:rFonts w:ascii="宋体" w:eastAsia="宋体" w:hAnsi="宋体" w:cs="宋体" w:hint="default"/>
        <w:w w:val="102"/>
        <w:sz w:val="31"/>
        <w:szCs w:val="31"/>
      </w:rPr>
    </w:lvl>
    <w:lvl w:ilvl="2">
      <w:start w:val="0"/>
      <w:numFmt w:val="bullet"/>
      <w:lvlText w:val="•"/>
      <w:lvlJc w:val="left"/>
      <w:pPr>
        <w:ind w:left="4179" w:hanging="551"/>
      </w:pPr>
      <w:rPr>
        <w:rFonts w:hint="default"/>
      </w:rPr>
    </w:lvl>
    <w:lvl w:ilvl="3">
      <w:start w:val="0"/>
      <w:numFmt w:val="bullet"/>
      <w:lvlText w:val="•"/>
      <w:lvlJc w:val="left"/>
      <w:pPr>
        <w:ind w:left="5479" w:hanging="551"/>
      </w:pPr>
      <w:rPr>
        <w:rFonts w:hint="default"/>
      </w:rPr>
    </w:lvl>
    <w:lvl w:ilvl="4">
      <w:start w:val="0"/>
      <w:numFmt w:val="bullet"/>
      <w:lvlText w:val="•"/>
      <w:lvlJc w:val="left"/>
      <w:pPr>
        <w:ind w:left="6779" w:hanging="551"/>
      </w:pPr>
      <w:rPr>
        <w:rFonts w:hint="default"/>
      </w:rPr>
    </w:lvl>
    <w:lvl w:ilvl="5">
      <w:start w:val="0"/>
      <w:numFmt w:val="bullet"/>
      <w:lvlText w:val="•"/>
      <w:lvlJc w:val="left"/>
      <w:pPr>
        <w:ind w:left="8079" w:hanging="551"/>
      </w:pPr>
      <w:rPr>
        <w:rFonts w:hint="default"/>
      </w:rPr>
    </w:lvl>
    <w:lvl w:ilvl="6">
      <w:start w:val="0"/>
      <w:numFmt w:val="bullet"/>
      <w:lvlText w:val="•"/>
      <w:lvlJc w:val="left"/>
      <w:pPr>
        <w:ind w:left="9379" w:hanging="551"/>
      </w:pPr>
      <w:rPr>
        <w:rFonts w:hint="default"/>
      </w:rPr>
    </w:lvl>
    <w:lvl w:ilvl="7">
      <w:start w:val="0"/>
      <w:numFmt w:val="bullet"/>
      <w:lvlText w:val="•"/>
      <w:lvlJc w:val="left"/>
      <w:pPr>
        <w:ind w:left="10679" w:hanging="551"/>
      </w:pPr>
      <w:rPr>
        <w:rFonts w:hint="default"/>
      </w:rPr>
    </w:lvl>
    <w:lvl w:ilvl="8">
      <w:start w:val="0"/>
      <w:numFmt w:val="bullet"/>
      <w:lvlText w:val="•"/>
      <w:lvlJc w:val="left"/>
      <w:pPr>
        <w:ind w:left="11979" w:hanging="551"/>
      </w:pPr>
      <w:rPr>
        <w:rFonts w:hint="default"/>
      </w:rPr>
    </w:lvl>
  </w:abstractNum>
  <w:abstractNum w:abstractNumId="31">
    <w:nsid w:val="3007D074"/>
    <w:multiLevelType w:val="hybridMultilevel"/>
    <w:tmpl w:val="00000000"/>
    <w:lvl w:ilvl="0">
      <w:start w:val="8"/>
      <w:numFmt w:val="decimal"/>
      <w:lvlText w:val="%1"/>
      <w:lvlJc w:val="left"/>
      <w:pPr>
        <w:ind w:left="1581" w:hanging="555"/>
        <w:jc w:val="left"/>
      </w:pPr>
      <w:rPr>
        <w:rFonts w:hint="default"/>
      </w:rPr>
    </w:lvl>
    <w:lvl w:ilvl="1">
      <w:start w:val="1"/>
      <w:numFmt w:val="decimal"/>
      <w:lvlText w:val="%1.%2"/>
      <w:lvlJc w:val="left"/>
      <w:pPr>
        <w:ind w:left="1581" w:hanging="555"/>
        <w:jc w:val="left"/>
      </w:pPr>
      <w:rPr>
        <w:rFonts w:ascii="宋体" w:eastAsia="宋体" w:hAnsi="宋体" w:cs="宋体" w:hint="default"/>
        <w:w w:val="102"/>
        <w:sz w:val="31"/>
        <w:szCs w:val="31"/>
      </w:rPr>
    </w:lvl>
    <w:lvl w:ilvl="2">
      <w:start w:val="0"/>
      <w:numFmt w:val="bullet"/>
      <w:lvlText w:val="•"/>
      <w:lvlJc w:val="left"/>
      <w:pPr>
        <w:ind w:left="4179" w:hanging="555"/>
      </w:pPr>
      <w:rPr>
        <w:rFonts w:hint="default"/>
      </w:rPr>
    </w:lvl>
    <w:lvl w:ilvl="3">
      <w:start w:val="0"/>
      <w:numFmt w:val="bullet"/>
      <w:lvlText w:val="•"/>
      <w:lvlJc w:val="left"/>
      <w:pPr>
        <w:ind w:left="5479" w:hanging="555"/>
      </w:pPr>
      <w:rPr>
        <w:rFonts w:hint="default"/>
      </w:rPr>
    </w:lvl>
    <w:lvl w:ilvl="4">
      <w:start w:val="0"/>
      <w:numFmt w:val="bullet"/>
      <w:lvlText w:val="•"/>
      <w:lvlJc w:val="left"/>
      <w:pPr>
        <w:ind w:left="6779" w:hanging="555"/>
      </w:pPr>
      <w:rPr>
        <w:rFonts w:hint="default"/>
      </w:rPr>
    </w:lvl>
    <w:lvl w:ilvl="5">
      <w:start w:val="0"/>
      <w:numFmt w:val="bullet"/>
      <w:lvlText w:val="•"/>
      <w:lvlJc w:val="left"/>
      <w:pPr>
        <w:ind w:left="8079" w:hanging="555"/>
      </w:pPr>
      <w:rPr>
        <w:rFonts w:hint="default"/>
      </w:rPr>
    </w:lvl>
    <w:lvl w:ilvl="6">
      <w:start w:val="0"/>
      <w:numFmt w:val="bullet"/>
      <w:lvlText w:val="•"/>
      <w:lvlJc w:val="left"/>
      <w:pPr>
        <w:ind w:left="9379" w:hanging="555"/>
      </w:pPr>
      <w:rPr>
        <w:rFonts w:hint="default"/>
      </w:rPr>
    </w:lvl>
    <w:lvl w:ilvl="7">
      <w:start w:val="0"/>
      <w:numFmt w:val="bullet"/>
      <w:lvlText w:val="•"/>
      <w:lvlJc w:val="left"/>
      <w:pPr>
        <w:ind w:left="10679" w:hanging="555"/>
      </w:pPr>
      <w:rPr>
        <w:rFonts w:hint="default"/>
      </w:rPr>
    </w:lvl>
    <w:lvl w:ilvl="8">
      <w:start w:val="0"/>
      <w:numFmt w:val="bullet"/>
      <w:lvlText w:val="•"/>
      <w:lvlJc w:val="left"/>
      <w:pPr>
        <w:ind w:left="11979" w:hanging="555"/>
      </w:pPr>
      <w:rPr>
        <w:rFonts w:hint="default"/>
      </w:rPr>
    </w:lvl>
  </w:abstractNum>
  <w:abstractNum w:abstractNumId="32">
    <w:nsid w:val="32589E2D"/>
    <w:multiLevelType w:val="hybridMultilevel"/>
    <w:tmpl w:val="00000000"/>
    <w:lvl w:ilvl="0">
      <w:start w:val="1"/>
      <w:numFmt w:val="decimal"/>
      <w:lvlText w:val="%1)"/>
      <w:lvlJc w:val="left"/>
      <w:pPr>
        <w:ind w:left="872" w:hanging="475"/>
        <w:jc w:val="left"/>
      </w:pPr>
      <w:rPr>
        <w:rFonts w:ascii="宋体" w:eastAsia="宋体" w:hAnsi="宋体" w:cs="宋体" w:hint="default"/>
        <w:w w:val="102"/>
        <w:sz w:val="31"/>
        <w:szCs w:val="31"/>
      </w:rPr>
    </w:lvl>
    <w:lvl w:ilvl="1">
      <w:start w:val="0"/>
      <w:numFmt w:val="bullet"/>
      <w:lvlText w:val="•"/>
      <w:lvlJc w:val="left"/>
      <w:pPr>
        <w:ind w:left="2249" w:hanging="475"/>
      </w:pPr>
      <w:rPr>
        <w:rFonts w:hint="default"/>
      </w:rPr>
    </w:lvl>
    <w:lvl w:ilvl="2">
      <w:start w:val="0"/>
      <w:numFmt w:val="bullet"/>
      <w:lvlText w:val="•"/>
      <w:lvlJc w:val="left"/>
      <w:pPr>
        <w:ind w:left="3619" w:hanging="475"/>
      </w:pPr>
      <w:rPr>
        <w:rFonts w:hint="default"/>
      </w:rPr>
    </w:lvl>
    <w:lvl w:ilvl="3">
      <w:start w:val="0"/>
      <w:numFmt w:val="bullet"/>
      <w:lvlText w:val="•"/>
      <w:lvlJc w:val="left"/>
      <w:pPr>
        <w:ind w:left="4989" w:hanging="475"/>
      </w:pPr>
      <w:rPr>
        <w:rFonts w:hint="default"/>
      </w:rPr>
    </w:lvl>
    <w:lvl w:ilvl="4">
      <w:start w:val="0"/>
      <w:numFmt w:val="bullet"/>
      <w:lvlText w:val="•"/>
      <w:lvlJc w:val="left"/>
      <w:pPr>
        <w:ind w:left="6359" w:hanging="475"/>
      </w:pPr>
      <w:rPr>
        <w:rFonts w:hint="default"/>
      </w:rPr>
    </w:lvl>
    <w:lvl w:ilvl="5">
      <w:start w:val="0"/>
      <w:numFmt w:val="bullet"/>
      <w:lvlText w:val="•"/>
      <w:lvlJc w:val="left"/>
      <w:pPr>
        <w:ind w:left="7729" w:hanging="475"/>
      </w:pPr>
      <w:rPr>
        <w:rFonts w:hint="default"/>
      </w:rPr>
    </w:lvl>
    <w:lvl w:ilvl="6">
      <w:start w:val="0"/>
      <w:numFmt w:val="bullet"/>
      <w:lvlText w:val="•"/>
      <w:lvlJc w:val="left"/>
      <w:pPr>
        <w:ind w:left="9099" w:hanging="475"/>
      </w:pPr>
      <w:rPr>
        <w:rFonts w:hint="default"/>
      </w:rPr>
    </w:lvl>
    <w:lvl w:ilvl="7">
      <w:start w:val="0"/>
      <w:numFmt w:val="bullet"/>
      <w:lvlText w:val="•"/>
      <w:lvlJc w:val="left"/>
      <w:pPr>
        <w:ind w:left="10469" w:hanging="475"/>
      </w:pPr>
      <w:rPr>
        <w:rFonts w:hint="default"/>
      </w:rPr>
    </w:lvl>
    <w:lvl w:ilvl="8">
      <w:start w:val="0"/>
      <w:numFmt w:val="bullet"/>
      <w:lvlText w:val="•"/>
      <w:lvlJc w:val="left"/>
      <w:pPr>
        <w:ind w:left="11839" w:hanging="475"/>
      </w:pPr>
      <w:rPr>
        <w:rFonts w:hint="default"/>
      </w:rPr>
    </w:lvl>
  </w:abstractNum>
  <w:abstractNum w:abstractNumId="33">
    <w:nsid w:val="338D06F8"/>
    <w:multiLevelType w:val="hybridMultilevel"/>
    <w:tmpl w:val="00000000"/>
    <w:lvl w:ilvl="0">
      <w:start w:val="1"/>
      <w:numFmt w:val="decimal"/>
      <w:lvlText w:val="%1"/>
      <w:lvlJc w:val="left"/>
      <w:pPr>
        <w:ind w:left="397" w:hanging="472"/>
        <w:jc w:val="left"/>
      </w:pPr>
      <w:rPr>
        <w:rFonts w:ascii="Arial" w:eastAsia="Arial" w:hAnsi="Arial" w:cs="Arial" w:hint="default"/>
        <w:w w:val="91"/>
        <w:sz w:val="31"/>
        <w:szCs w:val="31"/>
      </w:rPr>
    </w:lvl>
    <w:lvl w:ilvl="1">
      <w:start w:val="0"/>
      <w:numFmt w:val="bullet"/>
      <w:lvlText w:val="•"/>
      <w:lvlJc w:val="left"/>
      <w:pPr>
        <w:ind w:left="1817" w:hanging="472"/>
      </w:pPr>
      <w:rPr>
        <w:rFonts w:hint="default"/>
      </w:rPr>
    </w:lvl>
    <w:lvl w:ilvl="2">
      <w:start w:val="0"/>
      <w:numFmt w:val="bullet"/>
      <w:lvlText w:val="•"/>
      <w:lvlJc w:val="left"/>
      <w:pPr>
        <w:ind w:left="3235" w:hanging="472"/>
      </w:pPr>
      <w:rPr>
        <w:rFonts w:hint="default"/>
      </w:rPr>
    </w:lvl>
    <w:lvl w:ilvl="3">
      <w:start w:val="0"/>
      <w:numFmt w:val="bullet"/>
      <w:lvlText w:val="•"/>
      <w:lvlJc w:val="left"/>
      <w:pPr>
        <w:ind w:left="4653" w:hanging="472"/>
      </w:pPr>
      <w:rPr>
        <w:rFonts w:hint="default"/>
      </w:rPr>
    </w:lvl>
    <w:lvl w:ilvl="4">
      <w:start w:val="0"/>
      <w:numFmt w:val="bullet"/>
      <w:lvlText w:val="•"/>
      <w:lvlJc w:val="left"/>
      <w:pPr>
        <w:ind w:left="6071" w:hanging="472"/>
      </w:pPr>
      <w:rPr>
        <w:rFonts w:hint="default"/>
      </w:rPr>
    </w:lvl>
    <w:lvl w:ilvl="5">
      <w:start w:val="0"/>
      <w:numFmt w:val="bullet"/>
      <w:lvlText w:val="•"/>
      <w:lvlJc w:val="left"/>
      <w:pPr>
        <w:ind w:left="7489" w:hanging="472"/>
      </w:pPr>
      <w:rPr>
        <w:rFonts w:hint="default"/>
      </w:rPr>
    </w:lvl>
    <w:lvl w:ilvl="6">
      <w:start w:val="0"/>
      <w:numFmt w:val="bullet"/>
      <w:lvlText w:val="•"/>
      <w:lvlJc w:val="left"/>
      <w:pPr>
        <w:ind w:left="8907" w:hanging="472"/>
      </w:pPr>
      <w:rPr>
        <w:rFonts w:hint="default"/>
      </w:rPr>
    </w:lvl>
    <w:lvl w:ilvl="7">
      <w:start w:val="0"/>
      <w:numFmt w:val="bullet"/>
      <w:lvlText w:val="•"/>
      <w:lvlJc w:val="left"/>
      <w:pPr>
        <w:ind w:left="10325" w:hanging="472"/>
      </w:pPr>
      <w:rPr>
        <w:rFonts w:hint="default"/>
      </w:rPr>
    </w:lvl>
    <w:lvl w:ilvl="8">
      <w:start w:val="0"/>
      <w:numFmt w:val="bullet"/>
      <w:lvlText w:val="•"/>
      <w:lvlJc w:val="left"/>
      <w:pPr>
        <w:ind w:left="11743" w:hanging="472"/>
      </w:pPr>
      <w:rPr>
        <w:rFonts w:hint="default"/>
      </w:rPr>
    </w:lvl>
  </w:abstractNum>
  <w:abstractNum w:abstractNumId="34">
    <w:nsid w:val="368E1667"/>
    <w:multiLevelType w:val="hybridMultilevel"/>
    <w:tmpl w:val="00000000"/>
    <w:lvl w:ilvl="0">
      <w:start w:val="1"/>
      <w:numFmt w:val="decimal"/>
      <w:lvlText w:val="%1"/>
      <w:lvlJc w:val="left"/>
      <w:pPr>
        <w:ind w:left="872" w:hanging="475"/>
        <w:jc w:val="left"/>
      </w:pPr>
      <w:rPr>
        <w:rFonts w:ascii="宋体" w:eastAsia="宋体" w:hAnsi="宋体" w:cs="宋体" w:hint="default"/>
        <w:w w:val="102"/>
        <w:sz w:val="31"/>
        <w:szCs w:val="31"/>
      </w:rPr>
    </w:lvl>
    <w:lvl w:ilvl="1">
      <w:start w:val="0"/>
      <w:numFmt w:val="bullet"/>
      <w:lvlText w:val="•"/>
      <w:lvlJc w:val="left"/>
      <w:pPr>
        <w:ind w:left="2249" w:hanging="475"/>
      </w:pPr>
      <w:rPr>
        <w:rFonts w:hint="default"/>
      </w:rPr>
    </w:lvl>
    <w:lvl w:ilvl="2">
      <w:start w:val="0"/>
      <w:numFmt w:val="bullet"/>
      <w:lvlText w:val="•"/>
      <w:lvlJc w:val="left"/>
      <w:pPr>
        <w:ind w:left="3619" w:hanging="475"/>
      </w:pPr>
      <w:rPr>
        <w:rFonts w:hint="default"/>
      </w:rPr>
    </w:lvl>
    <w:lvl w:ilvl="3">
      <w:start w:val="0"/>
      <w:numFmt w:val="bullet"/>
      <w:lvlText w:val="•"/>
      <w:lvlJc w:val="left"/>
      <w:pPr>
        <w:ind w:left="4989" w:hanging="475"/>
      </w:pPr>
      <w:rPr>
        <w:rFonts w:hint="default"/>
      </w:rPr>
    </w:lvl>
    <w:lvl w:ilvl="4">
      <w:start w:val="0"/>
      <w:numFmt w:val="bullet"/>
      <w:lvlText w:val="•"/>
      <w:lvlJc w:val="left"/>
      <w:pPr>
        <w:ind w:left="6359" w:hanging="475"/>
      </w:pPr>
      <w:rPr>
        <w:rFonts w:hint="default"/>
      </w:rPr>
    </w:lvl>
    <w:lvl w:ilvl="5">
      <w:start w:val="0"/>
      <w:numFmt w:val="bullet"/>
      <w:lvlText w:val="•"/>
      <w:lvlJc w:val="left"/>
      <w:pPr>
        <w:ind w:left="7729" w:hanging="475"/>
      </w:pPr>
      <w:rPr>
        <w:rFonts w:hint="default"/>
      </w:rPr>
    </w:lvl>
    <w:lvl w:ilvl="6">
      <w:start w:val="0"/>
      <w:numFmt w:val="bullet"/>
      <w:lvlText w:val="•"/>
      <w:lvlJc w:val="left"/>
      <w:pPr>
        <w:ind w:left="9099" w:hanging="475"/>
      </w:pPr>
      <w:rPr>
        <w:rFonts w:hint="default"/>
      </w:rPr>
    </w:lvl>
    <w:lvl w:ilvl="7">
      <w:start w:val="0"/>
      <w:numFmt w:val="bullet"/>
      <w:lvlText w:val="•"/>
      <w:lvlJc w:val="left"/>
      <w:pPr>
        <w:ind w:left="10469" w:hanging="475"/>
      </w:pPr>
      <w:rPr>
        <w:rFonts w:hint="default"/>
      </w:rPr>
    </w:lvl>
    <w:lvl w:ilvl="8">
      <w:start w:val="0"/>
      <w:numFmt w:val="bullet"/>
      <w:lvlText w:val="•"/>
      <w:lvlJc w:val="left"/>
      <w:pPr>
        <w:ind w:left="11839" w:hanging="475"/>
      </w:pPr>
      <w:rPr>
        <w:rFonts w:hint="default"/>
      </w:rPr>
    </w:lvl>
  </w:abstractNum>
  <w:abstractNum w:abstractNumId="35">
    <w:nsid w:val="377C5FDE"/>
    <w:multiLevelType w:val="hybridMultilevel"/>
    <w:tmpl w:val="00000000"/>
    <w:lvl w:ilvl="0">
      <w:start w:val="4"/>
      <w:numFmt w:val="decimal"/>
      <w:lvlText w:val="%1"/>
      <w:lvlJc w:val="left"/>
      <w:pPr>
        <w:ind w:left="397" w:hanging="634"/>
        <w:jc w:val="left"/>
      </w:pPr>
      <w:rPr>
        <w:rFonts w:hint="default"/>
      </w:rPr>
    </w:lvl>
    <w:lvl w:ilvl="1">
      <w:start w:val="1"/>
      <w:numFmt w:val="decimal"/>
      <w:lvlText w:val="%1.%2"/>
      <w:lvlJc w:val="left"/>
      <w:pPr>
        <w:ind w:left="397" w:hanging="634"/>
        <w:jc w:val="right"/>
      </w:pPr>
      <w:rPr>
        <w:rFonts w:ascii="宋体" w:eastAsia="宋体" w:hAnsi="宋体" w:cs="宋体" w:hint="default"/>
        <w:w w:val="102"/>
        <w:sz w:val="31"/>
        <w:szCs w:val="31"/>
      </w:rPr>
    </w:lvl>
    <w:lvl w:ilvl="2">
      <w:start w:val="0"/>
      <w:numFmt w:val="bullet"/>
      <w:lvlText w:val="•"/>
      <w:lvlJc w:val="left"/>
      <w:pPr>
        <w:ind w:left="3235" w:hanging="634"/>
      </w:pPr>
      <w:rPr>
        <w:rFonts w:hint="default"/>
      </w:rPr>
    </w:lvl>
    <w:lvl w:ilvl="3">
      <w:start w:val="0"/>
      <w:numFmt w:val="bullet"/>
      <w:lvlText w:val="•"/>
      <w:lvlJc w:val="left"/>
      <w:pPr>
        <w:ind w:left="4653" w:hanging="634"/>
      </w:pPr>
      <w:rPr>
        <w:rFonts w:hint="default"/>
      </w:rPr>
    </w:lvl>
    <w:lvl w:ilvl="4">
      <w:start w:val="0"/>
      <w:numFmt w:val="bullet"/>
      <w:lvlText w:val="•"/>
      <w:lvlJc w:val="left"/>
      <w:pPr>
        <w:ind w:left="6071" w:hanging="634"/>
      </w:pPr>
      <w:rPr>
        <w:rFonts w:hint="default"/>
      </w:rPr>
    </w:lvl>
    <w:lvl w:ilvl="5">
      <w:start w:val="0"/>
      <w:numFmt w:val="bullet"/>
      <w:lvlText w:val="•"/>
      <w:lvlJc w:val="left"/>
      <w:pPr>
        <w:ind w:left="748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25" w:hanging="634"/>
      </w:pPr>
      <w:rPr>
        <w:rFonts w:hint="default"/>
      </w:rPr>
    </w:lvl>
    <w:lvl w:ilvl="8">
      <w:start w:val="0"/>
      <w:numFmt w:val="bullet"/>
      <w:lvlText w:val="•"/>
      <w:lvlJc w:val="left"/>
      <w:pPr>
        <w:ind w:left="11743" w:hanging="634"/>
      </w:pPr>
      <w:rPr>
        <w:rFonts w:hint="default"/>
      </w:rPr>
    </w:lvl>
  </w:abstractNum>
  <w:abstractNum w:abstractNumId="36">
    <w:nsid w:val="38F9CFD6"/>
    <w:multiLevelType w:val="hybridMultilevel"/>
    <w:tmpl w:val="00000000"/>
    <w:lvl w:ilvl="0">
      <w:start w:val="1"/>
      <w:numFmt w:val="decimal"/>
      <w:lvlText w:val="%1"/>
      <w:lvlJc w:val="left"/>
      <w:pPr>
        <w:ind w:left="951" w:hanging="555"/>
        <w:jc w:val="left"/>
      </w:pPr>
      <w:rPr>
        <w:rFonts w:hint="default"/>
      </w:rPr>
    </w:lvl>
    <w:lvl w:ilvl="1">
      <w:start w:val="1"/>
      <w:numFmt w:val="decimal"/>
      <w:lvlText w:val="%1.%2"/>
      <w:lvlJc w:val="left"/>
      <w:pPr>
        <w:ind w:left="951" w:hanging="555"/>
        <w:jc w:val="left"/>
      </w:pPr>
      <w:rPr>
        <w:rFonts w:ascii="宋体" w:eastAsia="宋体" w:hAnsi="宋体" w:cs="宋体" w:hint="default"/>
        <w:w w:val="102"/>
        <w:sz w:val="31"/>
        <w:szCs w:val="31"/>
      </w:rPr>
    </w:lvl>
    <w:lvl w:ilvl="2">
      <w:start w:val="0"/>
      <w:numFmt w:val="bullet"/>
      <w:lvlText w:val="•"/>
      <w:lvlJc w:val="left"/>
      <w:pPr>
        <w:ind w:left="3683" w:hanging="555"/>
      </w:pPr>
      <w:rPr>
        <w:rFonts w:hint="default"/>
      </w:rPr>
    </w:lvl>
    <w:lvl w:ilvl="3">
      <w:start w:val="0"/>
      <w:numFmt w:val="bullet"/>
      <w:lvlText w:val="•"/>
      <w:lvlJc w:val="left"/>
      <w:pPr>
        <w:ind w:left="5045" w:hanging="555"/>
      </w:pPr>
      <w:rPr>
        <w:rFonts w:hint="default"/>
      </w:rPr>
    </w:lvl>
    <w:lvl w:ilvl="4">
      <w:start w:val="0"/>
      <w:numFmt w:val="bullet"/>
      <w:lvlText w:val="•"/>
      <w:lvlJc w:val="left"/>
      <w:pPr>
        <w:ind w:left="6407" w:hanging="555"/>
      </w:pPr>
      <w:rPr>
        <w:rFonts w:hint="default"/>
      </w:rPr>
    </w:lvl>
    <w:lvl w:ilvl="5">
      <w:start w:val="0"/>
      <w:numFmt w:val="bullet"/>
      <w:lvlText w:val="•"/>
      <w:lvlJc w:val="left"/>
      <w:pPr>
        <w:ind w:left="7769" w:hanging="555"/>
      </w:pPr>
      <w:rPr>
        <w:rFonts w:hint="default"/>
      </w:rPr>
    </w:lvl>
    <w:lvl w:ilvl="6">
      <w:start w:val="0"/>
      <w:numFmt w:val="bullet"/>
      <w:lvlText w:val="•"/>
      <w:lvlJc w:val="left"/>
      <w:pPr>
        <w:ind w:left="9131" w:hanging="555"/>
      </w:pPr>
      <w:rPr>
        <w:rFonts w:hint="default"/>
      </w:rPr>
    </w:lvl>
    <w:lvl w:ilvl="7">
      <w:start w:val="0"/>
      <w:numFmt w:val="bullet"/>
      <w:lvlText w:val="•"/>
      <w:lvlJc w:val="left"/>
      <w:pPr>
        <w:ind w:left="10493" w:hanging="555"/>
      </w:pPr>
      <w:rPr>
        <w:rFonts w:hint="default"/>
      </w:rPr>
    </w:lvl>
    <w:lvl w:ilvl="8">
      <w:start w:val="0"/>
      <w:numFmt w:val="bullet"/>
      <w:lvlText w:val="•"/>
      <w:lvlJc w:val="left"/>
      <w:pPr>
        <w:ind w:left="11855" w:hanging="555"/>
      </w:pPr>
      <w:rPr>
        <w:rFonts w:hint="default"/>
      </w:rPr>
    </w:lvl>
  </w:abstractNum>
  <w:abstractNum w:abstractNumId="37">
    <w:nsid w:val="39FBD4C0"/>
    <w:multiLevelType w:val="hybridMultilevel"/>
    <w:tmpl w:val="00000000"/>
    <w:lvl w:ilvl="0">
      <w:start w:val="1"/>
      <w:numFmt w:val="decimal"/>
      <w:lvlText w:val="%1"/>
      <w:lvlJc w:val="left"/>
      <w:pPr>
        <w:ind w:left="397" w:hanging="238"/>
        <w:jc w:val="left"/>
      </w:pPr>
      <w:rPr>
        <w:rFonts w:ascii="宋体" w:eastAsia="宋体" w:hAnsi="宋体" w:cs="宋体" w:hint="default"/>
        <w:w w:val="102"/>
        <w:sz w:val="31"/>
        <w:szCs w:val="31"/>
      </w:rPr>
    </w:lvl>
    <w:lvl w:ilvl="1">
      <w:start w:val="0"/>
      <w:numFmt w:val="bullet"/>
      <w:lvlText w:val="•"/>
      <w:lvlJc w:val="left"/>
      <w:pPr>
        <w:ind w:left="1817" w:hanging="238"/>
      </w:pPr>
      <w:rPr>
        <w:rFonts w:hint="default"/>
      </w:rPr>
    </w:lvl>
    <w:lvl w:ilvl="2">
      <w:start w:val="0"/>
      <w:numFmt w:val="bullet"/>
      <w:lvlText w:val="•"/>
      <w:lvlJc w:val="left"/>
      <w:pPr>
        <w:ind w:left="3235" w:hanging="238"/>
      </w:pPr>
      <w:rPr>
        <w:rFonts w:hint="default"/>
      </w:rPr>
    </w:lvl>
    <w:lvl w:ilvl="3">
      <w:start w:val="0"/>
      <w:numFmt w:val="bullet"/>
      <w:lvlText w:val="•"/>
      <w:lvlJc w:val="left"/>
      <w:pPr>
        <w:ind w:left="4653" w:hanging="238"/>
      </w:pPr>
      <w:rPr>
        <w:rFonts w:hint="default"/>
      </w:rPr>
    </w:lvl>
    <w:lvl w:ilvl="4">
      <w:start w:val="0"/>
      <w:numFmt w:val="bullet"/>
      <w:lvlText w:val="•"/>
      <w:lvlJc w:val="left"/>
      <w:pPr>
        <w:ind w:left="6071" w:hanging="238"/>
      </w:pPr>
      <w:rPr>
        <w:rFonts w:hint="default"/>
      </w:rPr>
    </w:lvl>
    <w:lvl w:ilvl="5">
      <w:start w:val="0"/>
      <w:numFmt w:val="bullet"/>
      <w:lvlText w:val="•"/>
      <w:lvlJc w:val="left"/>
      <w:pPr>
        <w:ind w:left="7489" w:hanging="238"/>
      </w:pPr>
      <w:rPr>
        <w:rFonts w:hint="default"/>
      </w:rPr>
    </w:lvl>
    <w:lvl w:ilvl="6">
      <w:start w:val="0"/>
      <w:numFmt w:val="bullet"/>
      <w:lvlText w:val="•"/>
      <w:lvlJc w:val="left"/>
      <w:pPr>
        <w:ind w:left="8907" w:hanging="238"/>
      </w:pPr>
      <w:rPr>
        <w:rFonts w:hint="default"/>
      </w:rPr>
    </w:lvl>
    <w:lvl w:ilvl="7">
      <w:start w:val="0"/>
      <w:numFmt w:val="bullet"/>
      <w:lvlText w:val="•"/>
      <w:lvlJc w:val="left"/>
      <w:pPr>
        <w:ind w:left="10325" w:hanging="238"/>
      </w:pPr>
      <w:rPr>
        <w:rFonts w:hint="default"/>
      </w:rPr>
    </w:lvl>
    <w:lvl w:ilvl="8">
      <w:start w:val="0"/>
      <w:numFmt w:val="bullet"/>
      <w:lvlText w:val="•"/>
      <w:lvlJc w:val="left"/>
      <w:pPr>
        <w:ind w:left="11743" w:hanging="238"/>
      </w:pPr>
      <w:rPr>
        <w:rFonts w:hint="default"/>
      </w:rPr>
    </w:lvl>
  </w:abstractNum>
  <w:abstractNum w:abstractNumId="38">
    <w:nsid w:val="3B50DACD"/>
    <w:multiLevelType w:val="hybridMultilevel"/>
    <w:tmpl w:val="00000000"/>
    <w:lvl w:ilvl="0">
      <w:start w:val="4"/>
      <w:numFmt w:val="decimal"/>
      <w:lvlText w:val="%1"/>
      <w:lvlJc w:val="left"/>
      <w:pPr>
        <w:ind w:left="1343" w:hanging="947"/>
        <w:jc w:val="left"/>
      </w:pPr>
      <w:rPr>
        <w:rFonts w:hint="default"/>
      </w:rPr>
    </w:lvl>
    <w:lvl w:ilvl="1">
      <w:start w:val="1"/>
      <w:numFmt w:val="decimal"/>
      <w:lvlText w:val="%1.%2"/>
      <w:lvlJc w:val="left"/>
      <w:pPr>
        <w:ind w:left="1343" w:hanging="947"/>
        <w:jc w:val="left"/>
      </w:pPr>
      <w:rPr>
        <w:rFonts w:hint="default"/>
      </w:rPr>
    </w:lvl>
    <w:lvl w:ilvl="2">
      <w:start w:val="1"/>
      <w:numFmt w:val="decimal"/>
      <w:lvlText w:val="%1.%2.%3"/>
      <w:lvlJc w:val="left"/>
      <w:pPr>
        <w:ind w:left="1343" w:hanging="947"/>
        <w:jc w:val="left"/>
      </w:pPr>
      <w:rPr>
        <w:rFonts w:ascii="宋体" w:eastAsia="宋体" w:hAnsi="宋体" w:cs="宋体" w:hint="default"/>
        <w:color w:val="323232"/>
        <w:w w:val="102"/>
        <w:sz w:val="31"/>
        <w:szCs w:val="31"/>
      </w:rPr>
    </w:lvl>
    <w:lvl w:ilvl="3">
      <w:start w:val="0"/>
      <w:numFmt w:val="bullet"/>
      <w:lvlText w:val="•"/>
      <w:lvlJc w:val="left"/>
      <w:pPr>
        <w:ind w:left="5311" w:hanging="947"/>
      </w:pPr>
      <w:rPr>
        <w:rFonts w:hint="default"/>
      </w:rPr>
    </w:lvl>
    <w:lvl w:ilvl="4">
      <w:start w:val="0"/>
      <w:numFmt w:val="bullet"/>
      <w:lvlText w:val="•"/>
      <w:lvlJc w:val="left"/>
      <w:pPr>
        <w:ind w:left="6635" w:hanging="947"/>
      </w:pPr>
      <w:rPr>
        <w:rFonts w:hint="default"/>
      </w:rPr>
    </w:lvl>
    <w:lvl w:ilvl="5">
      <w:start w:val="0"/>
      <w:numFmt w:val="bullet"/>
      <w:lvlText w:val="•"/>
      <w:lvlJc w:val="left"/>
      <w:pPr>
        <w:ind w:left="7959" w:hanging="947"/>
      </w:pPr>
      <w:rPr>
        <w:rFonts w:hint="default"/>
      </w:rPr>
    </w:lvl>
    <w:lvl w:ilvl="6">
      <w:start w:val="0"/>
      <w:numFmt w:val="bullet"/>
      <w:lvlText w:val="•"/>
      <w:lvlJc w:val="left"/>
      <w:pPr>
        <w:ind w:left="9283" w:hanging="947"/>
      </w:pPr>
      <w:rPr>
        <w:rFonts w:hint="default"/>
      </w:rPr>
    </w:lvl>
    <w:lvl w:ilvl="7">
      <w:start w:val="0"/>
      <w:numFmt w:val="bullet"/>
      <w:lvlText w:val="•"/>
      <w:lvlJc w:val="left"/>
      <w:pPr>
        <w:ind w:left="10607" w:hanging="947"/>
      </w:pPr>
      <w:rPr>
        <w:rFonts w:hint="default"/>
      </w:rPr>
    </w:lvl>
    <w:lvl w:ilvl="8">
      <w:start w:val="0"/>
      <w:numFmt w:val="bullet"/>
      <w:lvlText w:val="•"/>
      <w:lvlJc w:val="left"/>
      <w:pPr>
        <w:ind w:left="11931" w:hanging="947"/>
      </w:pPr>
      <w:rPr>
        <w:rFonts w:hint="default"/>
      </w:rPr>
    </w:lvl>
  </w:abstractNum>
  <w:abstractNum w:abstractNumId="39">
    <w:nsid w:val="3C5CFEDF"/>
    <w:multiLevelType w:val="hybridMultilevel"/>
    <w:tmpl w:val="00000000"/>
    <w:lvl w:ilvl="0">
      <w:start w:val="7"/>
      <w:numFmt w:val="decimal"/>
      <w:lvlText w:val="%1"/>
      <w:lvlJc w:val="left"/>
      <w:pPr>
        <w:ind w:left="1660" w:hanging="472"/>
        <w:jc w:val="left"/>
      </w:pPr>
      <w:rPr>
        <w:rFonts w:hint="default"/>
      </w:rPr>
    </w:lvl>
    <w:lvl w:ilvl="1">
      <w:start w:val="1"/>
      <w:numFmt w:val="decimal"/>
      <w:lvlText w:val="%1.%2"/>
      <w:lvlJc w:val="left"/>
      <w:pPr>
        <w:ind w:left="1660" w:hanging="472"/>
        <w:jc w:val="left"/>
      </w:pPr>
      <w:rPr>
        <w:rFonts w:ascii="Bookman Old Style" w:eastAsia="Bookman Old Style" w:hAnsi="Bookman Old Style" w:cs="Bookman Old Style" w:hint="default"/>
        <w:w w:val="81"/>
        <w:sz w:val="31"/>
        <w:szCs w:val="31"/>
      </w:rPr>
    </w:lvl>
    <w:lvl w:ilvl="2">
      <w:start w:val="0"/>
      <w:numFmt w:val="bullet"/>
      <w:lvlText w:val="•"/>
      <w:lvlJc w:val="left"/>
      <w:pPr>
        <w:ind w:left="4243" w:hanging="472"/>
      </w:pPr>
      <w:rPr>
        <w:rFonts w:hint="default"/>
      </w:rPr>
    </w:lvl>
    <w:lvl w:ilvl="3">
      <w:start w:val="0"/>
      <w:numFmt w:val="bullet"/>
      <w:lvlText w:val="•"/>
      <w:lvlJc w:val="left"/>
      <w:pPr>
        <w:ind w:left="5535" w:hanging="472"/>
      </w:pPr>
      <w:rPr>
        <w:rFonts w:hint="default"/>
      </w:rPr>
    </w:lvl>
    <w:lvl w:ilvl="4">
      <w:start w:val="0"/>
      <w:numFmt w:val="bullet"/>
      <w:lvlText w:val="•"/>
      <w:lvlJc w:val="left"/>
      <w:pPr>
        <w:ind w:left="6827" w:hanging="472"/>
      </w:pPr>
      <w:rPr>
        <w:rFonts w:hint="default"/>
      </w:rPr>
    </w:lvl>
    <w:lvl w:ilvl="5">
      <w:start w:val="0"/>
      <w:numFmt w:val="bullet"/>
      <w:lvlText w:val="•"/>
      <w:lvlJc w:val="left"/>
      <w:pPr>
        <w:ind w:left="8119" w:hanging="472"/>
      </w:pPr>
      <w:rPr>
        <w:rFonts w:hint="default"/>
      </w:rPr>
    </w:lvl>
    <w:lvl w:ilvl="6">
      <w:start w:val="0"/>
      <w:numFmt w:val="bullet"/>
      <w:lvlText w:val="•"/>
      <w:lvlJc w:val="left"/>
      <w:pPr>
        <w:ind w:left="9411" w:hanging="472"/>
      </w:pPr>
      <w:rPr>
        <w:rFonts w:hint="default"/>
      </w:rPr>
    </w:lvl>
    <w:lvl w:ilvl="7">
      <w:start w:val="0"/>
      <w:numFmt w:val="bullet"/>
      <w:lvlText w:val="•"/>
      <w:lvlJc w:val="left"/>
      <w:pPr>
        <w:ind w:left="10703" w:hanging="472"/>
      </w:pPr>
      <w:rPr>
        <w:rFonts w:hint="default"/>
      </w:rPr>
    </w:lvl>
    <w:lvl w:ilvl="8">
      <w:start w:val="0"/>
      <w:numFmt w:val="bullet"/>
      <w:lvlText w:val="•"/>
      <w:lvlJc w:val="left"/>
      <w:pPr>
        <w:ind w:left="11995" w:hanging="472"/>
      </w:pPr>
      <w:rPr>
        <w:rFonts w:hint="default"/>
      </w:rPr>
    </w:lvl>
  </w:abstractNum>
  <w:abstractNum w:abstractNumId="40">
    <w:nsid w:val="3C6B50BC"/>
    <w:multiLevelType w:val="hybridMultilevel"/>
    <w:tmpl w:val="00000000"/>
    <w:lvl w:ilvl="0">
      <w:start w:val="6"/>
      <w:numFmt w:val="decimal"/>
      <w:lvlText w:val="%1"/>
      <w:lvlJc w:val="left"/>
      <w:pPr>
        <w:ind w:left="397" w:hanging="792"/>
        <w:jc w:val="left"/>
      </w:pPr>
      <w:rPr>
        <w:rFonts w:hint="default"/>
      </w:rPr>
    </w:lvl>
    <w:lvl w:ilvl="1">
      <w:start w:val="1"/>
      <w:numFmt w:val="decimal"/>
      <w:lvlText w:val="%1.%2"/>
      <w:lvlJc w:val="left"/>
      <w:pPr>
        <w:ind w:left="397" w:hanging="792"/>
        <w:jc w:val="left"/>
      </w:pPr>
      <w:rPr>
        <w:rFonts w:hint="default"/>
      </w:rPr>
    </w:lvl>
    <w:lvl w:ilvl="2">
      <w:start w:val="1"/>
      <w:numFmt w:val="decimal"/>
      <w:lvlText w:val="%1.%2.%3"/>
      <w:lvlJc w:val="left"/>
      <w:pPr>
        <w:ind w:left="397" w:hanging="792"/>
        <w:jc w:val="left"/>
      </w:pPr>
      <w:rPr>
        <w:rFonts w:ascii="Arial" w:eastAsia="Arial" w:hAnsi="Arial" w:cs="Arial" w:hint="default"/>
        <w:w w:val="91"/>
        <w:sz w:val="31"/>
        <w:szCs w:val="31"/>
      </w:rPr>
    </w:lvl>
    <w:lvl w:ilvl="3">
      <w:start w:val="0"/>
      <w:numFmt w:val="bullet"/>
      <w:lvlText w:val="•"/>
      <w:lvlJc w:val="left"/>
      <w:pPr>
        <w:ind w:left="4653" w:hanging="792"/>
      </w:pPr>
      <w:rPr>
        <w:rFonts w:hint="default"/>
      </w:rPr>
    </w:lvl>
    <w:lvl w:ilvl="4">
      <w:start w:val="0"/>
      <w:numFmt w:val="bullet"/>
      <w:lvlText w:val="•"/>
      <w:lvlJc w:val="left"/>
      <w:pPr>
        <w:ind w:left="6071" w:hanging="792"/>
      </w:pPr>
      <w:rPr>
        <w:rFonts w:hint="default"/>
      </w:rPr>
    </w:lvl>
    <w:lvl w:ilvl="5">
      <w:start w:val="0"/>
      <w:numFmt w:val="bullet"/>
      <w:lvlText w:val="•"/>
      <w:lvlJc w:val="left"/>
      <w:pPr>
        <w:ind w:left="7489" w:hanging="792"/>
      </w:pPr>
      <w:rPr>
        <w:rFonts w:hint="default"/>
      </w:rPr>
    </w:lvl>
    <w:lvl w:ilvl="6">
      <w:start w:val="0"/>
      <w:numFmt w:val="bullet"/>
      <w:lvlText w:val="•"/>
      <w:lvlJc w:val="left"/>
      <w:pPr>
        <w:ind w:left="8907" w:hanging="792"/>
      </w:pPr>
      <w:rPr>
        <w:rFonts w:hint="default"/>
      </w:rPr>
    </w:lvl>
    <w:lvl w:ilvl="7">
      <w:start w:val="0"/>
      <w:numFmt w:val="bullet"/>
      <w:lvlText w:val="•"/>
      <w:lvlJc w:val="left"/>
      <w:pPr>
        <w:ind w:left="10325" w:hanging="792"/>
      </w:pPr>
      <w:rPr>
        <w:rFonts w:hint="default"/>
      </w:rPr>
    </w:lvl>
    <w:lvl w:ilvl="8">
      <w:start w:val="0"/>
      <w:numFmt w:val="bullet"/>
      <w:lvlText w:val="•"/>
      <w:lvlJc w:val="left"/>
      <w:pPr>
        <w:ind w:left="11743" w:hanging="792"/>
      </w:pPr>
      <w:rPr>
        <w:rFonts w:hint="default"/>
      </w:rPr>
    </w:lvl>
  </w:abstractNum>
  <w:abstractNum w:abstractNumId="41">
    <w:nsid w:val="3C70B9EB"/>
    <w:multiLevelType w:val="hybridMultilevel"/>
    <w:tmpl w:val="00000000"/>
    <w:lvl w:ilvl="0">
      <w:start w:val="6"/>
      <w:numFmt w:val="decimal"/>
      <w:lvlText w:val="%1"/>
      <w:lvlJc w:val="left"/>
      <w:pPr>
        <w:ind w:left="1730" w:hanging="477"/>
        <w:jc w:val="left"/>
      </w:pPr>
      <w:rPr>
        <w:rFonts w:hint="default"/>
      </w:rPr>
    </w:lvl>
    <w:lvl w:ilvl="1">
      <w:start w:val="1"/>
      <w:numFmt w:val="decimal"/>
      <w:lvlText w:val="%1.%2"/>
      <w:lvlJc w:val="left"/>
      <w:pPr>
        <w:ind w:left="1730" w:hanging="477"/>
        <w:jc w:val="right"/>
      </w:pPr>
      <w:rPr>
        <w:rFonts w:ascii="宋体" w:eastAsia="宋体" w:hAnsi="宋体" w:cs="宋体" w:hint="default"/>
        <w:w w:val="102"/>
        <w:sz w:val="29"/>
        <w:szCs w:val="29"/>
      </w:rPr>
    </w:lvl>
    <w:lvl w:ilvl="2">
      <w:start w:val="0"/>
      <w:numFmt w:val="bullet"/>
      <w:lvlText w:val="•"/>
      <w:lvlJc w:val="left"/>
      <w:pPr>
        <w:ind w:left="4307" w:hanging="477"/>
      </w:pPr>
      <w:rPr>
        <w:rFonts w:hint="default"/>
      </w:rPr>
    </w:lvl>
    <w:lvl w:ilvl="3">
      <w:start w:val="0"/>
      <w:numFmt w:val="bullet"/>
      <w:lvlText w:val="•"/>
      <w:lvlJc w:val="left"/>
      <w:pPr>
        <w:ind w:left="5591" w:hanging="477"/>
      </w:pPr>
      <w:rPr>
        <w:rFonts w:hint="default"/>
      </w:rPr>
    </w:lvl>
    <w:lvl w:ilvl="4">
      <w:start w:val="0"/>
      <w:numFmt w:val="bullet"/>
      <w:lvlText w:val="•"/>
      <w:lvlJc w:val="left"/>
      <w:pPr>
        <w:ind w:left="6875" w:hanging="477"/>
      </w:pPr>
      <w:rPr>
        <w:rFonts w:hint="default"/>
      </w:rPr>
    </w:lvl>
    <w:lvl w:ilvl="5">
      <w:start w:val="0"/>
      <w:numFmt w:val="bullet"/>
      <w:lvlText w:val="•"/>
      <w:lvlJc w:val="left"/>
      <w:pPr>
        <w:ind w:left="8159" w:hanging="477"/>
      </w:pPr>
      <w:rPr>
        <w:rFonts w:hint="default"/>
      </w:rPr>
    </w:lvl>
    <w:lvl w:ilvl="6">
      <w:start w:val="0"/>
      <w:numFmt w:val="bullet"/>
      <w:lvlText w:val="•"/>
      <w:lvlJc w:val="left"/>
      <w:pPr>
        <w:ind w:left="9443" w:hanging="477"/>
      </w:pPr>
      <w:rPr>
        <w:rFonts w:hint="default"/>
      </w:rPr>
    </w:lvl>
    <w:lvl w:ilvl="7">
      <w:start w:val="0"/>
      <w:numFmt w:val="bullet"/>
      <w:lvlText w:val="•"/>
      <w:lvlJc w:val="left"/>
      <w:pPr>
        <w:ind w:left="10727" w:hanging="477"/>
      </w:pPr>
      <w:rPr>
        <w:rFonts w:hint="default"/>
      </w:rPr>
    </w:lvl>
    <w:lvl w:ilvl="8">
      <w:start w:val="0"/>
      <w:numFmt w:val="bullet"/>
      <w:lvlText w:val="•"/>
      <w:lvlJc w:val="left"/>
      <w:pPr>
        <w:ind w:left="12011" w:hanging="477"/>
      </w:pPr>
      <w:rPr>
        <w:rFonts w:hint="default"/>
      </w:rPr>
    </w:lvl>
  </w:abstractNum>
  <w:abstractNum w:abstractNumId="42">
    <w:nsid w:val="3F5AF87C"/>
    <w:multiLevelType w:val="hybridMultilevel"/>
    <w:tmpl w:val="00000000"/>
    <w:lvl w:ilvl="0">
      <w:start w:val="6"/>
      <w:numFmt w:val="decimal"/>
      <w:lvlText w:val="%1"/>
      <w:lvlJc w:val="left"/>
      <w:pPr>
        <w:ind w:left="1106" w:hanging="709"/>
        <w:jc w:val="left"/>
      </w:pPr>
      <w:rPr>
        <w:rFonts w:hint="default"/>
      </w:rPr>
    </w:lvl>
    <w:lvl w:ilvl="1">
      <w:start w:val="2"/>
      <w:numFmt w:val="decimal"/>
      <w:lvlText w:val="%1.%2"/>
      <w:lvlJc w:val="left"/>
      <w:pPr>
        <w:ind w:left="1106" w:hanging="709"/>
        <w:jc w:val="left"/>
      </w:pPr>
      <w:rPr>
        <w:rFonts w:hint="default"/>
      </w:rPr>
    </w:lvl>
    <w:lvl w:ilvl="2">
      <w:start w:val="2"/>
      <w:numFmt w:val="decimal"/>
      <w:lvlText w:val="%1.%2.%3"/>
      <w:lvlJc w:val="left"/>
      <w:pPr>
        <w:ind w:left="1106" w:hanging="709"/>
        <w:jc w:val="left"/>
      </w:pPr>
      <w:rPr>
        <w:rFonts w:ascii="Arial" w:eastAsia="Arial" w:hAnsi="Arial" w:cs="Arial" w:hint="default"/>
        <w:w w:val="91"/>
        <w:sz w:val="31"/>
        <w:szCs w:val="31"/>
      </w:rPr>
    </w:lvl>
    <w:lvl w:ilvl="3">
      <w:start w:val="0"/>
      <w:numFmt w:val="bullet"/>
      <w:lvlText w:val="•"/>
      <w:lvlJc w:val="left"/>
      <w:pPr>
        <w:ind w:left="5143" w:hanging="709"/>
      </w:pPr>
      <w:rPr>
        <w:rFonts w:hint="default"/>
      </w:rPr>
    </w:lvl>
    <w:lvl w:ilvl="4">
      <w:start w:val="0"/>
      <w:numFmt w:val="bullet"/>
      <w:lvlText w:val="•"/>
      <w:lvlJc w:val="left"/>
      <w:pPr>
        <w:ind w:left="6491" w:hanging="709"/>
      </w:pPr>
      <w:rPr>
        <w:rFonts w:hint="default"/>
      </w:rPr>
    </w:lvl>
    <w:lvl w:ilvl="5">
      <w:start w:val="0"/>
      <w:numFmt w:val="bullet"/>
      <w:lvlText w:val="•"/>
      <w:lvlJc w:val="left"/>
      <w:pPr>
        <w:ind w:left="7839" w:hanging="709"/>
      </w:pPr>
      <w:rPr>
        <w:rFonts w:hint="default"/>
      </w:rPr>
    </w:lvl>
    <w:lvl w:ilvl="6">
      <w:start w:val="0"/>
      <w:numFmt w:val="bullet"/>
      <w:lvlText w:val="•"/>
      <w:lvlJc w:val="left"/>
      <w:pPr>
        <w:ind w:left="9187" w:hanging="709"/>
      </w:pPr>
      <w:rPr>
        <w:rFonts w:hint="default"/>
      </w:rPr>
    </w:lvl>
    <w:lvl w:ilvl="7">
      <w:start w:val="0"/>
      <w:numFmt w:val="bullet"/>
      <w:lvlText w:val="•"/>
      <w:lvlJc w:val="left"/>
      <w:pPr>
        <w:ind w:left="10535" w:hanging="709"/>
      </w:pPr>
      <w:rPr>
        <w:rFonts w:hint="default"/>
      </w:rPr>
    </w:lvl>
    <w:lvl w:ilvl="8">
      <w:start w:val="0"/>
      <w:numFmt w:val="bullet"/>
      <w:lvlText w:val="•"/>
      <w:lvlJc w:val="left"/>
      <w:pPr>
        <w:ind w:left="11883" w:hanging="709"/>
      </w:pPr>
      <w:rPr>
        <w:rFonts w:hint="default"/>
      </w:rPr>
    </w:lvl>
  </w:abstractNum>
  <w:abstractNum w:abstractNumId="43">
    <w:nsid w:val="3F8A109C"/>
    <w:multiLevelType w:val="hybridMultilevel"/>
    <w:tmpl w:val="00000000"/>
    <w:lvl w:ilvl="0">
      <w:start w:val="7"/>
      <w:numFmt w:val="decimal"/>
      <w:lvlText w:val="%1"/>
      <w:lvlJc w:val="left"/>
      <w:pPr>
        <w:ind w:left="1264" w:hanging="868"/>
        <w:jc w:val="left"/>
      </w:pPr>
      <w:rPr>
        <w:rFonts w:hint="default"/>
      </w:rPr>
    </w:lvl>
    <w:lvl w:ilvl="1">
      <w:start w:val="4"/>
      <w:numFmt w:val="decimal"/>
      <w:lvlText w:val="%1.%2"/>
      <w:lvlJc w:val="left"/>
      <w:pPr>
        <w:ind w:left="1264" w:hanging="868"/>
        <w:jc w:val="left"/>
      </w:pPr>
      <w:rPr>
        <w:rFonts w:hint="default"/>
      </w:rPr>
    </w:lvl>
    <w:lvl w:ilvl="2">
      <w:start w:val="2"/>
      <w:numFmt w:val="decimal"/>
      <w:lvlText w:val="%1.%2.%3"/>
      <w:lvlJc w:val="left"/>
      <w:pPr>
        <w:ind w:left="1264" w:hanging="868"/>
        <w:jc w:val="left"/>
      </w:pPr>
      <w:rPr>
        <w:rFonts w:ascii="宋体" w:eastAsia="宋体" w:hAnsi="宋体" w:cs="宋体" w:hint="default"/>
        <w:w w:val="102"/>
        <w:sz w:val="31"/>
        <w:szCs w:val="31"/>
      </w:rPr>
    </w:lvl>
    <w:lvl w:ilvl="3">
      <w:start w:val="0"/>
      <w:numFmt w:val="bullet"/>
      <w:lvlText w:val="•"/>
      <w:lvlJc w:val="left"/>
      <w:pPr>
        <w:ind w:left="5255" w:hanging="868"/>
      </w:pPr>
      <w:rPr>
        <w:rFonts w:hint="default"/>
      </w:rPr>
    </w:lvl>
    <w:lvl w:ilvl="4">
      <w:start w:val="0"/>
      <w:numFmt w:val="bullet"/>
      <w:lvlText w:val="•"/>
      <w:lvlJc w:val="left"/>
      <w:pPr>
        <w:ind w:left="6587" w:hanging="868"/>
      </w:pPr>
      <w:rPr>
        <w:rFonts w:hint="default"/>
      </w:rPr>
    </w:lvl>
    <w:lvl w:ilvl="5">
      <w:start w:val="0"/>
      <w:numFmt w:val="bullet"/>
      <w:lvlText w:val="•"/>
      <w:lvlJc w:val="left"/>
      <w:pPr>
        <w:ind w:left="7919" w:hanging="868"/>
      </w:pPr>
      <w:rPr>
        <w:rFonts w:hint="default"/>
      </w:rPr>
    </w:lvl>
    <w:lvl w:ilvl="6">
      <w:start w:val="0"/>
      <w:numFmt w:val="bullet"/>
      <w:lvlText w:val="•"/>
      <w:lvlJc w:val="left"/>
      <w:pPr>
        <w:ind w:left="9251" w:hanging="868"/>
      </w:pPr>
      <w:rPr>
        <w:rFonts w:hint="default"/>
      </w:rPr>
    </w:lvl>
    <w:lvl w:ilvl="7">
      <w:start w:val="0"/>
      <w:numFmt w:val="bullet"/>
      <w:lvlText w:val="•"/>
      <w:lvlJc w:val="left"/>
      <w:pPr>
        <w:ind w:left="10583" w:hanging="868"/>
      </w:pPr>
      <w:rPr>
        <w:rFonts w:hint="default"/>
      </w:rPr>
    </w:lvl>
    <w:lvl w:ilvl="8">
      <w:start w:val="0"/>
      <w:numFmt w:val="bullet"/>
      <w:lvlText w:val="•"/>
      <w:lvlJc w:val="left"/>
      <w:pPr>
        <w:ind w:left="11915" w:hanging="868"/>
      </w:pPr>
      <w:rPr>
        <w:rFonts w:hint="default"/>
      </w:rPr>
    </w:lvl>
  </w:abstractNum>
  <w:abstractNum w:abstractNumId="44">
    <w:nsid w:val="3FDF2FA4"/>
    <w:multiLevelType w:val="hybridMultilevel"/>
    <w:tmpl w:val="00000000"/>
    <w:lvl w:ilvl="0">
      <w:start w:val="4"/>
      <w:numFmt w:val="decimal"/>
      <w:lvlText w:val="%1"/>
      <w:lvlJc w:val="left"/>
      <w:pPr>
        <w:ind w:left="397" w:hanging="868"/>
        <w:jc w:val="left"/>
      </w:pPr>
      <w:rPr>
        <w:rFonts w:hint="default"/>
      </w:rPr>
    </w:lvl>
    <w:lvl w:ilvl="1">
      <w:start w:val="3"/>
      <w:numFmt w:val="decimal"/>
      <w:lvlText w:val="%1.%2"/>
      <w:lvlJc w:val="left"/>
      <w:pPr>
        <w:ind w:left="397" w:hanging="868"/>
        <w:jc w:val="left"/>
      </w:pPr>
      <w:rPr>
        <w:rFonts w:hint="default"/>
      </w:rPr>
    </w:lvl>
    <w:lvl w:ilvl="2">
      <w:start w:val="1"/>
      <w:numFmt w:val="decimal"/>
      <w:lvlText w:val="%1.%2.%3"/>
      <w:lvlJc w:val="left"/>
      <w:pPr>
        <w:ind w:left="397" w:hanging="868"/>
        <w:jc w:val="left"/>
      </w:pPr>
      <w:rPr>
        <w:rFonts w:ascii="宋体" w:eastAsia="宋体" w:hAnsi="宋体" w:cs="宋体" w:hint="default"/>
        <w:w w:val="102"/>
        <w:sz w:val="31"/>
        <w:szCs w:val="31"/>
      </w:rPr>
    </w:lvl>
    <w:lvl w:ilvl="3">
      <w:start w:val="0"/>
      <w:numFmt w:val="bullet"/>
      <w:lvlText w:val="•"/>
      <w:lvlJc w:val="left"/>
      <w:pPr>
        <w:ind w:left="4653" w:hanging="868"/>
      </w:pPr>
      <w:rPr>
        <w:rFonts w:hint="default"/>
      </w:rPr>
    </w:lvl>
    <w:lvl w:ilvl="4">
      <w:start w:val="0"/>
      <w:numFmt w:val="bullet"/>
      <w:lvlText w:val="•"/>
      <w:lvlJc w:val="left"/>
      <w:pPr>
        <w:ind w:left="6071" w:hanging="868"/>
      </w:pPr>
      <w:rPr>
        <w:rFonts w:hint="default"/>
      </w:rPr>
    </w:lvl>
    <w:lvl w:ilvl="5">
      <w:start w:val="0"/>
      <w:numFmt w:val="bullet"/>
      <w:lvlText w:val="•"/>
      <w:lvlJc w:val="left"/>
      <w:pPr>
        <w:ind w:left="7489" w:hanging="868"/>
      </w:pPr>
      <w:rPr>
        <w:rFonts w:hint="default"/>
      </w:rPr>
    </w:lvl>
    <w:lvl w:ilvl="6">
      <w:start w:val="0"/>
      <w:numFmt w:val="bullet"/>
      <w:lvlText w:val="•"/>
      <w:lvlJc w:val="left"/>
      <w:pPr>
        <w:ind w:left="8907" w:hanging="868"/>
      </w:pPr>
      <w:rPr>
        <w:rFonts w:hint="default"/>
      </w:rPr>
    </w:lvl>
    <w:lvl w:ilvl="7">
      <w:start w:val="0"/>
      <w:numFmt w:val="bullet"/>
      <w:lvlText w:val="•"/>
      <w:lvlJc w:val="left"/>
      <w:pPr>
        <w:ind w:left="10325" w:hanging="868"/>
      </w:pPr>
      <w:rPr>
        <w:rFonts w:hint="default"/>
      </w:rPr>
    </w:lvl>
    <w:lvl w:ilvl="8">
      <w:start w:val="0"/>
      <w:numFmt w:val="bullet"/>
      <w:lvlText w:val="•"/>
      <w:lvlJc w:val="left"/>
      <w:pPr>
        <w:ind w:left="11743" w:hanging="868"/>
      </w:pPr>
      <w:rPr>
        <w:rFonts w:hint="default"/>
      </w:rPr>
    </w:lvl>
  </w:abstractNum>
  <w:abstractNum w:abstractNumId="45">
    <w:nsid w:val="4199845C"/>
    <w:multiLevelType w:val="hybridMultilevel"/>
    <w:tmpl w:val="00000000"/>
    <w:lvl w:ilvl="0">
      <w:start w:val="5"/>
      <w:numFmt w:val="decimal"/>
      <w:lvlText w:val="%1"/>
      <w:lvlJc w:val="left"/>
      <w:pPr>
        <w:ind w:left="1030" w:hanging="634"/>
        <w:jc w:val="left"/>
      </w:pPr>
      <w:rPr>
        <w:rFonts w:hint="default"/>
      </w:rPr>
    </w:lvl>
    <w:lvl w:ilvl="1">
      <w:start w:val="1"/>
      <w:numFmt w:val="decimal"/>
      <w:lvlText w:val="%1.%2"/>
      <w:lvlJc w:val="left"/>
      <w:pPr>
        <w:ind w:left="1030" w:hanging="634"/>
        <w:jc w:val="left"/>
      </w:pPr>
      <w:rPr>
        <w:rFonts w:ascii="宋体" w:eastAsia="宋体" w:hAnsi="宋体" w:cs="宋体" w:hint="default"/>
        <w:w w:val="102"/>
        <w:sz w:val="31"/>
        <w:szCs w:val="31"/>
      </w:rPr>
    </w:lvl>
    <w:lvl w:ilvl="2">
      <w:start w:val="1"/>
      <w:numFmt w:val="decimal"/>
      <w:lvlText w:val="%1.%2.%3"/>
      <w:lvlJc w:val="left"/>
      <w:pPr>
        <w:ind w:left="397" w:hanging="947"/>
        <w:jc w:val="right"/>
      </w:pPr>
      <w:rPr>
        <w:rFonts w:ascii="宋体" w:eastAsia="宋体" w:hAnsi="宋体" w:cs="宋体" w:hint="default"/>
        <w:w w:val="102"/>
        <w:sz w:val="31"/>
        <w:szCs w:val="31"/>
      </w:rPr>
    </w:lvl>
    <w:lvl w:ilvl="3">
      <w:start w:val="0"/>
      <w:numFmt w:val="bullet"/>
      <w:lvlText w:val="•"/>
      <w:lvlJc w:val="left"/>
      <w:pPr>
        <w:ind w:left="4048" w:hanging="947"/>
      </w:pPr>
      <w:rPr>
        <w:rFonts w:hint="default"/>
      </w:rPr>
    </w:lvl>
    <w:lvl w:ilvl="4">
      <w:start w:val="0"/>
      <w:numFmt w:val="bullet"/>
      <w:lvlText w:val="•"/>
      <w:lvlJc w:val="left"/>
      <w:pPr>
        <w:ind w:left="5553" w:hanging="947"/>
      </w:pPr>
      <w:rPr>
        <w:rFonts w:hint="default"/>
      </w:rPr>
    </w:lvl>
    <w:lvl w:ilvl="5">
      <w:start w:val="0"/>
      <w:numFmt w:val="bullet"/>
      <w:lvlText w:val="•"/>
      <w:lvlJc w:val="left"/>
      <w:pPr>
        <w:ind w:left="7057" w:hanging="947"/>
      </w:pPr>
      <w:rPr>
        <w:rFonts w:hint="default"/>
      </w:rPr>
    </w:lvl>
    <w:lvl w:ilvl="6">
      <w:start w:val="0"/>
      <w:numFmt w:val="bullet"/>
      <w:lvlText w:val="•"/>
      <w:lvlJc w:val="left"/>
      <w:pPr>
        <w:ind w:left="8562" w:hanging="947"/>
      </w:pPr>
      <w:rPr>
        <w:rFonts w:hint="default"/>
      </w:rPr>
    </w:lvl>
    <w:lvl w:ilvl="7">
      <w:start w:val="0"/>
      <w:numFmt w:val="bullet"/>
      <w:lvlText w:val="•"/>
      <w:lvlJc w:val="left"/>
      <w:pPr>
        <w:ind w:left="10066" w:hanging="947"/>
      </w:pPr>
      <w:rPr>
        <w:rFonts w:hint="default"/>
      </w:rPr>
    </w:lvl>
    <w:lvl w:ilvl="8">
      <w:start w:val="0"/>
      <w:numFmt w:val="bullet"/>
      <w:lvlText w:val="•"/>
      <w:lvlJc w:val="left"/>
      <w:pPr>
        <w:ind w:left="11570" w:hanging="947"/>
      </w:pPr>
      <w:rPr>
        <w:rFonts w:hint="default"/>
      </w:rPr>
    </w:lvl>
  </w:abstractNum>
  <w:abstractNum w:abstractNumId="46">
    <w:nsid w:val="42198889"/>
    <w:multiLevelType w:val="hybridMultilevel"/>
    <w:tmpl w:val="00000000"/>
    <w:lvl w:ilvl="0">
      <w:start w:val="1"/>
      <w:numFmt w:val="decimal"/>
      <w:lvlText w:val="%1)"/>
      <w:lvlJc w:val="left"/>
      <w:pPr>
        <w:ind w:left="818" w:hanging="421"/>
        <w:jc w:val="left"/>
      </w:pPr>
      <w:rPr>
        <w:rFonts w:ascii="Arial" w:eastAsia="Arial" w:hAnsi="Arial" w:cs="Arial" w:hint="default"/>
        <w:w w:val="95"/>
        <w:sz w:val="31"/>
        <w:szCs w:val="31"/>
      </w:rPr>
    </w:lvl>
    <w:lvl w:ilvl="1">
      <w:start w:val="1"/>
      <w:numFmt w:val="upperLetter"/>
      <w:lvlText w:val="%2)"/>
      <w:lvlJc w:val="left"/>
      <w:pPr>
        <w:ind w:left="1520" w:hanging="494"/>
        <w:jc w:val="left"/>
      </w:pPr>
      <w:rPr>
        <w:rFonts w:ascii="Arial" w:eastAsia="Arial" w:hAnsi="Arial" w:cs="Arial" w:hint="default"/>
        <w:w w:val="101"/>
        <w:sz w:val="31"/>
        <w:szCs w:val="31"/>
      </w:rPr>
    </w:lvl>
    <w:lvl w:ilvl="2">
      <w:start w:val="0"/>
      <w:numFmt w:val="bullet"/>
      <w:lvlText w:val="•"/>
      <w:lvlJc w:val="left"/>
      <w:pPr>
        <w:ind w:left="2971" w:hanging="494"/>
      </w:pPr>
      <w:rPr>
        <w:rFonts w:hint="default"/>
      </w:rPr>
    </w:lvl>
    <w:lvl w:ilvl="3">
      <w:start w:val="0"/>
      <w:numFmt w:val="bullet"/>
      <w:lvlText w:val="•"/>
      <w:lvlJc w:val="left"/>
      <w:pPr>
        <w:ind w:left="4422" w:hanging="494"/>
      </w:pPr>
      <w:rPr>
        <w:rFonts w:hint="default"/>
      </w:rPr>
    </w:lvl>
    <w:lvl w:ilvl="4">
      <w:start w:val="0"/>
      <w:numFmt w:val="bullet"/>
      <w:lvlText w:val="•"/>
      <w:lvlJc w:val="left"/>
      <w:pPr>
        <w:ind w:left="5873" w:hanging="494"/>
      </w:pPr>
      <w:rPr>
        <w:rFonts w:hint="default"/>
      </w:rPr>
    </w:lvl>
    <w:lvl w:ilvl="5">
      <w:start w:val="0"/>
      <w:numFmt w:val="bullet"/>
      <w:lvlText w:val="•"/>
      <w:lvlJc w:val="left"/>
      <w:pPr>
        <w:ind w:left="7324" w:hanging="494"/>
      </w:pPr>
      <w:rPr>
        <w:rFonts w:hint="default"/>
      </w:rPr>
    </w:lvl>
    <w:lvl w:ilvl="6">
      <w:start w:val="0"/>
      <w:numFmt w:val="bullet"/>
      <w:lvlText w:val="•"/>
      <w:lvlJc w:val="left"/>
      <w:pPr>
        <w:ind w:left="8775" w:hanging="494"/>
      </w:pPr>
      <w:rPr>
        <w:rFonts w:hint="default"/>
      </w:rPr>
    </w:lvl>
    <w:lvl w:ilvl="7">
      <w:start w:val="0"/>
      <w:numFmt w:val="bullet"/>
      <w:lvlText w:val="•"/>
      <w:lvlJc w:val="left"/>
      <w:pPr>
        <w:ind w:left="10226" w:hanging="494"/>
      </w:pPr>
      <w:rPr>
        <w:rFonts w:hint="default"/>
      </w:rPr>
    </w:lvl>
    <w:lvl w:ilvl="8">
      <w:start w:val="0"/>
      <w:numFmt w:val="bullet"/>
      <w:lvlText w:val="•"/>
      <w:lvlJc w:val="left"/>
      <w:pPr>
        <w:ind w:left="11677" w:hanging="494"/>
      </w:pPr>
      <w:rPr>
        <w:rFonts w:hint="default"/>
      </w:rPr>
    </w:lvl>
  </w:abstractNum>
  <w:abstractNum w:abstractNumId="47">
    <w:nsid w:val="42C6F864"/>
    <w:multiLevelType w:val="hybridMultilevel"/>
    <w:tmpl w:val="00000000"/>
    <w:lvl w:ilvl="0">
      <w:start w:val="7"/>
      <w:numFmt w:val="decimal"/>
      <w:lvlText w:val="%1"/>
      <w:lvlJc w:val="left"/>
      <w:pPr>
        <w:ind w:left="1507" w:hanging="477"/>
        <w:jc w:val="left"/>
      </w:pPr>
      <w:rPr>
        <w:rFonts w:hint="default"/>
      </w:rPr>
    </w:lvl>
    <w:lvl w:ilvl="1">
      <w:start w:val="1"/>
      <w:numFmt w:val="decimal"/>
      <w:lvlText w:val="%1.%2"/>
      <w:lvlJc w:val="left"/>
      <w:pPr>
        <w:ind w:left="1507" w:hanging="477"/>
        <w:jc w:val="right"/>
      </w:pPr>
      <w:rPr>
        <w:rFonts w:hint="default"/>
        <w:spacing w:val="-4"/>
        <w:w w:val="102"/>
      </w:rPr>
    </w:lvl>
    <w:lvl w:ilvl="2">
      <w:start w:val="1"/>
      <w:numFmt w:val="decimal"/>
      <w:lvlText w:val="%1.%2.%3"/>
      <w:lvlJc w:val="left"/>
      <w:pPr>
        <w:ind w:left="397" w:hanging="868"/>
        <w:jc w:val="left"/>
      </w:pPr>
      <w:rPr>
        <w:rFonts w:hint="default"/>
        <w:w w:val="102"/>
      </w:rPr>
    </w:lvl>
    <w:lvl w:ilvl="3">
      <w:start w:val="0"/>
      <w:numFmt w:val="bullet"/>
      <w:lvlText w:val="•"/>
      <w:lvlJc w:val="left"/>
      <w:pPr>
        <w:ind w:left="4406" w:hanging="868"/>
      </w:pPr>
      <w:rPr>
        <w:rFonts w:hint="default"/>
      </w:rPr>
    </w:lvl>
    <w:lvl w:ilvl="4">
      <w:start w:val="0"/>
      <w:numFmt w:val="bullet"/>
      <w:lvlText w:val="•"/>
      <w:lvlJc w:val="left"/>
      <w:pPr>
        <w:ind w:left="5859" w:hanging="868"/>
      </w:pPr>
      <w:rPr>
        <w:rFonts w:hint="default"/>
      </w:rPr>
    </w:lvl>
    <w:lvl w:ilvl="5">
      <w:start w:val="0"/>
      <w:numFmt w:val="bullet"/>
      <w:lvlText w:val="•"/>
      <w:lvlJc w:val="left"/>
      <w:pPr>
        <w:ind w:left="7313" w:hanging="868"/>
      </w:pPr>
      <w:rPr>
        <w:rFonts w:hint="default"/>
      </w:rPr>
    </w:lvl>
    <w:lvl w:ilvl="6">
      <w:start w:val="0"/>
      <w:numFmt w:val="bullet"/>
      <w:lvlText w:val="•"/>
      <w:lvlJc w:val="left"/>
      <w:pPr>
        <w:ind w:left="8766" w:hanging="868"/>
      </w:pPr>
      <w:rPr>
        <w:rFonts w:hint="default"/>
      </w:rPr>
    </w:lvl>
    <w:lvl w:ilvl="7">
      <w:start w:val="0"/>
      <w:numFmt w:val="bullet"/>
      <w:lvlText w:val="•"/>
      <w:lvlJc w:val="left"/>
      <w:pPr>
        <w:ind w:left="10219" w:hanging="868"/>
      </w:pPr>
      <w:rPr>
        <w:rFonts w:hint="default"/>
      </w:rPr>
    </w:lvl>
    <w:lvl w:ilvl="8">
      <w:start w:val="0"/>
      <w:numFmt w:val="bullet"/>
      <w:lvlText w:val="•"/>
      <w:lvlJc w:val="left"/>
      <w:pPr>
        <w:ind w:left="11673" w:hanging="868"/>
      </w:pPr>
      <w:rPr>
        <w:rFonts w:hint="default"/>
      </w:rPr>
    </w:lvl>
  </w:abstractNum>
  <w:abstractNum w:abstractNumId="48">
    <w:nsid w:val="46145A42"/>
    <w:multiLevelType w:val="hybridMultilevel"/>
    <w:tmpl w:val="00000000"/>
    <w:lvl w:ilvl="0">
      <w:start w:val="7"/>
      <w:numFmt w:val="decimal"/>
      <w:lvlText w:val="%1"/>
      <w:lvlJc w:val="left"/>
      <w:pPr>
        <w:ind w:left="872" w:hanging="475"/>
        <w:jc w:val="left"/>
      </w:pPr>
      <w:rPr>
        <w:rFonts w:hint="default"/>
      </w:rPr>
    </w:lvl>
    <w:lvl w:ilvl="1">
      <w:start w:val="1"/>
      <w:numFmt w:val="decimal"/>
      <w:lvlText w:val="%1.%2"/>
      <w:lvlJc w:val="left"/>
      <w:pPr>
        <w:ind w:left="872" w:hanging="475"/>
        <w:jc w:val="right"/>
      </w:pPr>
      <w:rPr>
        <w:rFonts w:ascii="Times New Roman" w:eastAsia="Times New Roman" w:hAnsi="Times New Roman" w:cs="Times New Roman" w:hint="default"/>
        <w:w w:val="102"/>
        <w:sz w:val="31"/>
        <w:szCs w:val="31"/>
      </w:rPr>
    </w:lvl>
    <w:lvl w:ilvl="2">
      <w:start w:val="1"/>
      <w:numFmt w:val="decimal"/>
      <w:lvlText w:val="%1.%2.%3"/>
      <w:lvlJc w:val="left"/>
      <w:pPr>
        <w:ind w:left="1106" w:hanging="709"/>
        <w:jc w:val="left"/>
      </w:pPr>
      <w:rPr>
        <w:rFonts w:ascii="Times New Roman" w:eastAsia="Times New Roman" w:hAnsi="Times New Roman" w:cs="Times New Roman" w:hint="default"/>
        <w:w w:val="102"/>
        <w:sz w:val="31"/>
        <w:szCs w:val="31"/>
      </w:rPr>
    </w:lvl>
    <w:lvl w:ilvl="3">
      <w:start w:val="0"/>
      <w:numFmt w:val="bullet"/>
      <w:lvlText w:val="•"/>
      <w:lvlJc w:val="left"/>
      <w:pPr>
        <w:ind w:left="4095" w:hanging="709"/>
      </w:pPr>
      <w:rPr>
        <w:rFonts w:hint="default"/>
      </w:rPr>
    </w:lvl>
    <w:lvl w:ilvl="4">
      <w:start w:val="0"/>
      <w:numFmt w:val="bullet"/>
      <w:lvlText w:val="•"/>
      <w:lvlJc w:val="left"/>
      <w:pPr>
        <w:ind w:left="5593" w:hanging="709"/>
      </w:pPr>
      <w:rPr>
        <w:rFonts w:hint="default"/>
      </w:rPr>
    </w:lvl>
    <w:lvl w:ilvl="5">
      <w:start w:val="0"/>
      <w:numFmt w:val="bullet"/>
      <w:lvlText w:val="•"/>
      <w:lvlJc w:val="left"/>
      <w:pPr>
        <w:ind w:left="7090" w:hanging="709"/>
      </w:pPr>
      <w:rPr>
        <w:rFonts w:hint="default"/>
      </w:rPr>
    </w:lvl>
    <w:lvl w:ilvl="6">
      <w:start w:val="0"/>
      <w:numFmt w:val="bullet"/>
      <w:lvlText w:val="•"/>
      <w:lvlJc w:val="left"/>
      <w:pPr>
        <w:ind w:left="8588" w:hanging="709"/>
      </w:pPr>
      <w:rPr>
        <w:rFonts w:hint="default"/>
      </w:rPr>
    </w:lvl>
    <w:lvl w:ilvl="7">
      <w:start w:val="0"/>
      <w:numFmt w:val="bullet"/>
      <w:lvlText w:val="•"/>
      <w:lvlJc w:val="left"/>
      <w:pPr>
        <w:ind w:left="10086" w:hanging="709"/>
      </w:pPr>
      <w:rPr>
        <w:rFonts w:hint="default"/>
      </w:rPr>
    </w:lvl>
    <w:lvl w:ilvl="8">
      <w:start w:val="0"/>
      <w:numFmt w:val="bullet"/>
      <w:lvlText w:val="•"/>
      <w:lvlJc w:val="left"/>
      <w:pPr>
        <w:ind w:left="11584" w:hanging="709"/>
      </w:pPr>
      <w:rPr>
        <w:rFonts w:hint="default"/>
      </w:rPr>
    </w:lvl>
  </w:abstractNum>
  <w:abstractNum w:abstractNumId="49">
    <w:nsid w:val="464D1B53"/>
    <w:multiLevelType w:val="hybridMultilevel"/>
    <w:tmpl w:val="00000000"/>
    <w:lvl w:ilvl="0">
      <w:start w:val="7"/>
      <w:numFmt w:val="decimal"/>
      <w:lvlText w:val="%1"/>
      <w:lvlJc w:val="left"/>
      <w:pPr>
        <w:ind w:left="1264" w:hanging="868"/>
        <w:jc w:val="left"/>
      </w:pPr>
      <w:rPr>
        <w:rFonts w:hint="default"/>
      </w:rPr>
    </w:lvl>
    <w:lvl w:ilvl="1">
      <w:start w:val="3"/>
      <w:numFmt w:val="decimal"/>
      <w:lvlText w:val="%1.%2"/>
      <w:lvlJc w:val="left"/>
      <w:pPr>
        <w:ind w:left="1264" w:hanging="868"/>
        <w:jc w:val="left"/>
      </w:pPr>
      <w:rPr>
        <w:rFonts w:hint="default"/>
      </w:rPr>
    </w:lvl>
    <w:lvl w:ilvl="2">
      <w:start w:val="1"/>
      <w:numFmt w:val="decimal"/>
      <w:lvlText w:val="%1.%2.%3"/>
      <w:lvlJc w:val="left"/>
      <w:pPr>
        <w:ind w:left="1264" w:hanging="868"/>
        <w:jc w:val="left"/>
      </w:pPr>
      <w:rPr>
        <w:rFonts w:ascii="宋体" w:eastAsia="宋体" w:hAnsi="宋体" w:cs="宋体" w:hint="default"/>
        <w:w w:val="102"/>
        <w:sz w:val="31"/>
        <w:szCs w:val="31"/>
      </w:rPr>
    </w:lvl>
    <w:lvl w:ilvl="3">
      <w:start w:val="0"/>
      <w:numFmt w:val="bullet"/>
      <w:lvlText w:val="•"/>
      <w:lvlJc w:val="left"/>
      <w:pPr>
        <w:ind w:left="5255" w:hanging="868"/>
      </w:pPr>
      <w:rPr>
        <w:rFonts w:hint="default"/>
      </w:rPr>
    </w:lvl>
    <w:lvl w:ilvl="4">
      <w:start w:val="0"/>
      <w:numFmt w:val="bullet"/>
      <w:lvlText w:val="•"/>
      <w:lvlJc w:val="left"/>
      <w:pPr>
        <w:ind w:left="6587" w:hanging="868"/>
      </w:pPr>
      <w:rPr>
        <w:rFonts w:hint="default"/>
      </w:rPr>
    </w:lvl>
    <w:lvl w:ilvl="5">
      <w:start w:val="0"/>
      <w:numFmt w:val="bullet"/>
      <w:lvlText w:val="•"/>
      <w:lvlJc w:val="left"/>
      <w:pPr>
        <w:ind w:left="7919" w:hanging="868"/>
      </w:pPr>
      <w:rPr>
        <w:rFonts w:hint="default"/>
      </w:rPr>
    </w:lvl>
    <w:lvl w:ilvl="6">
      <w:start w:val="0"/>
      <w:numFmt w:val="bullet"/>
      <w:lvlText w:val="•"/>
      <w:lvlJc w:val="left"/>
      <w:pPr>
        <w:ind w:left="9251" w:hanging="868"/>
      </w:pPr>
      <w:rPr>
        <w:rFonts w:hint="default"/>
      </w:rPr>
    </w:lvl>
    <w:lvl w:ilvl="7">
      <w:start w:val="0"/>
      <w:numFmt w:val="bullet"/>
      <w:lvlText w:val="•"/>
      <w:lvlJc w:val="left"/>
      <w:pPr>
        <w:ind w:left="10583" w:hanging="868"/>
      </w:pPr>
      <w:rPr>
        <w:rFonts w:hint="default"/>
      </w:rPr>
    </w:lvl>
    <w:lvl w:ilvl="8">
      <w:start w:val="0"/>
      <w:numFmt w:val="bullet"/>
      <w:lvlText w:val="•"/>
      <w:lvlJc w:val="left"/>
      <w:pPr>
        <w:ind w:left="11915" w:hanging="868"/>
      </w:pPr>
      <w:rPr>
        <w:rFonts w:hint="default"/>
      </w:rPr>
    </w:lvl>
  </w:abstractNum>
  <w:abstractNum w:abstractNumId="50">
    <w:nsid w:val="46C5AA1A"/>
    <w:multiLevelType w:val="hybridMultilevel"/>
    <w:tmpl w:val="00000000"/>
    <w:lvl w:ilvl="0">
      <w:start w:val="6"/>
      <w:numFmt w:val="decimal"/>
      <w:lvlText w:val="%1"/>
      <w:lvlJc w:val="left"/>
      <w:pPr>
        <w:ind w:left="397" w:hanging="501"/>
        <w:jc w:val="left"/>
      </w:pPr>
      <w:rPr>
        <w:rFonts w:hint="default"/>
      </w:rPr>
    </w:lvl>
    <w:lvl w:ilvl="1">
      <w:start w:val="4"/>
      <w:numFmt w:val="decimal"/>
      <w:lvlText w:val="%1.%2"/>
      <w:lvlJc w:val="left"/>
      <w:pPr>
        <w:ind w:left="397" w:hanging="501"/>
        <w:jc w:val="left"/>
      </w:pPr>
      <w:rPr>
        <w:rFonts w:ascii="Arial" w:eastAsia="Arial" w:hAnsi="Arial" w:cs="Arial" w:hint="default"/>
        <w:w w:val="91"/>
        <w:sz w:val="31"/>
        <w:szCs w:val="31"/>
      </w:rPr>
    </w:lvl>
    <w:lvl w:ilvl="2">
      <w:start w:val="0"/>
      <w:numFmt w:val="bullet"/>
      <w:lvlText w:val="•"/>
      <w:lvlJc w:val="left"/>
      <w:pPr>
        <w:ind w:left="3235" w:hanging="501"/>
      </w:pPr>
      <w:rPr>
        <w:rFonts w:hint="default"/>
      </w:rPr>
    </w:lvl>
    <w:lvl w:ilvl="3">
      <w:start w:val="0"/>
      <w:numFmt w:val="bullet"/>
      <w:lvlText w:val="•"/>
      <w:lvlJc w:val="left"/>
      <w:pPr>
        <w:ind w:left="4653" w:hanging="501"/>
      </w:pPr>
      <w:rPr>
        <w:rFonts w:hint="default"/>
      </w:rPr>
    </w:lvl>
    <w:lvl w:ilvl="4">
      <w:start w:val="0"/>
      <w:numFmt w:val="bullet"/>
      <w:lvlText w:val="•"/>
      <w:lvlJc w:val="left"/>
      <w:pPr>
        <w:ind w:left="6071" w:hanging="501"/>
      </w:pPr>
      <w:rPr>
        <w:rFonts w:hint="default"/>
      </w:rPr>
    </w:lvl>
    <w:lvl w:ilvl="5">
      <w:start w:val="0"/>
      <w:numFmt w:val="bullet"/>
      <w:lvlText w:val="•"/>
      <w:lvlJc w:val="left"/>
      <w:pPr>
        <w:ind w:left="7489" w:hanging="501"/>
      </w:pPr>
      <w:rPr>
        <w:rFonts w:hint="default"/>
      </w:rPr>
    </w:lvl>
    <w:lvl w:ilvl="6">
      <w:start w:val="0"/>
      <w:numFmt w:val="bullet"/>
      <w:lvlText w:val="•"/>
      <w:lvlJc w:val="left"/>
      <w:pPr>
        <w:ind w:left="8907" w:hanging="501"/>
      </w:pPr>
      <w:rPr>
        <w:rFonts w:hint="default"/>
      </w:rPr>
    </w:lvl>
    <w:lvl w:ilvl="7">
      <w:start w:val="0"/>
      <w:numFmt w:val="bullet"/>
      <w:lvlText w:val="•"/>
      <w:lvlJc w:val="left"/>
      <w:pPr>
        <w:ind w:left="10325" w:hanging="501"/>
      </w:pPr>
      <w:rPr>
        <w:rFonts w:hint="default"/>
      </w:rPr>
    </w:lvl>
    <w:lvl w:ilvl="8">
      <w:start w:val="0"/>
      <w:numFmt w:val="bullet"/>
      <w:lvlText w:val="•"/>
      <w:lvlJc w:val="left"/>
      <w:pPr>
        <w:ind w:left="11743" w:hanging="501"/>
      </w:pPr>
      <w:rPr>
        <w:rFonts w:hint="default"/>
      </w:rPr>
    </w:lvl>
  </w:abstractNum>
  <w:abstractNum w:abstractNumId="51">
    <w:nsid w:val="47A54A16"/>
    <w:multiLevelType w:val="hybridMultilevel"/>
    <w:tmpl w:val="00000000"/>
    <w:lvl w:ilvl="0">
      <w:start w:val="7"/>
      <w:numFmt w:val="decimal"/>
      <w:lvlText w:val="%1"/>
      <w:lvlJc w:val="left"/>
      <w:pPr>
        <w:ind w:left="1507" w:hanging="477"/>
        <w:jc w:val="left"/>
      </w:pPr>
      <w:rPr>
        <w:rFonts w:hint="default"/>
      </w:rPr>
    </w:lvl>
    <w:lvl w:ilvl="1">
      <w:start w:val="1"/>
      <w:numFmt w:val="decimal"/>
      <w:lvlText w:val="%1.%2"/>
      <w:lvlJc w:val="left"/>
      <w:pPr>
        <w:ind w:left="1507" w:hanging="477"/>
        <w:jc w:val="right"/>
      </w:pPr>
      <w:rPr>
        <w:rFonts w:hint="default"/>
        <w:spacing w:val="-4"/>
        <w:w w:val="102"/>
      </w:rPr>
    </w:lvl>
    <w:lvl w:ilvl="2">
      <w:start w:val="1"/>
      <w:numFmt w:val="decimal"/>
      <w:lvlText w:val="%1.%2.%3"/>
      <w:lvlJc w:val="left"/>
      <w:pPr>
        <w:ind w:left="397" w:hanging="868"/>
        <w:jc w:val="left"/>
      </w:pPr>
      <w:rPr>
        <w:rFonts w:hint="default"/>
        <w:w w:val="102"/>
      </w:rPr>
    </w:lvl>
    <w:lvl w:ilvl="3">
      <w:start w:val="0"/>
      <w:numFmt w:val="bullet"/>
      <w:lvlText w:val="•"/>
      <w:lvlJc w:val="left"/>
      <w:pPr>
        <w:ind w:left="4406" w:hanging="868"/>
      </w:pPr>
      <w:rPr>
        <w:rFonts w:hint="default"/>
      </w:rPr>
    </w:lvl>
    <w:lvl w:ilvl="4">
      <w:start w:val="0"/>
      <w:numFmt w:val="bullet"/>
      <w:lvlText w:val="•"/>
      <w:lvlJc w:val="left"/>
      <w:pPr>
        <w:ind w:left="5859" w:hanging="868"/>
      </w:pPr>
      <w:rPr>
        <w:rFonts w:hint="default"/>
      </w:rPr>
    </w:lvl>
    <w:lvl w:ilvl="5">
      <w:start w:val="0"/>
      <w:numFmt w:val="bullet"/>
      <w:lvlText w:val="•"/>
      <w:lvlJc w:val="left"/>
      <w:pPr>
        <w:ind w:left="7313" w:hanging="868"/>
      </w:pPr>
      <w:rPr>
        <w:rFonts w:hint="default"/>
      </w:rPr>
    </w:lvl>
    <w:lvl w:ilvl="6">
      <w:start w:val="0"/>
      <w:numFmt w:val="bullet"/>
      <w:lvlText w:val="•"/>
      <w:lvlJc w:val="left"/>
      <w:pPr>
        <w:ind w:left="8766" w:hanging="868"/>
      </w:pPr>
      <w:rPr>
        <w:rFonts w:hint="default"/>
      </w:rPr>
    </w:lvl>
    <w:lvl w:ilvl="7">
      <w:start w:val="0"/>
      <w:numFmt w:val="bullet"/>
      <w:lvlText w:val="•"/>
      <w:lvlJc w:val="left"/>
      <w:pPr>
        <w:ind w:left="10219" w:hanging="868"/>
      </w:pPr>
      <w:rPr>
        <w:rFonts w:hint="default"/>
      </w:rPr>
    </w:lvl>
    <w:lvl w:ilvl="8">
      <w:start w:val="0"/>
      <w:numFmt w:val="bullet"/>
      <w:lvlText w:val="•"/>
      <w:lvlJc w:val="left"/>
      <w:pPr>
        <w:ind w:left="11673" w:hanging="868"/>
      </w:pPr>
      <w:rPr>
        <w:rFonts w:hint="default"/>
      </w:rPr>
    </w:lvl>
  </w:abstractNum>
  <w:abstractNum w:abstractNumId="52">
    <w:nsid w:val="47D9C07E"/>
    <w:multiLevelType w:val="hybridMultilevel"/>
    <w:tmpl w:val="00000000"/>
    <w:lvl w:ilvl="0">
      <w:start w:val="1"/>
      <w:numFmt w:val="decimal"/>
      <w:lvlText w:val="%1)"/>
      <w:lvlJc w:val="left"/>
      <w:pPr>
        <w:ind w:left="397" w:hanging="318"/>
        <w:jc w:val="left"/>
      </w:pPr>
      <w:rPr>
        <w:rFonts w:ascii="宋体" w:eastAsia="宋体" w:hAnsi="宋体" w:cs="宋体" w:hint="default"/>
        <w:spacing w:val="-1"/>
        <w:w w:val="102"/>
        <w:sz w:val="29"/>
        <w:szCs w:val="29"/>
      </w:rPr>
    </w:lvl>
    <w:lvl w:ilvl="1">
      <w:start w:val="0"/>
      <w:numFmt w:val="bullet"/>
      <w:lvlText w:val="•"/>
      <w:lvlJc w:val="left"/>
      <w:pPr>
        <w:ind w:left="1817" w:hanging="318"/>
      </w:pPr>
      <w:rPr>
        <w:rFonts w:hint="default"/>
      </w:rPr>
    </w:lvl>
    <w:lvl w:ilvl="2">
      <w:start w:val="0"/>
      <w:numFmt w:val="bullet"/>
      <w:lvlText w:val="•"/>
      <w:lvlJc w:val="left"/>
      <w:pPr>
        <w:ind w:left="3235" w:hanging="318"/>
      </w:pPr>
      <w:rPr>
        <w:rFonts w:hint="default"/>
      </w:rPr>
    </w:lvl>
    <w:lvl w:ilvl="3">
      <w:start w:val="0"/>
      <w:numFmt w:val="bullet"/>
      <w:lvlText w:val="•"/>
      <w:lvlJc w:val="left"/>
      <w:pPr>
        <w:ind w:left="4653" w:hanging="318"/>
      </w:pPr>
      <w:rPr>
        <w:rFonts w:hint="default"/>
      </w:rPr>
    </w:lvl>
    <w:lvl w:ilvl="4">
      <w:start w:val="0"/>
      <w:numFmt w:val="bullet"/>
      <w:lvlText w:val="•"/>
      <w:lvlJc w:val="left"/>
      <w:pPr>
        <w:ind w:left="6071" w:hanging="318"/>
      </w:pPr>
      <w:rPr>
        <w:rFonts w:hint="default"/>
      </w:rPr>
    </w:lvl>
    <w:lvl w:ilvl="5">
      <w:start w:val="0"/>
      <w:numFmt w:val="bullet"/>
      <w:lvlText w:val="•"/>
      <w:lvlJc w:val="left"/>
      <w:pPr>
        <w:ind w:left="7489" w:hanging="318"/>
      </w:pPr>
      <w:rPr>
        <w:rFonts w:hint="default"/>
      </w:rPr>
    </w:lvl>
    <w:lvl w:ilvl="6">
      <w:start w:val="0"/>
      <w:numFmt w:val="bullet"/>
      <w:lvlText w:val="•"/>
      <w:lvlJc w:val="left"/>
      <w:pPr>
        <w:ind w:left="8907" w:hanging="318"/>
      </w:pPr>
      <w:rPr>
        <w:rFonts w:hint="default"/>
      </w:rPr>
    </w:lvl>
    <w:lvl w:ilvl="7">
      <w:start w:val="0"/>
      <w:numFmt w:val="bullet"/>
      <w:lvlText w:val="•"/>
      <w:lvlJc w:val="left"/>
      <w:pPr>
        <w:ind w:left="10325" w:hanging="318"/>
      </w:pPr>
      <w:rPr>
        <w:rFonts w:hint="default"/>
      </w:rPr>
    </w:lvl>
    <w:lvl w:ilvl="8">
      <w:start w:val="0"/>
      <w:numFmt w:val="bullet"/>
      <w:lvlText w:val="•"/>
      <w:lvlJc w:val="left"/>
      <w:pPr>
        <w:ind w:left="11743" w:hanging="318"/>
      </w:pPr>
      <w:rPr>
        <w:rFonts w:hint="default"/>
      </w:rPr>
    </w:lvl>
  </w:abstractNum>
  <w:abstractNum w:abstractNumId="53">
    <w:nsid w:val="48F43F62"/>
    <w:multiLevelType w:val="hybridMultilevel"/>
    <w:tmpl w:val="00000000"/>
    <w:lvl w:ilvl="0">
      <w:start w:val="7"/>
      <w:numFmt w:val="decimal"/>
      <w:lvlText w:val="%1"/>
      <w:lvlJc w:val="left"/>
      <w:pPr>
        <w:ind w:left="397" w:hanging="555"/>
        <w:jc w:val="left"/>
      </w:pPr>
      <w:rPr>
        <w:rFonts w:hint="default"/>
      </w:rPr>
    </w:lvl>
    <w:lvl w:ilvl="1">
      <w:start w:val="1"/>
      <w:numFmt w:val="decimal"/>
      <w:lvlText w:val="%1.%2"/>
      <w:lvlJc w:val="left"/>
      <w:pPr>
        <w:ind w:left="397" w:hanging="555"/>
        <w:jc w:val="left"/>
      </w:pPr>
      <w:rPr>
        <w:rFonts w:ascii="宋体" w:eastAsia="宋体" w:hAnsi="宋体" w:cs="宋体" w:hint="default"/>
        <w:w w:val="102"/>
        <w:sz w:val="31"/>
        <w:szCs w:val="31"/>
      </w:rPr>
    </w:lvl>
    <w:lvl w:ilvl="2">
      <w:start w:val="0"/>
      <w:numFmt w:val="bullet"/>
      <w:lvlText w:val="•"/>
      <w:lvlJc w:val="left"/>
      <w:pPr>
        <w:ind w:left="3235" w:hanging="555"/>
      </w:pPr>
      <w:rPr>
        <w:rFonts w:hint="default"/>
      </w:rPr>
    </w:lvl>
    <w:lvl w:ilvl="3">
      <w:start w:val="0"/>
      <w:numFmt w:val="bullet"/>
      <w:lvlText w:val="•"/>
      <w:lvlJc w:val="left"/>
      <w:pPr>
        <w:ind w:left="4653" w:hanging="555"/>
      </w:pPr>
      <w:rPr>
        <w:rFonts w:hint="default"/>
      </w:rPr>
    </w:lvl>
    <w:lvl w:ilvl="4">
      <w:start w:val="0"/>
      <w:numFmt w:val="bullet"/>
      <w:lvlText w:val="•"/>
      <w:lvlJc w:val="left"/>
      <w:pPr>
        <w:ind w:left="6071" w:hanging="555"/>
      </w:pPr>
      <w:rPr>
        <w:rFonts w:hint="default"/>
      </w:rPr>
    </w:lvl>
    <w:lvl w:ilvl="5">
      <w:start w:val="0"/>
      <w:numFmt w:val="bullet"/>
      <w:lvlText w:val="•"/>
      <w:lvlJc w:val="left"/>
      <w:pPr>
        <w:ind w:left="7489" w:hanging="555"/>
      </w:pPr>
      <w:rPr>
        <w:rFonts w:hint="default"/>
      </w:rPr>
    </w:lvl>
    <w:lvl w:ilvl="6">
      <w:start w:val="0"/>
      <w:numFmt w:val="bullet"/>
      <w:lvlText w:val="•"/>
      <w:lvlJc w:val="left"/>
      <w:pPr>
        <w:ind w:left="8907" w:hanging="555"/>
      </w:pPr>
      <w:rPr>
        <w:rFonts w:hint="default"/>
      </w:rPr>
    </w:lvl>
    <w:lvl w:ilvl="7">
      <w:start w:val="0"/>
      <w:numFmt w:val="bullet"/>
      <w:lvlText w:val="•"/>
      <w:lvlJc w:val="left"/>
      <w:pPr>
        <w:ind w:left="10325" w:hanging="555"/>
      </w:pPr>
      <w:rPr>
        <w:rFonts w:hint="default"/>
      </w:rPr>
    </w:lvl>
    <w:lvl w:ilvl="8">
      <w:start w:val="0"/>
      <w:numFmt w:val="bullet"/>
      <w:lvlText w:val="•"/>
      <w:lvlJc w:val="left"/>
      <w:pPr>
        <w:ind w:left="11743" w:hanging="555"/>
      </w:pPr>
      <w:rPr>
        <w:rFonts w:hint="default"/>
      </w:rPr>
    </w:lvl>
  </w:abstractNum>
  <w:abstractNum w:abstractNumId="54">
    <w:nsid w:val="4B5DF292"/>
    <w:multiLevelType w:val="hybridMultilevel"/>
    <w:tmpl w:val="00000000"/>
    <w:lvl w:ilvl="0">
      <w:start w:val="1"/>
      <w:numFmt w:val="decimal"/>
      <w:lvlText w:val="%1"/>
      <w:lvlJc w:val="left"/>
      <w:pPr>
        <w:ind w:left="397" w:hanging="238"/>
        <w:jc w:val="left"/>
      </w:pPr>
      <w:rPr>
        <w:rFonts w:ascii="宋体" w:eastAsia="宋体" w:hAnsi="宋体" w:cs="宋体" w:hint="default"/>
        <w:w w:val="102"/>
        <w:sz w:val="31"/>
        <w:szCs w:val="31"/>
      </w:rPr>
    </w:lvl>
    <w:lvl w:ilvl="1">
      <w:start w:val="0"/>
      <w:numFmt w:val="bullet"/>
      <w:lvlText w:val="•"/>
      <w:lvlJc w:val="left"/>
      <w:pPr>
        <w:ind w:left="1817" w:hanging="238"/>
      </w:pPr>
      <w:rPr>
        <w:rFonts w:hint="default"/>
      </w:rPr>
    </w:lvl>
    <w:lvl w:ilvl="2">
      <w:start w:val="0"/>
      <w:numFmt w:val="bullet"/>
      <w:lvlText w:val="•"/>
      <w:lvlJc w:val="left"/>
      <w:pPr>
        <w:ind w:left="3235" w:hanging="238"/>
      </w:pPr>
      <w:rPr>
        <w:rFonts w:hint="default"/>
      </w:rPr>
    </w:lvl>
    <w:lvl w:ilvl="3">
      <w:start w:val="0"/>
      <w:numFmt w:val="bullet"/>
      <w:lvlText w:val="•"/>
      <w:lvlJc w:val="left"/>
      <w:pPr>
        <w:ind w:left="4653" w:hanging="238"/>
      </w:pPr>
      <w:rPr>
        <w:rFonts w:hint="default"/>
      </w:rPr>
    </w:lvl>
    <w:lvl w:ilvl="4">
      <w:start w:val="0"/>
      <w:numFmt w:val="bullet"/>
      <w:lvlText w:val="•"/>
      <w:lvlJc w:val="left"/>
      <w:pPr>
        <w:ind w:left="6071" w:hanging="238"/>
      </w:pPr>
      <w:rPr>
        <w:rFonts w:hint="default"/>
      </w:rPr>
    </w:lvl>
    <w:lvl w:ilvl="5">
      <w:start w:val="0"/>
      <w:numFmt w:val="bullet"/>
      <w:lvlText w:val="•"/>
      <w:lvlJc w:val="left"/>
      <w:pPr>
        <w:ind w:left="7489" w:hanging="238"/>
      </w:pPr>
      <w:rPr>
        <w:rFonts w:hint="default"/>
      </w:rPr>
    </w:lvl>
    <w:lvl w:ilvl="6">
      <w:start w:val="0"/>
      <w:numFmt w:val="bullet"/>
      <w:lvlText w:val="•"/>
      <w:lvlJc w:val="left"/>
      <w:pPr>
        <w:ind w:left="8907" w:hanging="238"/>
      </w:pPr>
      <w:rPr>
        <w:rFonts w:hint="default"/>
      </w:rPr>
    </w:lvl>
    <w:lvl w:ilvl="7">
      <w:start w:val="0"/>
      <w:numFmt w:val="bullet"/>
      <w:lvlText w:val="•"/>
      <w:lvlJc w:val="left"/>
      <w:pPr>
        <w:ind w:left="10325" w:hanging="238"/>
      </w:pPr>
      <w:rPr>
        <w:rFonts w:hint="default"/>
      </w:rPr>
    </w:lvl>
    <w:lvl w:ilvl="8">
      <w:start w:val="0"/>
      <w:numFmt w:val="bullet"/>
      <w:lvlText w:val="•"/>
      <w:lvlJc w:val="left"/>
      <w:pPr>
        <w:ind w:left="11743" w:hanging="238"/>
      </w:pPr>
      <w:rPr>
        <w:rFonts w:hint="default"/>
      </w:rPr>
    </w:lvl>
  </w:abstractNum>
  <w:abstractNum w:abstractNumId="55">
    <w:nsid w:val="4CF27A34"/>
    <w:multiLevelType w:val="hybridMultilevel"/>
    <w:tmpl w:val="00000000"/>
    <w:lvl w:ilvl="0">
      <w:start w:val="7"/>
      <w:numFmt w:val="decimal"/>
      <w:lvlText w:val="%1"/>
      <w:lvlJc w:val="left"/>
      <w:pPr>
        <w:ind w:left="1106" w:hanging="709"/>
        <w:jc w:val="left"/>
      </w:pPr>
      <w:rPr>
        <w:rFonts w:hint="default"/>
      </w:rPr>
    </w:lvl>
    <w:lvl w:ilvl="1">
      <w:start w:val="7"/>
      <w:numFmt w:val="decimal"/>
      <w:lvlText w:val="%1.%2"/>
      <w:lvlJc w:val="left"/>
      <w:pPr>
        <w:ind w:left="1106" w:hanging="709"/>
        <w:jc w:val="left"/>
      </w:pPr>
      <w:rPr>
        <w:rFonts w:hint="default"/>
      </w:rPr>
    </w:lvl>
    <w:lvl w:ilvl="2">
      <w:start w:val="1"/>
      <w:numFmt w:val="decimal"/>
      <w:lvlText w:val="%1.%2.%3"/>
      <w:lvlJc w:val="left"/>
      <w:pPr>
        <w:ind w:left="1106" w:hanging="709"/>
        <w:jc w:val="left"/>
      </w:pPr>
      <w:rPr>
        <w:rFonts w:ascii="Bookman Old Style" w:eastAsia="Bookman Old Style" w:hAnsi="Bookman Old Style" w:cs="Bookman Old Style" w:hint="default"/>
        <w:w w:val="81"/>
        <w:sz w:val="31"/>
        <w:szCs w:val="31"/>
      </w:rPr>
    </w:lvl>
    <w:lvl w:ilvl="3">
      <w:start w:val="0"/>
      <w:numFmt w:val="bullet"/>
      <w:lvlText w:val="•"/>
      <w:lvlJc w:val="left"/>
      <w:pPr>
        <w:ind w:left="5143" w:hanging="709"/>
      </w:pPr>
      <w:rPr>
        <w:rFonts w:hint="default"/>
      </w:rPr>
    </w:lvl>
    <w:lvl w:ilvl="4">
      <w:start w:val="0"/>
      <w:numFmt w:val="bullet"/>
      <w:lvlText w:val="•"/>
      <w:lvlJc w:val="left"/>
      <w:pPr>
        <w:ind w:left="6491" w:hanging="709"/>
      </w:pPr>
      <w:rPr>
        <w:rFonts w:hint="default"/>
      </w:rPr>
    </w:lvl>
    <w:lvl w:ilvl="5">
      <w:start w:val="0"/>
      <w:numFmt w:val="bullet"/>
      <w:lvlText w:val="•"/>
      <w:lvlJc w:val="left"/>
      <w:pPr>
        <w:ind w:left="7839" w:hanging="709"/>
      </w:pPr>
      <w:rPr>
        <w:rFonts w:hint="default"/>
      </w:rPr>
    </w:lvl>
    <w:lvl w:ilvl="6">
      <w:start w:val="0"/>
      <w:numFmt w:val="bullet"/>
      <w:lvlText w:val="•"/>
      <w:lvlJc w:val="left"/>
      <w:pPr>
        <w:ind w:left="9187" w:hanging="709"/>
      </w:pPr>
      <w:rPr>
        <w:rFonts w:hint="default"/>
      </w:rPr>
    </w:lvl>
    <w:lvl w:ilvl="7">
      <w:start w:val="0"/>
      <w:numFmt w:val="bullet"/>
      <w:lvlText w:val="•"/>
      <w:lvlJc w:val="left"/>
      <w:pPr>
        <w:ind w:left="10535" w:hanging="709"/>
      </w:pPr>
      <w:rPr>
        <w:rFonts w:hint="default"/>
      </w:rPr>
    </w:lvl>
    <w:lvl w:ilvl="8">
      <w:start w:val="0"/>
      <w:numFmt w:val="bullet"/>
      <w:lvlText w:val="•"/>
      <w:lvlJc w:val="left"/>
      <w:pPr>
        <w:ind w:left="11883" w:hanging="709"/>
      </w:pPr>
      <w:rPr>
        <w:rFonts w:hint="default"/>
      </w:rPr>
    </w:lvl>
  </w:abstractNum>
  <w:abstractNum w:abstractNumId="56">
    <w:nsid w:val="4D7D7A40"/>
    <w:multiLevelType w:val="hybridMultilevel"/>
    <w:tmpl w:val="00000000"/>
    <w:lvl w:ilvl="0">
      <w:start w:val="1"/>
      <w:numFmt w:val="decimal"/>
      <w:lvlText w:val="%1."/>
      <w:lvlJc w:val="left"/>
      <w:pPr>
        <w:ind w:left="635" w:hanging="239"/>
        <w:jc w:val="left"/>
      </w:pPr>
      <w:rPr>
        <w:rFonts w:ascii="Bookman Old Style" w:eastAsia="Bookman Old Style" w:hAnsi="Bookman Old Style" w:cs="Bookman Old Style" w:hint="default"/>
        <w:w w:val="81"/>
        <w:sz w:val="29"/>
        <w:szCs w:val="29"/>
      </w:rPr>
    </w:lvl>
    <w:lvl w:ilvl="1">
      <w:start w:val="1"/>
      <w:numFmt w:val="decimal"/>
      <w:lvlText w:val="%1.%2"/>
      <w:lvlJc w:val="left"/>
      <w:pPr>
        <w:ind w:left="872" w:hanging="475"/>
        <w:jc w:val="left"/>
      </w:pPr>
      <w:rPr>
        <w:rFonts w:ascii="Times New Roman" w:eastAsia="Times New Roman" w:hAnsi="Times New Roman" w:cs="Times New Roman" w:hint="default"/>
        <w:w w:val="102"/>
        <w:sz w:val="31"/>
        <w:szCs w:val="31"/>
      </w:rPr>
    </w:lvl>
    <w:lvl w:ilvl="2">
      <w:start w:val="1"/>
      <w:numFmt w:val="decimal"/>
      <w:lvlText w:val="%1.%2.%3"/>
      <w:lvlJc w:val="left"/>
      <w:pPr>
        <w:ind w:left="1736" w:hanging="706"/>
        <w:jc w:val="left"/>
      </w:pPr>
      <w:rPr>
        <w:rFonts w:ascii="Times New Roman" w:eastAsia="Times New Roman" w:hAnsi="Times New Roman" w:cs="Times New Roman" w:hint="default"/>
        <w:w w:val="102"/>
        <w:sz w:val="31"/>
        <w:szCs w:val="31"/>
      </w:rPr>
    </w:lvl>
    <w:lvl w:ilvl="3">
      <w:start w:val="0"/>
      <w:numFmt w:val="bullet"/>
      <w:lvlText w:val="•"/>
      <w:lvlJc w:val="left"/>
      <w:pPr>
        <w:ind w:left="3344" w:hanging="706"/>
      </w:pPr>
      <w:rPr>
        <w:rFonts w:hint="default"/>
      </w:rPr>
    </w:lvl>
    <w:lvl w:ilvl="4">
      <w:start w:val="0"/>
      <w:numFmt w:val="bullet"/>
      <w:lvlText w:val="•"/>
      <w:lvlJc w:val="left"/>
      <w:pPr>
        <w:ind w:left="4949" w:hanging="706"/>
      </w:pPr>
      <w:rPr>
        <w:rFonts w:hint="default"/>
      </w:rPr>
    </w:lvl>
    <w:lvl w:ilvl="5">
      <w:start w:val="0"/>
      <w:numFmt w:val="bullet"/>
      <w:lvlText w:val="•"/>
      <w:lvlJc w:val="left"/>
      <w:pPr>
        <w:ind w:left="6554" w:hanging="706"/>
      </w:pPr>
      <w:rPr>
        <w:rFonts w:hint="default"/>
      </w:rPr>
    </w:lvl>
    <w:lvl w:ilvl="6">
      <w:start w:val="0"/>
      <w:numFmt w:val="bullet"/>
      <w:lvlText w:val="•"/>
      <w:lvlJc w:val="left"/>
      <w:pPr>
        <w:ind w:left="8159" w:hanging="706"/>
      </w:pPr>
      <w:rPr>
        <w:rFonts w:hint="default"/>
      </w:rPr>
    </w:lvl>
    <w:lvl w:ilvl="7">
      <w:start w:val="0"/>
      <w:numFmt w:val="bullet"/>
      <w:lvlText w:val="•"/>
      <w:lvlJc w:val="left"/>
      <w:pPr>
        <w:ind w:left="9764" w:hanging="706"/>
      </w:pPr>
      <w:rPr>
        <w:rFonts w:hint="default"/>
      </w:rPr>
    </w:lvl>
    <w:lvl w:ilvl="8">
      <w:start w:val="0"/>
      <w:numFmt w:val="bullet"/>
      <w:lvlText w:val="•"/>
      <w:lvlJc w:val="left"/>
      <w:pPr>
        <w:ind w:left="11369" w:hanging="706"/>
      </w:pPr>
      <w:rPr>
        <w:rFonts w:hint="default"/>
      </w:rPr>
    </w:lvl>
  </w:abstractNum>
  <w:abstractNum w:abstractNumId="57">
    <w:nsid w:val="4E0452C1"/>
    <w:multiLevelType w:val="hybridMultilevel"/>
    <w:tmpl w:val="00000000"/>
    <w:lvl w:ilvl="0">
      <w:start w:val="1"/>
      <w:numFmt w:val="decimal"/>
      <w:lvlText w:val="%1)"/>
      <w:lvlJc w:val="left"/>
      <w:pPr>
        <w:ind w:left="872" w:hanging="475"/>
        <w:jc w:val="left"/>
      </w:pPr>
      <w:rPr>
        <w:rFonts w:ascii="宋体" w:eastAsia="宋体" w:hAnsi="宋体" w:cs="宋体" w:hint="default"/>
        <w:w w:val="102"/>
        <w:sz w:val="31"/>
        <w:szCs w:val="31"/>
      </w:rPr>
    </w:lvl>
    <w:lvl w:ilvl="1">
      <w:start w:val="0"/>
      <w:numFmt w:val="bullet"/>
      <w:lvlText w:val="•"/>
      <w:lvlJc w:val="left"/>
      <w:pPr>
        <w:ind w:left="2249" w:hanging="475"/>
      </w:pPr>
      <w:rPr>
        <w:rFonts w:hint="default"/>
      </w:rPr>
    </w:lvl>
    <w:lvl w:ilvl="2">
      <w:start w:val="0"/>
      <w:numFmt w:val="bullet"/>
      <w:lvlText w:val="•"/>
      <w:lvlJc w:val="left"/>
      <w:pPr>
        <w:ind w:left="3619" w:hanging="475"/>
      </w:pPr>
      <w:rPr>
        <w:rFonts w:hint="default"/>
      </w:rPr>
    </w:lvl>
    <w:lvl w:ilvl="3">
      <w:start w:val="0"/>
      <w:numFmt w:val="bullet"/>
      <w:lvlText w:val="•"/>
      <w:lvlJc w:val="left"/>
      <w:pPr>
        <w:ind w:left="4989" w:hanging="475"/>
      </w:pPr>
      <w:rPr>
        <w:rFonts w:hint="default"/>
      </w:rPr>
    </w:lvl>
    <w:lvl w:ilvl="4">
      <w:start w:val="0"/>
      <w:numFmt w:val="bullet"/>
      <w:lvlText w:val="•"/>
      <w:lvlJc w:val="left"/>
      <w:pPr>
        <w:ind w:left="6359" w:hanging="475"/>
      </w:pPr>
      <w:rPr>
        <w:rFonts w:hint="default"/>
      </w:rPr>
    </w:lvl>
    <w:lvl w:ilvl="5">
      <w:start w:val="0"/>
      <w:numFmt w:val="bullet"/>
      <w:lvlText w:val="•"/>
      <w:lvlJc w:val="left"/>
      <w:pPr>
        <w:ind w:left="7729" w:hanging="475"/>
      </w:pPr>
      <w:rPr>
        <w:rFonts w:hint="default"/>
      </w:rPr>
    </w:lvl>
    <w:lvl w:ilvl="6">
      <w:start w:val="0"/>
      <w:numFmt w:val="bullet"/>
      <w:lvlText w:val="•"/>
      <w:lvlJc w:val="left"/>
      <w:pPr>
        <w:ind w:left="9099" w:hanging="475"/>
      </w:pPr>
      <w:rPr>
        <w:rFonts w:hint="default"/>
      </w:rPr>
    </w:lvl>
    <w:lvl w:ilvl="7">
      <w:start w:val="0"/>
      <w:numFmt w:val="bullet"/>
      <w:lvlText w:val="•"/>
      <w:lvlJc w:val="left"/>
      <w:pPr>
        <w:ind w:left="10469" w:hanging="475"/>
      </w:pPr>
      <w:rPr>
        <w:rFonts w:hint="default"/>
      </w:rPr>
    </w:lvl>
    <w:lvl w:ilvl="8">
      <w:start w:val="0"/>
      <w:numFmt w:val="bullet"/>
      <w:lvlText w:val="•"/>
      <w:lvlJc w:val="left"/>
      <w:pPr>
        <w:ind w:left="11839" w:hanging="475"/>
      </w:pPr>
      <w:rPr>
        <w:rFonts w:hint="default"/>
      </w:rPr>
    </w:lvl>
  </w:abstractNum>
  <w:abstractNum w:abstractNumId="58">
    <w:nsid w:val="4F44E67F"/>
    <w:multiLevelType w:val="hybridMultilevel"/>
    <w:tmpl w:val="00000000"/>
    <w:lvl w:ilvl="0">
      <w:start w:val="1"/>
      <w:numFmt w:val="decimal"/>
      <w:lvlText w:val="%1"/>
      <w:lvlJc w:val="left"/>
      <w:pPr>
        <w:ind w:left="634" w:hanging="238"/>
        <w:jc w:val="left"/>
      </w:pPr>
      <w:rPr>
        <w:rFonts w:ascii="宋体" w:eastAsia="宋体" w:hAnsi="宋体" w:cs="宋体" w:hint="default"/>
        <w:w w:val="102"/>
        <w:sz w:val="31"/>
        <w:szCs w:val="31"/>
      </w:rPr>
    </w:lvl>
    <w:lvl w:ilvl="1">
      <w:start w:val="0"/>
      <w:numFmt w:val="bullet"/>
      <w:lvlText w:val="•"/>
      <w:lvlJc w:val="left"/>
      <w:pPr>
        <w:ind w:left="2033" w:hanging="238"/>
      </w:pPr>
      <w:rPr>
        <w:rFonts w:hint="default"/>
      </w:rPr>
    </w:lvl>
    <w:lvl w:ilvl="2">
      <w:start w:val="0"/>
      <w:numFmt w:val="bullet"/>
      <w:lvlText w:val="•"/>
      <w:lvlJc w:val="left"/>
      <w:pPr>
        <w:ind w:left="3427" w:hanging="238"/>
      </w:pPr>
      <w:rPr>
        <w:rFonts w:hint="default"/>
      </w:rPr>
    </w:lvl>
    <w:lvl w:ilvl="3">
      <w:start w:val="0"/>
      <w:numFmt w:val="bullet"/>
      <w:lvlText w:val="•"/>
      <w:lvlJc w:val="left"/>
      <w:pPr>
        <w:ind w:left="4821" w:hanging="238"/>
      </w:pPr>
      <w:rPr>
        <w:rFonts w:hint="default"/>
      </w:rPr>
    </w:lvl>
    <w:lvl w:ilvl="4">
      <w:start w:val="0"/>
      <w:numFmt w:val="bullet"/>
      <w:lvlText w:val="•"/>
      <w:lvlJc w:val="left"/>
      <w:pPr>
        <w:ind w:left="6215" w:hanging="238"/>
      </w:pPr>
      <w:rPr>
        <w:rFonts w:hint="default"/>
      </w:rPr>
    </w:lvl>
    <w:lvl w:ilvl="5">
      <w:start w:val="0"/>
      <w:numFmt w:val="bullet"/>
      <w:lvlText w:val="•"/>
      <w:lvlJc w:val="left"/>
      <w:pPr>
        <w:ind w:left="7609" w:hanging="238"/>
      </w:pPr>
      <w:rPr>
        <w:rFonts w:hint="default"/>
      </w:rPr>
    </w:lvl>
    <w:lvl w:ilvl="6">
      <w:start w:val="0"/>
      <w:numFmt w:val="bullet"/>
      <w:lvlText w:val="•"/>
      <w:lvlJc w:val="left"/>
      <w:pPr>
        <w:ind w:left="9003" w:hanging="238"/>
      </w:pPr>
      <w:rPr>
        <w:rFonts w:hint="default"/>
      </w:rPr>
    </w:lvl>
    <w:lvl w:ilvl="7">
      <w:start w:val="0"/>
      <w:numFmt w:val="bullet"/>
      <w:lvlText w:val="•"/>
      <w:lvlJc w:val="left"/>
      <w:pPr>
        <w:ind w:left="10397" w:hanging="238"/>
      </w:pPr>
      <w:rPr>
        <w:rFonts w:hint="default"/>
      </w:rPr>
    </w:lvl>
    <w:lvl w:ilvl="8">
      <w:start w:val="0"/>
      <w:numFmt w:val="bullet"/>
      <w:lvlText w:val="•"/>
      <w:lvlJc w:val="left"/>
      <w:pPr>
        <w:ind w:left="11791" w:hanging="238"/>
      </w:pPr>
      <w:rPr>
        <w:rFonts w:hint="default"/>
      </w:rPr>
    </w:lvl>
  </w:abstractNum>
  <w:abstractNum w:abstractNumId="59">
    <w:nsid w:val="509C6868"/>
    <w:multiLevelType w:val="hybridMultilevel"/>
    <w:tmpl w:val="00000000"/>
    <w:lvl w:ilvl="0">
      <w:start w:val="1"/>
      <w:numFmt w:val="decimal"/>
      <w:lvlText w:val="%1"/>
      <w:lvlJc w:val="left"/>
      <w:pPr>
        <w:ind w:left="872" w:hanging="475"/>
        <w:jc w:val="left"/>
      </w:pPr>
      <w:rPr>
        <w:rFonts w:ascii="宋体" w:eastAsia="宋体" w:hAnsi="宋体" w:cs="宋体" w:hint="default"/>
        <w:w w:val="102"/>
        <w:sz w:val="31"/>
        <w:szCs w:val="31"/>
      </w:rPr>
    </w:lvl>
    <w:lvl w:ilvl="1">
      <w:start w:val="0"/>
      <w:numFmt w:val="bullet"/>
      <w:lvlText w:val="•"/>
      <w:lvlJc w:val="left"/>
      <w:pPr>
        <w:ind w:left="2249" w:hanging="475"/>
      </w:pPr>
      <w:rPr>
        <w:rFonts w:hint="default"/>
      </w:rPr>
    </w:lvl>
    <w:lvl w:ilvl="2">
      <w:start w:val="0"/>
      <w:numFmt w:val="bullet"/>
      <w:lvlText w:val="•"/>
      <w:lvlJc w:val="left"/>
      <w:pPr>
        <w:ind w:left="3619" w:hanging="475"/>
      </w:pPr>
      <w:rPr>
        <w:rFonts w:hint="default"/>
      </w:rPr>
    </w:lvl>
    <w:lvl w:ilvl="3">
      <w:start w:val="0"/>
      <w:numFmt w:val="bullet"/>
      <w:lvlText w:val="•"/>
      <w:lvlJc w:val="left"/>
      <w:pPr>
        <w:ind w:left="4989" w:hanging="475"/>
      </w:pPr>
      <w:rPr>
        <w:rFonts w:hint="default"/>
      </w:rPr>
    </w:lvl>
    <w:lvl w:ilvl="4">
      <w:start w:val="0"/>
      <w:numFmt w:val="bullet"/>
      <w:lvlText w:val="•"/>
      <w:lvlJc w:val="left"/>
      <w:pPr>
        <w:ind w:left="6359" w:hanging="475"/>
      </w:pPr>
      <w:rPr>
        <w:rFonts w:hint="default"/>
      </w:rPr>
    </w:lvl>
    <w:lvl w:ilvl="5">
      <w:start w:val="0"/>
      <w:numFmt w:val="bullet"/>
      <w:lvlText w:val="•"/>
      <w:lvlJc w:val="left"/>
      <w:pPr>
        <w:ind w:left="7729" w:hanging="475"/>
      </w:pPr>
      <w:rPr>
        <w:rFonts w:hint="default"/>
      </w:rPr>
    </w:lvl>
    <w:lvl w:ilvl="6">
      <w:start w:val="0"/>
      <w:numFmt w:val="bullet"/>
      <w:lvlText w:val="•"/>
      <w:lvlJc w:val="left"/>
      <w:pPr>
        <w:ind w:left="9099" w:hanging="475"/>
      </w:pPr>
      <w:rPr>
        <w:rFonts w:hint="default"/>
      </w:rPr>
    </w:lvl>
    <w:lvl w:ilvl="7">
      <w:start w:val="0"/>
      <w:numFmt w:val="bullet"/>
      <w:lvlText w:val="•"/>
      <w:lvlJc w:val="left"/>
      <w:pPr>
        <w:ind w:left="10469" w:hanging="475"/>
      </w:pPr>
      <w:rPr>
        <w:rFonts w:hint="default"/>
      </w:rPr>
    </w:lvl>
    <w:lvl w:ilvl="8">
      <w:start w:val="0"/>
      <w:numFmt w:val="bullet"/>
      <w:lvlText w:val="•"/>
      <w:lvlJc w:val="left"/>
      <w:pPr>
        <w:ind w:left="11839" w:hanging="475"/>
      </w:pPr>
      <w:rPr>
        <w:rFonts w:hint="default"/>
      </w:rPr>
    </w:lvl>
  </w:abstractNum>
  <w:abstractNum w:abstractNumId="60">
    <w:nsid w:val="53780072"/>
    <w:multiLevelType w:val="hybridMultilevel"/>
    <w:tmpl w:val="00000000"/>
    <w:lvl w:ilvl="0">
      <w:start w:val="1"/>
      <w:numFmt w:val="decimal"/>
      <w:lvlText w:val="%1)"/>
      <w:lvlJc w:val="left"/>
      <w:pPr>
        <w:ind w:left="818" w:hanging="421"/>
        <w:jc w:val="left"/>
      </w:pPr>
      <w:rPr>
        <w:rFonts w:ascii="Arial" w:eastAsia="Arial" w:hAnsi="Arial" w:cs="Arial" w:hint="default"/>
        <w:w w:val="95"/>
        <w:sz w:val="31"/>
        <w:szCs w:val="31"/>
      </w:rPr>
    </w:lvl>
    <w:lvl w:ilvl="1">
      <w:start w:val="0"/>
      <w:numFmt w:val="bullet"/>
      <w:lvlText w:val="•"/>
      <w:lvlJc w:val="left"/>
      <w:pPr>
        <w:ind w:left="2195" w:hanging="421"/>
      </w:pPr>
      <w:rPr>
        <w:rFonts w:hint="default"/>
      </w:rPr>
    </w:lvl>
    <w:lvl w:ilvl="2">
      <w:start w:val="0"/>
      <w:numFmt w:val="bullet"/>
      <w:lvlText w:val="•"/>
      <w:lvlJc w:val="left"/>
      <w:pPr>
        <w:ind w:left="3571" w:hanging="421"/>
      </w:pPr>
      <w:rPr>
        <w:rFonts w:hint="default"/>
      </w:rPr>
    </w:lvl>
    <w:lvl w:ilvl="3">
      <w:start w:val="0"/>
      <w:numFmt w:val="bullet"/>
      <w:lvlText w:val="•"/>
      <w:lvlJc w:val="left"/>
      <w:pPr>
        <w:ind w:left="4947" w:hanging="421"/>
      </w:pPr>
      <w:rPr>
        <w:rFonts w:hint="default"/>
      </w:rPr>
    </w:lvl>
    <w:lvl w:ilvl="4">
      <w:start w:val="0"/>
      <w:numFmt w:val="bullet"/>
      <w:lvlText w:val="•"/>
      <w:lvlJc w:val="left"/>
      <w:pPr>
        <w:ind w:left="6323" w:hanging="421"/>
      </w:pPr>
      <w:rPr>
        <w:rFonts w:hint="default"/>
      </w:rPr>
    </w:lvl>
    <w:lvl w:ilvl="5">
      <w:start w:val="0"/>
      <w:numFmt w:val="bullet"/>
      <w:lvlText w:val="•"/>
      <w:lvlJc w:val="left"/>
      <w:pPr>
        <w:ind w:left="7699" w:hanging="421"/>
      </w:pPr>
      <w:rPr>
        <w:rFonts w:hint="default"/>
      </w:rPr>
    </w:lvl>
    <w:lvl w:ilvl="6">
      <w:start w:val="0"/>
      <w:numFmt w:val="bullet"/>
      <w:lvlText w:val="•"/>
      <w:lvlJc w:val="left"/>
      <w:pPr>
        <w:ind w:left="9075" w:hanging="421"/>
      </w:pPr>
      <w:rPr>
        <w:rFonts w:hint="default"/>
      </w:rPr>
    </w:lvl>
    <w:lvl w:ilvl="7">
      <w:start w:val="0"/>
      <w:numFmt w:val="bullet"/>
      <w:lvlText w:val="•"/>
      <w:lvlJc w:val="left"/>
      <w:pPr>
        <w:ind w:left="10451" w:hanging="421"/>
      </w:pPr>
      <w:rPr>
        <w:rFonts w:hint="default"/>
      </w:rPr>
    </w:lvl>
    <w:lvl w:ilvl="8">
      <w:start w:val="0"/>
      <w:numFmt w:val="bullet"/>
      <w:lvlText w:val="•"/>
      <w:lvlJc w:val="left"/>
      <w:pPr>
        <w:ind w:left="11827" w:hanging="421"/>
      </w:pPr>
      <w:rPr>
        <w:rFonts w:hint="default"/>
      </w:rPr>
    </w:lvl>
  </w:abstractNum>
  <w:abstractNum w:abstractNumId="61">
    <w:nsid w:val="5570B316"/>
    <w:multiLevelType w:val="hybridMultilevel"/>
    <w:tmpl w:val="00000000"/>
    <w:lvl w:ilvl="0">
      <w:start w:val="7"/>
      <w:numFmt w:val="decimal"/>
      <w:lvlText w:val="%1"/>
      <w:lvlJc w:val="left"/>
      <w:pPr>
        <w:ind w:left="397" w:hanging="476"/>
        <w:jc w:val="left"/>
      </w:pPr>
      <w:rPr>
        <w:rFonts w:hint="default"/>
      </w:rPr>
    </w:lvl>
    <w:lvl w:ilvl="1">
      <w:start w:val="1"/>
      <w:numFmt w:val="decimal"/>
      <w:lvlText w:val="%1.%2"/>
      <w:lvlJc w:val="left"/>
      <w:pPr>
        <w:ind w:left="397" w:hanging="476"/>
        <w:jc w:val="right"/>
      </w:pPr>
      <w:rPr>
        <w:rFonts w:hint="default"/>
        <w:w w:val="91"/>
      </w:rPr>
    </w:lvl>
    <w:lvl w:ilvl="2">
      <w:start w:val="0"/>
      <w:numFmt w:val="bullet"/>
      <w:lvlText w:val="•"/>
      <w:lvlJc w:val="left"/>
      <w:pPr>
        <w:ind w:left="3235" w:hanging="476"/>
      </w:pPr>
      <w:rPr>
        <w:rFonts w:hint="default"/>
      </w:rPr>
    </w:lvl>
    <w:lvl w:ilvl="3">
      <w:start w:val="0"/>
      <w:numFmt w:val="bullet"/>
      <w:lvlText w:val="•"/>
      <w:lvlJc w:val="left"/>
      <w:pPr>
        <w:ind w:left="4653" w:hanging="476"/>
      </w:pPr>
      <w:rPr>
        <w:rFonts w:hint="default"/>
      </w:rPr>
    </w:lvl>
    <w:lvl w:ilvl="4">
      <w:start w:val="0"/>
      <w:numFmt w:val="bullet"/>
      <w:lvlText w:val="•"/>
      <w:lvlJc w:val="left"/>
      <w:pPr>
        <w:ind w:left="6071" w:hanging="476"/>
      </w:pPr>
      <w:rPr>
        <w:rFonts w:hint="default"/>
      </w:rPr>
    </w:lvl>
    <w:lvl w:ilvl="5">
      <w:start w:val="0"/>
      <w:numFmt w:val="bullet"/>
      <w:lvlText w:val="•"/>
      <w:lvlJc w:val="left"/>
      <w:pPr>
        <w:ind w:left="7489" w:hanging="476"/>
      </w:pPr>
      <w:rPr>
        <w:rFonts w:hint="default"/>
      </w:rPr>
    </w:lvl>
    <w:lvl w:ilvl="6">
      <w:start w:val="0"/>
      <w:numFmt w:val="bullet"/>
      <w:lvlText w:val="•"/>
      <w:lvlJc w:val="left"/>
      <w:pPr>
        <w:ind w:left="8907" w:hanging="476"/>
      </w:pPr>
      <w:rPr>
        <w:rFonts w:hint="default"/>
      </w:rPr>
    </w:lvl>
    <w:lvl w:ilvl="7">
      <w:start w:val="0"/>
      <w:numFmt w:val="bullet"/>
      <w:lvlText w:val="•"/>
      <w:lvlJc w:val="left"/>
      <w:pPr>
        <w:ind w:left="10325" w:hanging="476"/>
      </w:pPr>
      <w:rPr>
        <w:rFonts w:hint="default"/>
      </w:rPr>
    </w:lvl>
    <w:lvl w:ilvl="8">
      <w:start w:val="0"/>
      <w:numFmt w:val="bullet"/>
      <w:lvlText w:val="•"/>
      <w:lvlJc w:val="left"/>
      <w:pPr>
        <w:ind w:left="11743" w:hanging="476"/>
      </w:pPr>
      <w:rPr>
        <w:rFonts w:hint="default"/>
      </w:rPr>
    </w:lvl>
  </w:abstractNum>
  <w:abstractNum w:abstractNumId="62">
    <w:nsid w:val="5580B694"/>
    <w:multiLevelType w:val="hybridMultilevel"/>
    <w:tmpl w:val="00000000"/>
    <w:lvl w:ilvl="0">
      <w:start w:val="8"/>
      <w:numFmt w:val="decimal"/>
      <w:lvlText w:val="%1"/>
      <w:lvlJc w:val="left"/>
      <w:pPr>
        <w:ind w:left="397" w:hanging="555"/>
        <w:jc w:val="left"/>
      </w:pPr>
      <w:rPr>
        <w:rFonts w:hint="default"/>
      </w:rPr>
    </w:lvl>
    <w:lvl w:ilvl="1">
      <w:start w:val="1"/>
      <w:numFmt w:val="decimal"/>
      <w:lvlText w:val="%1.%2"/>
      <w:lvlJc w:val="left"/>
      <w:pPr>
        <w:ind w:left="397" w:hanging="555"/>
        <w:jc w:val="left"/>
      </w:pPr>
      <w:rPr>
        <w:rFonts w:ascii="宋体" w:eastAsia="宋体" w:hAnsi="宋体" w:cs="宋体" w:hint="default"/>
        <w:w w:val="102"/>
        <w:sz w:val="31"/>
        <w:szCs w:val="31"/>
      </w:rPr>
    </w:lvl>
    <w:lvl w:ilvl="2">
      <w:start w:val="0"/>
      <w:numFmt w:val="bullet"/>
      <w:lvlText w:val="•"/>
      <w:lvlJc w:val="left"/>
      <w:pPr>
        <w:ind w:left="3235" w:hanging="555"/>
      </w:pPr>
      <w:rPr>
        <w:rFonts w:hint="default"/>
      </w:rPr>
    </w:lvl>
    <w:lvl w:ilvl="3">
      <w:start w:val="0"/>
      <w:numFmt w:val="bullet"/>
      <w:lvlText w:val="•"/>
      <w:lvlJc w:val="left"/>
      <w:pPr>
        <w:ind w:left="4653" w:hanging="555"/>
      </w:pPr>
      <w:rPr>
        <w:rFonts w:hint="default"/>
      </w:rPr>
    </w:lvl>
    <w:lvl w:ilvl="4">
      <w:start w:val="0"/>
      <w:numFmt w:val="bullet"/>
      <w:lvlText w:val="•"/>
      <w:lvlJc w:val="left"/>
      <w:pPr>
        <w:ind w:left="6071" w:hanging="555"/>
      </w:pPr>
      <w:rPr>
        <w:rFonts w:hint="default"/>
      </w:rPr>
    </w:lvl>
    <w:lvl w:ilvl="5">
      <w:start w:val="0"/>
      <w:numFmt w:val="bullet"/>
      <w:lvlText w:val="•"/>
      <w:lvlJc w:val="left"/>
      <w:pPr>
        <w:ind w:left="7489" w:hanging="555"/>
      </w:pPr>
      <w:rPr>
        <w:rFonts w:hint="default"/>
      </w:rPr>
    </w:lvl>
    <w:lvl w:ilvl="6">
      <w:start w:val="0"/>
      <w:numFmt w:val="bullet"/>
      <w:lvlText w:val="•"/>
      <w:lvlJc w:val="left"/>
      <w:pPr>
        <w:ind w:left="8907" w:hanging="555"/>
      </w:pPr>
      <w:rPr>
        <w:rFonts w:hint="default"/>
      </w:rPr>
    </w:lvl>
    <w:lvl w:ilvl="7">
      <w:start w:val="0"/>
      <w:numFmt w:val="bullet"/>
      <w:lvlText w:val="•"/>
      <w:lvlJc w:val="left"/>
      <w:pPr>
        <w:ind w:left="10325" w:hanging="555"/>
      </w:pPr>
      <w:rPr>
        <w:rFonts w:hint="default"/>
      </w:rPr>
    </w:lvl>
    <w:lvl w:ilvl="8">
      <w:start w:val="0"/>
      <w:numFmt w:val="bullet"/>
      <w:lvlText w:val="•"/>
      <w:lvlJc w:val="left"/>
      <w:pPr>
        <w:ind w:left="11743" w:hanging="555"/>
      </w:pPr>
      <w:rPr>
        <w:rFonts w:hint="default"/>
      </w:rPr>
    </w:lvl>
  </w:abstractNum>
  <w:abstractNum w:abstractNumId="63">
    <w:nsid w:val="5B3325BE"/>
    <w:multiLevelType w:val="hybridMultilevel"/>
    <w:tmpl w:val="00000000"/>
    <w:lvl w:ilvl="0">
      <w:start w:val="7"/>
      <w:numFmt w:val="decimal"/>
      <w:lvlText w:val="%1"/>
      <w:lvlJc w:val="left"/>
      <w:pPr>
        <w:ind w:left="1106" w:hanging="709"/>
        <w:jc w:val="left"/>
      </w:pPr>
      <w:rPr>
        <w:rFonts w:hint="default"/>
      </w:rPr>
    </w:lvl>
    <w:lvl w:ilvl="1">
      <w:start w:val="4"/>
      <w:numFmt w:val="decimal"/>
      <w:lvlText w:val="%1.%2"/>
      <w:lvlJc w:val="left"/>
      <w:pPr>
        <w:ind w:left="1106" w:hanging="709"/>
        <w:jc w:val="left"/>
      </w:pPr>
      <w:rPr>
        <w:rFonts w:hint="default"/>
      </w:rPr>
    </w:lvl>
    <w:lvl w:ilvl="2">
      <w:start w:val="1"/>
      <w:numFmt w:val="decimal"/>
      <w:lvlText w:val="%1.%2.%3"/>
      <w:lvlJc w:val="left"/>
      <w:pPr>
        <w:ind w:left="1106" w:hanging="709"/>
        <w:jc w:val="left"/>
      </w:pPr>
      <w:rPr>
        <w:rFonts w:ascii="Bookman Old Style" w:eastAsia="Bookman Old Style" w:hAnsi="Bookman Old Style" w:cs="Bookman Old Style" w:hint="default"/>
        <w:w w:val="81"/>
        <w:sz w:val="31"/>
        <w:szCs w:val="31"/>
      </w:rPr>
    </w:lvl>
    <w:lvl w:ilvl="3">
      <w:start w:val="0"/>
      <w:numFmt w:val="bullet"/>
      <w:lvlText w:val="•"/>
      <w:lvlJc w:val="left"/>
      <w:pPr>
        <w:ind w:left="5143" w:hanging="709"/>
      </w:pPr>
      <w:rPr>
        <w:rFonts w:hint="default"/>
      </w:rPr>
    </w:lvl>
    <w:lvl w:ilvl="4">
      <w:start w:val="0"/>
      <w:numFmt w:val="bullet"/>
      <w:lvlText w:val="•"/>
      <w:lvlJc w:val="left"/>
      <w:pPr>
        <w:ind w:left="6491" w:hanging="709"/>
      </w:pPr>
      <w:rPr>
        <w:rFonts w:hint="default"/>
      </w:rPr>
    </w:lvl>
    <w:lvl w:ilvl="5">
      <w:start w:val="0"/>
      <w:numFmt w:val="bullet"/>
      <w:lvlText w:val="•"/>
      <w:lvlJc w:val="left"/>
      <w:pPr>
        <w:ind w:left="7839" w:hanging="709"/>
      </w:pPr>
      <w:rPr>
        <w:rFonts w:hint="default"/>
      </w:rPr>
    </w:lvl>
    <w:lvl w:ilvl="6">
      <w:start w:val="0"/>
      <w:numFmt w:val="bullet"/>
      <w:lvlText w:val="•"/>
      <w:lvlJc w:val="left"/>
      <w:pPr>
        <w:ind w:left="9187" w:hanging="709"/>
      </w:pPr>
      <w:rPr>
        <w:rFonts w:hint="default"/>
      </w:rPr>
    </w:lvl>
    <w:lvl w:ilvl="7">
      <w:start w:val="0"/>
      <w:numFmt w:val="bullet"/>
      <w:lvlText w:val="•"/>
      <w:lvlJc w:val="left"/>
      <w:pPr>
        <w:ind w:left="10535" w:hanging="709"/>
      </w:pPr>
      <w:rPr>
        <w:rFonts w:hint="default"/>
      </w:rPr>
    </w:lvl>
    <w:lvl w:ilvl="8">
      <w:start w:val="0"/>
      <w:numFmt w:val="bullet"/>
      <w:lvlText w:val="•"/>
      <w:lvlJc w:val="left"/>
      <w:pPr>
        <w:ind w:left="11883" w:hanging="709"/>
      </w:pPr>
      <w:rPr>
        <w:rFonts w:hint="default"/>
      </w:rPr>
    </w:lvl>
  </w:abstractNum>
  <w:abstractNum w:abstractNumId="64">
    <w:nsid w:val="5C330B23"/>
    <w:multiLevelType w:val="hybridMultilevel"/>
    <w:tmpl w:val="00000000"/>
    <w:lvl w:ilvl="0">
      <w:start w:val="7"/>
      <w:numFmt w:val="decimal"/>
      <w:lvlText w:val="%1"/>
      <w:lvlJc w:val="left"/>
      <w:pPr>
        <w:ind w:left="1502" w:hanging="1105"/>
        <w:jc w:val="left"/>
      </w:pPr>
      <w:rPr>
        <w:rFonts w:hint="default"/>
      </w:rPr>
    </w:lvl>
    <w:lvl w:ilvl="1">
      <w:start w:val="2"/>
      <w:numFmt w:val="decimal"/>
      <w:lvlText w:val="%1.%2"/>
      <w:lvlJc w:val="left"/>
      <w:pPr>
        <w:ind w:left="1502" w:hanging="1105"/>
        <w:jc w:val="left"/>
      </w:pPr>
      <w:rPr>
        <w:rFonts w:hint="default"/>
      </w:rPr>
    </w:lvl>
    <w:lvl w:ilvl="2">
      <w:start w:val="1"/>
      <w:numFmt w:val="decimal"/>
      <w:lvlText w:val="%1.%2.%3"/>
      <w:lvlJc w:val="left"/>
      <w:pPr>
        <w:ind w:left="1502" w:hanging="1105"/>
        <w:jc w:val="left"/>
      </w:pPr>
      <w:rPr>
        <w:rFonts w:ascii="宋体" w:eastAsia="宋体" w:hAnsi="宋体" w:cs="宋体" w:hint="default"/>
        <w:w w:val="102"/>
        <w:sz w:val="31"/>
        <w:szCs w:val="31"/>
      </w:rPr>
    </w:lvl>
    <w:lvl w:ilvl="3">
      <w:start w:val="0"/>
      <w:numFmt w:val="bullet"/>
      <w:lvlText w:val="•"/>
      <w:lvlJc w:val="left"/>
      <w:pPr>
        <w:ind w:left="5423" w:hanging="1105"/>
      </w:pPr>
      <w:rPr>
        <w:rFonts w:hint="default"/>
      </w:rPr>
    </w:lvl>
    <w:lvl w:ilvl="4">
      <w:start w:val="0"/>
      <w:numFmt w:val="bullet"/>
      <w:lvlText w:val="•"/>
      <w:lvlJc w:val="left"/>
      <w:pPr>
        <w:ind w:left="6731" w:hanging="1105"/>
      </w:pPr>
      <w:rPr>
        <w:rFonts w:hint="default"/>
      </w:rPr>
    </w:lvl>
    <w:lvl w:ilvl="5">
      <w:start w:val="0"/>
      <w:numFmt w:val="bullet"/>
      <w:lvlText w:val="•"/>
      <w:lvlJc w:val="left"/>
      <w:pPr>
        <w:ind w:left="8039" w:hanging="1105"/>
      </w:pPr>
      <w:rPr>
        <w:rFonts w:hint="default"/>
      </w:rPr>
    </w:lvl>
    <w:lvl w:ilvl="6">
      <w:start w:val="0"/>
      <w:numFmt w:val="bullet"/>
      <w:lvlText w:val="•"/>
      <w:lvlJc w:val="left"/>
      <w:pPr>
        <w:ind w:left="9347" w:hanging="1105"/>
      </w:pPr>
      <w:rPr>
        <w:rFonts w:hint="default"/>
      </w:rPr>
    </w:lvl>
    <w:lvl w:ilvl="7">
      <w:start w:val="0"/>
      <w:numFmt w:val="bullet"/>
      <w:lvlText w:val="•"/>
      <w:lvlJc w:val="left"/>
      <w:pPr>
        <w:ind w:left="10655" w:hanging="1105"/>
      </w:pPr>
      <w:rPr>
        <w:rFonts w:hint="default"/>
      </w:rPr>
    </w:lvl>
    <w:lvl w:ilvl="8">
      <w:start w:val="0"/>
      <w:numFmt w:val="bullet"/>
      <w:lvlText w:val="•"/>
      <w:lvlJc w:val="left"/>
      <w:pPr>
        <w:ind w:left="11963" w:hanging="1105"/>
      </w:pPr>
      <w:rPr>
        <w:rFonts w:hint="default"/>
      </w:rPr>
    </w:lvl>
  </w:abstractNum>
  <w:abstractNum w:abstractNumId="65">
    <w:nsid w:val="5D4C7CBF"/>
    <w:multiLevelType w:val="hybridMultilevel"/>
    <w:tmpl w:val="00000000"/>
    <w:lvl w:ilvl="0">
      <w:start w:val="8"/>
      <w:numFmt w:val="decimal"/>
      <w:lvlText w:val="%1"/>
      <w:lvlJc w:val="left"/>
      <w:pPr>
        <w:ind w:left="1264" w:hanging="868"/>
        <w:jc w:val="left"/>
      </w:pPr>
      <w:rPr>
        <w:rFonts w:hint="default"/>
      </w:rPr>
    </w:lvl>
    <w:lvl w:ilvl="1">
      <w:start w:val="1"/>
      <w:numFmt w:val="decimal"/>
      <w:lvlText w:val="%1.%2"/>
      <w:lvlJc w:val="left"/>
      <w:pPr>
        <w:ind w:left="1264" w:hanging="868"/>
        <w:jc w:val="left"/>
      </w:pPr>
      <w:rPr>
        <w:rFonts w:hint="default"/>
      </w:rPr>
    </w:lvl>
    <w:lvl w:ilvl="2">
      <w:start w:val="1"/>
      <w:numFmt w:val="decimal"/>
      <w:lvlText w:val="%1.%2.%3"/>
      <w:lvlJc w:val="left"/>
      <w:pPr>
        <w:ind w:left="1264" w:hanging="868"/>
        <w:jc w:val="left"/>
      </w:pPr>
      <w:rPr>
        <w:rFonts w:ascii="宋体" w:eastAsia="宋体" w:hAnsi="宋体" w:cs="宋体" w:hint="default"/>
        <w:w w:val="102"/>
        <w:sz w:val="31"/>
        <w:szCs w:val="31"/>
      </w:rPr>
    </w:lvl>
    <w:lvl w:ilvl="3">
      <w:start w:val="0"/>
      <w:numFmt w:val="bullet"/>
      <w:lvlText w:val="•"/>
      <w:lvlJc w:val="left"/>
      <w:pPr>
        <w:ind w:left="5255" w:hanging="868"/>
      </w:pPr>
      <w:rPr>
        <w:rFonts w:hint="default"/>
      </w:rPr>
    </w:lvl>
    <w:lvl w:ilvl="4">
      <w:start w:val="0"/>
      <w:numFmt w:val="bullet"/>
      <w:lvlText w:val="•"/>
      <w:lvlJc w:val="left"/>
      <w:pPr>
        <w:ind w:left="6587" w:hanging="868"/>
      </w:pPr>
      <w:rPr>
        <w:rFonts w:hint="default"/>
      </w:rPr>
    </w:lvl>
    <w:lvl w:ilvl="5">
      <w:start w:val="0"/>
      <w:numFmt w:val="bullet"/>
      <w:lvlText w:val="•"/>
      <w:lvlJc w:val="left"/>
      <w:pPr>
        <w:ind w:left="7919" w:hanging="868"/>
      </w:pPr>
      <w:rPr>
        <w:rFonts w:hint="default"/>
      </w:rPr>
    </w:lvl>
    <w:lvl w:ilvl="6">
      <w:start w:val="0"/>
      <w:numFmt w:val="bullet"/>
      <w:lvlText w:val="•"/>
      <w:lvlJc w:val="left"/>
      <w:pPr>
        <w:ind w:left="9251" w:hanging="868"/>
      </w:pPr>
      <w:rPr>
        <w:rFonts w:hint="default"/>
      </w:rPr>
    </w:lvl>
    <w:lvl w:ilvl="7">
      <w:start w:val="0"/>
      <w:numFmt w:val="bullet"/>
      <w:lvlText w:val="•"/>
      <w:lvlJc w:val="left"/>
      <w:pPr>
        <w:ind w:left="10583" w:hanging="868"/>
      </w:pPr>
      <w:rPr>
        <w:rFonts w:hint="default"/>
      </w:rPr>
    </w:lvl>
    <w:lvl w:ilvl="8">
      <w:start w:val="0"/>
      <w:numFmt w:val="bullet"/>
      <w:lvlText w:val="•"/>
      <w:lvlJc w:val="left"/>
      <w:pPr>
        <w:ind w:left="11915" w:hanging="868"/>
      </w:pPr>
      <w:rPr>
        <w:rFonts w:hint="default"/>
      </w:rPr>
    </w:lvl>
  </w:abstractNum>
  <w:abstractNum w:abstractNumId="66">
    <w:nsid w:val="5DC7340E"/>
    <w:multiLevelType w:val="hybridMultilevel"/>
    <w:tmpl w:val="00000000"/>
    <w:lvl w:ilvl="0">
      <w:start w:val="1"/>
      <w:numFmt w:val="decimal"/>
      <w:lvlText w:val="%1"/>
      <w:lvlJc w:val="left"/>
      <w:pPr>
        <w:ind w:left="634" w:hanging="238"/>
        <w:jc w:val="left"/>
      </w:pPr>
      <w:rPr>
        <w:rFonts w:ascii="宋体" w:eastAsia="宋体" w:hAnsi="宋体" w:cs="宋体" w:hint="default"/>
        <w:w w:val="102"/>
        <w:sz w:val="31"/>
        <w:szCs w:val="31"/>
      </w:rPr>
    </w:lvl>
    <w:lvl w:ilvl="1">
      <w:start w:val="0"/>
      <w:numFmt w:val="bullet"/>
      <w:lvlText w:val="•"/>
      <w:lvlJc w:val="left"/>
      <w:pPr>
        <w:ind w:left="2033" w:hanging="238"/>
      </w:pPr>
      <w:rPr>
        <w:rFonts w:hint="default"/>
      </w:rPr>
    </w:lvl>
    <w:lvl w:ilvl="2">
      <w:start w:val="0"/>
      <w:numFmt w:val="bullet"/>
      <w:lvlText w:val="•"/>
      <w:lvlJc w:val="left"/>
      <w:pPr>
        <w:ind w:left="3427" w:hanging="238"/>
      </w:pPr>
      <w:rPr>
        <w:rFonts w:hint="default"/>
      </w:rPr>
    </w:lvl>
    <w:lvl w:ilvl="3">
      <w:start w:val="0"/>
      <w:numFmt w:val="bullet"/>
      <w:lvlText w:val="•"/>
      <w:lvlJc w:val="left"/>
      <w:pPr>
        <w:ind w:left="4821" w:hanging="238"/>
      </w:pPr>
      <w:rPr>
        <w:rFonts w:hint="default"/>
      </w:rPr>
    </w:lvl>
    <w:lvl w:ilvl="4">
      <w:start w:val="0"/>
      <w:numFmt w:val="bullet"/>
      <w:lvlText w:val="•"/>
      <w:lvlJc w:val="left"/>
      <w:pPr>
        <w:ind w:left="6215" w:hanging="238"/>
      </w:pPr>
      <w:rPr>
        <w:rFonts w:hint="default"/>
      </w:rPr>
    </w:lvl>
    <w:lvl w:ilvl="5">
      <w:start w:val="0"/>
      <w:numFmt w:val="bullet"/>
      <w:lvlText w:val="•"/>
      <w:lvlJc w:val="left"/>
      <w:pPr>
        <w:ind w:left="7609" w:hanging="238"/>
      </w:pPr>
      <w:rPr>
        <w:rFonts w:hint="default"/>
      </w:rPr>
    </w:lvl>
    <w:lvl w:ilvl="6">
      <w:start w:val="0"/>
      <w:numFmt w:val="bullet"/>
      <w:lvlText w:val="•"/>
      <w:lvlJc w:val="left"/>
      <w:pPr>
        <w:ind w:left="9003" w:hanging="238"/>
      </w:pPr>
      <w:rPr>
        <w:rFonts w:hint="default"/>
      </w:rPr>
    </w:lvl>
    <w:lvl w:ilvl="7">
      <w:start w:val="0"/>
      <w:numFmt w:val="bullet"/>
      <w:lvlText w:val="•"/>
      <w:lvlJc w:val="left"/>
      <w:pPr>
        <w:ind w:left="10397" w:hanging="238"/>
      </w:pPr>
      <w:rPr>
        <w:rFonts w:hint="default"/>
      </w:rPr>
    </w:lvl>
    <w:lvl w:ilvl="8">
      <w:start w:val="0"/>
      <w:numFmt w:val="bullet"/>
      <w:lvlText w:val="•"/>
      <w:lvlJc w:val="left"/>
      <w:pPr>
        <w:ind w:left="11791" w:hanging="238"/>
      </w:pPr>
      <w:rPr>
        <w:rFonts w:hint="default"/>
      </w:rPr>
    </w:lvl>
  </w:abstractNum>
  <w:abstractNum w:abstractNumId="67">
    <w:nsid w:val="5E1F5D13"/>
    <w:multiLevelType w:val="hybridMultilevel"/>
    <w:tmpl w:val="00000000"/>
    <w:lvl w:ilvl="0">
      <w:start w:val="7"/>
      <w:numFmt w:val="decimal"/>
      <w:lvlText w:val="%1"/>
      <w:lvlJc w:val="left"/>
      <w:pPr>
        <w:ind w:left="397" w:hanging="868"/>
        <w:jc w:val="left"/>
      </w:pPr>
      <w:rPr>
        <w:rFonts w:hint="default"/>
      </w:rPr>
    </w:lvl>
    <w:lvl w:ilvl="1">
      <w:start w:val="12"/>
      <w:numFmt w:val="decimal"/>
      <w:lvlText w:val="%1.%2"/>
      <w:lvlJc w:val="left"/>
      <w:pPr>
        <w:ind w:left="397" w:hanging="868"/>
        <w:jc w:val="left"/>
      </w:pPr>
      <w:rPr>
        <w:rFonts w:hint="default"/>
      </w:rPr>
    </w:lvl>
    <w:lvl w:ilvl="2">
      <w:start w:val="1"/>
      <w:numFmt w:val="decimal"/>
      <w:lvlText w:val="%1.%2.%3"/>
      <w:lvlJc w:val="left"/>
      <w:pPr>
        <w:ind w:left="397" w:hanging="868"/>
        <w:jc w:val="left"/>
      </w:pPr>
      <w:rPr>
        <w:rFonts w:hint="default"/>
        <w:w w:val="91"/>
      </w:rPr>
    </w:lvl>
    <w:lvl w:ilvl="3">
      <w:start w:val="0"/>
      <w:numFmt w:val="bullet"/>
      <w:lvlText w:val="•"/>
      <w:lvlJc w:val="left"/>
      <w:pPr>
        <w:ind w:left="4653" w:hanging="868"/>
      </w:pPr>
      <w:rPr>
        <w:rFonts w:hint="default"/>
      </w:rPr>
    </w:lvl>
    <w:lvl w:ilvl="4">
      <w:start w:val="0"/>
      <w:numFmt w:val="bullet"/>
      <w:lvlText w:val="•"/>
      <w:lvlJc w:val="left"/>
      <w:pPr>
        <w:ind w:left="6071" w:hanging="868"/>
      </w:pPr>
      <w:rPr>
        <w:rFonts w:hint="default"/>
      </w:rPr>
    </w:lvl>
    <w:lvl w:ilvl="5">
      <w:start w:val="0"/>
      <w:numFmt w:val="bullet"/>
      <w:lvlText w:val="•"/>
      <w:lvlJc w:val="left"/>
      <w:pPr>
        <w:ind w:left="7489" w:hanging="868"/>
      </w:pPr>
      <w:rPr>
        <w:rFonts w:hint="default"/>
      </w:rPr>
    </w:lvl>
    <w:lvl w:ilvl="6">
      <w:start w:val="0"/>
      <w:numFmt w:val="bullet"/>
      <w:lvlText w:val="•"/>
      <w:lvlJc w:val="left"/>
      <w:pPr>
        <w:ind w:left="8907" w:hanging="868"/>
      </w:pPr>
      <w:rPr>
        <w:rFonts w:hint="default"/>
      </w:rPr>
    </w:lvl>
    <w:lvl w:ilvl="7">
      <w:start w:val="0"/>
      <w:numFmt w:val="bullet"/>
      <w:lvlText w:val="•"/>
      <w:lvlJc w:val="left"/>
      <w:pPr>
        <w:ind w:left="10325" w:hanging="868"/>
      </w:pPr>
      <w:rPr>
        <w:rFonts w:hint="default"/>
      </w:rPr>
    </w:lvl>
    <w:lvl w:ilvl="8">
      <w:start w:val="0"/>
      <w:numFmt w:val="bullet"/>
      <w:lvlText w:val="•"/>
      <w:lvlJc w:val="left"/>
      <w:pPr>
        <w:ind w:left="11743" w:hanging="868"/>
      </w:pPr>
      <w:rPr>
        <w:rFonts w:hint="default"/>
      </w:rPr>
    </w:lvl>
  </w:abstractNum>
  <w:abstractNum w:abstractNumId="68">
    <w:nsid w:val="603D82C3"/>
    <w:multiLevelType w:val="hybridMultilevel"/>
    <w:tmpl w:val="00000000"/>
    <w:lvl w:ilvl="0">
      <w:start w:val="5"/>
      <w:numFmt w:val="decimal"/>
      <w:lvlText w:val="%1"/>
      <w:lvlJc w:val="left"/>
      <w:pPr>
        <w:ind w:left="397" w:hanging="551"/>
        <w:jc w:val="left"/>
      </w:pPr>
      <w:rPr>
        <w:rFonts w:hint="default"/>
      </w:rPr>
    </w:lvl>
    <w:lvl w:ilvl="1">
      <w:start w:val="1"/>
      <w:numFmt w:val="decimal"/>
      <w:lvlText w:val="%1.%2"/>
      <w:lvlJc w:val="left"/>
      <w:pPr>
        <w:ind w:left="397" w:hanging="551"/>
        <w:jc w:val="left"/>
      </w:pPr>
      <w:rPr>
        <w:rFonts w:ascii="宋体" w:eastAsia="宋体" w:hAnsi="宋体" w:cs="宋体" w:hint="default"/>
        <w:w w:val="102"/>
        <w:sz w:val="31"/>
        <w:szCs w:val="31"/>
      </w:rPr>
    </w:lvl>
    <w:lvl w:ilvl="2">
      <w:start w:val="0"/>
      <w:numFmt w:val="bullet"/>
      <w:lvlText w:val="•"/>
      <w:lvlJc w:val="left"/>
      <w:pPr>
        <w:ind w:left="3235" w:hanging="551"/>
      </w:pPr>
      <w:rPr>
        <w:rFonts w:hint="default"/>
      </w:rPr>
    </w:lvl>
    <w:lvl w:ilvl="3">
      <w:start w:val="0"/>
      <w:numFmt w:val="bullet"/>
      <w:lvlText w:val="•"/>
      <w:lvlJc w:val="left"/>
      <w:pPr>
        <w:ind w:left="4653" w:hanging="551"/>
      </w:pPr>
      <w:rPr>
        <w:rFonts w:hint="default"/>
      </w:rPr>
    </w:lvl>
    <w:lvl w:ilvl="4">
      <w:start w:val="0"/>
      <w:numFmt w:val="bullet"/>
      <w:lvlText w:val="•"/>
      <w:lvlJc w:val="left"/>
      <w:pPr>
        <w:ind w:left="6071" w:hanging="551"/>
      </w:pPr>
      <w:rPr>
        <w:rFonts w:hint="default"/>
      </w:rPr>
    </w:lvl>
    <w:lvl w:ilvl="5">
      <w:start w:val="0"/>
      <w:numFmt w:val="bullet"/>
      <w:lvlText w:val="•"/>
      <w:lvlJc w:val="left"/>
      <w:pPr>
        <w:ind w:left="7489" w:hanging="551"/>
      </w:pPr>
      <w:rPr>
        <w:rFonts w:hint="default"/>
      </w:rPr>
    </w:lvl>
    <w:lvl w:ilvl="6">
      <w:start w:val="0"/>
      <w:numFmt w:val="bullet"/>
      <w:lvlText w:val="•"/>
      <w:lvlJc w:val="left"/>
      <w:pPr>
        <w:ind w:left="8907" w:hanging="551"/>
      </w:pPr>
      <w:rPr>
        <w:rFonts w:hint="default"/>
      </w:rPr>
    </w:lvl>
    <w:lvl w:ilvl="7">
      <w:start w:val="0"/>
      <w:numFmt w:val="bullet"/>
      <w:lvlText w:val="•"/>
      <w:lvlJc w:val="left"/>
      <w:pPr>
        <w:ind w:left="10325" w:hanging="551"/>
      </w:pPr>
      <w:rPr>
        <w:rFonts w:hint="default"/>
      </w:rPr>
    </w:lvl>
    <w:lvl w:ilvl="8">
      <w:start w:val="0"/>
      <w:numFmt w:val="bullet"/>
      <w:lvlText w:val="•"/>
      <w:lvlJc w:val="left"/>
      <w:pPr>
        <w:ind w:left="11743" w:hanging="551"/>
      </w:pPr>
      <w:rPr>
        <w:rFonts w:hint="default"/>
      </w:rPr>
    </w:lvl>
  </w:abstractNum>
  <w:abstractNum w:abstractNumId="69">
    <w:nsid w:val="625BA4A1"/>
    <w:multiLevelType w:val="hybridMultilevel"/>
    <w:tmpl w:val="00000000"/>
    <w:lvl w:ilvl="0">
      <w:start w:val="1"/>
      <w:numFmt w:val="decimal"/>
      <w:lvlText w:val="%1"/>
      <w:lvlJc w:val="left"/>
      <w:pPr>
        <w:ind w:left="634" w:hanging="238"/>
        <w:jc w:val="left"/>
      </w:pPr>
      <w:rPr>
        <w:rFonts w:ascii="宋体" w:eastAsia="宋体" w:hAnsi="宋体" w:cs="宋体" w:hint="default"/>
        <w:w w:val="102"/>
        <w:sz w:val="31"/>
        <w:szCs w:val="31"/>
      </w:rPr>
    </w:lvl>
    <w:lvl w:ilvl="1">
      <w:start w:val="0"/>
      <w:numFmt w:val="bullet"/>
      <w:lvlText w:val="•"/>
      <w:lvlJc w:val="left"/>
      <w:pPr>
        <w:ind w:left="2033" w:hanging="238"/>
      </w:pPr>
      <w:rPr>
        <w:rFonts w:hint="default"/>
      </w:rPr>
    </w:lvl>
    <w:lvl w:ilvl="2">
      <w:start w:val="0"/>
      <w:numFmt w:val="bullet"/>
      <w:lvlText w:val="•"/>
      <w:lvlJc w:val="left"/>
      <w:pPr>
        <w:ind w:left="3427" w:hanging="238"/>
      </w:pPr>
      <w:rPr>
        <w:rFonts w:hint="default"/>
      </w:rPr>
    </w:lvl>
    <w:lvl w:ilvl="3">
      <w:start w:val="0"/>
      <w:numFmt w:val="bullet"/>
      <w:lvlText w:val="•"/>
      <w:lvlJc w:val="left"/>
      <w:pPr>
        <w:ind w:left="4821" w:hanging="238"/>
      </w:pPr>
      <w:rPr>
        <w:rFonts w:hint="default"/>
      </w:rPr>
    </w:lvl>
    <w:lvl w:ilvl="4">
      <w:start w:val="0"/>
      <w:numFmt w:val="bullet"/>
      <w:lvlText w:val="•"/>
      <w:lvlJc w:val="left"/>
      <w:pPr>
        <w:ind w:left="6215" w:hanging="238"/>
      </w:pPr>
      <w:rPr>
        <w:rFonts w:hint="default"/>
      </w:rPr>
    </w:lvl>
    <w:lvl w:ilvl="5">
      <w:start w:val="0"/>
      <w:numFmt w:val="bullet"/>
      <w:lvlText w:val="•"/>
      <w:lvlJc w:val="left"/>
      <w:pPr>
        <w:ind w:left="7609" w:hanging="238"/>
      </w:pPr>
      <w:rPr>
        <w:rFonts w:hint="default"/>
      </w:rPr>
    </w:lvl>
    <w:lvl w:ilvl="6">
      <w:start w:val="0"/>
      <w:numFmt w:val="bullet"/>
      <w:lvlText w:val="•"/>
      <w:lvlJc w:val="left"/>
      <w:pPr>
        <w:ind w:left="9003" w:hanging="238"/>
      </w:pPr>
      <w:rPr>
        <w:rFonts w:hint="default"/>
      </w:rPr>
    </w:lvl>
    <w:lvl w:ilvl="7">
      <w:start w:val="0"/>
      <w:numFmt w:val="bullet"/>
      <w:lvlText w:val="•"/>
      <w:lvlJc w:val="left"/>
      <w:pPr>
        <w:ind w:left="10397" w:hanging="238"/>
      </w:pPr>
      <w:rPr>
        <w:rFonts w:hint="default"/>
      </w:rPr>
    </w:lvl>
    <w:lvl w:ilvl="8">
      <w:start w:val="0"/>
      <w:numFmt w:val="bullet"/>
      <w:lvlText w:val="•"/>
      <w:lvlJc w:val="left"/>
      <w:pPr>
        <w:ind w:left="11791" w:hanging="238"/>
      </w:pPr>
      <w:rPr>
        <w:rFonts w:hint="default"/>
      </w:rPr>
    </w:lvl>
  </w:abstractNum>
  <w:abstractNum w:abstractNumId="70">
    <w:nsid w:val="646937AB"/>
    <w:multiLevelType w:val="hybridMultilevel"/>
    <w:tmpl w:val="00000000"/>
    <w:lvl w:ilvl="0">
      <w:start w:val="6"/>
      <w:numFmt w:val="decimal"/>
      <w:lvlText w:val="%1"/>
      <w:lvlJc w:val="left"/>
      <w:pPr>
        <w:ind w:left="397" w:hanging="501"/>
        <w:jc w:val="left"/>
      </w:pPr>
      <w:rPr>
        <w:rFonts w:hint="default"/>
      </w:rPr>
    </w:lvl>
    <w:lvl w:ilvl="1">
      <w:start w:val="1"/>
      <w:numFmt w:val="decimal"/>
      <w:lvlText w:val="%1.%2"/>
      <w:lvlJc w:val="left"/>
      <w:pPr>
        <w:ind w:left="397" w:hanging="501"/>
        <w:jc w:val="left"/>
      </w:pPr>
      <w:rPr>
        <w:rFonts w:ascii="Times New Roman" w:eastAsia="Times New Roman" w:hAnsi="Times New Roman" w:cs="Times New Roman" w:hint="default"/>
        <w:w w:val="102"/>
        <w:sz w:val="31"/>
        <w:szCs w:val="31"/>
      </w:rPr>
    </w:lvl>
    <w:lvl w:ilvl="2">
      <w:start w:val="0"/>
      <w:numFmt w:val="bullet"/>
      <w:lvlText w:val="•"/>
      <w:lvlJc w:val="left"/>
      <w:pPr>
        <w:ind w:left="3235" w:hanging="501"/>
      </w:pPr>
      <w:rPr>
        <w:rFonts w:hint="default"/>
      </w:rPr>
    </w:lvl>
    <w:lvl w:ilvl="3">
      <w:start w:val="0"/>
      <w:numFmt w:val="bullet"/>
      <w:lvlText w:val="•"/>
      <w:lvlJc w:val="left"/>
      <w:pPr>
        <w:ind w:left="4653" w:hanging="501"/>
      </w:pPr>
      <w:rPr>
        <w:rFonts w:hint="default"/>
      </w:rPr>
    </w:lvl>
    <w:lvl w:ilvl="4">
      <w:start w:val="0"/>
      <w:numFmt w:val="bullet"/>
      <w:lvlText w:val="•"/>
      <w:lvlJc w:val="left"/>
      <w:pPr>
        <w:ind w:left="6071" w:hanging="501"/>
      </w:pPr>
      <w:rPr>
        <w:rFonts w:hint="default"/>
      </w:rPr>
    </w:lvl>
    <w:lvl w:ilvl="5">
      <w:start w:val="0"/>
      <w:numFmt w:val="bullet"/>
      <w:lvlText w:val="•"/>
      <w:lvlJc w:val="left"/>
      <w:pPr>
        <w:ind w:left="7489" w:hanging="501"/>
      </w:pPr>
      <w:rPr>
        <w:rFonts w:hint="default"/>
      </w:rPr>
    </w:lvl>
    <w:lvl w:ilvl="6">
      <w:start w:val="0"/>
      <w:numFmt w:val="bullet"/>
      <w:lvlText w:val="•"/>
      <w:lvlJc w:val="left"/>
      <w:pPr>
        <w:ind w:left="8907" w:hanging="501"/>
      </w:pPr>
      <w:rPr>
        <w:rFonts w:hint="default"/>
      </w:rPr>
    </w:lvl>
    <w:lvl w:ilvl="7">
      <w:start w:val="0"/>
      <w:numFmt w:val="bullet"/>
      <w:lvlText w:val="•"/>
      <w:lvlJc w:val="left"/>
      <w:pPr>
        <w:ind w:left="10325" w:hanging="501"/>
      </w:pPr>
      <w:rPr>
        <w:rFonts w:hint="default"/>
      </w:rPr>
    </w:lvl>
    <w:lvl w:ilvl="8">
      <w:start w:val="0"/>
      <w:numFmt w:val="bullet"/>
      <w:lvlText w:val="•"/>
      <w:lvlJc w:val="left"/>
      <w:pPr>
        <w:ind w:left="11743" w:hanging="501"/>
      </w:pPr>
      <w:rPr>
        <w:rFonts w:hint="default"/>
      </w:rPr>
    </w:lvl>
  </w:abstractNum>
  <w:abstractNum w:abstractNumId="71">
    <w:nsid w:val="68982CC2"/>
    <w:multiLevelType w:val="hybridMultilevel"/>
    <w:tmpl w:val="00000000"/>
    <w:lvl w:ilvl="0">
      <w:start w:val="4"/>
      <w:numFmt w:val="decimal"/>
      <w:lvlText w:val="%1"/>
      <w:lvlJc w:val="left"/>
      <w:pPr>
        <w:ind w:left="397" w:hanging="868"/>
        <w:jc w:val="left"/>
      </w:pPr>
      <w:rPr>
        <w:rFonts w:hint="default"/>
      </w:rPr>
    </w:lvl>
    <w:lvl w:ilvl="1">
      <w:start w:val="2"/>
      <w:numFmt w:val="decimal"/>
      <w:lvlText w:val="%1.%2"/>
      <w:lvlJc w:val="left"/>
      <w:pPr>
        <w:ind w:left="397" w:hanging="868"/>
        <w:jc w:val="left"/>
      </w:pPr>
      <w:rPr>
        <w:rFonts w:hint="default"/>
      </w:rPr>
    </w:lvl>
    <w:lvl w:ilvl="2">
      <w:start w:val="1"/>
      <w:numFmt w:val="decimal"/>
      <w:lvlText w:val="%1.%2.%3"/>
      <w:lvlJc w:val="left"/>
      <w:pPr>
        <w:ind w:left="397" w:hanging="868"/>
        <w:jc w:val="left"/>
      </w:pPr>
      <w:rPr>
        <w:rFonts w:hint="default"/>
        <w:w w:val="102"/>
      </w:rPr>
    </w:lvl>
    <w:lvl w:ilvl="3">
      <w:start w:val="0"/>
      <w:numFmt w:val="bullet"/>
      <w:lvlText w:val="•"/>
      <w:lvlJc w:val="left"/>
      <w:pPr>
        <w:ind w:left="4653" w:hanging="868"/>
      </w:pPr>
      <w:rPr>
        <w:rFonts w:hint="default"/>
      </w:rPr>
    </w:lvl>
    <w:lvl w:ilvl="4">
      <w:start w:val="0"/>
      <w:numFmt w:val="bullet"/>
      <w:lvlText w:val="•"/>
      <w:lvlJc w:val="left"/>
      <w:pPr>
        <w:ind w:left="6071" w:hanging="868"/>
      </w:pPr>
      <w:rPr>
        <w:rFonts w:hint="default"/>
      </w:rPr>
    </w:lvl>
    <w:lvl w:ilvl="5">
      <w:start w:val="0"/>
      <w:numFmt w:val="bullet"/>
      <w:lvlText w:val="•"/>
      <w:lvlJc w:val="left"/>
      <w:pPr>
        <w:ind w:left="7489" w:hanging="868"/>
      </w:pPr>
      <w:rPr>
        <w:rFonts w:hint="default"/>
      </w:rPr>
    </w:lvl>
    <w:lvl w:ilvl="6">
      <w:start w:val="0"/>
      <w:numFmt w:val="bullet"/>
      <w:lvlText w:val="•"/>
      <w:lvlJc w:val="left"/>
      <w:pPr>
        <w:ind w:left="8907" w:hanging="868"/>
      </w:pPr>
      <w:rPr>
        <w:rFonts w:hint="default"/>
      </w:rPr>
    </w:lvl>
    <w:lvl w:ilvl="7">
      <w:start w:val="0"/>
      <w:numFmt w:val="bullet"/>
      <w:lvlText w:val="•"/>
      <w:lvlJc w:val="left"/>
      <w:pPr>
        <w:ind w:left="10325" w:hanging="868"/>
      </w:pPr>
      <w:rPr>
        <w:rFonts w:hint="default"/>
      </w:rPr>
    </w:lvl>
    <w:lvl w:ilvl="8">
      <w:start w:val="0"/>
      <w:numFmt w:val="bullet"/>
      <w:lvlText w:val="•"/>
      <w:lvlJc w:val="left"/>
      <w:pPr>
        <w:ind w:left="11743" w:hanging="868"/>
      </w:pPr>
      <w:rPr>
        <w:rFonts w:hint="default"/>
      </w:rPr>
    </w:lvl>
  </w:abstractNum>
  <w:abstractNum w:abstractNumId="72">
    <w:nsid w:val="6BE26FB2"/>
    <w:multiLevelType w:val="hybridMultilevel"/>
    <w:tmpl w:val="00000000"/>
    <w:lvl w:ilvl="0">
      <w:start w:val="7"/>
      <w:numFmt w:val="decimal"/>
      <w:lvlText w:val="%1"/>
      <w:lvlJc w:val="left"/>
      <w:pPr>
        <w:ind w:left="1660" w:hanging="472"/>
        <w:jc w:val="left"/>
      </w:pPr>
      <w:rPr>
        <w:rFonts w:hint="default"/>
      </w:rPr>
    </w:lvl>
    <w:lvl w:ilvl="1">
      <w:start w:val="1"/>
      <w:numFmt w:val="decimal"/>
      <w:lvlText w:val="%1.%2"/>
      <w:lvlJc w:val="left"/>
      <w:pPr>
        <w:ind w:left="1660" w:hanging="472"/>
        <w:jc w:val="left"/>
      </w:pPr>
      <w:rPr>
        <w:rFonts w:ascii="Bookman Old Style" w:eastAsia="Bookman Old Style" w:hAnsi="Bookman Old Style" w:cs="Bookman Old Style" w:hint="default"/>
        <w:w w:val="81"/>
        <w:sz w:val="31"/>
        <w:szCs w:val="31"/>
      </w:rPr>
    </w:lvl>
    <w:lvl w:ilvl="2">
      <w:start w:val="0"/>
      <w:numFmt w:val="bullet"/>
      <w:lvlText w:val="•"/>
      <w:lvlJc w:val="left"/>
      <w:pPr>
        <w:ind w:left="4243" w:hanging="472"/>
      </w:pPr>
      <w:rPr>
        <w:rFonts w:hint="default"/>
      </w:rPr>
    </w:lvl>
    <w:lvl w:ilvl="3">
      <w:start w:val="0"/>
      <w:numFmt w:val="bullet"/>
      <w:lvlText w:val="•"/>
      <w:lvlJc w:val="left"/>
      <w:pPr>
        <w:ind w:left="5535" w:hanging="472"/>
      </w:pPr>
      <w:rPr>
        <w:rFonts w:hint="default"/>
      </w:rPr>
    </w:lvl>
    <w:lvl w:ilvl="4">
      <w:start w:val="0"/>
      <w:numFmt w:val="bullet"/>
      <w:lvlText w:val="•"/>
      <w:lvlJc w:val="left"/>
      <w:pPr>
        <w:ind w:left="6827" w:hanging="472"/>
      </w:pPr>
      <w:rPr>
        <w:rFonts w:hint="default"/>
      </w:rPr>
    </w:lvl>
    <w:lvl w:ilvl="5">
      <w:start w:val="0"/>
      <w:numFmt w:val="bullet"/>
      <w:lvlText w:val="•"/>
      <w:lvlJc w:val="left"/>
      <w:pPr>
        <w:ind w:left="8119" w:hanging="472"/>
      </w:pPr>
      <w:rPr>
        <w:rFonts w:hint="default"/>
      </w:rPr>
    </w:lvl>
    <w:lvl w:ilvl="6">
      <w:start w:val="0"/>
      <w:numFmt w:val="bullet"/>
      <w:lvlText w:val="•"/>
      <w:lvlJc w:val="left"/>
      <w:pPr>
        <w:ind w:left="9411" w:hanging="472"/>
      </w:pPr>
      <w:rPr>
        <w:rFonts w:hint="default"/>
      </w:rPr>
    </w:lvl>
    <w:lvl w:ilvl="7">
      <w:start w:val="0"/>
      <w:numFmt w:val="bullet"/>
      <w:lvlText w:val="•"/>
      <w:lvlJc w:val="left"/>
      <w:pPr>
        <w:ind w:left="10703" w:hanging="472"/>
      </w:pPr>
      <w:rPr>
        <w:rFonts w:hint="default"/>
      </w:rPr>
    </w:lvl>
    <w:lvl w:ilvl="8">
      <w:start w:val="0"/>
      <w:numFmt w:val="bullet"/>
      <w:lvlText w:val="•"/>
      <w:lvlJc w:val="left"/>
      <w:pPr>
        <w:ind w:left="11995" w:hanging="472"/>
      </w:pPr>
      <w:rPr>
        <w:rFonts w:hint="default"/>
      </w:rPr>
    </w:lvl>
  </w:abstractNum>
  <w:abstractNum w:abstractNumId="73">
    <w:nsid w:val="6C7E1D8C"/>
    <w:multiLevelType w:val="hybridMultilevel"/>
    <w:tmpl w:val="00000000"/>
    <w:lvl w:ilvl="0">
      <w:start w:val="6"/>
      <w:numFmt w:val="decimal"/>
      <w:lvlText w:val="%1"/>
      <w:lvlJc w:val="left"/>
      <w:pPr>
        <w:ind w:left="872" w:hanging="475"/>
        <w:jc w:val="left"/>
      </w:pPr>
      <w:rPr>
        <w:rFonts w:hint="default"/>
      </w:rPr>
    </w:lvl>
    <w:lvl w:ilvl="1">
      <w:start w:val="1"/>
      <w:numFmt w:val="decimal"/>
      <w:lvlText w:val="%1.%2"/>
      <w:lvlJc w:val="left"/>
      <w:pPr>
        <w:ind w:left="872" w:hanging="475"/>
        <w:jc w:val="right"/>
      </w:pPr>
      <w:rPr>
        <w:rFonts w:hint="default"/>
        <w:w w:val="102"/>
      </w:rPr>
    </w:lvl>
    <w:lvl w:ilvl="2">
      <w:start w:val="1"/>
      <w:numFmt w:val="decimal"/>
      <w:lvlText w:val="%1.%2.%3"/>
      <w:lvlJc w:val="left"/>
      <w:pPr>
        <w:ind w:left="397" w:hanging="735"/>
        <w:jc w:val="left"/>
      </w:pPr>
      <w:rPr>
        <w:rFonts w:hint="default"/>
        <w:w w:val="102"/>
      </w:rPr>
    </w:lvl>
    <w:lvl w:ilvl="3">
      <w:start w:val="0"/>
      <w:numFmt w:val="bullet"/>
      <w:lvlText w:val="•"/>
      <w:lvlJc w:val="left"/>
      <w:pPr>
        <w:ind w:left="3924" w:hanging="735"/>
      </w:pPr>
      <w:rPr>
        <w:rFonts w:hint="default"/>
      </w:rPr>
    </w:lvl>
    <w:lvl w:ilvl="4">
      <w:start w:val="0"/>
      <w:numFmt w:val="bullet"/>
      <w:lvlText w:val="•"/>
      <w:lvlJc w:val="left"/>
      <w:pPr>
        <w:ind w:left="5446" w:hanging="735"/>
      </w:pPr>
      <w:rPr>
        <w:rFonts w:hint="default"/>
      </w:rPr>
    </w:lvl>
    <w:lvl w:ilvl="5">
      <w:start w:val="0"/>
      <w:numFmt w:val="bullet"/>
      <w:lvlText w:val="•"/>
      <w:lvlJc w:val="left"/>
      <w:pPr>
        <w:ind w:left="6968" w:hanging="735"/>
      </w:pPr>
      <w:rPr>
        <w:rFonts w:hint="default"/>
      </w:rPr>
    </w:lvl>
    <w:lvl w:ilvl="6">
      <w:start w:val="0"/>
      <w:numFmt w:val="bullet"/>
      <w:lvlText w:val="•"/>
      <w:lvlJc w:val="left"/>
      <w:pPr>
        <w:ind w:left="8490" w:hanging="735"/>
      </w:pPr>
      <w:rPr>
        <w:rFonts w:hint="default"/>
      </w:rPr>
    </w:lvl>
    <w:lvl w:ilvl="7">
      <w:start w:val="0"/>
      <w:numFmt w:val="bullet"/>
      <w:lvlText w:val="•"/>
      <w:lvlJc w:val="left"/>
      <w:pPr>
        <w:ind w:left="10013" w:hanging="735"/>
      </w:pPr>
      <w:rPr>
        <w:rFonts w:hint="default"/>
      </w:rPr>
    </w:lvl>
    <w:lvl w:ilvl="8">
      <w:start w:val="0"/>
      <w:numFmt w:val="bullet"/>
      <w:lvlText w:val="•"/>
      <w:lvlJc w:val="left"/>
      <w:pPr>
        <w:ind w:left="11535" w:hanging="735"/>
      </w:pPr>
      <w:rPr>
        <w:rFonts w:hint="default"/>
      </w:rPr>
    </w:lvl>
  </w:abstractNum>
  <w:abstractNum w:abstractNumId="74">
    <w:nsid w:val="6E1DA9B5"/>
    <w:multiLevelType w:val="hybridMultilevel"/>
    <w:tmpl w:val="00000000"/>
    <w:lvl w:ilvl="0">
      <w:start w:val="8"/>
      <w:numFmt w:val="decimal"/>
      <w:lvlText w:val="%1"/>
      <w:lvlJc w:val="left"/>
      <w:pPr>
        <w:ind w:left="397" w:hanging="634"/>
        <w:jc w:val="left"/>
      </w:pPr>
      <w:rPr>
        <w:rFonts w:hint="default"/>
      </w:rPr>
    </w:lvl>
    <w:lvl w:ilvl="1">
      <w:start w:val="1"/>
      <w:numFmt w:val="decimal"/>
      <w:lvlText w:val="%1.%2"/>
      <w:lvlJc w:val="left"/>
      <w:pPr>
        <w:ind w:left="397" w:hanging="634"/>
        <w:jc w:val="left"/>
      </w:pPr>
      <w:rPr>
        <w:rFonts w:ascii="宋体" w:eastAsia="宋体" w:hAnsi="宋体" w:cs="宋体" w:hint="default"/>
        <w:w w:val="102"/>
        <w:sz w:val="31"/>
        <w:szCs w:val="31"/>
      </w:rPr>
    </w:lvl>
    <w:lvl w:ilvl="2">
      <w:start w:val="0"/>
      <w:numFmt w:val="bullet"/>
      <w:lvlText w:val="•"/>
      <w:lvlJc w:val="left"/>
      <w:pPr>
        <w:ind w:left="3235" w:hanging="634"/>
      </w:pPr>
      <w:rPr>
        <w:rFonts w:hint="default"/>
      </w:rPr>
    </w:lvl>
    <w:lvl w:ilvl="3">
      <w:start w:val="0"/>
      <w:numFmt w:val="bullet"/>
      <w:lvlText w:val="•"/>
      <w:lvlJc w:val="left"/>
      <w:pPr>
        <w:ind w:left="4653" w:hanging="634"/>
      </w:pPr>
      <w:rPr>
        <w:rFonts w:hint="default"/>
      </w:rPr>
    </w:lvl>
    <w:lvl w:ilvl="4">
      <w:start w:val="0"/>
      <w:numFmt w:val="bullet"/>
      <w:lvlText w:val="•"/>
      <w:lvlJc w:val="left"/>
      <w:pPr>
        <w:ind w:left="6071" w:hanging="634"/>
      </w:pPr>
      <w:rPr>
        <w:rFonts w:hint="default"/>
      </w:rPr>
    </w:lvl>
    <w:lvl w:ilvl="5">
      <w:start w:val="0"/>
      <w:numFmt w:val="bullet"/>
      <w:lvlText w:val="•"/>
      <w:lvlJc w:val="left"/>
      <w:pPr>
        <w:ind w:left="748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25" w:hanging="634"/>
      </w:pPr>
      <w:rPr>
        <w:rFonts w:hint="default"/>
      </w:rPr>
    </w:lvl>
    <w:lvl w:ilvl="8">
      <w:start w:val="0"/>
      <w:numFmt w:val="bullet"/>
      <w:lvlText w:val="•"/>
      <w:lvlJc w:val="left"/>
      <w:pPr>
        <w:ind w:left="11743" w:hanging="634"/>
      </w:pPr>
      <w:rPr>
        <w:rFonts w:hint="default"/>
      </w:rPr>
    </w:lvl>
  </w:abstractNum>
  <w:abstractNum w:abstractNumId="75">
    <w:nsid w:val="6EACE428"/>
    <w:multiLevelType w:val="hybridMultilevel"/>
    <w:tmpl w:val="00000000"/>
    <w:lvl w:ilvl="0">
      <w:start w:val="6"/>
      <w:numFmt w:val="decimal"/>
      <w:lvlText w:val="%1"/>
      <w:lvlJc w:val="left"/>
      <w:pPr>
        <w:ind w:left="397" w:hanging="868"/>
        <w:jc w:val="left"/>
      </w:pPr>
      <w:rPr>
        <w:rFonts w:hint="default"/>
      </w:rPr>
    </w:lvl>
    <w:lvl w:ilvl="1">
      <w:start w:val="1"/>
      <w:numFmt w:val="decimal"/>
      <w:lvlText w:val="%1.%2"/>
      <w:lvlJc w:val="left"/>
      <w:pPr>
        <w:ind w:left="397" w:hanging="868"/>
        <w:jc w:val="left"/>
      </w:pPr>
      <w:rPr>
        <w:rFonts w:hint="default"/>
      </w:rPr>
    </w:lvl>
    <w:lvl w:ilvl="2">
      <w:start w:val="1"/>
      <w:numFmt w:val="decimal"/>
      <w:lvlText w:val="%1.%2.%3"/>
      <w:lvlJc w:val="left"/>
      <w:pPr>
        <w:ind w:left="397" w:hanging="868"/>
        <w:jc w:val="left"/>
      </w:pPr>
      <w:rPr>
        <w:rFonts w:ascii="宋体" w:eastAsia="宋体" w:hAnsi="宋体" w:cs="宋体" w:hint="default"/>
        <w:w w:val="102"/>
        <w:sz w:val="31"/>
        <w:szCs w:val="31"/>
      </w:rPr>
    </w:lvl>
    <w:lvl w:ilvl="3">
      <w:start w:val="0"/>
      <w:numFmt w:val="bullet"/>
      <w:lvlText w:val="•"/>
      <w:lvlJc w:val="left"/>
      <w:pPr>
        <w:ind w:left="4653" w:hanging="868"/>
      </w:pPr>
      <w:rPr>
        <w:rFonts w:hint="default"/>
      </w:rPr>
    </w:lvl>
    <w:lvl w:ilvl="4">
      <w:start w:val="0"/>
      <w:numFmt w:val="bullet"/>
      <w:lvlText w:val="•"/>
      <w:lvlJc w:val="left"/>
      <w:pPr>
        <w:ind w:left="6071" w:hanging="868"/>
      </w:pPr>
      <w:rPr>
        <w:rFonts w:hint="default"/>
      </w:rPr>
    </w:lvl>
    <w:lvl w:ilvl="5">
      <w:start w:val="0"/>
      <w:numFmt w:val="bullet"/>
      <w:lvlText w:val="•"/>
      <w:lvlJc w:val="left"/>
      <w:pPr>
        <w:ind w:left="7489" w:hanging="868"/>
      </w:pPr>
      <w:rPr>
        <w:rFonts w:hint="default"/>
      </w:rPr>
    </w:lvl>
    <w:lvl w:ilvl="6">
      <w:start w:val="0"/>
      <w:numFmt w:val="bullet"/>
      <w:lvlText w:val="•"/>
      <w:lvlJc w:val="left"/>
      <w:pPr>
        <w:ind w:left="8907" w:hanging="868"/>
      </w:pPr>
      <w:rPr>
        <w:rFonts w:hint="default"/>
      </w:rPr>
    </w:lvl>
    <w:lvl w:ilvl="7">
      <w:start w:val="0"/>
      <w:numFmt w:val="bullet"/>
      <w:lvlText w:val="•"/>
      <w:lvlJc w:val="left"/>
      <w:pPr>
        <w:ind w:left="10325" w:hanging="868"/>
      </w:pPr>
      <w:rPr>
        <w:rFonts w:hint="default"/>
      </w:rPr>
    </w:lvl>
    <w:lvl w:ilvl="8">
      <w:start w:val="0"/>
      <w:numFmt w:val="bullet"/>
      <w:lvlText w:val="•"/>
      <w:lvlJc w:val="left"/>
      <w:pPr>
        <w:ind w:left="11743" w:hanging="868"/>
      </w:pPr>
      <w:rPr>
        <w:rFonts w:hint="default"/>
      </w:rPr>
    </w:lvl>
  </w:abstractNum>
  <w:abstractNum w:abstractNumId="76">
    <w:nsid w:val="6F0081E4"/>
    <w:multiLevelType w:val="hybridMultilevel"/>
    <w:tmpl w:val="00000000"/>
    <w:lvl w:ilvl="0">
      <w:start w:val="8"/>
      <w:numFmt w:val="decimal"/>
      <w:lvlText w:val="%1"/>
      <w:lvlJc w:val="left"/>
      <w:pPr>
        <w:ind w:left="1264" w:hanging="868"/>
        <w:jc w:val="left"/>
      </w:pPr>
      <w:rPr>
        <w:rFonts w:hint="default"/>
      </w:rPr>
    </w:lvl>
    <w:lvl w:ilvl="1">
      <w:start w:val="1"/>
      <w:numFmt w:val="decimal"/>
      <w:lvlText w:val="%1.%2"/>
      <w:lvlJc w:val="left"/>
      <w:pPr>
        <w:ind w:left="1264" w:hanging="868"/>
        <w:jc w:val="left"/>
      </w:pPr>
      <w:rPr>
        <w:rFonts w:hint="default"/>
      </w:rPr>
    </w:lvl>
    <w:lvl w:ilvl="2">
      <w:start w:val="1"/>
      <w:numFmt w:val="decimal"/>
      <w:lvlText w:val="%1.%2.%3"/>
      <w:lvlJc w:val="left"/>
      <w:pPr>
        <w:ind w:left="1264" w:hanging="868"/>
        <w:jc w:val="left"/>
      </w:pPr>
      <w:rPr>
        <w:rFonts w:ascii="宋体" w:eastAsia="宋体" w:hAnsi="宋体" w:cs="宋体" w:hint="default"/>
        <w:w w:val="102"/>
        <w:sz w:val="31"/>
        <w:szCs w:val="31"/>
      </w:rPr>
    </w:lvl>
    <w:lvl w:ilvl="3">
      <w:start w:val="0"/>
      <w:numFmt w:val="bullet"/>
      <w:lvlText w:val="•"/>
      <w:lvlJc w:val="left"/>
      <w:pPr>
        <w:ind w:left="5255" w:hanging="868"/>
      </w:pPr>
      <w:rPr>
        <w:rFonts w:hint="default"/>
      </w:rPr>
    </w:lvl>
    <w:lvl w:ilvl="4">
      <w:start w:val="0"/>
      <w:numFmt w:val="bullet"/>
      <w:lvlText w:val="•"/>
      <w:lvlJc w:val="left"/>
      <w:pPr>
        <w:ind w:left="6587" w:hanging="868"/>
      </w:pPr>
      <w:rPr>
        <w:rFonts w:hint="default"/>
      </w:rPr>
    </w:lvl>
    <w:lvl w:ilvl="5">
      <w:start w:val="0"/>
      <w:numFmt w:val="bullet"/>
      <w:lvlText w:val="•"/>
      <w:lvlJc w:val="left"/>
      <w:pPr>
        <w:ind w:left="7919" w:hanging="868"/>
      </w:pPr>
      <w:rPr>
        <w:rFonts w:hint="default"/>
      </w:rPr>
    </w:lvl>
    <w:lvl w:ilvl="6">
      <w:start w:val="0"/>
      <w:numFmt w:val="bullet"/>
      <w:lvlText w:val="•"/>
      <w:lvlJc w:val="left"/>
      <w:pPr>
        <w:ind w:left="9251" w:hanging="868"/>
      </w:pPr>
      <w:rPr>
        <w:rFonts w:hint="default"/>
      </w:rPr>
    </w:lvl>
    <w:lvl w:ilvl="7">
      <w:start w:val="0"/>
      <w:numFmt w:val="bullet"/>
      <w:lvlText w:val="•"/>
      <w:lvlJc w:val="left"/>
      <w:pPr>
        <w:ind w:left="10583" w:hanging="868"/>
      </w:pPr>
      <w:rPr>
        <w:rFonts w:hint="default"/>
      </w:rPr>
    </w:lvl>
    <w:lvl w:ilvl="8">
      <w:start w:val="0"/>
      <w:numFmt w:val="bullet"/>
      <w:lvlText w:val="•"/>
      <w:lvlJc w:val="left"/>
      <w:pPr>
        <w:ind w:left="11915" w:hanging="868"/>
      </w:pPr>
      <w:rPr>
        <w:rFonts w:hint="default"/>
      </w:rPr>
    </w:lvl>
  </w:abstractNum>
  <w:abstractNum w:abstractNumId="77">
    <w:nsid w:val="70043477"/>
    <w:multiLevelType w:val="hybridMultilevel"/>
    <w:tmpl w:val="00000000"/>
    <w:lvl w:ilvl="0">
      <w:start w:val="5"/>
      <w:numFmt w:val="decimal"/>
      <w:lvlText w:val="%1"/>
      <w:lvlJc w:val="left"/>
      <w:pPr>
        <w:ind w:left="1581" w:hanging="551"/>
        <w:jc w:val="left"/>
      </w:pPr>
      <w:rPr>
        <w:rFonts w:hint="default"/>
      </w:rPr>
    </w:lvl>
    <w:lvl w:ilvl="1">
      <w:start w:val="1"/>
      <w:numFmt w:val="decimal"/>
      <w:lvlText w:val="%1.%2"/>
      <w:lvlJc w:val="left"/>
      <w:pPr>
        <w:ind w:left="1581" w:hanging="551"/>
        <w:jc w:val="left"/>
      </w:pPr>
      <w:rPr>
        <w:rFonts w:ascii="宋体" w:eastAsia="宋体" w:hAnsi="宋体" w:cs="宋体" w:hint="default"/>
        <w:w w:val="102"/>
        <w:sz w:val="31"/>
        <w:szCs w:val="31"/>
      </w:rPr>
    </w:lvl>
    <w:lvl w:ilvl="2">
      <w:start w:val="0"/>
      <w:numFmt w:val="bullet"/>
      <w:lvlText w:val="•"/>
      <w:lvlJc w:val="left"/>
      <w:pPr>
        <w:ind w:left="4179" w:hanging="551"/>
      </w:pPr>
      <w:rPr>
        <w:rFonts w:hint="default"/>
      </w:rPr>
    </w:lvl>
    <w:lvl w:ilvl="3">
      <w:start w:val="0"/>
      <w:numFmt w:val="bullet"/>
      <w:lvlText w:val="•"/>
      <w:lvlJc w:val="left"/>
      <w:pPr>
        <w:ind w:left="5479" w:hanging="551"/>
      </w:pPr>
      <w:rPr>
        <w:rFonts w:hint="default"/>
      </w:rPr>
    </w:lvl>
    <w:lvl w:ilvl="4">
      <w:start w:val="0"/>
      <w:numFmt w:val="bullet"/>
      <w:lvlText w:val="•"/>
      <w:lvlJc w:val="left"/>
      <w:pPr>
        <w:ind w:left="6779" w:hanging="551"/>
      </w:pPr>
      <w:rPr>
        <w:rFonts w:hint="default"/>
      </w:rPr>
    </w:lvl>
    <w:lvl w:ilvl="5">
      <w:start w:val="0"/>
      <w:numFmt w:val="bullet"/>
      <w:lvlText w:val="•"/>
      <w:lvlJc w:val="left"/>
      <w:pPr>
        <w:ind w:left="8079" w:hanging="551"/>
      </w:pPr>
      <w:rPr>
        <w:rFonts w:hint="default"/>
      </w:rPr>
    </w:lvl>
    <w:lvl w:ilvl="6">
      <w:start w:val="0"/>
      <w:numFmt w:val="bullet"/>
      <w:lvlText w:val="•"/>
      <w:lvlJc w:val="left"/>
      <w:pPr>
        <w:ind w:left="9379" w:hanging="551"/>
      </w:pPr>
      <w:rPr>
        <w:rFonts w:hint="default"/>
      </w:rPr>
    </w:lvl>
    <w:lvl w:ilvl="7">
      <w:start w:val="0"/>
      <w:numFmt w:val="bullet"/>
      <w:lvlText w:val="•"/>
      <w:lvlJc w:val="left"/>
      <w:pPr>
        <w:ind w:left="10679" w:hanging="551"/>
      </w:pPr>
      <w:rPr>
        <w:rFonts w:hint="default"/>
      </w:rPr>
    </w:lvl>
    <w:lvl w:ilvl="8">
      <w:start w:val="0"/>
      <w:numFmt w:val="bullet"/>
      <w:lvlText w:val="•"/>
      <w:lvlJc w:val="left"/>
      <w:pPr>
        <w:ind w:left="11979" w:hanging="551"/>
      </w:pPr>
      <w:rPr>
        <w:rFonts w:hint="default"/>
      </w:rPr>
    </w:lvl>
  </w:abstractNum>
  <w:abstractNum w:abstractNumId="78">
    <w:nsid w:val="70592C61"/>
    <w:multiLevelType w:val="hybridMultilevel"/>
    <w:tmpl w:val="00000000"/>
    <w:lvl w:ilvl="0">
      <w:start w:val="2"/>
      <w:numFmt w:val="decimal"/>
      <w:lvlText w:val="%1"/>
      <w:lvlJc w:val="left"/>
      <w:pPr>
        <w:ind w:left="713" w:hanging="317"/>
        <w:jc w:val="left"/>
      </w:pPr>
      <w:rPr>
        <w:rFonts w:ascii="宋体" w:eastAsia="宋体" w:hAnsi="宋体" w:cs="宋体" w:hint="default"/>
        <w:w w:val="102"/>
        <w:sz w:val="31"/>
        <w:szCs w:val="31"/>
      </w:rPr>
    </w:lvl>
    <w:lvl w:ilvl="1">
      <w:start w:val="0"/>
      <w:numFmt w:val="bullet"/>
      <w:lvlText w:val="•"/>
      <w:lvlJc w:val="left"/>
      <w:pPr>
        <w:ind w:left="2105" w:hanging="317"/>
      </w:pPr>
      <w:rPr>
        <w:rFonts w:hint="default"/>
      </w:rPr>
    </w:lvl>
    <w:lvl w:ilvl="2">
      <w:start w:val="0"/>
      <w:numFmt w:val="bullet"/>
      <w:lvlText w:val="•"/>
      <w:lvlJc w:val="left"/>
      <w:pPr>
        <w:ind w:left="3491" w:hanging="317"/>
      </w:pPr>
      <w:rPr>
        <w:rFonts w:hint="default"/>
      </w:rPr>
    </w:lvl>
    <w:lvl w:ilvl="3">
      <w:start w:val="0"/>
      <w:numFmt w:val="bullet"/>
      <w:lvlText w:val="•"/>
      <w:lvlJc w:val="left"/>
      <w:pPr>
        <w:ind w:left="4877" w:hanging="317"/>
      </w:pPr>
      <w:rPr>
        <w:rFonts w:hint="default"/>
      </w:rPr>
    </w:lvl>
    <w:lvl w:ilvl="4">
      <w:start w:val="0"/>
      <w:numFmt w:val="bullet"/>
      <w:lvlText w:val="•"/>
      <w:lvlJc w:val="left"/>
      <w:pPr>
        <w:ind w:left="6263" w:hanging="317"/>
      </w:pPr>
      <w:rPr>
        <w:rFonts w:hint="default"/>
      </w:rPr>
    </w:lvl>
    <w:lvl w:ilvl="5">
      <w:start w:val="0"/>
      <w:numFmt w:val="bullet"/>
      <w:lvlText w:val="•"/>
      <w:lvlJc w:val="left"/>
      <w:pPr>
        <w:ind w:left="7649" w:hanging="317"/>
      </w:pPr>
      <w:rPr>
        <w:rFonts w:hint="default"/>
      </w:rPr>
    </w:lvl>
    <w:lvl w:ilvl="6">
      <w:start w:val="0"/>
      <w:numFmt w:val="bullet"/>
      <w:lvlText w:val="•"/>
      <w:lvlJc w:val="left"/>
      <w:pPr>
        <w:ind w:left="9035" w:hanging="317"/>
      </w:pPr>
      <w:rPr>
        <w:rFonts w:hint="default"/>
      </w:rPr>
    </w:lvl>
    <w:lvl w:ilvl="7">
      <w:start w:val="0"/>
      <w:numFmt w:val="bullet"/>
      <w:lvlText w:val="•"/>
      <w:lvlJc w:val="left"/>
      <w:pPr>
        <w:ind w:left="10421" w:hanging="317"/>
      </w:pPr>
      <w:rPr>
        <w:rFonts w:hint="default"/>
      </w:rPr>
    </w:lvl>
    <w:lvl w:ilvl="8">
      <w:start w:val="0"/>
      <w:numFmt w:val="bullet"/>
      <w:lvlText w:val="•"/>
      <w:lvlJc w:val="left"/>
      <w:pPr>
        <w:ind w:left="11807" w:hanging="317"/>
      </w:pPr>
      <w:rPr>
        <w:rFonts w:hint="default"/>
      </w:rPr>
    </w:lvl>
  </w:abstractNum>
  <w:abstractNum w:abstractNumId="79">
    <w:nsid w:val="7215C4B1"/>
    <w:multiLevelType w:val="hybridMultilevel"/>
    <w:tmpl w:val="00000000"/>
    <w:lvl w:ilvl="0">
      <w:start w:val="7"/>
      <w:numFmt w:val="decimal"/>
      <w:lvlText w:val="%1"/>
      <w:lvlJc w:val="left"/>
      <w:pPr>
        <w:ind w:left="1660" w:hanging="1264"/>
        <w:jc w:val="left"/>
      </w:pPr>
      <w:rPr>
        <w:rFonts w:hint="default"/>
      </w:rPr>
    </w:lvl>
    <w:lvl w:ilvl="1">
      <w:start w:val="10"/>
      <w:numFmt w:val="decimal"/>
      <w:lvlText w:val="%1.%2"/>
      <w:lvlJc w:val="left"/>
      <w:pPr>
        <w:ind w:left="1660" w:hanging="1264"/>
        <w:jc w:val="left"/>
      </w:pPr>
      <w:rPr>
        <w:rFonts w:hint="default"/>
      </w:rPr>
    </w:lvl>
    <w:lvl w:ilvl="2">
      <w:start w:val="1"/>
      <w:numFmt w:val="decimal"/>
      <w:lvlText w:val="%1.%2.%3"/>
      <w:lvlJc w:val="left"/>
      <w:pPr>
        <w:ind w:left="1660" w:hanging="1264"/>
        <w:jc w:val="left"/>
      </w:pPr>
      <w:rPr>
        <w:rFonts w:ascii="宋体" w:eastAsia="宋体" w:hAnsi="宋体" w:cs="宋体" w:hint="default"/>
        <w:w w:val="102"/>
        <w:sz w:val="31"/>
        <w:szCs w:val="31"/>
      </w:rPr>
    </w:lvl>
    <w:lvl w:ilvl="3">
      <w:start w:val="0"/>
      <w:numFmt w:val="bullet"/>
      <w:lvlText w:val="•"/>
      <w:lvlJc w:val="left"/>
      <w:pPr>
        <w:ind w:left="5535" w:hanging="1264"/>
      </w:pPr>
      <w:rPr>
        <w:rFonts w:hint="default"/>
      </w:rPr>
    </w:lvl>
    <w:lvl w:ilvl="4">
      <w:start w:val="0"/>
      <w:numFmt w:val="bullet"/>
      <w:lvlText w:val="•"/>
      <w:lvlJc w:val="left"/>
      <w:pPr>
        <w:ind w:left="6827" w:hanging="1264"/>
      </w:pPr>
      <w:rPr>
        <w:rFonts w:hint="default"/>
      </w:rPr>
    </w:lvl>
    <w:lvl w:ilvl="5">
      <w:start w:val="0"/>
      <w:numFmt w:val="bullet"/>
      <w:lvlText w:val="•"/>
      <w:lvlJc w:val="left"/>
      <w:pPr>
        <w:ind w:left="8119" w:hanging="1264"/>
      </w:pPr>
      <w:rPr>
        <w:rFonts w:hint="default"/>
      </w:rPr>
    </w:lvl>
    <w:lvl w:ilvl="6">
      <w:start w:val="0"/>
      <w:numFmt w:val="bullet"/>
      <w:lvlText w:val="•"/>
      <w:lvlJc w:val="left"/>
      <w:pPr>
        <w:ind w:left="9411" w:hanging="1264"/>
      </w:pPr>
      <w:rPr>
        <w:rFonts w:hint="default"/>
      </w:rPr>
    </w:lvl>
    <w:lvl w:ilvl="7">
      <w:start w:val="0"/>
      <w:numFmt w:val="bullet"/>
      <w:lvlText w:val="•"/>
      <w:lvlJc w:val="left"/>
      <w:pPr>
        <w:ind w:left="10703" w:hanging="1264"/>
      </w:pPr>
      <w:rPr>
        <w:rFonts w:hint="default"/>
      </w:rPr>
    </w:lvl>
    <w:lvl w:ilvl="8">
      <w:start w:val="0"/>
      <w:numFmt w:val="bullet"/>
      <w:lvlText w:val="•"/>
      <w:lvlJc w:val="left"/>
      <w:pPr>
        <w:ind w:left="11995" w:hanging="1264"/>
      </w:pPr>
      <w:rPr>
        <w:rFonts w:hint="default"/>
      </w:rPr>
    </w:lvl>
  </w:abstractNum>
  <w:abstractNum w:abstractNumId="80">
    <w:nsid w:val="73299407"/>
    <w:multiLevelType w:val="hybridMultilevel"/>
    <w:tmpl w:val="00000000"/>
    <w:lvl w:ilvl="0">
      <w:start w:val="4"/>
      <w:numFmt w:val="decimal"/>
      <w:lvlText w:val="%1"/>
      <w:lvlJc w:val="left"/>
      <w:pPr>
        <w:ind w:left="397" w:hanging="634"/>
        <w:jc w:val="left"/>
      </w:pPr>
      <w:rPr>
        <w:rFonts w:hint="default"/>
      </w:rPr>
    </w:lvl>
    <w:lvl w:ilvl="1">
      <w:start w:val="1"/>
      <w:numFmt w:val="decimal"/>
      <w:lvlText w:val="%1.%2"/>
      <w:lvlJc w:val="left"/>
      <w:pPr>
        <w:ind w:left="397" w:hanging="634"/>
        <w:jc w:val="right"/>
      </w:pPr>
      <w:rPr>
        <w:rFonts w:ascii="宋体" w:eastAsia="宋体" w:hAnsi="宋体" w:cs="宋体" w:hint="default"/>
        <w:w w:val="102"/>
        <w:sz w:val="31"/>
        <w:szCs w:val="31"/>
      </w:rPr>
    </w:lvl>
    <w:lvl w:ilvl="2">
      <w:start w:val="0"/>
      <w:numFmt w:val="bullet"/>
      <w:lvlText w:val="•"/>
      <w:lvlJc w:val="left"/>
      <w:pPr>
        <w:ind w:left="3235" w:hanging="634"/>
      </w:pPr>
      <w:rPr>
        <w:rFonts w:hint="default"/>
      </w:rPr>
    </w:lvl>
    <w:lvl w:ilvl="3">
      <w:start w:val="0"/>
      <w:numFmt w:val="bullet"/>
      <w:lvlText w:val="•"/>
      <w:lvlJc w:val="left"/>
      <w:pPr>
        <w:ind w:left="4653" w:hanging="634"/>
      </w:pPr>
      <w:rPr>
        <w:rFonts w:hint="default"/>
      </w:rPr>
    </w:lvl>
    <w:lvl w:ilvl="4">
      <w:start w:val="0"/>
      <w:numFmt w:val="bullet"/>
      <w:lvlText w:val="•"/>
      <w:lvlJc w:val="left"/>
      <w:pPr>
        <w:ind w:left="6071" w:hanging="634"/>
      </w:pPr>
      <w:rPr>
        <w:rFonts w:hint="default"/>
      </w:rPr>
    </w:lvl>
    <w:lvl w:ilvl="5">
      <w:start w:val="0"/>
      <w:numFmt w:val="bullet"/>
      <w:lvlText w:val="•"/>
      <w:lvlJc w:val="left"/>
      <w:pPr>
        <w:ind w:left="748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25" w:hanging="634"/>
      </w:pPr>
      <w:rPr>
        <w:rFonts w:hint="default"/>
      </w:rPr>
    </w:lvl>
    <w:lvl w:ilvl="8">
      <w:start w:val="0"/>
      <w:numFmt w:val="bullet"/>
      <w:lvlText w:val="•"/>
      <w:lvlJc w:val="left"/>
      <w:pPr>
        <w:ind w:left="11743" w:hanging="634"/>
      </w:pPr>
      <w:rPr>
        <w:rFonts w:hint="default"/>
      </w:rPr>
    </w:lvl>
  </w:abstractNum>
  <w:abstractNum w:abstractNumId="81">
    <w:nsid w:val="7629BE08"/>
    <w:multiLevelType w:val="hybridMultilevel"/>
    <w:tmpl w:val="00000000"/>
    <w:lvl w:ilvl="0">
      <w:start w:val="8"/>
      <w:numFmt w:val="decimal"/>
      <w:lvlText w:val="%1"/>
      <w:lvlJc w:val="left"/>
      <w:pPr>
        <w:ind w:left="397" w:hanging="634"/>
        <w:jc w:val="left"/>
      </w:pPr>
      <w:rPr>
        <w:rFonts w:hint="default"/>
      </w:rPr>
    </w:lvl>
    <w:lvl w:ilvl="1">
      <w:start w:val="1"/>
      <w:numFmt w:val="decimal"/>
      <w:lvlText w:val="%1.%2"/>
      <w:lvlJc w:val="left"/>
      <w:pPr>
        <w:ind w:left="397" w:hanging="634"/>
        <w:jc w:val="left"/>
      </w:pPr>
      <w:rPr>
        <w:rFonts w:ascii="宋体" w:eastAsia="宋体" w:hAnsi="宋体" w:cs="宋体" w:hint="default"/>
        <w:w w:val="102"/>
        <w:sz w:val="31"/>
        <w:szCs w:val="31"/>
      </w:rPr>
    </w:lvl>
    <w:lvl w:ilvl="2">
      <w:start w:val="0"/>
      <w:numFmt w:val="bullet"/>
      <w:lvlText w:val="•"/>
      <w:lvlJc w:val="left"/>
      <w:pPr>
        <w:ind w:left="3235" w:hanging="634"/>
      </w:pPr>
      <w:rPr>
        <w:rFonts w:hint="default"/>
      </w:rPr>
    </w:lvl>
    <w:lvl w:ilvl="3">
      <w:start w:val="0"/>
      <w:numFmt w:val="bullet"/>
      <w:lvlText w:val="•"/>
      <w:lvlJc w:val="left"/>
      <w:pPr>
        <w:ind w:left="4653" w:hanging="634"/>
      </w:pPr>
      <w:rPr>
        <w:rFonts w:hint="default"/>
      </w:rPr>
    </w:lvl>
    <w:lvl w:ilvl="4">
      <w:start w:val="0"/>
      <w:numFmt w:val="bullet"/>
      <w:lvlText w:val="•"/>
      <w:lvlJc w:val="left"/>
      <w:pPr>
        <w:ind w:left="6071" w:hanging="634"/>
      </w:pPr>
      <w:rPr>
        <w:rFonts w:hint="default"/>
      </w:rPr>
    </w:lvl>
    <w:lvl w:ilvl="5">
      <w:start w:val="0"/>
      <w:numFmt w:val="bullet"/>
      <w:lvlText w:val="•"/>
      <w:lvlJc w:val="left"/>
      <w:pPr>
        <w:ind w:left="748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25" w:hanging="634"/>
      </w:pPr>
      <w:rPr>
        <w:rFonts w:hint="default"/>
      </w:rPr>
    </w:lvl>
    <w:lvl w:ilvl="8">
      <w:start w:val="0"/>
      <w:numFmt w:val="bullet"/>
      <w:lvlText w:val="•"/>
      <w:lvlJc w:val="left"/>
      <w:pPr>
        <w:ind w:left="11743" w:hanging="634"/>
      </w:pPr>
      <w:rPr>
        <w:rFonts w:hint="default"/>
      </w:rPr>
    </w:lvl>
  </w:abstractNum>
  <w:abstractNum w:abstractNumId="82">
    <w:nsid w:val="79BD0980"/>
    <w:multiLevelType w:val="hybridMultilevel"/>
    <w:tmpl w:val="00000000"/>
    <w:lvl w:ilvl="0">
      <w:start w:val="5"/>
      <w:numFmt w:val="decimal"/>
      <w:lvlText w:val="%1"/>
      <w:lvlJc w:val="left"/>
      <w:pPr>
        <w:ind w:left="475" w:hanging="475"/>
        <w:jc w:val="left"/>
      </w:pPr>
      <w:rPr>
        <w:rFonts w:hint="default"/>
      </w:rPr>
    </w:lvl>
    <w:lvl w:ilvl="1">
      <w:start w:val="2"/>
      <w:numFmt w:val="decimal"/>
      <w:lvlText w:val="%1.%2"/>
      <w:lvlJc w:val="left"/>
      <w:pPr>
        <w:ind w:left="475" w:hanging="475"/>
        <w:jc w:val="right"/>
      </w:pPr>
      <w:rPr>
        <w:rFonts w:ascii="Times New Roman" w:eastAsia="Times New Roman" w:hAnsi="Times New Roman" w:cs="Times New Roman" w:hint="default"/>
        <w:w w:val="102"/>
        <w:sz w:val="31"/>
        <w:szCs w:val="31"/>
      </w:rPr>
    </w:lvl>
    <w:lvl w:ilvl="2">
      <w:start w:val="0"/>
      <w:numFmt w:val="bullet"/>
      <w:lvlText w:val="•"/>
      <w:lvlJc w:val="left"/>
      <w:pPr>
        <w:ind w:left="2895" w:hanging="475"/>
      </w:pPr>
      <w:rPr>
        <w:rFonts w:hint="default"/>
      </w:rPr>
    </w:lvl>
    <w:lvl w:ilvl="3">
      <w:start w:val="0"/>
      <w:numFmt w:val="bullet"/>
      <w:lvlText w:val="•"/>
      <w:lvlJc w:val="left"/>
      <w:pPr>
        <w:ind w:left="4102" w:hanging="475"/>
      </w:pPr>
      <w:rPr>
        <w:rFonts w:hint="default"/>
      </w:rPr>
    </w:lvl>
    <w:lvl w:ilvl="4">
      <w:start w:val="0"/>
      <w:numFmt w:val="bullet"/>
      <w:lvlText w:val="•"/>
      <w:lvlJc w:val="left"/>
      <w:pPr>
        <w:ind w:left="5310" w:hanging="475"/>
      </w:pPr>
      <w:rPr>
        <w:rFonts w:hint="default"/>
      </w:rPr>
    </w:lvl>
    <w:lvl w:ilvl="5">
      <w:start w:val="0"/>
      <w:numFmt w:val="bullet"/>
      <w:lvlText w:val="•"/>
      <w:lvlJc w:val="left"/>
      <w:pPr>
        <w:ind w:left="6517" w:hanging="475"/>
      </w:pPr>
      <w:rPr>
        <w:rFonts w:hint="default"/>
      </w:rPr>
    </w:lvl>
    <w:lvl w:ilvl="6">
      <w:start w:val="0"/>
      <w:numFmt w:val="bullet"/>
      <w:lvlText w:val="•"/>
      <w:lvlJc w:val="left"/>
      <w:pPr>
        <w:ind w:left="7725" w:hanging="475"/>
      </w:pPr>
      <w:rPr>
        <w:rFonts w:hint="default"/>
      </w:rPr>
    </w:lvl>
    <w:lvl w:ilvl="7">
      <w:start w:val="0"/>
      <w:numFmt w:val="bullet"/>
      <w:lvlText w:val="•"/>
      <w:lvlJc w:val="left"/>
      <w:pPr>
        <w:ind w:left="8932" w:hanging="475"/>
      </w:pPr>
      <w:rPr>
        <w:rFonts w:hint="default"/>
      </w:rPr>
    </w:lvl>
    <w:lvl w:ilvl="8">
      <w:start w:val="0"/>
      <w:numFmt w:val="bullet"/>
      <w:lvlText w:val="•"/>
      <w:lvlJc w:val="left"/>
      <w:pPr>
        <w:ind w:left="10140" w:hanging="475"/>
      </w:pPr>
      <w:rPr>
        <w:rFonts w:hint="default"/>
      </w:rPr>
    </w:lvl>
  </w:abstractNum>
  <w:abstractNum w:abstractNumId="83">
    <w:nsid w:val="7C9ABFEE"/>
    <w:multiLevelType w:val="hybridMultilevel"/>
    <w:tmpl w:val="00000000"/>
    <w:lvl w:ilvl="0">
      <w:start w:val="6"/>
      <w:numFmt w:val="decimal"/>
      <w:lvlText w:val="%1"/>
      <w:lvlJc w:val="left"/>
      <w:pPr>
        <w:ind w:left="397" w:hanging="637"/>
        <w:jc w:val="left"/>
      </w:pPr>
      <w:rPr>
        <w:rFonts w:hint="default"/>
      </w:rPr>
    </w:lvl>
    <w:lvl w:ilvl="1">
      <w:start w:val="1"/>
      <w:numFmt w:val="decimal"/>
      <w:lvlText w:val="%1.%2"/>
      <w:lvlJc w:val="left"/>
      <w:pPr>
        <w:ind w:left="397" w:hanging="637"/>
        <w:jc w:val="left"/>
      </w:pPr>
      <w:rPr>
        <w:rFonts w:ascii="宋体" w:eastAsia="宋体" w:hAnsi="宋体" w:cs="宋体" w:hint="default"/>
        <w:w w:val="102"/>
        <w:sz w:val="31"/>
        <w:szCs w:val="31"/>
      </w:rPr>
    </w:lvl>
    <w:lvl w:ilvl="2">
      <w:start w:val="0"/>
      <w:numFmt w:val="bullet"/>
      <w:lvlText w:val="•"/>
      <w:lvlJc w:val="left"/>
      <w:pPr>
        <w:ind w:left="3235" w:hanging="637"/>
      </w:pPr>
      <w:rPr>
        <w:rFonts w:hint="default"/>
      </w:rPr>
    </w:lvl>
    <w:lvl w:ilvl="3">
      <w:start w:val="0"/>
      <w:numFmt w:val="bullet"/>
      <w:lvlText w:val="•"/>
      <w:lvlJc w:val="left"/>
      <w:pPr>
        <w:ind w:left="4653" w:hanging="637"/>
      </w:pPr>
      <w:rPr>
        <w:rFonts w:hint="default"/>
      </w:rPr>
    </w:lvl>
    <w:lvl w:ilvl="4">
      <w:start w:val="0"/>
      <w:numFmt w:val="bullet"/>
      <w:lvlText w:val="•"/>
      <w:lvlJc w:val="left"/>
      <w:pPr>
        <w:ind w:left="6071" w:hanging="637"/>
      </w:pPr>
      <w:rPr>
        <w:rFonts w:hint="default"/>
      </w:rPr>
    </w:lvl>
    <w:lvl w:ilvl="5">
      <w:start w:val="0"/>
      <w:numFmt w:val="bullet"/>
      <w:lvlText w:val="•"/>
      <w:lvlJc w:val="left"/>
      <w:pPr>
        <w:ind w:left="7489" w:hanging="637"/>
      </w:pPr>
      <w:rPr>
        <w:rFonts w:hint="default"/>
      </w:rPr>
    </w:lvl>
    <w:lvl w:ilvl="6">
      <w:start w:val="0"/>
      <w:numFmt w:val="bullet"/>
      <w:lvlText w:val="•"/>
      <w:lvlJc w:val="left"/>
      <w:pPr>
        <w:ind w:left="8907" w:hanging="637"/>
      </w:pPr>
      <w:rPr>
        <w:rFonts w:hint="default"/>
      </w:rPr>
    </w:lvl>
    <w:lvl w:ilvl="7">
      <w:start w:val="0"/>
      <w:numFmt w:val="bullet"/>
      <w:lvlText w:val="•"/>
      <w:lvlJc w:val="left"/>
      <w:pPr>
        <w:ind w:left="10325" w:hanging="637"/>
      </w:pPr>
      <w:rPr>
        <w:rFonts w:hint="default"/>
      </w:rPr>
    </w:lvl>
    <w:lvl w:ilvl="8">
      <w:start w:val="0"/>
      <w:numFmt w:val="bullet"/>
      <w:lvlText w:val="•"/>
      <w:lvlJc w:val="left"/>
      <w:pPr>
        <w:ind w:left="11743" w:hanging="637"/>
      </w:pPr>
      <w:rPr>
        <w:rFonts w:hint="default"/>
      </w:rPr>
    </w:lvl>
  </w:abstractNum>
  <w:abstractNum w:abstractNumId="84">
    <w:nsid w:val="7EBF1EFD"/>
    <w:multiLevelType w:val="hybridMultilevel"/>
    <w:tmpl w:val="00000000"/>
    <w:lvl w:ilvl="0">
      <w:start w:val="8"/>
      <w:numFmt w:val="decimal"/>
      <w:lvlText w:val="%1"/>
      <w:lvlJc w:val="left"/>
      <w:pPr>
        <w:ind w:left="1264" w:hanging="868"/>
        <w:jc w:val="left"/>
      </w:pPr>
      <w:rPr>
        <w:rFonts w:hint="default"/>
      </w:rPr>
    </w:lvl>
    <w:lvl w:ilvl="1">
      <w:start w:val="5"/>
      <w:numFmt w:val="decimal"/>
      <w:lvlText w:val="%1.%2"/>
      <w:lvlJc w:val="left"/>
      <w:pPr>
        <w:ind w:left="1264" w:hanging="868"/>
        <w:jc w:val="left"/>
      </w:pPr>
      <w:rPr>
        <w:rFonts w:hint="default"/>
      </w:rPr>
    </w:lvl>
    <w:lvl w:ilvl="2">
      <w:start w:val="1"/>
      <w:numFmt w:val="decimal"/>
      <w:lvlText w:val="%1.%2.%3"/>
      <w:lvlJc w:val="left"/>
      <w:pPr>
        <w:ind w:left="1264" w:hanging="868"/>
        <w:jc w:val="left"/>
      </w:pPr>
      <w:rPr>
        <w:rFonts w:ascii="宋体" w:eastAsia="宋体" w:hAnsi="宋体" w:cs="宋体" w:hint="default"/>
        <w:w w:val="102"/>
        <w:sz w:val="31"/>
        <w:szCs w:val="31"/>
      </w:rPr>
    </w:lvl>
    <w:lvl w:ilvl="3">
      <w:start w:val="0"/>
      <w:numFmt w:val="bullet"/>
      <w:lvlText w:val="•"/>
      <w:lvlJc w:val="left"/>
      <w:pPr>
        <w:ind w:left="5255" w:hanging="868"/>
      </w:pPr>
      <w:rPr>
        <w:rFonts w:hint="default"/>
      </w:rPr>
    </w:lvl>
    <w:lvl w:ilvl="4">
      <w:start w:val="0"/>
      <w:numFmt w:val="bullet"/>
      <w:lvlText w:val="•"/>
      <w:lvlJc w:val="left"/>
      <w:pPr>
        <w:ind w:left="6587" w:hanging="868"/>
      </w:pPr>
      <w:rPr>
        <w:rFonts w:hint="default"/>
      </w:rPr>
    </w:lvl>
    <w:lvl w:ilvl="5">
      <w:start w:val="0"/>
      <w:numFmt w:val="bullet"/>
      <w:lvlText w:val="•"/>
      <w:lvlJc w:val="left"/>
      <w:pPr>
        <w:ind w:left="7919" w:hanging="868"/>
      </w:pPr>
      <w:rPr>
        <w:rFonts w:hint="default"/>
      </w:rPr>
    </w:lvl>
    <w:lvl w:ilvl="6">
      <w:start w:val="0"/>
      <w:numFmt w:val="bullet"/>
      <w:lvlText w:val="•"/>
      <w:lvlJc w:val="left"/>
      <w:pPr>
        <w:ind w:left="9251" w:hanging="868"/>
      </w:pPr>
      <w:rPr>
        <w:rFonts w:hint="default"/>
      </w:rPr>
    </w:lvl>
    <w:lvl w:ilvl="7">
      <w:start w:val="0"/>
      <w:numFmt w:val="bullet"/>
      <w:lvlText w:val="•"/>
      <w:lvlJc w:val="left"/>
      <w:pPr>
        <w:ind w:left="10583" w:hanging="868"/>
      </w:pPr>
      <w:rPr>
        <w:rFonts w:hint="default"/>
      </w:rPr>
    </w:lvl>
    <w:lvl w:ilvl="8">
      <w:start w:val="0"/>
      <w:numFmt w:val="bullet"/>
      <w:lvlText w:val="•"/>
      <w:lvlJc w:val="left"/>
      <w:pPr>
        <w:ind w:left="11915" w:hanging="868"/>
      </w:pPr>
      <w:rPr>
        <w:rFonts w:hint="default"/>
      </w:rPr>
    </w:lvl>
  </w:abstractNum>
  <w:num w:numId="1">
    <w:abstractNumId w:val="62"/>
  </w:num>
  <w:num w:numId="2">
    <w:abstractNumId w:val="43"/>
  </w:num>
  <w:num w:numId="3">
    <w:abstractNumId w:val="30"/>
  </w:num>
  <w:num w:numId="4">
    <w:abstractNumId w:val="16"/>
  </w:num>
  <w:num w:numId="5">
    <w:abstractNumId w:val="77"/>
  </w:num>
  <w:num w:numId="6">
    <w:abstractNumId w:val="22"/>
  </w:num>
  <w:num w:numId="7">
    <w:abstractNumId w:val="65"/>
  </w:num>
  <w:num w:numId="8">
    <w:abstractNumId w:val="7"/>
  </w:num>
  <w:num w:numId="9">
    <w:abstractNumId w:val="49"/>
  </w:num>
  <w:num w:numId="10">
    <w:abstractNumId w:val="53"/>
  </w:num>
  <w:num w:numId="11">
    <w:abstractNumId w:val="83"/>
  </w:num>
  <w:num w:numId="12">
    <w:abstractNumId w:val="68"/>
  </w:num>
  <w:num w:numId="13">
    <w:abstractNumId w:val="76"/>
  </w:num>
  <w:num w:numId="14">
    <w:abstractNumId w:val="31"/>
  </w:num>
  <w:num w:numId="15">
    <w:abstractNumId w:val="64"/>
  </w:num>
  <w:num w:numId="16">
    <w:abstractNumId w:val="28"/>
  </w:num>
  <w:num w:numId="17">
    <w:abstractNumId w:val="50"/>
  </w:num>
  <w:num w:numId="18">
    <w:abstractNumId w:val="19"/>
  </w:num>
  <w:num w:numId="19">
    <w:abstractNumId w:val="15"/>
  </w:num>
  <w:num w:numId="20">
    <w:abstractNumId w:val="23"/>
  </w:num>
  <w:num w:numId="21">
    <w:abstractNumId w:val="21"/>
  </w:num>
  <w:num w:numId="22">
    <w:abstractNumId w:val="48"/>
  </w:num>
  <w:num w:numId="23">
    <w:abstractNumId w:val="70"/>
  </w:num>
  <w:num w:numId="24">
    <w:abstractNumId w:val="82"/>
  </w:num>
  <w:num w:numId="25">
    <w:abstractNumId w:val="14"/>
  </w:num>
  <w:num w:numId="26">
    <w:abstractNumId w:val="60"/>
  </w:num>
  <w:num w:numId="27">
    <w:abstractNumId w:val="46"/>
  </w:num>
  <w:num w:numId="28">
    <w:abstractNumId w:val="12"/>
  </w:num>
  <w:num w:numId="29">
    <w:abstractNumId w:val="33"/>
  </w:num>
  <w:num w:numId="30">
    <w:abstractNumId w:val="9"/>
  </w:num>
  <w:num w:numId="31">
    <w:abstractNumId w:val="2"/>
  </w:num>
  <w:num w:numId="32">
    <w:abstractNumId w:val="34"/>
  </w:num>
  <w:num w:numId="33">
    <w:abstractNumId w:val="78"/>
  </w:num>
  <w:num w:numId="34">
    <w:abstractNumId w:val="44"/>
  </w:num>
  <w:num w:numId="35">
    <w:abstractNumId w:val="71"/>
  </w:num>
  <w:num w:numId="36">
    <w:abstractNumId w:val="38"/>
  </w:num>
  <w:num w:numId="37">
    <w:abstractNumId w:val="10"/>
  </w:num>
  <w:num w:numId="38">
    <w:abstractNumId w:val="59"/>
  </w:num>
  <w:num w:numId="39">
    <w:abstractNumId w:val="32"/>
  </w:num>
  <w:num w:numId="40">
    <w:abstractNumId w:val="1"/>
  </w:num>
  <w:num w:numId="41">
    <w:abstractNumId w:val="57"/>
  </w:num>
  <w:num w:numId="42">
    <w:abstractNumId w:val="29"/>
  </w:num>
  <w:num w:numId="43">
    <w:abstractNumId w:val="79"/>
  </w:num>
  <w:num w:numId="44">
    <w:abstractNumId w:val="26"/>
  </w:num>
  <w:num w:numId="45">
    <w:abstractNumId w:val="52"/>
  </w:num>
  <w:num w:numId="46">
    <w:abstractNumId w:val="11"/>
  </w:num>
  <w:num w:numId="47">
    <w:abstractNumId w:val="40"/>
  </w:num>
  <w:num w:numId="48">
    <w:abstractNumId w:val="8"/>
  </w:num>
  <w:num w:numId="49">
    <w:abstractNumId w:val="36"/>
  </w:num>
  <w:num w:numId="50">
    <w:abstractNumId w:val="37"/>
  </w:num>
  <w:num w:numId="51">
    <w:abstractNumId w:val="84"/>
  </w:num>
  <w:num w:numId="52">
    <w:abstractNumId w:val="81"/>
  </w:num>
  <w:num w:numId="53">
    <w:abstractNumId w:val="67"/>
  </w:num>
  <w:num w:numId="54">
    <w:abstractNumId w:val="4"/>
  </w:num>
  <w:num w:numId="55">
    <w:abstractNumId w:val="47"/>
  </w:num>
  <w:num w:numId="56">
    <w:abstractNumId w:val="75"/>
  </w:num>
  <w:num w:numId="57">
    <w:abstractNumId w:val="41"/>
  </w:num>
  <w:num w:numId="58">
    <w:abstractNumId w:val="20"/>
  </w:num>
  <w:num w:numId="59">
    <w:abstractNumId w:val="80"/>
  </w:num>
  <w:num w:numId="60">
    <w:abstractNumId w:val="55"/>
  </w:num>
  <w:num w:numId="61">
    <w:abstractNumId w:val="18"/>
  </w:num>
  <w:num w:numId="62">
    <w:abstractNumId w:val="63"/>
  </w:num>
  <w:num w:numId="63">
    <w:abstractNumId w:val="61"/>
  </w:num>
  <w:num w:numId="64">
    <w:abstractNumId w:val="73"/>
  </w:num>
  <w:num w:numId="65">
    <w:abstractNumId w:val="25"/>
  </w:num>
  <w:num w:numId="66">
    <w:abstractNumId w:val="56"/>
  </w:num>
  <w:num w:numId="67">
    <w:abstractNumId w:val="3"/>
  </w:num>
  <w:num w:numId="68">
    <w:abstractNumId w:val="24"/>
  </w:num>
  <w:num w:numId="69">
    <w:abstractNumId w:val="72"/>
  </w:num>
  <w:num w:numId="70">
    <w:abstractNumId w:val="6"/>
  </w:num>
  <w:num w:numId="71">
    <w:abstractNumId w:val="42"/>
  </w:num>
  <w:num w:numId="72">
    <w:abstractNumId w:val="17"/>
  </w:num>
  <w:num w:numId="73">
    <w:abstractNumId w:val="5"/>
  </w:num>
  <w:num w:numId="74">
    <w:abstractNumId w:val="58"/>
  </w:num>
  <w:num w:numId="75">
    <w:abstractNumId w:val="66"/>
  </w:num>
  <w:num w:numId="76">
    <w:abstractNumId w:val="13"/>
  </w:num>
  <w:num w:numId="77">
    <w:abstractNumId w:val="45"/>
  </w:num>
  <w:num w:numId="78">
    <w:abstractNumId w:val="69"/>
  </w:num>
  <w:num w:numId="79">
    <w:abstractNumId w:val="27"/>
  </w:num>
  <w:num w:numId="80">
    <w:abstractNumId w:val="39"/>
  </w:num>
  <w:num w:numId="81">
    <w:abstractNumId w:val="35"/>
  </w:num>
  <w:num w:numId="82">
    <w:abstractNumId w:val="0"/>
  </w:num>
  <w:num w:numId="83">
    <w:abstractNumId w:val="51"/>
  </w:num>
  <w:num w:numId="84">
    <w:abstractNumId w:val="74"/>
  </w:num>
  <w:num w:numId="85">
    <w:abstractNumId w:val="5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
      <w:ind w:left="397"/>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397"/>
    </w:pPr>
    <w:rPr>
      <w:rFonts w:ascii="宋体" w:eastAsia="宋体" w:hAnsi="宋体" w:cs="宋体"/>
      <w:sz w:val="31"/>
      <w:szCs w:val="31"/>
    </w:rPr>
  </w:style>
  <w:style w:type="paragraph" w:styleId="Title">
    <w:name w:val="Title"/>
    <w:basedOn w:val="Normal"/>
    <w:uiPriority w:val="1"/>
    <w:qFormat/>
    <w:pPr>
      <w:spacing w:before="461"/>
      <w:ind w:left="958"/>
    </w:pPr>
    <w:rPr>
      <w:rFonts w:ascii="黑体" w:eastAsia="黑体" w:hAnsi="黑体" w:cs="黑体"/>
      <w:sz w:val="126"/>
      <w:szCs w:val="126"/>
    </w:rPr>
  </w:style>
  <w:style w:type="paragraph" w:styleId="ListParagraph">
    <w:name w:val="List Paragraph"/>
    <w:basedOn w:val="Normal"/>
    <w:uiPriority w:val="1"/>
    <w:qFormat/>
    <w:pPr>
      <w:spacing w:before="204"/>
      <w:ind w:left="39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footer" Target="footer2.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image" Target="media/image7.png" /><Relationship Id="rId17" Type="http://schemas.openxmlformats.org/officeDocument/2006/relationships/footer" Target="footer7.xml" /><Relationship Id="rId18" Type="http://schemas.openxmlformats.org/officeDocument/2006/relationships/image" Target="media/image8.png"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image" Target="media/image9.png" /><Relationship Id="rId28" Type="http://schemas.openxmlformats.org/officeDocument/2006/relationships/footer" Target="footer16.xm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footer" Target="footer22.xml" /><Relationship Id="rId35" Type="http://schemas.openxmlformats.org/officeDocument/2006/relationships/image" Target="media/image10.png" /><Relationship Id="rId36" Type="http://schemas.openxmlformats.org/officeDocument/2006/relationships/image" Target="media/image11.png" /><Relationship Id="rId37" Type="http://schemas.openxmlformats.org/officeDocument/2006/relationships/footer" Target="footer23.xml" /><Relationship Id="rId38" Type="http://schemas.openxmlformats.org/officeDocument/2006/relationships/footer" Target="footer24.xml" /><Relationship Id="rId39" Type="http://schemas.openxmlformats.org/officeDocument/2006/relationships/footer" Target="footer25.xml" /><Relationship Id="rId4" Type="http://schemas.openxmlformats.org/officeDocument/2006/relationships/image" Target="media/image1.png" /><Relationship Id="rId40" Type="http://schemas.openxmlformats.org/officeDocument/2006/relationships/image" Target="media/image12.png" /><Relationship Id="rId41" Type="http://schemas.openxmlformats.org/officeDocument/2006/relationships/footer" Target="footer26.xml" /><Relationship Id="rId42" Type="http://schemas.openxmlformats.org/officeDocument/2006/relationships/footer" Target="footer27.xml" /><Relationship Id="rId43" Type="http://schemas.openxmlformats.org/officeDocument/2006/relationships/footer" Target="footer28.xml" /><Relationship Id="rId44" Type="http://schemas.openxmlformats.org/officeDocument/2006/relationships/footer" Target="footer29.xml" /><Relationship Id="rId45" Type="http://schemas.openxmlformats.org/officeDocument/2006/relationships/image" Target="media/image13.png" /><Relationship Id="rId46" Type="http://schemas.openxmlformats.org/officeDocument/2006/relationships/image" Target="media/image14.png" /><Relationship Id="rId47" Type="http://schemas.openxmlformats.org/officeDocument/2006/relationships/hyperlink" Target="https://d.book118.com/577125112201006040" TargetMode="External" /><Relationship Id="rId48" Type="http://schemas.openxmlformats.org/officeDocument/2006/relationships/footer" Target="footer30.xm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2024-01-30T20:26:17Z</dcterms:created>
  <dcterms:modified xsi:type="dcterms:W3CDTF">2024-01-30T20:26:17Z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2022-11-22T00:00:00Z</vt:filetime>
  </property>
  <property fmtid="{D5CDD505-2E9C-101B-9397-08002B2CF9AE}" pid="3" name="LastSaved">
    <vt:filetime>2024-01-30T00:00:00Z</vt:filetime>
  </property>
</Properties>
</file>