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2023年内蒙古建筑职业技术学院高职单招（数学／语文／英语）历年试题库含答案解析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钱锺书的揭示抗战期间中国知识界众生相的长篇小说是（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A.《敌后琐记》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B.《洗澡》</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C.《小二黑结婚》</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D.《围城》</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柳永的词集是（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A.《漱玉词》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B.《乐章集》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C.《淮海词》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D.《稼轩词》</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 xml:space="preserve"> “多行不义必自毙”出自（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A.《季氏将伐颛臾》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B.《寡人之于国也》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C.《谏逐客书》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D.《郑伯克段于鄢》</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郁达夫所创作的散文名篇有（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A.《故都的秋》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B.《荷塘夜色》</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C.《白杨礼赞》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D.《故乡的野菜》</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下列作者、作品、主人公搭配正确的是（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A.契诃夫——《苦恼》——姚纳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B.欧·亨利——《苦恼》——德拉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C.契诃夫——《麦琪的礼物》——德拉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D.欧·亨利——《苦恼》——姚纳</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下列语句中，论述“大同世界”特点的是（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A.各亲其亲，各子其子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B.以正君臣，以笃父子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C.刑仁讲让，示民有常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D.男有分，女有归</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对下列词句解释不正确的一项是（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A.“潇潇暮雨”指傍晚的雨势急骤。</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B.“苒苒物华休”指美好的景物逐渐凋残。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C.“何事苦淹留”指不知道什么原因流连于此，不忍离去。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D.“正恁凝愁”指正有许多愁绪凝结，如此难以排解。</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下列句子中，“其”表示期望、命令等语气的是（　　）</w:t>
      </w:r>
      <w:r>
        <w:rPr>
          <w:rFonts w:ascii="黑体" w:eastAsia="黑体" w:hAnsi="黑体" w:cs="Times New Roman"/>
          <w:sz w:val="24"/>
          <w:lang w:val="en-US" w:eastAsia="zh-CN" w:bidi="ar-SA"/>
        </w:rPr>
        <w:br/>
      </w:r>
      <w:r>
        <w:drawing>
          <wp:inline distT="0" distB="0" distL="0" distR="0">
            <wp:extent cx="3076898" cy="1428900"/>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7"/>
                    <a:stretch>
                      <a:fillRect/>
                    </a:stretch>
                  </pic:blipFill>
                  <pic:spPr>
                    <a:xfrm>
                      <a:off x="0" y="0"/>
                      <a:ext cx="3076898" cy="1428900"/>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陶渊明《饮酒》中，最富有哲理意味的诗句是（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A.飞鸟相与还</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B.心远地自偏</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C.结庐在人境</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D.悠然见南山</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下列加点的词解释错误的是（　　）</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r>
        <w:drawing>
          <wp:inline distT="0" distB="0" distL="0" distR="0">
            <wp:extent cx="2162402" cy="1257432"/>
            <wp:effectExtent l="0" t="0" r="0" b="0"/>
            <wp:docPr id="86257353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573536" name=""/>
                    <pic:cNvPicPr/>
                  </pic:nvPicPr>
                  <pic:blipFill>
                    <a:blip xmlns:r="http://schemas.openxmlformats.org/officeDocument/2006/relationships" r:embed="rId9"/>
                    <a:stretch>
                      <a:fillRect/>
                    </a:stretch>
                  </pic:blipFill>
                  <pic:spPr>
                    <a:xfrm>
                      <a:off x="0" y="0"/>
                      <a:ext cx="2162402" cy="1257432"/>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t>11.</w:t>
      </w:r>
      <w:r>
        <w:rPr>
          <w:rFonts w:ascii="黑体" w:eastAsia="黑体" w:hAnsi="黑体" w:cs="Times New Roman"/>
          <w:sz w:val="24"/>
          <w:lang w:val="en-US" w:eastAsia="ja-JP" w:bidi="ar-SA"/>
        </w:rPr>
        <w:t>战国后期产生的一种新诗体是（  ）</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A.《诗经》</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B.乐府</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C.《楚辞》</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D.五言诗</w:t>
      </w:r>
      <w:r>
        <w:rPr>
          <w:rFonts w:ascii="黑体" w:eastAsia="黑体" w:hAnsi="黑体" w:cs="Times New Roman"/>
          <w:sz w:val="24"/>
          <w:lang w:val="en-US" w:eastAsia="ja-JP" w:bidi="ar-SA"/>
        </w:rPr>
        <w:br/>
      </w:r>
    </w:p>
    <w:p w:rsidR="00327933" w:rsidRPr="00730BBD" w:rsidP="00386F93">
      <w:pPr>
        <w:pStyle w:val="Normal10"/>
        <w:spacing w:after="200" w:line="276" w:lineRule="auto"/>
        <w:jc w:val="left"/>
        <w:rPr>
          <w:rFonts w:ascii="黑体" w:eastAsia="黑体" w:hAnsi="黑体"/>
          <w:sz w:val="24"/>
          <w:lang w:val="en-US"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下列哪位词人的风格是“雄劲豪迈，悲壮沉郁”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A.苏轼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B.柳永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C.辛弃疾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D.李清照</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下列关于《种树郭橐驼传》的表述，正确的一项是（）。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A.郭橐驼对这个绰号很反感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B.郭橐驼懂得顺应树木生长的规律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C.郭橐驼移栽树木时会换上新土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D.郭橐驼早晚都会去照料树木</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白居易号（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A.六一居士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B.东坡居士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C.青莲居士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D.香山居士</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《麦琪的礼物》运用的结构方法是（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A.一虚一实，双线并行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B.采用两条平行的情节线索</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C.四条情节线交叉叙述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D.追溯法</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阅读陆游《关山月》（和戎诏下十五年）。</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和戎诏下十五年，将军不战空临边。</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朱门沉沉按歌舞，厩马肥死弓断弦。</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戍楼刁斗催落月，三十从军今白发。</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笛里谁知壮士心?沙头空照征人骨。</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中原干戈古亦闻，岂有逆胡传子孙！</w:t>
      </w:r>
      <w:r>
        <w:rPr>
          <w:rFonts w:ascii="黑体" w:eastAsia="黑体" w:hAnsi="黑体" w:cs="Times New Roman"/>
          <w:sz w:val="24"/>
          <w:lang w:val="en-US" w:eastAsia="zh-CN" w:bidi="ar-SA"/>
        </w:rPr>
        <w:br/>
      </w:r>
      <w:r>
        <w:rPr>
          <w:rFonts w:ascii="黑体" w:eastAsia="黑体" w:hAnsi="黑体" w:cs="Times New Roman"/>
          <w:sz w:val="24"/>
          <w:lang w:val="en-US" w:eastAsia="zh-CN" w:bidi="ar-SA"/>
        </w:rPr>
        <w:t>遗民忍死望恢复，几处今宵垂泪痕。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统摄全诗内容的是哪句诗?从中可以看出本诗揭露的对象主要是什么?</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阅读莫泊桑的《米龙老爹》中的几段文字，</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　　那匹安静的马等候他的主人。米龙老爹骑了上去，教它用“大颠”的步儿穿过平原走开了。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一小时以后，他又看见两个归营的骑兵并辔而来。他一直对准他们赶过去，又用德国话喊着：“救人！救人！”那两个普兵认明了军服，让他走近前来，绝没有一点疑忌。于是他，老翁，像弹丸一般在他们两人之间溜过去，一马刀一手枪，同时干翻了他们两个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随后他又宰了那两匹马，那都是德国马！然后从容地回到了石灰窑，把自己骑过的那匹马藏在那阴暗的地道中间。他在那里卸下军服，重新披上了他自己那套破衣裳，末了回家爬到床上，一直睡到第二天早晨。</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1.这一片段用的人物描写的方法是什么？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2.在这一片段的人物描写中，米龙老爹给人最深刻的印象是什么？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3.这篇文章的时代背景是什么？</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阅读小说片段，回答问题：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谁不晓得沙子龙是短瘦、利落、硬棒，两眼明得像霜夜的大星 可是，现在他身上放了肉。……只是在夜间，他把小院的门关好，熟习熟习他的“五虎断魂枪”。……只有在夜间独自拿起枪来，才能相信自己还是“神枪沙”。在白天，他不大谈武艺与往事；他的世界已被狂风吹了走。</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（1）这里作者是用什么描写手法来刻画沙子龙形象的</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（2）沙子龙夜间练枪的活动，表现出怎样的心理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（3）文中最后一句话反映了沙子龙什么心态</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Our company is very ____ for the worker for they can get to the subway in five minutes.（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A.suitable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B.reasonable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C.convenient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D.available</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sectPr w:rsidSect="00504EE1">
          <w:footerReference w:type="default" r:id="rId12"/>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I asked my teacher ____.（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A.what courses should I take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B.should I take what courses</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C.I should take what courses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D.what courses I should take</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There are many interesting news items in BP’s（英国石油公司）annual Energy Outlook just published.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But perhaps the most astonishing suggestion in the report is the idea that cutting back on plastic use could make matters worse.This might be what you would expect BP to say.After all，as one of the world's biggest oil companies，it makes a lot of money from selling products in plastic.But let's look at the thinking behind BP's argument.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If the current opposing idea about the use of plastic continues，there could be a worldwide ban on single-use plastics by 2040.But the document argues that switching plastic for other materials will have a bigger cost in terms of energy and carbon emissions（排放）.That sounds like the law of unintended（非故意的）consequences in action.When plastic bags are measured against paper or cotton substitutes，a BBC analysis found there wasn't a great deal of difference in their environmental impact.Paper bags require fewer reuses to make them more environmentally friendly than single-use plastic bags，which means customers have to replace paper bags more frequently.</w:t>
      </w:r>
      <w:r>
        <w:rPr>
          <w:rFonts w:ascii="黑体" w:eastAsia="黑体" w:hAnsi="黑体" w:cs="Times New Roman"/>
          <w:sz w:val="24"/>
          <w:lang w:val="en-US" w:eastAsia="zh-CN" w:bidi="ar-SA"/>
        </w:rPr>
        <w:br/>
      </w:r>
      <w:r>
        <w:rPr>
          <w:rFonts w:ascii="黑体" w:eastAsia="黑体" w:hAnsi="黑体" w:cs="Times New Roman"/>
          <w:sz w:val="24"/>
          <w:lang w:val="en-US" w:eastAsia="zh-CN" w:bidi="ar-SA"/>
        </w:rPr>
        <w:t>Environmentalists，though，are not entirely convinced.They think that BP is stressing the problem of banning plastic for its own interest.“While it's true that it takes less energy to produce and transport plastic than glass，a glass bottle can be reused dozens of times and is recyclable.Plus，materials like glass when they escape collection don't go on polluting our oceans and rivers for hundreds of years，"said Louise Edge，from Greenpeace UK.</w:t>
      </w:r>
      <w:r>
        <w:rPr>
          <w:rFonts w:ascii="黑体" w:eastAsia="黑体" w:hAnsi="黑体" w:cs="Times New Roman"/>
          <w:sz w:val="24"/>
          <w:lang w:val="en-US" w:eastAsia="zh-CN" w:bidi="ar-SA"/>
        </w:rPr>
        <w:br/>
      </w:r>
      <w:r>
        <w:rPr>
          <w:rFonts w:ascii="黑体" w:eastAsia="黑体" w:hAnsi="黑体" w:cs="Times New Roman"/>
          <w:sz w:val="24"/>
          <w:lang w:val="en-US" w:eastAsia="zh-CN" w:bidi="ar-SA"/>
        </w:rPr>
        <w:t>Steps to encourage recycling are being taken.The UK，for example，will introduce a new tax on the manufacture and import of plastic packaging in 2022.</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There are also lots of developments taking place with alternative materials.These may be the final defense against the unintended consequences of plastic bans.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According to environmentalists，what causes BP to oppose banning plastics?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A.Its consideration of its own interest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B.Its worry about the loss of consumers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https://d.book118.com/577152061022006044</w:t>
        </w:r>
      </w:hyperlink>
    </w:p>
    <w:p w:rsidR="00327933" w:rsidRPr="00730BBD" w:rsidP="00386F93">
      <w:pPr>
        <w:pStyle w:val="Normal20"/>
        <w:jc w:val="left"/>
        <w:rPr>
          <w:rFonts w:ascii="黑体" w:eastAsia="黑体" w:hAnsi="黑体"/>
          <w:sz w:val="24"/>
          <w:lang w:val="en-US" w:eastAsia="zh-CN" w:bidi="ar-SA"/>
        </w:rPr>
      </w:pPr>
    </w:p>
    <w:sectPr w:rsidSect="00504EE1">
      <w:footerReference w:type="default" r:id="rId14"/>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lang w:eastAsia="ja-JP"/>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hyperlink" Target="https://d.book118.com/577152061022006044" TargetMode="External" /><Relationship Id="rId14" Type="http://schemas.openxmlformats.org/officeDocument/2006/relationships/footer" Target="footer7.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1.png" /><Relationship Id="rId8" Type="http://schemas.openxmlformats.org/officeDocument/2006/relationships/footer" Target="footer3.xml" /><Relationship Id="rId9"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