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横向稳定杆项目规划设计纲要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00" w:history="1">
        <w:r>
          <w:rPr>
            <w:rFonts w:ascii="仿宋" w:eastAsia="仿宋" w:hAnsi="仿宋" w:cs="仿宋" w:hint="eastAsia"/>
            <w:lang w:eastAsia="zh-CN"/>
          </w:rPr>
          <w:t>序言</w:t>
        </w:r>
        <w:r>
          <w:tab/>
        </w:r>
        <w:r>
          <w:fldChar w:fldCharType="begin"/>
        </w:r>
        <w:r>
          <w:instrText xml:space="preserve"> PAGEREF _Toc500 \h </w:instrText>
        </w:r>
        <w:r>
          <w:fldChar w:fldCharType="separate"/>
        </w:r>
        <w:r>
          <w:t>3</w:t>
        </w:r>
        <w:r>
          <w:fldChar w:fldCharType="end"/>
        </w:r>
      </w:hyperlink>
    </w:p>
    <w:p>
      <w:pPr>
        <w:pStyle w:val="TOC1"/>
        <w:tabs>
          <w:tab w:val="right" w:leader="dot" w:pos="8306"/>
        </w:tabs>
      </w:pPr>
      <w:hyperlink w:anchor="_Toc28822" w:history="1">
        <w:r>
          <w:rPr>
            <w:rFonts w:ascii="仿宋" w:eastAsia="仿宋" w:hAnsi="仿宋" w:cs="仿宋" w:hint="eastAsia"/>
            <w:lang w:eastAsia="zh-CN"/>
          </w:rPr>
          <w:t>一、工艺说明</w:t>
        </w:r>
        <w:r>
          <w:tab/>
        </w:r>
        <w:r>
          <w:fldChar w:fldCharType="begin"/>
        </w:r>
        <w:r>
          <w:instrText xml:space="preserve"> PAGEREF _Toc28822 \h </w:instrText>
        </w:r>
        <w:r>
          <w:fldChar w:fldCharType="separate"/>
        </w:r>
        <w:r>
          <w:t>3</w:t>
        </w:r>
        <w:r>
          <w:fldChar w:fldCharType="end"/>
        </w:r>
      </w:hyperlink>
    </w:p>
    <w:p>
      <w:pPr>
        <w:pStyle w:val="TOC2"/>
        <w:tabs>
          <w:tab w:val="right" w:leader="dot" w:pos="8306"/>
        </w:tabs>
      </w:pPr>
      <w:hyperlink w:anchor="_Toc16716" w:history="1">
        <w:r>
          <w:rPr>
            <w:rFonts w:ascii="仿宋" w:eastAsia="仿宋" w:hAnsi="仿宋" w:cs="仿宋" w:hint="eastAsia"/>
            <w:lang w:eastAsia="zh-CN"/>
          </w:rPr>
          <w:t>(一)、技术管理特点</w:t>
        </w:r>
        <w:r>
          <w:tab/>
        </w:r>
        <w:r>
          <w:fldChar w:fldCharType="begin"/>
        </w:r>
        <w:r>
          <w:instrText xml:space="preserve"> PAGEREF _Toc16716 \h </w:instrText>
        </w:r>
        <w:r>
          <w:fldChar w:fldCharType="separate"/>
        </w:r>
        <w:r>
          <w:t>3</w:t>
        </w:r>
        <w:r>
          <w:fldChar w:fldCharType="end"/>
        </w:r>
      </w:hyperlink>
    </w:p>
    <w:p>
      <w:pPr>
        <w:pStyle w:val="TOC2"/>
        <w:tabs>
          <w:tab w:val="right" w:leader="dot" w:pos="8306"/>
        </w:tabs>
      </w:pPr>
      <w:hyperlink w:anchor="_Toc1543" w:history="1">
        <w:r>
          <w:rPr>
            <w:rFonts w:ascii="仿宋" w:eastAsia="仿宋" w:hAnsi="仿宋" w:cs="仿宋" w:hint="eastAsia"/>
            <w:lang w:eastAsia="zh-CN"/>
          </w:rPr>
          <w:t>(二)、横向稳定杆项目工艺技术设计方案</w:t>
        </w:r>
        <w:r>
          <w:tab/>
        </w:r>
        <w:r>
          <w:fldChar w:fldCharType="begin"/>
        </w:r>
        <w:r>
          <w:instrText xml:space="preserve"> PAGEREF _Toc1543 \h </w:instrText>
        </w:r>
        <w:r>
          <w:fldChar w:fldCharType="separate"/>
        </w:r>
        <w:r>
          <w:t>4</w:t>
        </w:r>
        <w:r>
          <w:fldChar w:fldCharType="end"/>
        </w:r>
      </w:hyperlink>
    </w:p>
    <w:p>
      <w:pPr>
        <w:pStyle w:val="TOC2"/>
        <w:tabs>
          <w:tab w:val="right" w:leader="dot" w:pos="8306"/>
        </w:tabs>
      </w:pPr>
      <w:hyperlink w:anchor="_Toc11565" w:history="1">
        <w:r>
          <w:rPr>
            <w:rFonts w:ascii="仿宋" w:eastAsia="仿宋" w:hAnsi="仿宋" w:cs="仿宋" w:hint="eastAsia"/>
            <w:lang w:eastAsia="zh-CN"/>
          </w:rPr>
          <w:t>(三)、设备选型方案</w:t>
        </w:r>
        <w:r>
          <w:tab/>
        </w:r>
        <w:r>
          <w:fldChar w:fldCharType="begin"/>
        </w:r>
        <w:r>
          <w:instrText xml:space="preserve"> PAGEREF _Toc11565 \h </w:instrText>
        </w:r>
        <w:r>
          <w:fldChar w:fldCharType="separate"/>
        </w:r>
        <w:r>
          <w:t>5</w:t>
        </w:r>
        <w:r>
          <w:fldChar w:fldCharType="end"/>
        </w:r>
      </w:hyperlink>
    </w:p>
    <w:p>
      <w:pPr>
        <w:pStyle w:val="TOC1"/>
        <w:tabs>
          <w:tab w:val="right" w:leader="dot" w:pos="8306"/>
        </w:tabs>
      </w:pPr>
      <w:hyperlink w:anchor="_Toc18919" w:history="1">
        <w:r>
          <w:rPr>
            <w:rFonts w:ascii="仿宋" w:eastAsia="仿宋" w:hAnsi="仿宋" w:cs="仿宋" w:hint="eastAsia"/>
            <w:lang w:eastAsia="zh-CN"/>
          </w:rPr>
          <w:t>二、横向稳定杆项目绩效评估</w:t>
        </w:r>
        <w:r>
          <w:tab/>
        </w:r>
        <w:r>
          <w:fldChar w:fldCharType="begin"/>
        </w:r>
        <w:r>
          <w:instrText xml:space="preserve"> PAGEREF _Toc18919 \h </w:instrText>
        </w:r>
        <w:r>
          <w:fldChar w:fldCharType="separate"/>
        </w:r>
        <w:r>
          <w:t>7</w:t>
        </w:r>
        <w:r>
          <w:fldChar w:fldCharType="end"/>
        </w:r>
      </w:hyperlink>
    </w:p>
    <w:p>
      <w:pPr>
        <w:pStyle w:val="TOC2"/>
        <w:tabs>
          <w:tab w:val="right" w:leader="dot" w:pos="8306"/>
        </w:tabs>
      </w:pPr>
      <w:hyperlink w:anchor="_Toc9895" w:history="1">
        <w:r>
          <w:rPr>
            <w:rFonts w:ascii="仿宋" w:eastAsia="仿宋" w:hAnsi="仿宋" w:cs="仿宋" w:hint="eastAsia"/>
            <w:lang w:eastAsia="zh-CN"/>
          </w:rPr>
          <w:t>(一)、绩效评估指标</w:t>
        </w:r>
        <w:r>
          <w:tab/>
        </w:r>
        <w:r>
          <w:fldChar w:fldCharType="begin"/>
        </w:r>
        <w:r>
          <w:instrText xml:space="preserve"> PAGEREF _Toc9895 \h </w:instrText>
        </w:r>
        <w:r>
          <w:fldChar w:fldCharType="separate"/>
        </w:r>
        <w:r>
          <w:t>7</w:t>
        </w:r>
        <w:r>
          <w:fldChar w:fldCharType="end"/>
        </w:r>
      </w:hyperlink>
    </w:p>
    <w:p>
      <w:pPr>
        <w:pStyle w:val="TOC2"/>
        <w:tabs>
          <w:tab w:val="right" w:leader="dot" w:pos="8306"/>
        </w:tabs>
      </w:pPr>
      <w:hyperlink w:anchor="_Toc31567" w:history="1">
        <w:r>
          <w:rPr>
            <w:rFonts w:ascii="仿宋" w:eastAsia="仿宋" w:hAnsi="仿宋" w:cs="仿宋" w:hint="eastAsia"/>
            <w:lang w:eastAsia="zh-CN"/>
          </w:rPr>
          <w:t>(二)、绩效评估方法</w:t>
        </w:r>
        <w:r>
          <w:tab/>
        </w:r>
        <w:r>
          <w:fldChar w:fldCharType="begin"/>
        </w:r>
        <w:r>
          <w:instrText xml:space="preserve"> PAGEREF _Toc31567 \h </w:instrText>
        </w:r>
        <w:r>
          <w:fldChar w:fldCharType="separate"/>
        </w:r>
        <w:r>
          <w:t>8</w:t>
        </w:r>
        <w:r>
          <w:fldChar w:fldCharType="end"/>
        </w:r>
      </w:hyperlink>
    </w:p>
    <w:p>
      <w:pPr>
        <w:pStyle w:val="TOC2"/>
        <w:tabs>
          <w:tab w:val="right" w:leader="dot" w:pos="8306"/>
        </w:tabs>
      </w:pPr>
      <w:hyperlink w:anchor="_Toc29070" w:history="1">
        <w:r>
          <w:rPr>
            <w:rFonts w:ascii="仿宋" w:eastAsia="仿宋" w:hAnsi="仿宋" w:cs="仿宋" w:hint="eastAsia"/>
            <w:lang w:eastAsia="zh-CN"/>
          </w:rPr>
          <w:t>(三)、绩效评估周期</w:t>
        </w:r>
        <w:r>
          <w:tab/>
        </w:r>
        <w:r>
          <w:fldChar w:fldCharType="begin"/>
        </w:r>
        <w:r>
          <w:instrText xml:space="preserve"> PAGEREF _Toc29070 \h </w:instrText>
        </w:r>
        <w:r>
          <w:fldChar w:fldCharType="separate"/>
        </w:r>
        <w:r>
          <w:t>9</w:t>
        </w:r>
        <w:r>
          <w:fldChar w:fldCharType="end"/>
        </w:r>
      </w:hyperlink>
    </w:p>
    <w:p>
      <w:pPr>
        <w:pStyle w:val="TOC1"/>
        <w:tabs>
          <w:tab w:val="right" w:leader="dot" w:pos="8306"/>
        </w:tabs>
      </w:pPr>
      <w:hyperlink w:anchor="_Toc21340" w:history="1">
        <w:r>
          <w:rPr>
            <w:rFonts w:ascii="仿宋" w:eastAsia="仿宋" w:hAnsi="仿宋" w:cs="仿宋" w:hint="eastAsia"/>
            <w:lang w:eastAsia="zh-CN"/>
          </w:rPr>
          <w:t>三、横向稳定杆项目文档管理</w:t>
        </w:r>
        <w:r>
          <w:tab/>
        </w:r>
        <w:r>
          <w:fldChar w:fldCharType="begin"/>
        </w:r>
        <w:r>
          <w:instrText xml:space="preserve"> PAGEREF _Toc21340 \h </w:instrText>
        </w:r>
        <w:r>
          <w:fldChar w:fldCharType="separate"/>
        </w:r>
        <w:r>
          <w:t>10</w:t>
        </w:r>
        <w:r>
          <w:fldChar w:fldCharType="end"/>
        </w:r>
      </w:hyperlink>
    </w:p>
    <w:p>
      <w:pPr>
        <w:pStyle w:val="TOC2"/>
        <w:tabs>
          <w:tab w:val="right" w:leader="dot" w:pos="8306"/>
        </w:tabs>
      </w:pPr>
      <w:hyperlink w:anchor="_Toc15550" w:history="1">
        <w:r>
          <w:rPr>
            <w:rFonts w:ascii="仿宋" w:eastAsia="仿宋" w:hAnsi="仿宋" w:cs="仿宋" w:hint="eastAsia"/>
            <w:lang w:eastAsia="zh-CN"/>
          </w:rPr>
          <w:t>(一)、文档编制与审查</w:t>
        </w:r>
        <w:r>
          <w:tab/>
        </w:r>
        <w:r>
          <w:fldChar w:fldCharType="begin"/>
        </w:r>
        <w:r>
          <w:instrText xml:space="preserve"> PAGEREF _Toc15550 \h </w:instrText>
        </w:r>
        <w:r>
          <w:fldChar w:fldCharType="separate"/>
        </w:r>
        <w:r>
          <w:t>10</w:t>
        </w:r>
        <w:r>
          <w:fldChar w:fldCharType="end"/>
        </w:r>
      </w:hyperlink>
    </w:p>
    <w:p>
      <w:pPr>
        <w:pStyle w:val="TOC2"/>
        <w:tabs>
          <w:tab w:val="right" w:leader="dot" w:pos="8306"/>
        </w:tabs>
      </w:pPr>
      <w:hyperlink w:anchor="_Toc32486" w:history="1">
        <w:r>
          <w:rPr>
            <w:rFonts w:ascii="仿宋" w:eastAsia="仿宋" w:hAnsi="仿宋" w:cs="仿宋" w:hint="eastAsia"/>
            <w:lang w:eastAsia="zh-CN"/>
          </w:rPr>
          <w:t>(二)、文档发布与分发</w:t>
        </w:r>
        <w:r>
          <w:tab/>
        </w:r>
        <w:r>
          <w:fldChar w:fldCharType="begin"/>
        </w:r>
        <w:r>
          <w:instrText xml:space="preserve"> PAGEREF _Toc32486 \h </w:instrText>
        </w:r>
        <w:r>
          <w:fldChar w:fldCharType="separate"/>
        </w:r>
        <w:r>
          <w:t>11</w:t>
        </w:r>
        <w:r>
          <w:fldChar w:fldCharType="end"/>
        </w:r>
      </w:hyperlink>
    </w:p>
    <w:p>
      <w:pPr>
        <w:pStyle w:val="TOC2"/>
        <w:tabs>
          <w:tab w:val="right" w:leader="dot" w:pos="8306"/>
        </w:tabs>
      </w:pPr>
      <w:hyperlink w:anchor="_Toc32113" w:history="1">
        <w:r>
          <w:rPr>
            <w:rFonts w:ascii="仿宋" w:eastAsia="仿宋" w:hAnsi="仿宋" w:cs="仿宋" w:hint="eastAsia"/>
            <w:lang w:eastAsia="zh-CN"/>
          </w:rPr>
          <w:t>(三)、文档存档与归档</w:t>
        </w:r>
        <w:r>
          <w:tab/>
        </w:r>
        <w:r>
          <w:fldChar w:fldCharType="begin"/>
        </w:r>
        <w:r>
          <w:instrText xml:space="preserve"> PAGEREF _Toc32113 \h </w:instrText>
        </w:r>
        <w:r>
          <w:fldChar w:fldCharType="separate"/>
        </w:r>
        <w:r>
          <w:t>12</w:t>
        </w:r>
        <w:r>
          <w:fldChar w:fldCharType="end"/>
        </w:r>
      </w:hyperlink>
    </w:p>
    <w:p>
      <w:pPr>
        <w:pStyle w:val="TOC1"/>
        <w:tabs>
          <w:tab w:val="right" w:leader="dot" w:pos="8306"/>
        </w:tabs>
      </w:pPr>
      <w:hyperlink w:anchor="_Toc13050" w:history="1">
        <w:r>
          <w:rPr>
            <w:rFonts w:ascii="仿宋" w:eastAsia="仿宋" w:hAnsi="仿宋" w:cs="仿宋" w:hint="eastAsia"/>
            <w:lang w:eastAsia="zh-CN"/>
          </w:rPr>
          <w:t>四、横向稳定杆项目概论</w:t>
        </w:r>
        <w:r>
          <w:tab/>
        </w:r>
        <w:r>
          <w:fldChar w:fldCharType="begin"/>
        </w:r>
        <w:r>
          <w:instrText xml:space="preserve"> PAGEREF _Toc13050 \h </w:instrText>
        </w:r>
        <w:r>
          <w:fldChar w:fldCharType="separate"/>
        </w:r>
        <w:r>
          <w:t>13</w:t>
        </w:r>
        <w:r>
          <w:fldChar w:fldCharType="end"/>
        </w:r>
      </w:hyperlink>
    </w:p>
    <w:p>
      <w:pPr>
        <w:pStyle w:val="TOC2"/>
        <w:tabs>
          <w:tab w:val="right" w:leader="dot" w:pos="8306"/>
        </w:tabs>
      </w:pPr>
      <w:hyperlink w:anchor="_Toc15955" w:history="1">
        <w:r>
          <w:rPr>
            <w:rFonts w:ascii="仿宋" w:eastAsia="仿宋" w:hAnsi="仿宋" w:cs="仿宋" w:hint="eastAsia"/>
            <w:lang w:eastAsia="zh-CN"/>
          </w:rPr>
          <w:t>(一)、横向稳定杆项目概况</w:t>
        </w:r>
        <w:r>
          <w:tab/>
        </w:r>
        <w:r>
          <w:fldChar w:fldCharType="begin"/>
        </w:r>
        <w:r>
          <w:instrText xml:space="preserve"> PAGEREF _Toc15955 \h </w:instrText>
        </w:r>
        <w:r>
          <w:fldChar w:fldCharType="separate"/>
        </w:r>
        <w:r>
          <w:t>13</w:t>
        </w:r>
        <w:r>
          <w:fldChar w:fldCharType="end"/>
        </w:r>
      </w:hyperlink>
    </w:p>
    <w:p>
      <w:pPr>
        <w:pStyle w:val="TOC2"/>
        <w:tabs>
          <w:tab w:val="right" w:leader="dot" w:pos="8306"/>
        </w:tabs>
      </w:pPr>
      <w:hyperlink w:anchor="_Toc6682" w:history="1">
        <w:r>
          <w:rPr>
            <w:rFonts w:ascii="仿宋" w:eastAsia="仿宋" w:hAnsi="仿宋" w:cs="仿宋" w:hint="eastAsia"/>
            <w:lang w:eastAsia="zh-CN"/>
          </w:rPr>
          <w:t>(二)、横向稳定杆项目目标</w:t>
        </w:r>
        <w:r>
          <w:tab/>
        </w:r>
        <w:r>
          <w:fldChar w:fldCharType="begin"/>
        </w:r>
        <w:r>
          <w:instrText xml:space="preserve"> PAGEREF _Toc6682 \h </w:instrText>
        </w:r>
        <w:r>
          <w:fldChar w:fldCharType="separate"/>
        </w:r>
        <w:r>
          <w:t>15</w:t>
        </w:r>
        <w:r>
          <w:fldChar w:fldCharType="end"/>
        </w:r>
      </w:hyperlink>
    </w:p>
    <w:p>
      <w:pPr>
        <w:pStyle w:val="TOC2"/>
        <w:tabs>
          <w:tab w:val="right" w:leader="dot" w:pos="8306"/>
        </w:tabs>
      </w:pPr>
      <w:hyperlink w:anchor="_Toc18495" w:history="1">
        <w:r>
          <w:rPr>
            <w:rFonts w:ascii="仿宋" w:eastAsia="仿宋" w:hAnsi="仿宋" w:cs="仿宋" w:hint="eastAsia"/>
            <w:lang w:eastAsia="zh-CN"/>
          </w:rPr>
          <w:t>(三)、横向稳定杆项目提出的理由</w:t>
        </w:r>
        <w:r>
          <w:tab/>
        </w:r>
        <w:r>
          <w:fldChar w:fldCharType="begin"/>
        </w:r>
        <w:r>
          <w:instrText xml:space="preserve"> PAGEREF _Toc18495 \h </w:instrText>
        </w:r>
        <w:r>
          <w:fldChar w:fldCharType="separate"/>
        </w:r>
        <w:r>
          <w:t>16</w:t>
        </w:r>
        <w:r>
          <w:fldChar w:fldCharType="end"/>
        </w:r>
      </w:hyperlink>
    </w:p>
    <w:p>
      <w:pPr>
        <w:pStyle w:val="TOC2"/>
        <w:tabs>
          <w:tab w:val="right" w:leader="dot" w:pos="8306"/>
        </w:tabs>
      </w:pPr>
      <w:hyperlink w:anchor="_Toc2195" w:history="1">
        <w:r>
          <w:rPr>
            <w:rFonts w:ascii="仿宋" w:eastAsia="仿宋" w:hAnsi="仿宋" w:cs="仿宋" w:hint="eastAsia"/>
            <w:lang w:eastAsia="zh-CN"/>
          </w:rPr>
          <w:t>(四)、横向稳定杆项目意义</w:t>
        </w:r>
        <w:r>
          <w:tab/>
        </w:r>
        <w:r>
          <w:fldChar w:fldCharType="begin"/>
        </w:r>
        <w:r>
          <w:instrText xml:space="preserve"> PAGEREF _Toc2195 \h </w:instrText>
        </w:r>
        <w:r>
          <w:fldChar w:fldCharType="separate"/>
        </w:r>
        <w:r>
          <w:t>18</w:t>
        </w:r>
        <w:r>
          <w:fldChar w:fldCharType="end"/>
        </w:r>
      </w:hyperlink>
    </w:p>
    <w:p>
      <w:pPr>
        <w:pStyle w:val="TOC2"/>
        <w:tabs>
          <w:tab w:val="right" w:leader="dot" w:pos="8306"/>
        </w:tabs>
      </w:pPr>
      <w:hyperlink w:anchor="_Toc31170" w:history="1">
        <w:r>
          <w:rPr>
            <w:rFonts w:ascii="仿宋" w:eastAsia="仿宋" w:hAnsi="仿宋" w:cs="仿宋" w:hint="eastAsia"/>
            <w:lang w:eastAsia="zh-CN"/>
          </w:rPr>
          <w:t>(五)、横向稳定杆项目背景</w:t>
        </w:r>
        <w:r>
          <w:tab/>
        </w:r>
        <w:r>
          <w:fldChar w:fldCharType="begin"/>
        </w:r>
        <w:r>
          <w:instrText xml:space="preserve"> PAGEREF _Toc31170 \h </w:instrText>
        </w:r>
        <w:r>
          <w:fldChar w:fldCharType="separate"/>
        </w:r>
        <w:r>
          <w:t>19</w:t>
        </w:r>
        <w:r>
          <w:fldChar w:fldCharType="end"/>
        </w:r>
      </w:hyperlink>
    </w:p>
    <w:p>
      <w:pPr>
        <w:pStyle w:val="TOC1"/>
        <w:tabs>
          <w:tab w:val="right" w:leader="dot" w:pos="8306"/>
        </w:tabs>
      </w:pPr>
      <w:hyperlink w:anchor="_Toc6245" w:history="1">
        <w:r>
          <w:rPr>
            <w:rFonts w:ascii="仿宋" w:eastAsia="仿宋" w:hAnsi="仿宋" w:cs="仿宋" w:hint="eastAsia"/>
            <w:lang w:eastAsia="zh-CN"/>
          </w:rPr>
          <w:t>五、横向稳定杆项目危机管理</w:t>
        </w:r>
        <w:r>
          <w:tab/>
        </w:r>
        <w:r>
          <w:fldChar w:fldCharType="begin"/>
        </w:r>
        <w:r>
          <w:instrText xml:space="preserve"> PAGEREF _Toc6245 \h </w:instrText>
        </w:r>
        <w:r>
          <w:fldChar w:fldCharType="separate"/>
        </w:r>
        <w:r>
          <w:t>20</w:t>
        </w:r>
        <w:r>
          <w:fldChar w:fldCharType="end"/>
        </w:r>
      </w:hyperlink>
    </w:p>
    <w:p>
      <w:pPr>
        <w:pStyle w:val="TOC2"/>
        <w:tabs>
          <w:tab w:val="right" w:leader="dot" w:pos="8306"/>
        </w:tabs>
      </w:pPr>
      <w:hyperlink w:anchor="_Toc3032" w:history="1">
        <w:r>
          <w:rPr>
            <w:rFonts w:ascii="仿宋" w:eastAsia="仿宋" w:hAnsi="仿宋" w:cs="仿宋" w:hint="eastAsia"/>
            <w:lang w:eastAsia="zh-CN"/>
          </w:rPr>
          <w:t>(一)、危机预警与识别</w:t>
        </w:r>
        <w:r>
          <w:tab/>
        </w:r>
        <w:r>
          <w:fldChar w:fldCharType="begin"/>
        </w:r>
        <w:r>
          <w:instrText xml:space="preserve"> PAGEREF _Toc3032 \h </w:instrText>
        </w:r>
        <w:r>
          <w:fldChar w:fldCharType="separate"/>
        </w:r>
        <w:r>
          <w:t>20</w:t>
        </w:r>
        <w:r>
          <w:fldChar w:fldCharType="end"/>
        </w:r>
      </w:hyperlink>
    </w:p>
    <w:p>
      <w:pPr>
        <w:pStyle w:val="TOC2"/>
        <w:tabs>
          <w:tab w:val="right" w:leader="dot" w:pos="8306"/>
        </w:tabs>
      </w:pPr>
      <w:hyperlink w:anchor="_Toc4503" w:history="1">
        <w:r>
          <w:rPr>
            <w:rFonts w:ascii="仿宋" w:eastAsia="仿宋" w:hAnsi="仿宋" w:cs="仿宋" w:hint="eastAsia"/>
            <w:lang w:eastAsia="zh-CN"/>
          </w:rPr>
          <w:t>(二)、危机应对与恢复</w:t>
        </w:r>
        <w:r>
          <w:tab/>
        </w:r>
        <w:r>
          <w:fldChar w:fldCharType="begin"/>
        </w:r>
        <w:r>
          <w:instrText xml:space="preserve"> PAGEREF _Toc4503 \h </w:instrText>
        </w:r>
        <w:r>
          <w:fldChar w:fldCharType="separate"/>
        </w:r>
        <w:r>
          <w:t>21</w:t>
        </w:r>
        <w:r>
          <w:fldChar w:fldCharType="end"/>
        </w:r>
      </w:hyperlink>
    </w:p>
    <w:p>
      <w:pPr>
        <w:pStyle w:val="TOC1"/>
        <w:tabs>
          <w:tab w:val="right" w:leader="dot" w:pos="8306"/>
        </w:tabs>
      </w:pPr>
      <w:hyperlink w:anchor="_Toc13702" w:history="1">
        <w:r>
          <w:rPr>
            <w:rFonts w:ascii="仿宋" w:eastAsia="仿宋" w:hAnsi="仿宋" w:cs="仿宋" w:hint="eastAsia"/>
            <w:lang w:eastAsia="zh-CN"/>
          </w:rPr>
          <w:t>六、横向稳定杆项目建设背景及必要性分析</w:t>
        </w:r>
        <w:r>
          <w:tab/>
        </w:r>
        <w:r>
          <w:fldChar w:fldCharType="begin"/>
        </w:r>
        <w:r>
          <w:instrText xml:space="preserve"> PAGEREF _Toc13702 \h </w:instrText>
        </w:r>
        <w:r>
          <w:fldChar w:fldCharType="separate"/>
        </w:r>
        <w:r>
          <w:t>22</w:t>
        </w:r>
        <w:r>
          <w:fldChar w:fldCharType="end"/>
        </w:r>
      </w:hyperlink>
    </w:p>
    <w:p>
      <w:pPr>
        <w:pStyle w:val="TOC2"/>
        <w:tabs>
          <w:tab w:val="right" w:leader="dot" w:pos="8306"/>
        </w:tabs>
      </w:pPr>
      <w:hyperlink w:anchor="_Toc27109" w:history="1">
        <w:r>
          <w:rPr>
            <w:rFonts w:ascii="仿宋" w:eastAsia="仿宋" w:hAnsi="仿宋" w:cs="仿宋" w:hint="eastAsia"/>
            <w:lang w:eastAsia="zh-CN"/>
          </w:rPr>
          <w:t>(一)、横向稳定杆项目背景分析</w:t>
        </w:r>
        <w:r>
          <w:tab/>
        </w:r>
        <w:r>
          <w:fldChar w:fldCharType="begin"/>
        </w:r>
        <w:r>
          <w:instrText xml:space="preserve"> PAGEREF _Toc27109 \h </w:instrText>
        </w:r>
        <w:r>
          <w:fldChar w:fldCharType="separate"/>
        </w:r>
        <w:r>
          <w:t>22</w:t>
        </w:r>
        <w:r>
          <w:fldChar w:fldCharType="end"/>
        </w:r>
      </w:hyperlink>
    </w:p>
    <w:p>
      <w:pPr>
        <w:pStyle w:val="TOC2"/>
        <w:tabs>
          <w:tab w:val="right" w:leader="dot" w:pos="8306"/>
        </w:tabs>
      </w:pPr>
      <w:hyperlink w:anchor="_Toc27957" w:history="1">
        <w:r>
          <w:rPr>
            <w:rFonts w:ascii="仿宋" w:eastAsia="仿宋" w:hAnsi="仿宋" w:cs="仿宋" w:hint="eastAsia"/>
            <w:lang w:eastAsia="zh-CN"/>
          </w:rPr>
          <w:t>(二)、横向稳定杆项目建设必要性分析</w:t>
        </w:r>
        <w:r>
          <w:tab/>
        </w:r>
        <w:r>
          <w:fldChar w:fldCharType="begin"/>
        </w:r>
        <w:r>
          <w:instrText xml:space="preserve"> PAGEREF _Toc27957 \h </w:instrText>
        </w:r>
        <w:r>
          <w:fldChar w:fldCharType="separate"/>
        </w:r>
        <w:r>
          <w:t>24</w:t>
        </w:r>
        <w:r>
          <w:fldChar w:fldCharType="end"/>
        </w:r>
      </w:hyperlink>
    </w:p>
    <w:p>
      <w:pPr>
        <w:pStyle w:val="TOC1"/>
        <w:tabs>
          <w:tab w:val="right" w:leader="dot" w:pos="8306"/>
        </w:tabs>
      </w:pPr>
      <w:hyperlink w:anchor="_Toc16173" w:history="1">
        <w:r>
          <w:rPr>
            <w:rFonts w:ascii="仿宋" w:eastAsia="仿宋" w:hAnsi="仿宋" w:cs="仿宋" w:hint="eastAsia"/>
            <w:lang w:eastAsia="zh-CN"/>
          </w:rPr>
          <w:t>七、横向稳定杆项目人力资源管理</w:t>
        </w:r>
        <w:r>
          <w:tab/>
        </w:r>
        <w:r>
          <w:fldChar w:fldCharType="begin"/>
        </w:r>
        <w:r>
          <w:instrText xml:space="preserve"> PAGEREF _Toc16173 \h </w:instrText>
        </w:r>
        <w:r>
          <w:fldChar w:fldCharType="separate"/>
        </w:r>
        <w:r>
          <w:t>25</w:t>
        </w:r>
        <w:r>
          <w:fldChar w:fldCharType="end"/>
        </w:r>
      </w:hyperlink>
    </w:p>
    <w:p>
      <w:pPr>
        <w:pStyle w:val="TOC2"/>
        <w:tabs>
          <w:tab w:val="right" w:leader="dot" w:pos="8306"/>
        </w:tabs>
      </w:pPr>
      <w:hyperlink w:anchor="_Toc15870" w:history="1">
        <w:r>
          <w:rPr>
            <w:rFonts w:ascii="仿宋" w:eastAsia="仿宋" w:hAnsi="仿宋" w:cs="仿宋" w:hint="eastAsia"/>
            <w:lang w:eastAsia="zh-CN"/>
          </w:rPr>
          <w:t>(一)、建立健全的预算管理制度</w:t>
        </w:r>
        <w:r>
          <w:tab/>
        </w:r>
        <w:r>
          <w:fldChar w:fldCharType="begin"/>
        </w:r>
        <w:r>
          <w:instrText xml:space="preserve"> PAGEREF _Toc15870 \h </w:instrText>
        </w:r>
        <w:r>
          <w:fldChar w:fldCharType="separate"/>
        </w:r>
        <w:r>
          <w:t>25</w:t>
        </w:r>
        <w:r>
          <w:fldChar w:fldCharType="end"/>
        </w:r>
      </w:hyperlink>
    </w:p>
    <w:p>
      <w:pPr>
        <w:pStyle w:val="TOC2"/>
        <w:tabs>
          <w:tab w:val="right" w:leader="dot" w:pos="8306"/>
        </w:tabs>
      </w:pPr>
      <w:hyperlink w:anchor="_Toc2572" w:history="1">
        <w:r>
          <w:rPr>
            <w:rFonts w:ascii="仿宋" w:eastAsia="仿宋" w:hAnsi="仿宋" w:cs="仿宋" w:hint="eastAsia"/>
            <w:lang w:eastAsia="zh-CN"/>
          </w:rPr>
          <w:t>(二)、加强资金流动监控</w:t>
        </w:r>
        <w:r>
          <w:tab/>
        </w:r>
        <w:r>
          <w:fldChar w:fldCharType="begin"/>
        </w:r>
        <w:r>
          <w:instrText xml:space="preserve"> PAGEREF _Toc2572 \h </w:instrText>
        </w:r>
        <w:r>
          <w:fldChar w:fldCharType="separate"/>
        </w:r>
        <w:r>
          <w:t>27</w:t>
        </w:r>
        <w:r>
          <w:fldChar w:fldCharType="end"/>
        </w:r>
      </w:hyperlink>
    </w:p>
    <w:p>
      <w:pPr>
        <w:pStyle w:val="TOC2"/>
        <w:tabs>
          <w:tab w:val="right" w:leader="dot" w:pos="8306"/>
        </w:tabs>
      </w:pPr>
      <w:hyperlink w:anchor="_Toc6220" w:history="1">
        <w:r>
          <w:rPr>
            <w:rFonts w:ascii="仿宋" w:eastAsia="仿宋" w:hAnsi="仿宋" w:cs="仿宋" w:hint="eastAsia"/>
            <w:lang w:eastAsia="zh-CN"/>
          </w:rPr>
          <w:t>(三)、制定完善的风险控制机制</w:t>
        </w:r>
        <w:r>
          <w:tab/>
        </w:r>
        <w:r>
          <w:fldChar w:fldCharType="begin"/>
        </w:r>
        <w:r>
          <w:instrText xml:space="preserve"> PAGEREF _Toc6220 \h </w:instrText>
        </w:r>
        <w:r>
          <w:fldChar w:fldCharType="separate"/>
        </w:r>
        <w:r>
          <w:t>28</w:t>
        </w:r>
        <w:r>
          <w:fldChar w:fldCharType="end"/>
        </w:r>
      </w:hyperlink>
    </w:p>
    <w:p>
      <w:pPr>
        <w:pStyle w:val="TOC2"/>
        <w:tabs>
          <w:tab w:val="right" w:leader="dot" w:pos="8306"/>
        </w:tabs>
      </w:pPr>
      <w:hyperlink w:anchor="_Toc29314" w:history="1">
        <w:r>
          <w:rPr>
            <w:rFonts w:ascii="仿宋" w:eastAsia="仿宋" w:hAnsi="仿宋" w:cs="仿宋" w:hint="eastAsia"/>
            <w:lang w:eastAsia="zh-CN"/>
          </w:rPr>
          <w:t>(四)、优化成本管理</w:t>
        </w:r>
        <w:r>
          <w:tab/>
        </w:r>
        <w:r>
          <w:fldChar w:fldCharType="begin"/>
        </w:r>
        <w:r>
          <w:instrText xml:space="preserve"> PAGEREF _Toc29314 \h </w:instrText>
        </w:r>
        <w:r>
          <w:fldChar w:fldCharType="separate"/>
        </w:r>
        <w:r>
          <w:t>29</w:t>
        </w:r>
        <w:r>
          <w:fldChar w:fldCharType="end"/>
        </w:r>
      </w:hyperlink>
    </w:p>
    <w:p>
      <w:pPr>
        <w:pStyle w:val="TOC1"/>
        <w:tabs>
          <w:tab w:val="right" w:leader="dot" w:pos="8306"/>
        </w:tabs>
      </w:pPr>
      <w:hyperlink w:anchor="_Toc113" w:history="1">
        <w:r>
          <w:rPr>
            <w:rFonts w:ascii="仿宋" w:eastAsia="仿宋" w:hAnsi="仿宋" w:cs="仿宋" w:hint="eastAsia"/>
            <w:lang w:eastAsia="zh-CN"/>
          </w:rPr>
          <w:t>八、生产安全保护</w:t>
        </w:r>
        <w:r>
          <w:tab/>
        </w:r>
        <w:r>
          <w:fldChar w:fldCharType="begin"/>
        </w:r>
        <w:r>
          <w:instrText xml:space="preserve"> PAGEREF _Toc113 \h </w:instrText>
        </w:r>
        <w:r>
          <w:fldChar w:fldCharType="separate"/>
        </w:r>
        <w:r>
          <w:t>31</w:t>
        </w:r>
        <w:r>
          <w:fldChar w:fldCharType="end"/>
        </w:r>
      </w:hyperlink>
    </w:p>
    <w:p>
      <w:pPr>
        <w:pStyle w:val="TOC2"/>
        <w:tabs>
          <w:tab w:val="right" w:leader="dot" w:pos="8306"/>
        </w:tabs>
      </w:pPr>
      <w:hyperlink w:anchor="_Toc16025" w:history="1">
        <w:r>
          <w:rPr>
            <w:rFonts w:ascii="仿宋" w:eastAsia="仿宋" w:hAnsi="仿宋" w:cs="仿宋" w:hint="eastAsia"/>
            <w:lang w:eastAsia="zh-CN"/>
          </w:rPr>
          <w:t>(一)、消防安全</w:t>
        </w:r>
        <w:r>
          <w:tab/>
        </w:r>
        <w:r>
          <w:fldChar w:fldCharType="begin"/>
        </w:r>
        <w:r>
          <w:instrText xml:space="preserve"> PAGEREF _Toc16025 \h </w:instrText>
        </w:r>
        <w:r>
          <w:fldChar w:fldCharType="separate"/>
        </w:r>
        <w:r>
          <w:t>31</w:t>
        </w:r>
        <w:r>
          <w:fldChar w:fldCharType="end"/>
        </w:r>
      </w:hyperlink>
    </w:p>
    <w:p>
      <w:pPr>
        <w:pStyle w:val="TOC2"/>
        <w:tabs>
          <w:tab w:val="right" w:leader="dot" w:pos="8306"/>
        </w:tabs>
      </w:pPr>
      <w:hyperlink w:anchor="_Toc21299" w:history="1">
        <w:r>
          <w:rPr>
            <w:rFonts w:ascii="仿宋" w:eastAsia="仿宋" w:hAnsi="仿宋" w:cs="仿宋" w:hint="eastAsia"/>
            <w:lang w:eastAsia="zh-CN"/>
          </w:rPr>
          <w:t>(二)、防火防爆总图布置措施</w:t>
        </w:r>
        <w:r>
          <w:tab/>
        </w:r>
        <w:r>
          <w:fldChar w:fldCharType="begin"/>
        </w:r>
        <w:r>
          <w:instrText xml:space="preserve"> PAGEREF _Toc21299 \h </w:instrText>
        </w:r>
        <w:r>
          <w:fldChar w:fldCharType="separate"/>
        </w:r>
        <w:r>
          <w:t>32</w:t>
        </w:r>
        <w:r>
          <w:fldChar w:fldCharType="end"/>
        </w:r>
      </w:hyperlink>
    </w:p>
    <w:p>
      <w:pPr>
        <w:pStyle w:val="TOC2"/>
        <w:tabs>
          <w:tab w:val="right" w:leader="dot" w:pos="8306"/>
        </w:tabs>
      </w:pPr>
      <w:hyperlink w:anchor="_Toc21345" w:history="1">
        <w:r>
          <w:rPr>
            <w:rFonts w:ascii="仿宋" w:eastAsia="仿宋" w:hAnsi="仿宋" w:cs="仿宋" w:hint="eastAsia"/>
            <w:lang w:eastAsia="zh-CN"/>
          </w:rPr>
          <w:t>(三)、自然灾害防范措施</w:t>
        </w:r>
        <w:r>
          <w:tab/>
        </w:r>
        <w:r>
          <w:fldChar w:fldCharType="begin"/>
        </w:r>
        <w:r>
          <w:instrText xml:space="preserve"> PAGEREF _Toc21345 \h </w:instrText>
        </w:r>
        <w:r>
          <w:fldChar w:fldCharType="separate"/>
        </w:r>
        <w:r>
          <w:t>33</w:t>
        </w:r>
        <w:r>
          <w:fldChar w:fldCharType="end"/>
        </w:r>
      </w:hyperlink>
    </w:p>
    <w:p>
      <w:pPr>
        <w:pStyle w:val="TOC2"/>
        <w:tabs>
          <w:tab w:val="right" w:leader="dot" w:pos="8306"/>
        </w:tabs>
      </w:pPr>
      <w:hyperlink w:anchor="_Toc22353" w:history="1">
        <w:r>
          <w:rPr>
            <w:rFonts w:ascii="仿宋" w:eastAsia="仿宋" w:hAnsi="仿宋" w:cs="仿宋" w:hint="eastAsia"/>
            <w:lang w:eastAsia="zh-CN"/>
          </w:rPr>
          <w:t>(四)、安全色及安全标志使用要求</w:t>
        </w:r>
        <w:r>
          <w:tab/>
        </w:r>
        <w:r>
          <w:fldChar w:fldCharType="begin"/>
        </w:r>
        <w:r>
          <w:instrText xml:space="preserve"> PAGEREF _Toc22353 \h </w:instrText>
        </w:r>
        <w:r>
          <w:fldChar w:fldCharType="separate"/>
        </w:r>
        <w:r>
          <w:t>34</w:t>
        </w:r>
        <w:r>
          <w:fldChar w:fldCharType="end"/>
        </w:r>
      </w:hyperlink>
    </w:p>
    <w:p>
      <w:pPr>
        <w:pStyle w:val="TOC2"/>
        <w:tabs>
          <w:tab w:val="right" w:leader="dot" w:pos="8306"/>
        </w:tabs>
      </w:pPr>
      <w:hyperlink w:anchor="_Toc17095" w:history="1">
        <w:r>
          <w:rPr>
            <w:rFonts w:ascii="仿宋" w:eastAsia="仿宋" w:hAnsi="仿宋" w:cs="仿宋" w:hint="eastAsia"/>
            <w:lang w:eastAsia="zh-CN"/>
          </w:rPr>
          <w:t>(五)、防尘防毒措施</w:t>
        </w:r>
        <w:r>
          <w:tab/>
        </w:r>
        <w:r>
          <w:fldChar w:fldCharType="begin"/>
        </w:r>
        <w:r>
          <w:instrText xml:space="preserve"> PAGEREF _Toc17095 \h </w:instrText>
        </w:r>
        <w:r>
          <w:fldChar w:fldCharType="separate"/>
        </w:r>
        <w:r>
          <w:t>35</w:t>
        </w:r>
        <w:r>
          <w:fldChar w:fldCharType="end"/>
        </w:r>
      </w:hyperlink>
    </w:p>
    <w:p>
      <w:pPr>
        <w:pStyle w:val="TOC2"/>
        <w:tabs>
          <w:tab w:val="right" w:leader="dot" w:pos="8306"/>
        </w:tabs>
      </w:pPr>
      <w:hyperlink w:anchor="_Toc19593" w:history="1">
        <w:r>
          <w:rPr>
            <w:rFonts w:ascii="仿宋" w:eastAsia="仿宋" w:hAnsi="仿宋" w:cs="仿宋" w:hint="eastAsia"/>
            <w:lang w:eastAsia="zh-CN"/>
          </w:rPr>
          <w:t>(六)、防静电、触电防护及防雷措施</w:t>
        </w:r>
        <w:r>
          <w:tab/>
        </w:r>
        <w:r>
          <w:fldChar w:fldCharType="begin"/>
        </w:r>
        <w:r>
          <w:instrText xml:space="preserve"> PAGEREF _Toc19593 \h </w:instrText>
        </w:r>
        <w:r>
          <w:fldChar w:fldCharType="separate"/>
        </w:r>
        <w:r>
          <w:t>36</w:t>
        </w:r>
        <w:r>
          <w:fldChar w:fldCharType="end"/>
        </w:r>
      </w:hyperlink>
    </w:p>
    <w:p>
      <w:pPr>
        <w:pStyle w:val="TOC2"/>
        <w:tabs>
          <w:tab w:val="right" w:leader="dot" w:pos="8306"/>
        </w:tabs>
      </w:pPr>
      <w:hyperlink w:anchor="_Toc29957" w:history="1">
        <w:r>
          <w:rPr>
            <w:rFonts w:ascii="仿宋" w:eastAsia="仿宋" w:hAnsi="仿宋" w:cs="仿宋" w:hint="eastAsia"/>
            <w:lang w:eastAsia="zh-CN"/>
          </w:rPr>
          <w:t>(七)、机械设备安全保障措施</w:t>
        </w:r>
        <w:r>
          <w:tab/>
        </w:r>
        <w:r>
          <w:fldChar w:fldCharType="begin"/>
        </w:r>
        <w:r>
          <w:instrText xml:space="preserve"> PAGEREF _Toc29957 \h </w:instrText>
        </w:r>
        <w:r>
          <w:fldChar w:fldCharType="separate"/>
        </w:r>
        <w:r>
          <w:t>37</w:t>
        </w:r>
        <w:r>
          <w:fldChar w:fldCharType="end"/>
        </w:r>
      </w:hyperlink>
    </w:p>
    <w:p>
      <w:pPr>
        <w:pStyle w:val="TOC1"/>
        <w:tabs>
          <w:tab w:val="right" w:leader="dot" w:pos="8306"/>
        </w:tabs>
      </w:pPr>
      <w:hyperlink w:anchor="_Toc27580" w:history="1">
        <w:r>
          <w:rPr>
            <w:rFonts w:ascii="仿宋" w:eastAsia="仿宋" w:hAnsi="仿宋" w:cs="仿宋" w:hint="eastAsia"/>
            <w:lang w:eastAsia="zh-CN"/>
          </w:rPr>
          <w:t>九、横向稳定杆项目环境影响分析</w:t>
        </w:r>
        <w:r>
          <w:tab/>
        </w:r>
        <w:r>
          <w:fldChar w:fldCharType="begin"/>
        </w:r>
        <w:r>
          <w:instrText xml:space="preserve"> PAGEREF _Toc27580 \h </w:instrText>
        </w:r>
        <w:r>
          <w:fldChar w:fldCharType="separate"/>
        </w:r>
        <w:r>
          <w:t>39</w:t>
        </w:r>
        <w:r>
          <w:fldChar w:fldCharType="end"/>
        </w:r>
      </w:hyperlink>
    </w:p>
    <w:p>
      <w:pPr>
        <w:pStyle w:val="TOC2"/>
        <w:tabs>
          <w:tab w:val="right" w:leader="dot" w:pos="8306"/>
        </w:tabs>
      </w:pPr>
      <w:hyperlink w:anchor="_Toc12996" w:history="1">
        <w:r>
          <w:rPr>
            <w:rFonts w:ascii="仿宋" w:eastAsia="仿宋" w:hAnsi="仿宋" w:cs="仿宋" w:hint="eastAsia"/>
            <w:lang w:eastAsia="zh-CN"/>
          </w:rPr>
          <w:t>(一)、建设区域环境质量现状</w:t>
        </w:r>
        <w:r>
          <w:tab/>
        </w:r>
        <w:r>
          <w:fldChar w:fldCharType="begin"/>
        </w:r>
        <w:r>
          <w:instrText xml:space="preserve"> PAGEREF _Toc12996 \h </w:instrText>
        </w:r>
        <w:r>
          <w:fldChar w:fldCharType="separate"/>
        </w:r>
        <w:r>
          <w:t>39</w:t>
        </w:r>
        <w:r>
          <w:fldChar w:fldCharType="end"/>
        </w:r>
      </w:hyperlink>
    </w:p>
    <w:p>
      <w:pPr>
        <w:pStyle w:val="TOC2"/>
        <w:tabs>
          <w:tab w:val="right" w:leader="dot" w:pos="8306"/>
        </w:tabs>
      </w:pPr>
      <w:hyperlink w:anchor="_Toc10514" w:history="1">
        <w:r>
          <w:rPr>
            <w:rFonts w:ascii="仿宋" w:eastAsia="仿宋" w:hAnsi="仿宋" w:cs="仿宋" w:hint="eastAsia"/>
            <w:lang w:eastAsia="zh-CN"/>
          </w:rPr>
          <w:t>(二)、建设期环境保护</w:t>
        </w:r>
        <w:r>
          <w:tab/>
        </w:r>
        <w:r>
          <w:fldChar w:fldCharType="begin"/>
        </w:r>
        <w:r>
          <w:instrText xml:space="preserve"> PAGEREF _Toc10514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659" w:history="1">
        <w:r>
          <w:rPr>
            <w:rFonts w:ascii="仿宋" w:eastAsia="仿宋" w:hAnsi="仿宋" w:cs="仿宋" w:hint="eastAsia"/>
            <w:lang w:eastAsia="zh-CN"/>
          </w:rPr>
          <w:t>(三)、运营期环境保护</w:t>
        </w:r>
        <w:r>
          <w:tab/>
        </w:r>
        <w:r>
          <w:fldChar w:fldCharType="begin"/>
        </w:r>
        <w:r>
          <w:instrText xml:space="preserve"> PAGEREF _Toc15659 \h </w:instrText>
        </w:r>
        <w:r>
          <w:fldChar w:fldCharType="separate"/>
        </w:r>
        <w:r>
          <w:t>41</w:t>
        </w:r>
        <w:r>
          <w:fldChar w:fldCharType="end"/>
        </w:r>
      </w:hyperlink>
    </w:p>
    <w:p>
      <w:pPr>
        <w:pStyle w:val="TOC2"/>
        <w:tabs>
          <w:tab w:val="right" w:leader="dot" w:pos="8306"/>
        </w:tabs>
      </w:pPr>
      <w:hyperlink w:anchor="_Toc20552" w:history="1">
        <w:r>
          <w:rPr>
            <w:rFonts w:ascii="仿宋" w:eastAsia="仿宋" w:hAnsi="仿宋" w:cs="仿宋" w:hint="eastAsia"/>
            <w:lang w:eastAsia="zh-CN"/>
          </w:rPr>
          <w:t>(四)、横向稳定杆项目建设对区域经济的影响</w:t>
        </w:r>
        <w:r>
          <w:tab/>
        </w:r>
        <w:r>
          <w:fldChar w:fldCharType="begin"/>
        </w:r>
        <w:r>
          <w:instrText xml:space="preserve"> PAGEREF _Toc20552 \h </w:instrText>
        </w:r>
        <w:r>
          <w:fldChar w:fldCharType="separate"/>
        </w:r>
        <w:r>
          <w:t>43</w:t>
        </w:r>
        <w:r>
          <w:fldChar w:fldCharType="end"/>
        </w:r>
      </w:hyperlink>
    </w:p>
    <w:p>
      <w:pPr>
        <w:pStyle w:val="TOC2"/>
        <w:tabs>
          <w:tab w:val="right" w:leader="dot" w:pos="8306"/>
        </w:tabs>
      </w:pPr>
      <w:hyperlink w:anchor="_Toc19300" w:history="1">
        <w:r>
          <w:rPr>
            <w:rFonts w:ascii="仿宋" w:eastAsia="仿宋" w:hAnsi="仿宋" w:cs="仿宋" w:hint="eastAsia"/>
            <w:lang w:eastAsia="zh-CN"/>
          </w:rPr>
          <w:t>(五)、废弃物处理</w:t>
        </w:r>
        <w:r>
          <w:tab/>
        </w:r>
        <w:r>
          <w:fldChar w:fldCharType="begin"/>
        </w:r>
        <w:r>
          <w:instrText xml:space="preserve"> PAGEREF _Toc19300 \h </w:instrText>
        </w:r>
        <w:r>
          <w:fldChar w:fldCharType="separate"/>
        </w:r>
        <w:r>
          <w:t>45</w:t>
        </w:r>
        <w:r>
          <w:fldChar w:fldCharType="end"/>
        </w:r>
      </w:hyperlink>
    </w:p>
    <w:p>
      <w:pPr>
        <w:pStyle w:val="TOC2"/>
        <w:tabs>
          <w:tab w:val="right" w:leader="dot" w:pos="8306"/>
        </w:tabs>
      </w:pPr>
      <w:hyperlink w:anchor="_Toc5281" w:history="1">
        <w:r>
          <w:rPr>
            <w:rFonts w:ascii="仿宋" w:eastAsia="仿宋" w:hAnsi="仿宋" w:cs="仿宋" w:hint="eastAsia"/>
            <w:lang w:eastAsia="zh-CN"/>
          </w:rPr>
          <w:t>(六)、特殊环境影响分析</w:t>
        </w:r>
        <w:r>
          <w:tab/>
        </w:r>
        <w:r>
          <w:fldChar w:fldCharType="begin"/>
        </w:r>
        <w:r>
          <w:instrText xml:space="preserve"> PAGEREF _Toc5281 \h </w:instrText>
        </w:r>
        <w:r>
          <w:fldChar w:fldCharType="separate"/>
        </w:r>
        <w:r>
          <w:t>46</w:t>
        </w:r>
        <w:r>
          <w:fldChar w:fldCharType="end"/>
        </w:r>
      </w:hyperlink>
    </w:p>
    <w:p>
      <w:pPr>
        <w:pStyle w:val="TOC2"/>
        <w:tabs>
          <w:tab w:val="right" w:leader="dot" w:pos="8306"/>
        </w:tabs>
      </w:pPr>
      <w:hyperlink w:anchor="_Toc16747" w:history="1">
        <w:r>
          <w:rPr>
            <w:rFonts w:ascii="仿宋" w:eastAsia="仿宋" w:hAnsi="仿宋" w:cs="仿宋" w:hint="eastAsia"/>
            <w:lang w:eastAsia="zh-CN"/>
          </w:rPr>
          <w:t>(七)、清洁生产</w:t>
        </w:r>
        <w:r>
          <w:tab/>
        </w:r>
        <w:r>
          <w:fldChar w:fldCharType="begin"/>
        </w:r>
        <w:r>
          <w:instrText xml:space="preserve"> PAGEREF _Toc16747 \h </w:instrText>
        </w:r>
        <w:r>
          <w:fldChar w:fldCharType="separate"/>
        </w:r>
        <w:r>
          <w:t>47</w:t>
        </w:r>
        <w:r>
          <w:fldChar w:fldCharType="end"/>
        </w:r>
      </w:hyperlink>
    </w:p>
    <w:p>
      <w:pPr>
        <w:pStyle w:val="TOC2"/>
        <w:tabs>
          <w:tab w:val="right" w:leader="dot" w:pos="8306"/>
        </w:tabs>
      </w:pPr>
      <w:hyperlink w:anchor="_Toc14592" w:history="1">
        <w:r>
          <w:rPr>
            <w:rFonts w:ascii="仿宋" w:eastAsia="仿宋" w:hAnsi="仿宋" w:cs="仿宋" w:hint="eastAsia"/>
            <w:lang w:eastAsia="zh-CN"/>
          </w:rPr>
          <w:t>(八)、环境保护综合评价</w:t>
        </w:r>
        <w:r>
          <w:tab/>
        </w:r>
        <w:r>
          <w:fldChar w:fldCharType="begin"/>
        </w:r>
        <w:r>
          <w:instrText xml:space="preserve"> PAGEREF _Toc14592 \h </w:instrText>
        </w:r>
        <w:r>
          <w:fldChar w:fldCharType="separate"/>
        </w:r>
        <w:r>
          <w:t>48</w:t>
        </w:r>
        <w:r>
          <w:fldChar w:fldCharType="end"/>
        </w:r>
      </w:hyperlink>
    </w:p>
    <w:p>
      <w:pPr>
        <w:pStyle w:val="TOC1"/>
        <w:tabs>
          <w:tab w:val="right" w:leader="dot" w:pos="8306"/>
        </w:tabs>
      </w:pPr>
      <w:hyperlink w:anchor="_Toc21015" w:history="1">
        <w:r>
          <w:rPr>
            <w:rFonts w:ascii="仿宋" w:eastAsia="仿宋" w:hAnsi="仿宋" w:cs="仿宋" w:hint="eastAsia"/>
            <w:lang w:eastAsia="zh-CN"/>
          </w:rPr>
          <w:t>十、横向稳定杆项目社会影响</w:t>
        </w:r>
        <w:r>
          <w:tab/>
        </w:r>
        <w:r>
          <w:fldChar w:fldCharType="begin"/>
        </w:r>
        <w:r>
          <w:instrText xml:space="preserve"> PAGEREF _Toc21015 \h </w:instrText>
        </w:r>
        <w:r>
          <w:fldChar w:fldCharType="separate"/>
        </w:r>
        <w:r>
          <w:t>49</w:t>
        </w:r>
        <w:r>
          <w:fldChar w:fldCharType="end"/>
        </w:r>
      </w:hyperlink>
    </w:p>
    <w:p>
      <w:pPr>
        <w:pStyle w:val="TOC2"/>
        <w:tabs>
          <w:tab w:val="right" w:leader="dot" w:pos="8306"/>
        </w:tabs>
      </w:pPr>
      <w:hyperlink w:anchor="_Toc23099" w:history="1">
        <w:r>
          <w:rPr>
            <w:rFonts w:ascii="仿宋" w:eastAsia="仿宋" w:hAnsi="仿宋" w:cs="仿宋" w:hint="eastAsia"/>
            <w:lang w:eastAsia="zh-CN"/>
          </w:rPr>
          <w:t>(一)、社会责任与义务</w:t>
        </w:r>
        <w:r>
          <w:tab/>
        </w:r>
        <w:r>
          <w:fldChar w:fldCharType="begin"/>
        </w:r>
        <w:r>
          <w:instrText xml:space="preserve"> PAGEREF _Toc23099 \h </w:instrText>
        </w:r>
        <w:r>
          <w:fldChar w:fldCharType="separate"/>
        </w:r>
        <w:r>
          <w:t>49</w:t>
        </w:r>
        <w:r>
          <w:fldChar w:fldCharType="end"/>
        </w:r>
      </w:hyperlink>
    </w:p>
    <w:p>
      <w:pPr>
        <w:pStyle w:val="TOC2"/>
        <w:tabs>
          <w:tab w:val="right" w:leader="dot" w:pos="8306"/>
        </w:tabs>
      </w:pPr>
      <w:hyperlink w:anchor="_Toc3783" w:history="1">
        <w:r>
          <w:rPr>
            <w:rFonts w:ascii="仿宋" w:eastAsia="仿宋" w:hAnsi="仿宋" w:cs="仿宋" w:hint="eastAsia"/>
            <w:lang w:eastAsia="zh-CN"/>
          </w:rPr>
          <w:t>(二)、社会参与与沟通</w:t>
        </w:r>
        <w:r>
          <w:tab/>
        </w:r>
        <w:r>
          <w:fldChar w:fldCharType="begin"/>
        </w:r>
        <w:r>
          <w:instrText xml:space="preserve"> PAGEREF _Toc3783 \h </w:instrText>
        </w:r>
        <w:r>
          <w:fldChar w:fldCharType="separate"/>
        </w:r>
        <w:r>
          <w:t>50</w:t>
        </w:r>
        <w:r>
          <w:fldChar w:fldCharType="end"/>
        </w:r>
      </w:hyperlink>
    </w:p>
    <w:p>
      <w:pPr>
        <w:pStyle w:val="TOC1"/>
        <w:tabs>
          <w:tab w:val="right" w:leader="dot" w:pos="8306"/>
        </w:tabs>
      </w:pPr>
      <w:hyperlink w:anchor="_Toc29866" w:history="1">
        <w:r>
          <w:rPr>
            <w:rFonts w:ascii="仿宋" w:eastAsia="仿宋" w:hAnsi="仿宋" w:cs="仿宋" w:hint="eastAsia"/>
            <w:lang w:eastAsia="zh-CN"/>
          </w:rPr>
          <w:t>十一、横向稳定杆项目人力资源培养与发展</w:t>
        </w:r>
        <w:r>
          <w:tab/>
        </w:r>
        <w:r>
          <w:fldChar w:fldCharType="begin"/>
        </w:r>
        <w:r>
          <w:instrText xml:space="preserve"> PAGEREF _Toc29866 \h </w:instrText>
        </w:r>
        <w:r>
          <w:fldChar w:fldCharType="separate"/>
        </w:r>
        <w:r>
          <w:t>51</w:t>
        </w:r>
        <w:r>
          <w:fldChar w:fldCharType="end"/>
        </w:r>
      </w:hyperlink>
    </w:p>
    <w:p>
      <w:pPr>
        <w:pStyle w:val="TOC2"/>
        <w:tabs>
          <w:tab w:val="right" w:leader="dot" w:pos="8306"/>
        </w:tabs>
      </w:pPr>
      <w:hyperlink w:anchor="_Toc14617" w:history="1">
        <w:r>
          <w:rPr>
            <w:rFonts w:ascii="仿宋" w:eastAsia="仿宋" w:hAnsi="仿宋" w:cs="仿宋" w:hint="eastAsia"/>
            <w:lang w:eastAsia="zh-CN"/>
          </w:rPr>
          <w:t>(一)、人才需求与规划</w:t>
        </w:r>
        <w:r>
          <w:tab/>
        </w:r>
        <w:r>
          <w:fldChar w:fldCharType="begin"/>
        </w:r>
        <w:r>
          <w:instrText xml:space="preserve"> PAGEREF _Toc14617 \h </w:instrText>
        </w:r>
        <w:r>
          <w:fldChar w:fldCharType="separate"/>
        </w:r>
        <w:r>
          <w:t>51</w:t>
        </w:r>
        <w:r>
          <w:fldChar w:fldCharType="end"/>
        </w:r>
      </w:hyperlink>
    </w:p>
    <w:p>
      <w:pPr>
        <w:pStyle w:val="TOC2"/>
        <w:tabs>
          <w:tab w:val="right" w:leader="dot" w:pos="8306"/>
        </w:tabs>
      </w:pPr>
      <w:hyperlink w:anchor="_Toc18297" w:history="1">
        <w:r>
          <w:rPr>
            <w:rFonts w:ascii="仿宋" w:eastAsia="仿宋" w:hAnsi="仿宋" w:cs="仿宋" w:hint="eastAsia"/>
            <w:lang w:eastAsia="zh-CN"/>
          </w:rPr>
          <w:t>(二)、培训与发展计划</w:t>
        </w:r>
        <w:r>
          <w:tab/>
        </w:r>
        <w:r>
          <w:fldChar w:fldCharType="begin"/>
        </w:r>
        <w:r>
          <w:instrText xml:space="preserve"> PAGEREF _Toc18297 \h </w:instrText>
        </w:r>
        <w:r>
          <w:fldChar w:fldCharType="separate"/>
        </w:r>
        <w:r>
          <w:t>51</w:t>
        </w:r>
        <w:r>
          <w:fldChar w:fldCharType="end"/>
        </w:r>
      </w:hyperlink>
    </w:p>
    <w:p>
      <w:pPr>
        <w:pStyle w:val="TOC1"/>
        <w:tabs>
          <w:tab w:val="right" w:leader="dot" w:pos="8306"/>
        </w:tabs>
      </w:pPr>
      <w:hyperlink w:anchor="_Toc3973" w:history="1">
        <w:r>
          <w:rPr>
            <w:rFonts w:ascii="仿宋" w:eastAsia="仿宋" w:hAnsi="仿宋" w:cs="仿宋" w:hint="eastAsia"/>
            <w:lang w:eastAsia="zh-CN"/>
          </w:rPr>
          <w:t>十二、横向稳定杆项目风险管理</w:t>
        </w:r>
        <w:r>
          <w:tab/>
        </w:r>
        <w:r>
          <w:fldChar w:fldCharType="begin"/>
        </w:r>
        <w:r>
          <w:instrText xml:space="preserve"> PAGEREF _Toc3973 \h </w:instrText>
        </w:r>
        <w:r>
          <w:fldChar w:fldCharType="separate"/>
        </w:r>
        <w:r>
          <w:t>52</w:t>
        </w:r>
        <w:r>
          <w:fldChar w:fldCharType="end"/>
        </w:r>
      </w:hyperlink>
    </w:p>
    <w:p>
      <w:pPr>
        <w:pStyle w:val="TOC2"/>
        <w:tabs>
          <w:tab w:val="right" w:leader="dot" w:pos="8306"/>
        </w:tabs>
      </w:pPr>
      <w:hyperlink w:anchor="_Toc2892" w:history="1">
        <w:r>
          <w:rPr>
            <w:rFonts w:ascii="仿宋" w:eastAsia="仿宋" w:hAnsi="仿宋" w:cs="仿宋" w:hint="eastAsia"/>
            <w:lang w:eastAsia="zh-CN"/>
          </w:rPr>
          <w:t>(一)、风险识别与评估</w:t>
        </w:r>
        <w:r>
          <w:tab/>
        </w:r>
        <w:r>
          <w:fldChar w:fldCharType="begin"/>
        </w:r>
        <w:r>
          <w:instrText xml:space="preserve"> PAGEREF _Toc2892 \h </w:instrText>
        </w:r>
        <w:r>
          <w:fldChar w:fldCharType="separate"/>
        </w:r>
        <w:r>
          <w:t>52</w:t>
        </w:r>
        <w:r>
          <w:fldChar w:fldCharType="end"/>
        </w:r>
      </w:hyperlink>
    </w:p>
    <w:p>
      <w:pPr>
        <w:pStyle w:val="TOC2"/>
        <w:tabs>
          <w:tab w:val="right" w:leader="dot" w:pos="8306"/>
        </w:tabs>
      </w:pPr>
      <w:hyperlink w:anchor="_Toc21480" w:history="1">
        <w:r>
          <w:rPr>
            <w:rFonts w:ascii="仿宋" w:eastAsia="仿宋" w:hAnsi="仿宋" w:cs="仿宋" w:hint="eastAsia"/>
            <w:lang w:eastAsia="zh-CN"/>
          </w:rPr>
          <w:t>(二)、风险应对策略</w:t>
        </w:r>
        <w:r>
          <w:tab/>
        </w:r>
        <w:r>
          <w:fldChar w:fldCharType="begin"/>
        </w:r>
        <w:r>
          <w:instrText xml:space="preserve"> PAGEREF _Toc21480 \h </w:instrText>
        </w:r>
        <w:r>
          <w:fldChar w:fldCharType="separate"/>
        </w:r>
        <w:r>
          <w:t>53</w:t>
        </w:r>
        <w:r>
          <w:fldChar w:fldCharType="end"/>
        </w:r>
      </w:hyperlink>
    </w:p>
    <w:p>
      <w:pPr>
        <w:pStyle w:val="TOC2"/>
        <w:tabs>
          <w:tab w:val="right" w:leader="dot" w:pos="8306"/>
        </w:tabs>
      </w:pPr>
      <w:hyperlink w:anchor="_Toc24366" w:history="1">
        <w:r>
          <w:rPr>
            <w:rFonts w:ascii="仿宋" w:eastAsia="仿宋" w:hAnsi="仿宋" w:cs="仿宋" w:hint="eastAsia"/>
            <w:lang w:eastAsia="zh-CN"/>
          </w:rPr>
          <w:t>(三)、风险监控与控制</w:t>
        </w:r>
        <w:r>
          <w:tab/>
        </w:r>
        <w:r>
          <w:fldChar w:fldCharType="begin"/>
        </w:r>
        <w:r>
          <w:instrText xml:space="preserve"> PAGEREF _Toc24366 \h </w:instrText>
        </w:r>
        <w:r>
          <w:fldChar w:fldCharType="separate"/>
        </w:r>
        <w:r>
          <w:t>55</w:t>
        </w:r>
        <w:r>
          <w:fldChar w:fldCharType="end"/>
        </w:r>
      </w:hyperlink>
    </w:p>
    <w:p>
      <w:pPr>
        <w:pStyle w:val="TOC1"/>
        <w:tabs>
          <w:tab w:val="right" w:leader="dot" w:pos="8306"/>
        </w:tabs>
      </w:pPr>
      <w:hyperlink w:anchor="_Toc826" w:history="1">
        <w:r>
          <w:rPr>
            <w:rFonts w:ascii="仿宋" w:eastAsia="仿宋" w:hAnsi="仿宋" w:cs="仿宋" w:hint="eastAsia"/>
            <w:lang w:eastAsia="zh-CN"/>
          </w:rPr>
          <w:t>十三、风险识别与分类</w:t>
        </w:r>
        <w:r>
          <w:tab/>
        </w:r>
        <w:r>
          <w:fldChar w:fldCharType="begin"/>
        </w:r>
        <w:r>
          <w:instrText xml:space="preserve"> PAGEREF _Toc826 \h </w:instrText>
        </w:r>
        <w:r>
          <w:fldChar w:fldCharType="separate"/>
        </w:r>
        <w:r>
          <w:t>56</w:t>
        </w:r>
        <w:r>
          <w:fldChar w:fldCharType="end"/>
        </w:r>
      </w:hyperlink>
    </w:p>
    <w:p>
      <w:pPr>
        <w:pStyle w:val="TOC2"/>
        <w:tabs>
          <w:tab w:val="right" w:leader="dot" w:pos="8306"/>
        </w:tabs>
      </w:pPr>
      <w:hyperlink w:anchor="_Toc9710" w:history="1">
        <w:r>
          <w:rPr>
            <w:rFonts w:ascii="仿宋" w:eastAsia="仿宋" w:hAnsi="仿宋" w:cs="仿宋" w:hint="eastAsia"/>
            <w:lang w:eastAsia="zh-CN"/>
          </w:rPr>
          <w:t>(一)、风险识别</w:t>
        </w:r>
        <w:r>
          <w:tab/>
        </w:r>
        <w:r>
          <w:fldChar w:fldCharType="begin"/>
        </w:r>
        <w:r>
          <w:instrText xml:space="preserve"> PAGEREF _Toc9710 \h </w:instrText>
        </w:r>
        <w:r>
          <w:fldChar w:fldCharType="separate"/>
        </w:r>
        <w:r>
          <w:t>56</w:t>
        </w:r>
        <w:r>
          <w:fldChar w:fldCharType="end"/>
        </w:r>
      </w:hyperlink>
    </w:p>
    <w:p>
      <w:pPr>
        <w:pStyle w:val="TOC2"/>
        <w:tabs>
          <w:tab w:val="right" w:leader="dot" w:pos="8306"/>
        </w:tabs>
      </w:pPr>
      <w:hyperlink w:anchor="_Toc12283" w:history="1">
        <w:r>
          <w:rPr>
            <w:rFonts w:ascii="仿宋" w:eastAsia="仿宋" w:hAnsi="仿宋" w:cs="仿宋" w:hint="eastAsia"/>
            <w:lang w:eastAsia="zh-CN"/>
          </w:rPr>
          <w:t>(二)、风险分类</w:t>
        </w:r>
        <w:r>
          <w:tab/>
        </w:r>
        <w:r>
          <w:fldChar w:fldCharType="begin"/>
        </w:r>
        <w:r>
          <w:instrText xml:space="preserve"> PAGEREF _Toc12283 \h </w:instrText>
        </w:r>
        <w:r>
          <w:fldChar w:fldCharType="separate"/>
        </w:r>
        <w:r>
          <w:t>57</w:t>
        </w:r>
        <w:r>
          <w:fldChar w:fldCharType="end"/>
        </w:r>
      </w:hyperlink>
    </w:p>
    <w:p>
      <w:pPr>
        <w:pStyle w:val="TOC1"/>
        <w:tabs>
          <w:tab w:val="right" w:leader="dot" w:pos="8306"/>
        </w:tabs>
      </w:pPr>
      <w:hyperlink w:anchor="_Toc8010" w:history="1">
        <w:r>
          <w:rPr>
            <w:rFonts w:ascii="仿宋" w:eastAsia="仿宋" w:hAnsi="仿宋" w:cs="仿宋" w:hint="eastAsia"/>
            <w:lang w:eastAsia="zh-CN"/>
          </w:rPr>
          <w:t>十四、横向稳定杆项目工程方案分析</w:t>
        </w:r>
        <w:r>
          <w:tab/>
        </w:r>
        <w:r>
          <w:fldChar w:fldCharType="begin"/>
        </w:r>
        <w:r>
          <w:instrText xml:space="preserve"> PAGEREF _Toc8010 \h </w:instrText>
        </w:r>
        <w:r>
          <w:fldChar w:fldCharType="separate"/>
        </w:r>
        <w:r>
          <w:t>59</w:t>
        </w:r>
        <w:r>
          <w:fldChar w:fldCharType="end"/>
        </w:r>
      </w:hyperlink>
    </w:p>
    <w:p>
      <w:pPr>
        <w:pStyle w:val="TOC2"/>
        <w:tabs>
          <w:tab w:val="right" w:leader="dot" w:pos="8306"/>
        </w:tabs>
      </w:pPr>
      <w:hyperlink w:anchor="_Toc15656" w:history="1">
        <w:r>
          <w:rPr>
            <w:rFonts w:ascii="仿宋" w:eastAsia="仿宋" w:hAnsi="仿宋" w:cs="仿宋" w:hint="eastAsia"/>
            <w:lang w:eastAsia="zh-CN"/>
          </w:rPr>
          <w:t>(一)、建筑工程设计原则</w:t>
        </w:r>
        <w:r>
          <w:tab/>
        </w:r>
        <w:r>
          <w:fldChar w:fldCharType="begin"/>
        </w:r>
        <w:r>
          <w:instrText xml:space="preserve"> PAGEREF _Toc15656 \h </w:instrText>
        </w:r>
        <w:r>
          <w:fldChar w:fldCharType="separate"/>
        </w:r>
        <w:r>
          <w:t>59</w:t>
        </w:r>
        <w:r>
          <w:fldChar w:fldCharType="end"/>
        </w:r>
      </w:hyperlink>
    </w:p>
    <w:p>
      <w:pPr>
        <w:pStyle w:val="TOC2"/>
        <w:tabs>
          <w:tab w:val="right" w:leader="dot" w:pos="8306"/>
        </w:tabs>
      </w:pPr>
      <w:hyperlink w:anchor="_Toc9120" w:history="1">
        <w:r>
          <w:rPr>
            <w:rFonts w:ascii="仿宋" w:eastAsia="仿宋" w:hAnsi="仿宋" w:cs="仿宋" w:hint="eastAsia"/>
            <w:lang w:eastAsia="zh-CN"/>
          </w:rPr>
          <w:t>(二)、土建工程建设指标</w:t>
        </w:r>
        <w:r>
          <w:tab/>
        </w:r>
        <w:r>
          <w:fldChar w:fldCharType="begin"/>
        </w:r>
        <w:r>
          <w:instrText xml:space="preserve"> PAGEREF _Toc9120 \h </w:instrText>
        </w:r>
        <w:r>
          <w:fldChar w:fldCharType="separate"/>
        </w:r>
        <w:r>
          <w:t>62</w:t>
        </w:r>
        <w:r>
          <w:fldChar w:fldCharType="end"/>
        </w:r>
      </w:hyperlink>
    </w:p>
    <w:p>
      <w:pPr>
        <w:pStyle w:val="TOC1"/>
        <w:tabs>
          <w:tab w:val="right" w:leader="dot" w:pos="8306"/>
        </w:tabs>
      </w:pPr>
      <w:hyperlink w:anchor="_Toc26033" w:history="1">
        <w:r>
          <w:rPr>
            <w:rFonts w:ascii="仿宋" w:eastAsia="仿宋" w:hAnsi="仿宋" w:cs="仿宋" w:hint="eastAsia"/>
            <w:lang w:eastAsia="zh-CN"/>
          </w:rPr>
          <w:t>十五、质量管理体系</w:t>
        </w:r>
        <w:r>
          <w:tab/>
        </w:r>
        <w:r>
          <w:fldChar w:fldCharType="begin"/>
        </w:r>
        <w:r>
          <w:instrText xml:space="preserve"> PAGEREF _Toc26033 \h </w:instrText>
        </w:r>
        <w:r>
          <w:fldChar w:fldCharType="separate"/>
        </w:r>
        <w:r>
          <w:t>64</w:t>
        </w:r>
        <w:r>
          <w:fldChar w:fldCharType="end"/>
        </w:r>
      </w:hyperlink>
    </w:p>
    <w:p>
      <w:pPr>
        <w:pStyle w:val="TOC2"/>
        <w:tabs>
          <w:tab w:val="right" w:leader="dot" w:pos="8306"/>
        </w:tabs>
      </w:pPr>
      <w:hyperlink w:anchor="_Toc24062" w:history="1">
        <w:r>
          <w:rPr>
            <w:rFonts w:ascii="仿宋" w:eastAsia="仿宋" w:hAnsi="仿宋" w:cs="仿宋" w:hint="eastAsia"/>
            <w:lang w:eastAsia="zh-CN"/>
          </w:rPr>
          <w:t>(一)、质量目标与方针</w:t>
        </w:r>
        <w:r>
          <w:tab/>
        </w:r>
        <w:r>
          <w:fldChar w:fldCharType="begin"/>
        </w:r>
        <w:r>
          <w:instrText xml:space="preserve"> PAGEREF _Toc24062 \h </w:instrText>
        </w:r>
        <w:r>
          <w:fldChar w:fldCharType="separate"/>
        </w:r>
        <w:r>
          <w:t>64</w:t>
        </w:r>
        <w:r>
          <w:fldChar w:fldCharType="end"/>
        </w:r>
      </w:hyperlink>
    </w:p>
    <w:p>
      <w:pPr>
        <w:pStyle w:val="TOC2"/>
        <w:tabs>
          <w:tab w:val="right" w:leader="dot" w:pos="8306"/>
        </w:tabs>
      </w:pPr>
      <w:hyperlink w:anchor="_Toc7369" w:history="1">
        <w:r>
          <w:rPr>
            <w:rFonts w:ascii="仿宋" w:eastAsia="仿宋" w:hAnsi="仿宋" w:cs="仿宋" w:hint="eastAsia"/>
            <w:lang w:eastAsia="zh-CN"/>
          </w:rPr>
          <w:t>(二)、质量管理责任</w:t>
        </w:r>
        <w:r>
          <w:tab/>
        </w:r>
        <w:r>
          <w:fldChar w:fldCharType="begin"/>
        </w:r>
        <w:r>
          <w:instrText xml:space="preserve"> PAGEREF _Toc7369 \h </w:instrText>
        </w:r>
        <w:r>
          <w:fldChar w:fldCharType="separate"/>
        </w:r>
        <w:r>
          <w:t>65</w:t>
        </w:r>
        <w:r>
          <w:fldChar w:fldCharType="end"/>
        </w:r>
      </w:hyperlink>
    </w:p>
    <w:p>
      <w:pPr>
        <w:pStyle w:val="TOC2"/>
        <w:tabs>
          <w:tab w:val="right" w:leader="dot" w:pos="8306"/>
        </w:tabs>
      </w:pPr>
      <w:hyperlink w:anchor="_Toc32703" w:history="1">
        <w:r>
          <w:rPr>
            <w:rFonts w:ascii="仿宋" w:eastAsia="仿宋" w:hAnsi="仿宋" w:cs="仿宋" w:hint="eastAsia"/>
            <w:lang w:eastAsia="zh-CN"/>
          </w:rPr>
          <w:t>(三)、质量管理体系文件</w:t>
        </w:r>
        <w:r>
          <w:tab/>
        </w:r>
        <w:r>
          <w:fldChar w:fldCharType="begin"/>
        </w:r>
        <w:r>
          <w:instrText xml:space="preserve"> PAGEREF _Toc32703 \h </w:instrText>
        </w:r>
        <w:r>
          <w:fldChar w:fldCharType="separate"/>
        </w:r>
        <w:r>
          <w:t>66</w:t>
        </w:r>
        <w:r>
          <w:fldChar w:fldCharType="end"/>
        </w:r>
      </w:hyperlink>
    </w:p>
    <w:p>
      <w:pPr>
        <w:pStyle w:val="TOC2"/>
        <w:tabs>
          <w:tab w:val="right" w:leader="dot" w:pos="8306"/>
        </w:tabs>
      </w:pPr>
      <w:hyperlink w:anchor="_Toc30088" w:history="1">
        <w:r>
          <w:rPr>
            <w:rFonts w:ascii="仿宋" w:eastAsia="仿宋" w:hAnsi="仿宋" w:cs="仿宋" w:hint="eastAsia"/>
            <w:lang w:eastAsia="zh-CN"/>
          </w:rPr>
          <w:t>(四)、质量培训与教育</w:t>
        </w:r>
        <w:r>
          <w:tab/>
        </w:r>
        <w:r>
          <w:fldChar w:fldCharType="begin"/>
        </w:r>
        <w:r>
          <w:instrText xml:space="preserve"> PAGEREF _Toc30088 \h </w:instrText>
        </w:r>
        <w:r>
          <w:fldChar w:fldCharType="separate"/>
        </w:r>
        <w:r>
          <w:t>69</w:t>
        </w:r>
        <w:r>
          <w:fldChar w:fldCharType="end"/>
        </w:r>
      </w:hyperlink>
    </w:p>
    <w:p>
      <w:pPr>
        <w:pStyle w:val="TOC2"/>
        <w:tabs>
          <w:tab w:val="right" w:leader="dot" w:pos="8306"/>
        </w:tabs>
      </w:pPr>
      <w:hyperlink w:anchor="_Toc545" w:history="1">
        <w:r>
          <w:rPr>
            <w:rFonts w:ascii="仿宋" w:eastAsia="仿宋" w:hAnsi="仿宋" w:cs="仿宋" w:hint="eastAsia"/>
            <w:lang w:eastAsia="zh-CN"/>
          </w:rPr>
          <w:t>(五)、质量审核与评价</w:t>
        </w:r>
        <w:r>
          <w:tab/>
        </w:r>
        <w:r>
          <w:fldChar w:fldCharType="begin"/>
        </w:r>
        <w:r>
          <w:instrText xml:space="preserve"> PAGEREF _Toc545 \h </w:instrText>
        </w:r>
        <w:r>
          <w:fldChar w:fldCharType="separate"/>
        </w:r>
        <w:r>
          <w:t>70</w:t>
        </w:r>
        <w:r>
          <w:fldChar w:fldCharType="end"/>
        </w:r>
      </w:hyperlink>
    </w:p>
    <w:p>
      <w:pPr>
        <w:pStyle w:val="TOC2"/>
        <w:tabs>
          <w:tab w:val="right" w:leader="dot" w:pos="8306"/>
        </w:tabs>
      </w:pPr>
      <w:hyperlink w:anchor="_Toc29868" w:history="1">
        <w:r>
          <w:rPr>
            <w:rFonts w:ascii="仿宋" w:eastAsia="仿宋" w:hAnsi="仿宋" w:cs="仿宋" w:hint="eastAsia"/>
            <w:lang w:eastAsia="zh-CN"/>
          </w:rPr>
          <w:t>(六)、不符合与纠正措施</w:t>
        </w:r>
        <w:r>
          <w:tab/>
        </w:r>
        <w:r>
          <w:fldChar w:fldCharType="begin"/>
        </w:r>
        <w:r>
          <w:instrText xml:space="preserve"> PAGEREF _Toc29868 \h </w:instrText>
        </w:r>
        <w:r>
          <w:fldChar w:fldCharType="separate"/>
        </w:r>
        <w:r>
          <w:t>71</w:t>
        </w:r>
        <w:r>
          <w:fldChar w:fldCharType="end"/>
        </w:r>
      </w:hyperlink>
    </w:p>
    <w:p>
      <w:pPr>
        <w:pStyle w:val="TOC1"/>
        <w:tabs>
          <w:tab w:val="right" w:leader="dot" w:pos="8306"/>
        </w:tabs>
      </w:pPr>
      <w:hyperlink w:anchor="_Toc28021" w:history="1">
        <w:r>
          <w:rPr>
            <w:rFonts w:ascii="仿宋" w:eastAsia="仿宋" w:hAnsi="仿宋" w:cs="仿宋" w:hint="eastAsia"/>
            <w:lang w:eastAsia="zh-CN"/>
          </w:rPr>
          <w:t>十六、供应链管理</w:t>
        </w:r>
        <w:r>
          <w:tab/>
        </w:r>
        <w:r>
          <w:fldChar w:fldCharType="begin"/>
        </w:r>
        <w:r>
          <w:instrText xml:space="preserve"> PAGEREF _Toc28021 \h </w:instrText>
        </w:r>
        <w:r>
          <w:fldChar w:fldCharType="separate"/>
        </w:r>
        <w:r>
          <w:t>72</w:t>
        </w:r>
        <w:r>
          <w:fldChar w:fldCharType="end"/>
        </w:r>
      </w:hyperlink>
    </w:p>
    <w:p>
      <w:pPr>
        <w:pStyle w:val="TOC2"/>
        <w:tabs>
          <w:tab w:val="right" w:leader="dot" w:pos="8306"/>
        </w:tabs>
      </w:pPr>
      <w:hyperlink w:anchor="_Toc1423" w:history="1">
        <w:r>
          <w:rPr>
            <w:rFonts w:ascii="仿宋" w:eastAsia="仿宋" w:hAnsi="仿宋" w:cs="仿宋" w:hint="eastAsia"/>
            <w:lang w:eastAsia="zh-CN"/>
          </w:rPr>
          <w:t>(一)、供应链战略规划</w:t>
        </w:r>
        <w:r>
          <w:tab/>
        </w:r>
        <w:r>
          <w:fldChar w:fldCharType="begin"/>
        </w:r>
        <w:r>
          <w:instrText xml:space="preserve"> PAGEREF _Toc1423 \h </w:instrText>
        </w:r>
        <w:r>
          <w:fldChar w:fldCharType="separate"/>
        </w:r>
        <w:r>
          <w:t>72</w:t>
        </w:r>
        <w:r>
          <w:fldChar w:fldCharType="end"/>
        </w:r>
      </w:hyperlink>
    </w:p>
    <w:p>
      <w:pPr>
        <w:pStyle w:val="TOC2"/>
        <w:tabs>
          <w:tab w:val="right" w:leader="dot" w:pos="8306"/>
        </w:tabs>
      </w:pPr>
      <w:hyperlink w:anchor="_Toc6867" w:history="1">
        <w:r>
          <w:rPr>
            <w:rFonts w:ascii="仿宋" w:eastAsia="仿宋" w:hAnsi="仿宋" w:cs="仿宋" w:hint="eastAsia"/>
            <w:lang w:eastAsia="zh-CN"/>
          </w:rPr>
          <w:t>(二)、供应商选择与合作</w:t>
        </w:r>
        <w:r>
          <w:tab/>
        </w:r>
        <w:r>
          <w:fldChar w:fldCharType="begin"/>
        </w:r>
        <w:r>
          <w:instrText xml:space="preserve"> PAGEREF _Toc6867 \h </w:instrText>
        </w:r>
        <w:r>
          <w:fldChar w:fldCharType="separate"/>
        </w:r>
        <w:r>
          <w:t>73</w:t>
        </w:r>
        <w:r>
          <w:fldChar w:fldCharType="end"/>
        </w:r>
      </w:hyperlink>
    </w:p>
    <w:p>
      <w:pPr>
        <w:pStyle w:val="TOC2"/>
        <w:tabs>
          <w:tab w:val="right" w:leader="dot" w:pos="8306"/>
        </w:tabs>
      </w:pPr>
      <w:hyperlink w:anchor="_Toc21376" w:history="1">
        <w:r>
          <w:rPr>
            <w:rFonts w:ascii="仿宋" w:eastAsia="仿宋" w:hAnsi="仿宋" w:cs="仿宋" w:hint="eastAsia"/>
            <w:lang w:eastAsia="zh-CN"/>
          </w:rPr>
          <w:t>(三)、物流与库存管理</w:t>
        </w:r>
        <w:r>
          <w:tab/>
        </w:r>
        <w:r>
          <w:fldChar w:fldCharType="begin"/>
        </w:r>
        <w:r>
          <w:instrText xml:space="preserve"> PAGEREF _Toc21376 \h </w:instrText>
        </w:r>
        <w:r>
          <w:fldChar w:fldCharType="separate"/>
        </w:r>
        <w:r>
          <w:t>75</w:t>
        </w:r>
        <w:r>
          <w:fldChar w:fldCharType="end"/>
        </w:r>
      </w:hyperlink>
    </w:p>
    <w:p>
      <w:pPr>
        <w:pStyle w:val="TOC1"/>
        <w:tabs>
          <w:tab w:val="right" w:leader="dot" w:pos="8306"/>
        </w:tabs>
      </w:pPr>
      <w:hyperlink w:anchor="_Toc19583" w:history="1">
        <w:r>
          <w:rPr>
            <w:rFonts w:ascii="仿宋" w:eastAsia="仿宋" w:hAnsi="仿宋" w:cs="仿宋" w:hint="eastAsia"/>
            <w:lang w:eastAsia="zh-CN"/>
          </w:rPr>
          <w:t>十七、利益相关者分析与沟通计划</w:t>
        </w:r>
        <w:r>
          <w:tab/>
        </w:r>
        <w:r>
          <w:fldChar w:fldCharType="begin"/>
        </w:r>
        <w:r>
          <w:instrText xml:space="preserve"> PAGEREF _Toc19583 \h </w:instrText>
        </w:r>
        <w:r>
          <w:fldChar w:fldCharType="separate"/>
        </w:r>
        <w:r>
          <w:t>76</w:t>
        </w:r>
        <w:r>
          <w:fldChar w:fldCharType="end"/>
        </w:r>
      </w:hyperlink>
    </w:p>
    <w:p>
      <w:pPr>
        <w:pStyle w:val="TOC2"/>
        <w:tabs>
          <w:tab w:val="right" w:leader="dot" w:pos="8306"/>
        </w:tabs>
      </w:pPr>
      <w:hyperlink w:anchor="_Toc4894" w:history="1">
        <w:r>
          <w:rPr>
            <w:rFonts w:ascii="仿宋" w:eastAsia="仿宋" w:hAnsi="仿宋" w:cs="仿宋" w:hint="eastAsia"/>
            <w:lang w:eastAsia="zh-CN"/>
          </w:rPr>
          <w:t>(一)、利益相关者分析</w:t>
        </w:r>
        <w:r>
          <w:tab/>
        </w:r>
        <w:r>
          <w:fldChar w:fldCharType="begin"/>
        </w:r>
        <w:r>
          <w:instrText xml:space="preserve"> PAGEREF _Toc4894 \h </w:instrText>
        </w:r>
        <w:r>
          <w:fldChar w:fldCharType="separate"/>
        </w:r>
        <w:r>
          <w:t>76</w:t>
        </w:r>
        <w:r>
          <w:fldChar w:fldCharType="end"/>
        </w:r>
      </w:hyperlink>
    </w:p>
    <w:p>
      <w:pPr>
        <w:pStyle w:val="TOC2"/>
        <w:tabs>
          <w:tab w:val="right" w:leader="dot" w:pos="8306"/>
        </w:tabs>
      </w:pPr>
      <w:hyperlink w:anchor="_Toc6752" w:history="1">
        <w:r>
          <w:rPr>
            <w:rFonts w:ascii="仿宋" w:eastAsia="仿宋" w:hAnsi="仿宋" w:cs="仿宋" w:hint="eastAsia"/>
            <w:lang w:eastAsia="zh-CN"/>
          </w:rPr>
          <w:t>(二)、沟通计划</w:t>
        </w:r>
        <w:r>
          <w:tab/>
        </w:r>
        <w:r>
          <w:fldChar w:fldCharType="begin"/>
        </w:r>
        <w:r>
          <w:instrText xml:space="preserve"> PAGEREF _Toc6752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0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822"/>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671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的技术管理特点体现在其创新导向。通过引入最先进的技术趋势和解决方案，横向稳定杆项目致力于提升科技含量、提高质量和效率水平。这意味着我们将采用最新的工具和方法，确保横向稳定杆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横向稳定杆项目技术管理的显著特征。通过整合不同领域的技术资源，我们实现了跨学科的协同工作。这有助于优化技术架构，提高整体效能。此外，整合性策略还促进了不同技术团队之间的紧密沟通和高效合作，确保横向稳定杆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横向稳定杆项目所采用的技术。通过不断优化技术方案，横向稳定杆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横向稳定杆项目团队将在横向稳定杆项目初期识别可能的技术风险，并采取相应的预防和应对措施。通过建立健全的风险评估机制，横向稳定杆项目能够在实施过程中及时发现并解决潜在的技术问题，保障横向稳定杆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横向稳定杆项目中，技术将成为横向稳定杆项目成功的有力支持。这一深度剖析揭示了技术管理在横向稳定杆项目实施中的关键作用，为横向稳定杆项目的技术基础奠定了坚实的基础。</w:t>
      </w:r>
    </w:p>
    <w:p>
      <w:pPr>
        <w:pStyle w:val="Heading2"/>
        <w:ind w:firstLine="560" w:firstLineChars="200"/>
        <w:rPr>
          <w:rFonts w:ascii="仿宋" w:eastAsia="仿宋" w:hAnsi="仿宋" w:cs="仿宋" w:hint="eastAsia"/>
          <w:sz w:val="28"/>
          <w:lang w:eastAsia="zh-CN"/>
        </w:rPr>
      </w:pPr>
      <w:bookmarkStart w:id="4" w:name="_Toc1543"/>
      <w:r>
        <w:rPr>
          <w:rFonts w:ascii="仿宋" w:eastAsia="仿宋" w:hAnsi="仿宋" w:cs="仿宋" w:hint="eastAsia"/>
          <w:sz w:val="28"/>
          <w:lang w:eastAsia="zh-CN"/>
        </w:rPr>
        <w:t>(二)、横向稳定杆项目工艺技术设计方案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横向稳定杆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横向稳定杆项目将严格按照相关行业规范要求进行组织。通过有效控制产品质量，横向稳定杆项目将致力于为顾客提供优质的横向稳定杆项目产品和良好的服务。这体现了横向稳定杆项目对于生产活动合规性和质量标准的高度重视，为横向稳定杆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横向稳定杆项目注重生态效益和清洁生产原则。横向稳定杆项目建设将紧密结合地方特色经济发展，与社会经济发展规划和区域环境保护规划方案相协调一致。通过与当地区域自然生态系统的结合，横向稳定杆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横向稳定杆项目产品具有多样化的客户需求和个性化的特点。因此，横向稳定杆项目产品规格品种多样，且单批生产数量较小。为满足这一特点，横向稳定杆项目承办单位将建设先进的柔性制造生产线。通过广泛应用柔性制造技术，横向稳定杆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横向稳定杆项目采用的技术具有较高的技术含量和自动化水平，处于国内先进水平。这一技术选用不仅体现了对生产效率、质量和环境友好性的高标准要求，同时为横向稳定杆项目的可持续发展奠定了坚实的基础。</w:t>
      </w:r>
    </w:p>
    <w:p>
      <w:pPr>
        <w:pStyle w:val="Heading2"/>
        <w:ind w:firstLine="560" w:firstLineChars="200"/>
        <w:rPr>
          <w:rFonts w:ascii="仿宋" w:eastAsia="仿宋" w:hAnsi="仿宋" w:cs="仿宋" w:hint="eastAsia"/>
          <w:sz w:val="28"/>
          <w:lang w:eastAsia="zh-CN"/>
        </w:rPr>
      </w:pPr>
      <w:bookmarkStart w:id="5" w:name="_Toc1156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为确保横向稳定杆项目的高效生产和技术实施，我们制定了一套精心设计的设备选型方案，以满足横向稳定杆项目生产、质量和环保的要求。该方案的主要特点如下：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横向稳定杆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针对横向稳定杆项目产品的多样性和小批量生产的特点，我们将建设柔性制造生产线。通过在设备选型中考虑柔性制造技术，可以灵活应对不同产品规格和生产需求，实现生产线的高度灵活性和适应性。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8919"/>
      <w:r>
        <w:rPr>
          <w:rFonts w:ascii="仿宋" w:eastAsia="仿宋" w:hAnsi="仿宋" w:cs="仿宋" w:hint="eastAsia"/>
          <w:sz w:val="28"/>
          <w:lang w:eastAsia="zh-CN"/>
        </w:rPr>
        <w:t>二、横向稳定杆项目绩效评估</w:t>
      </w:r>
      <w:bookmarkEnd w:id="6"/>
    </w:p>
    <w:p>
      <w:pPr>
        <w:pStyle w:val="Heading2"/>
        <w:rPr>
          <w:rFonts w:ascii="仿宋" w:eastAsia="仿宋" w:hAnsi="仿宋" w:cs="仿宋" w:hint="eastAsia"/>
          <w:lang w:eastAsia="zh-CN"/>
        </w:rPr>
      </w:pPr>
      <w:bookmarkStart w:id="7" w:name="_Toc9895"/>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横向稳定杆项目中，我们设计了一套全面的绩效评估指标，以确保横向稳定杆项目的可控和成功交付。这些指标跨足横向稳定杆项目目标、成本、进度和质量等多个维度，为我们提供了全面洞察横向稳定杆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目标达成率是我们关注的首要指标。我们设定了明确的目标，并通过定期监测和评估，迅速发现并应对潜在的目标偏差。这为横向稳定杆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成本绩效是另一个核心关注点。通过实际成本与预算成本的对比分析，我们深入了解成本差异的原因，及时调整资源分配，保持横向稳定杆项目在经济效益方面的合理水平。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进度作为关键的绩效指标之一，得到了精心的关注。我们制定了详细的横向稳定杆项目进度计划，并设立了进度符合度指标，确保实际进度与计划进度保持一致。这使我们能够快速发现和解决潜在的进度问题，保持横向稳定杆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横向稳定杆项目绩效的不可或缺的一环。我们引入了一系列的质量标准和客户满意度指标，以确保横向稳定杆项目交付的成果在质量上达到或超越预期水平。通过持续监测这些指标，我们努力提升横向稳定杆项目整体质量水平，为横向稳定杆项目的成功交付提供有力保障。通过这些科学且全面的绩效评估，我们能够更好地引导横向稳定杆项目的持续改进，确保横向稳定杆项目目标的顺利达成。</w:t>
      </w:r>
    </w:p>
    <w:p>
      <w:pPr>
        <w:pStyle w:val="Heading2"/>
        <w:ind w:firstLine="560" w:firstLineChars="200"/>
        <w:rPr>
          <w:rFonts w:ascii="仿宋" w:eastAsia="仿宋" w:hAnsi="仿宋" w:cs="仿宋" w:hint="eastAsia"/>
          <w:sz w:val="28"/>
          <w:lang w:eastAsia="zh-CN"/>
        </w:rPr>
      </w:pPr>
      <w:bookmarkStart w:id="8" w:name="_Toc31567"/>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绩效评估是横向稳定杆项目中的关键环节，为确保横向稳定杆项目达到预期目标，我们采用了多层次、多维度的绩效评估方法。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横向稳定杆项目的战略目标对齐，确保每个决策和行动都与横向稳定杆项目整体目标保持一致。团队会定期召开战略对齐会议，审视当前工作与横向稳定杆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横向稳定杆项目进度、质量、成本和风险等方面。这些指标通过数据收集和分析，为横向稳定杆项目管理团队提供了客观的评估依据。例如，我们通过横向稳定杆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绩效评估不仅仅停留在横向稳定杆项目内部，还考虑了横向稳定杆项目对外部环境的影响。我们定期进行干系人满意度调查，以了解各利益相关方对横向稳定杆项目的期望和满意度，并及时做出调整。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这种多层次、多角度的绩效评估方法，使得我们能够全面了解横向稳定杆项目的运行状态，及时做出调整，确保横向稳定杆项目在不断变化的环境中保持稳健前行。</w:t>
      </w:r>
    </w:p>
    <w:p>
      <w:pPr>
        <w:pStyle w:val="Heading2"/>
        <w:ind w:firstLine="560" w:firstLineChars="200"/>
        <w:rPr>
          <w:rFonts w:ascii="仿宋" w:eastAsia="仿宋" w:hAnsi="仿宋" w:cs="仿宋" w:hint="eastAsia"/>
          <w:sz w:val="28"/>
          <w:lang w:eastAsia="zh-CN"/>
        </w:rPr>
      </w:pPr>
      <w:bookmarkStart w:id="9" w:name="_Toc29070"/>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为了确保横向稳定杆项目的有效管理和不断优化，我们采用了精心设计的绩效评估周期。这个周期旨在实现灵活、实时和全面的评估，以适应横向稳定杆项目执行中的各种挑战。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横向稳定杆项目的不同需求，分为短期、中期和长期。短期评估关注每个迭代或工作周期，以及时发现和解决当前任务中的问题。中期评估涵盖几个迭代，深入了解整体横向稳定杆项目的趋势和性能。长期评估则着眼于整个横向稳定杆项目阶段，确保横向稳定杆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横向稳定杆项目管理工具和协作平台，团队成员能够随时更新和分享横向稳定杆项目数据。这种实时性的反馈机制使我们能够及时察觉潜在问题，快速调整，保持横向稳定杆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横向稳定杆项目的决策制定密不可分。每个周期的横向稳定杆项目回顾会议成为集体总结经验、识别问题深层次原因并找到创新解决方案的平台。这种定期的反思与调整机制使横向稳定杆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21340"/>
      <w:r>
        <w:rPr>
          <w:rFonts w:ascii="仿宋" w:eastAsia="仿宋" w:hAnsi="仿宋" w:cs="仿宋" w:hint="eastAsia"/>
          <w:sz w:val="28"/>
          <w:lang w:eastAsia="zh-CN"/>
        </w:rPr>
        <w:t>三、横向稳定杆项目文档管理</w:t>
      </w:r>
      <w:bookmarkEnd w:id="10"/>
    </w:p>
    <w:p>
      <w:pPr>
        <w:pStyle w:val="Heading2"/>
        <w:rPr>
          <w:rFonts w:ascii="仿宋" w:eastAsia="仿宋" w:hAnsi="仿宋" w:cs="仿宋" w:hint="eastAsia"/>
          <w:lang w:eastAsia="zh-CN"/>
        </w:rPr>
      </w:pPr>
      <w:bookmarkStart w:id="11" w:name="_Toc15550"/>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横向稳定杆项目高度重视文档的质量和准确性，以支持横向稳定杆项目的各项活动和决策。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文档的编制始于横向稳定杆项目计划的初期，我们制定了详细的文档编制计划，明确了每个文档的内容、格式和编写责任人。在横向稳定杆项目启动阶段，我们首先编制了横向稳定杆项目章程，明确定义了横向稳定杆项目的目标、范围、风险等关键要素。随后，横向稳定杆项目团队根据计划陆续编制了需求文档、设计文档、测试文档等各类文档，确保横向稳定杆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横向稳定杆项目管理中的重要环节，旨在确保横向稳定杆项目文档符合质量标准和横向稳定杆项目需求。在横向稳定杆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横向稳定杆项目相关利益方和专业领域的专家对文档进行独立审查。这有助于获取更全面、客观的反馈，确保横向稳定杆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横向稳定杆项目在文档编制与审查方面建立了严格的管理机制，通过规范的流程和多维度的审查，确保横向稳定杆项目文档的质量、准确性和可靠性，为横向稳定杆项目的顺利推进提供了有力支持。</w:t>
      </w:r>
    </w:p>
    <w:p>
      <w:pPr>
        <w:pStyle w:val="Heading2"/>
        <w:ind w:firstLine="560" w:firstLineChars="200"/>
        <w:rPr>
          <w:rFonts w:ascii="仿宋" w:eastAsia="仿宋" w:hAnsi="仿宋" w:cs="仿宋" w:hint="eastAsia"/>
          <w:sz w:val="28"/>
          <w:lang w:eastAsia="zh-CN"/>
        </w:rPr>
      </w:pPr>
      <w:bookmarkStart w:id="12" w:name="_Toc32486"/>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在横向稳定杆项目中，我们致力于优化文档发布与分发过程，以确保信息的高效传递和团队间协作的顺畅进行。以下是我们采取的关键优化策略：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我们通过多渠道发布文档，包括电子邮件、横向稳定杆项目管理平台、内部网站等，以满足不同团队成员的偏好和需求。多渠道发布确保了信息的全面覆盖。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我们采用了精细的权限控制，确保只有授权人员可以访问敏感信息。这种安全措施保护了横向稳定杆项目文档的机密性，防止了未经授权的信息泄露。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32113"/>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文档存档与归档是横向稳定杆项目生命周期中一个至关重要的环节，直接关系到横向稳定杆项目信息的长期保存和历史记录的完整性。在横向稳定杆项目中，我们实施了一系列有效的文档存档与归档管理策略：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13050"/>
      <w:r>
        <w:rPr>
          <w:rFonts w:ascii="仿宋" w:eastAsia="仿宋" w:hAnsi="仿宋" w:cs="仿宋" w:hint="eastAsia"/>
          <w:sz w:val="28"/>
          <w:lang w:eastAsia="zh-CN"/>
        </w:rPr>
        <w:t>四、横向稳定杆项目概论</w:t>
      </w:r>
      <w:bookmarkEnd w:id="14"/>
    </w:p>
    <w:p>
      <w:pPr>
        <w:pStyle w:val="Heading2"/>
        <w:rPr>
          <w:rFonts w:ascii="仿宋" w:eastAsia="仿宋" w:hAnsi="仿宋" w:cs="仿宋" w:hint="eastAsia"/>
          <w:lang w:eastAsia="zh-CN"/>
        </w:rPr>
      </w:pPr>
      <w:bookmarkStart w:id="15" w:name="_Toc15955"/>
      <w:r>
        <w:rPr>
          <w:rFonts w:ascii="仿宋" w:eastAsia="仿宋" w:hAnsi="仿宋" w:cs="仿宋" w:hint="eastAsia"/>
          <w:lang w:eastAsia="zh-CN"/>
        </w:rPr>
        <w:t>(一)、横向稳定杆项目概况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横向稳定杆项目的起源追溯至对市场的深入洞察。市场的不断演变与变革为横向稳定杆项目提供了难得的机遇。当前市场存在的需求缺口和变革的大环境共同构成了横向稳定杆项目的背景。这个横向稳定杆项目旨在充分利用市场机遇，填补行业中尚未满足的需求，为客户提供全新的解决方案。市场的变革和需求的增长使得这个横向稳定杆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横向稳定杆项目名称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正式命名为横向稳定杆。这个名称不仅仅是一个标识，更代表了横向稳定杆项目的核心理念和愿景。它蕴含着横向稳定杆项目所要解决问题的关键字，具有强烈的表达和辨识度，为横向稳定杆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横向稳定杆项目目标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的核心目标是提供一种全新、高效的解决方案，满足客户日益增长的需求。横向稳定杆项目追求的不仅仅是满足市场需求，更是在市场中获得卓越的竞争优势。通过不断提升产品或服务的质量和创新水平，横向稳定杆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横向稳定杆项目范围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全面涵盖了产品研发、制造、市场推广和售后服务，确保从产品设计到最终用户体验的全方位关注。这一全面的横向稳定杆项目范围是为了确保横向稳定杆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横向稳定杆项目时间表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横向稳定杆项目计划在未来18个月内完成，包括研发、测试、市场试点和正式推出等不同阶段。这个时间表的合理设计是为了确保横向稳定杆项目各个阶段的顺利推进，以便按时交付高质量的成果。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横向稳定杆项目预算</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横向稳定杆项目总预算估算为XX百万美元，主要分配在研发、市场推广、人员培训和运营等方面。这一充足的预算为横向稳定杆项目提供了充足的资源，确保横向稳定杆项目在各个方面都能取得优异的表现。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横向稳定杆项目风险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可能面临的风险包括市场接受度低、技术难题、竞争激烈等。横向稳定杆项目团队已经制定了相应的风险应对计划，通过前瞻性的风险管理，确保横向稳定杆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横向稳定杆项目团队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横向稳定杆项目汇聚了一支经验丰富、多领域专业素养的核心团队，确保横向稳定杆项目在各个方面都能拥有高水平的执行力。团队的协同作战是横向稳定杆项目成功的关键因素之一。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横向稳定杆项目背景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横向稳定杆项目的背景根植于市场对更高效、创新产品的渴望，同时也受到科技发展对行业格局的深刻改变的影响。这为横向稳定杆项目提供了广阔的发展空间和市场需求。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横向稳定杆项目现状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截至目前，横向稳定杆项目已完成市场调研和技术验证，取得了初步的成功。这为横向稳定杆项目在未来的发展奠定了坚实的基础，为更远大的目标打下了坚实的基石。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6682"/>
      <w:r>
        <w:rPr>
          <w:rFonts w:ascii="仿宋" w:eastAsia="仿宋" w:hAnsi="仿宋" w:cs="仿宋" w:hint="eastAsia"/>
          <w:sz w:val="28"/>
          <w:lang w:eastAsia="zh-CN"/>
        </w:rPr>
        <w:t>(二)、横向稳定杆项目目标</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keyword》横向稳定杆项目首要业务目标是在市场中占据有利地位，实现产品/服务的成功推广和销售。通过不断提升产品质量、创新性，横向稳定杆项目追求成为行业中的领导者，赢得更多客户的青睐。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在科技迅速发展的时代，横向稳定杆项目着眼于技术创新。通过持续的研发和技术升级，横向稳定杆项目旨在推出更具创新性的产品或服务，以满足市场对新鲜、先进解决方案的需求。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为了建立可持续的客户关系，横向稳定杆项目设定了客户满意度目标。通过提供卓越的产品质量和优质的客户服务，横向稳定杆项目追求赢得客户的信任和忠诚度，确保他们的满意度达到行业领先水平。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横向稳定杆项目注重社会责任和可持续发展。通过实施环保、社会责任横向稳定杆项目，横向稳定杆项目致力于在经济发展的同时保护环境，促进社会公平，实现可持续经营。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横向稳定杆项目的团队是实现目标的核心驱动力。因此，横向稳定杆项目设定了团队发展目标，包括提升团队成员的专业技能、培养领导力，以及搭建协同高效的团队工作氛围。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18495"/>
      <w:r>
        <w:rPr>
          <w:rFonts w:ascii="仿宋" w:eastAsia="仿宋" w:hAnsi="仿宋" w:cs="仿宋" w:hint="eastAsia"/>
          <w:sz w:val="28"/>
          <w:lang w:eastAsia="zh-CN"/>
        </w:rPr>
        <w:t>(三)、横向稳定杆项目提出的理由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横向稳定杆项目提出的理由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https://d.book118.com/577152142026006040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横向稳定杆项目规划设计纲要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486679"/>
    <w:rsid w:val="5F4866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715214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2024-02-03T04:40:00Z</dcterms:created>
  <dcterms:modified xsi:type="dcterms:W3CDTF">2024-02-03T04:40:30Z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D42533E2313C48C692A38EBB1583BC06_11</vt:lpwstr>
  </property>
  <property fmtid="{D5CDD505-2E9C-101B-9397-08002B2CF9AE}" pid="3" name="KSOProductBuildVer">
    <vt:lpwstr>2052-12.1.0.16250</vt:lpwstr>
  </property>
</Properties>
</file>