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专科疾病防治服务行业商业计划书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16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_Toc14161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4" w:history="1">
        <w:r>
          <w:rPr>
            <w:rFonts w:ascii="仿宋" w:eastAsia="仿宋" w:hAnsi="仿宋" w:cs="仿宋" w:hint="eastAsia"/>
            <w:lang w:eastAsia="zh-CN"/>
          </w:rPr>
          <w:t>一、建筑技术方案说明</w:t>
        </w:r>
        <w:r>
          <w:tab/>
        </w:r>
        <w:r>
          <w:fldChar w:fldCharType="begin"/>
        </w:r>
        <w:r>
          <w:instrText xml:space="preserve"> PAGEREF _Toc14474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8" w:history="1">
        <w:r>
          <w:rPr>
            <w:rFonts w:ascii="仿宋" w:eastAsia="仿宋" w:hAnsi="仿宋" w:cs="仿宋" w:hint="eastAsia"/>
            <w:lang w:eastAsia="zh-CN"/>
          </w:rPr>
          <w:t>(一)、专科疾病防治服务项目工程设计总体要求</w:t>
        </w:r>
        <w:r>
          <w:tab/>
        </w:r>
        <w:r>
          <w:fldChar w:fldCharType="begin"/>
        </w:r>
        <w:r>
          <w:instrText xml:space="preserve"> PAGEREF _Toc6148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_Toc539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3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_Toc21623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5" w:history="1">
        <w:r>
          <w:rPr>
            <w:rFonts w:ascii="仿宋" w:eastAsia="仿宋" w:hAnsi="仿宋" w:cs="仿宋" w:hint="eastAsia"/>
            <w:lang w:eastAsia="zh-CN"/>
          </w:rPr>
          <w:t>二、专科疾病防治服务项目概论</w:t>
        </w:r>
        <w:r>
          <w:tab/>
        </w:r>
        <w:r>
          <w:fldChar w:fldCharType="begin"/>
        </w:r>
        <w:r>
          <w:instrText xml:space="preserve"> PAGEREF _Toc27885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4" w:history="1">
        <w:r>
          <w:rPr>
            <w:rFonts w:ascii="仿宋" w:eastAsia="仿宋" w:hAnsi="仿宋" w:cs="仿宋" w:hint="eastAsia"/>
            <w:lang w:eastAsia="zh-CN"/>
          </w:rPr>
          <w:t>(一)、专科疾病防治服务项目名称及投资人</w:t>
        </w:r>
        <w:r>
          <w:tab/>
        </w:r>
        <w:r>
          <w:fldChar w:fldCharType="begin"/>
        </w:r>
        <w:r>
          <w:instrText xml:space="preserve"> PAGEREF _Toc28824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3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_Toc19293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0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_Toc25330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0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_Toc22780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4" w:history="1">
        <w:r>
          <w:rPr>
            <w:rFonts w:ascii="仿宋" w:eastAsia="仿宋" w:hAnsi="仿宋" w:cs="仿宋" w:hint="eastAsia"/>
            <w:lang w:eastAsia="zh-CN"/>
          </w:rPr>
          <w:t>(五)、专科疾病防治服务项目建设背景</w:t>
        </w:r>
        <w:r>
          <w:tab/>
        </w:r>
        <w:r>
          <w:fldChar w:fldCharType="begin"/>
        </w:r>
        <w:r>
          <w:instrText xml:space="preserve"> PAGEREF _Toc25394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9" w:history="1">
        <w:r>
          <w:rPr>
            <w:rFonts w:ascii="仿宋" w:eastAsia="仿宋" w:hAnsi="仿宋" w:cs="仿宋" w:hint="eastAsia"/>
            <w:lang w:eastAsia="zh-CN"/>
          </w:rPr>
          <w:t>(六)、结论分析</w:t>
        </w:r>
        <w:r>
          <w:tab/>
        </w:r>
        <w:r>
          <w:fldChar w:fldCharType="begin"/>
        </w:r>
        <w:r>
          <w:instrText xml:space="preserve"> PAGEREF _Toc22399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24" w:history="1">
        <w:r>
          <w:rPr>
            <w:rFonts w:ascii="仿宋" w:eastAsia="仿宋" w:hAnsi="仿宋" w:cs="仿宋" w:hint="eastAsia"/>
            <w:lang w:eastAsia="zh-CN"/>
          </w:rPr>
          <w:t>三、安全评价范围、目的及依据</w:t>
        </w:r>
        <w:r>
          <w:tab/>
        </w:r>
        <w:r>
          <w:fldChar w:fldCharType="begin"/>
        </w:r>
        <w:r>
          <w:instrText xml:space="preserve"> PAGEREF _Toc31224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2" w:history="1">
        <w:r>
          <w:rPr>
            <w:rFonts w:ascii="仿宋" w:eastAsia="仿宋" w:hAnsi="仿宋" w:cs="仿宋" w:hint="eastAsia"/>
            <w:lang w:eastAsia="zh-CN"/>
          </w:rPr>
          <w:t>(一)、评价范围</w:t>
        </w:r>
        <w:r>
          <w:tab/>
        </w:r>
        <w:r>
          <w:fldChar w:fldCharType="begin"/>
        </w:r>
        <w:r>
          <w:instrText xml:space="preserve"> PAGEREF _Toc11232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77" w:history="1">
        <w:r>
          <w:rPr>
            <w:rFonts w:ascii="仿宋" w:eastAsia="仿宋" w:hAnsi="仿宋" w:cs="仿宋" w:hint="eastAsia"/>
            <w:lang w:eastAsia="zh-CN"/>
          </w:rPr>
          <w:t>(二)、评价目的</w:t>
        </w:r>
        <w:r>
          <w:tab/>
        </w:r>
        <w:r>
          <w:fldChar w:fldCharType="begin"/>
        </w:r>
        <w:r>
          <w:instrText xml:space="preserve"> PAGEREF _Toc17377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0" w:history="1">
        <w:r>
          <w:rPr>
            <w:rFonts w:ascii="仿宋" w:eastAsia="仿宋" w:hAnsi="仿宋" w:cs="仿宋" w:hint="eastAsia"/>
            <w:lang w:eastAsia="zh-CN"/>
          </w:rPr>
          <w:t>(三)、评价依据</w:t>
        </w:r>
        <w:r>
          <w:tab/>
        </w:r>
        <w:r>
          <w:fldChar w:fldCharType="begin"/>
        </w:r>
        <w:r>
          <w:instrText xml:space="preserve"> PAGEREF _Toc17830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97" w:history="1">
        <w:r>
          <w:rPr>
            <w:rFonts w:ascii="仿宋" w:eastAsia="仿宋" w:hAnsi="仿宋" w:cs="仿宋" w:hint="eastAsia"/>
            <w:lang w:eastAsia="zh-CN"/>
          </w:rPr>
          <w:t>四、投资方案</w:t>
        </w:r>
        <w:r>
          <w:tab/>
        </w:r>
        <w:r>
          <w:fldChar w:fldCharType="begin"/>
        </w:r>
        <w:r>
          <w:instrText xml:space="preserve"> PAGEREF _Toc10797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4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_Toc10624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_Toc9600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5" w:history="1">
        <w:r>
          <w:rPr>
            <w:rFonts w:ascii="仿宋" w:eastAsia="仿宋" w:hAnsi="仿宋" w:cs="仿宋" w:hint="eastAsia"/>
            <w:lang w:eastAsia="zh-CN"/>
          </w:rPr>
          <w:t>五、专科疾病防治服务项目风险管理方案</w:t>
        </w:r>
        <w:r>
          <w:tab/>
        </w:r>
        <w:r>
          <w:fldChar w:fldCharType="begin"/>
        </w:r>
        <w:r>
          <w:instrText xml:space="preserve"> PAGEREF _Toc395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" w:history="1">
        <w:r>
          <w:rPr>
            <w:rFonts w:ascii="仿宋" w:eastAsia="仿宋" w:hAnsi="仿宋" w:cs="仿宋" w:hint="eastAsia"/>
            <w:lang w:eastAsia="zh-CN"/>
          </w:rPr>
          <w:t>(一)、风险管理概述</w:t>
        </w:r>
        <w:r>
          <w:tab/>
        </w:r>
        <w:r>
          <w:fldChar w:fldCharType="begin"/>
        </w:r>
        <w:r>
          <w:instrText xml:space="preserve"> PAGEREF _Toc885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1" w:history="1">
        <w:r>
          <w:rPr>
            <w:rFonts w:ascii="仿宋" w:eastAsia="仿宋" w:hAnsi="仿宋" w:cs="仿宋" w:hint="eastAsia"/>
            <w:lang w:eastAsia="zh-CN"/>
          </w:rPr>
          <w:t>(二)、企业面临的风险</w:t>
        </w:r>
        <w:r>
          <w:tab/>
        </w:r>
        <w:r>
          <w:fldChar w:fldCharType="begin"/>
        </w:r>
        <w:r>
          <w:instrText xml:space="preserve"> PAGEREF _Toc26881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3" w:history="1">
        <w:r>
          <w:rPr>
            <w:rFonts w:ascii="仿宋" w:eastAsia="仿宋" w:hAnsi="仿宋" w:cs="仿宋" w:hint="eastAsia"/>
            <w:lang w:eastAsia="zh-CN"/>
          </w:rPr>
          <w:t>(三)、风险成本与风险管理的目标</w:t>
        </w:r>
        <w:r>
          <w:tab/>
        </w:r>
        <w:r>
          <w:fldChar w:fldCharType="begin"/>
        </w:r>
        <w:r>
          <w:instrText xml:space="preserve"> PAGEREF _Toc11823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5" w:history="1">
        <w:r>
          <w:rPr>
            <w:rFonts w:ascii="仿宋" w:eastAsia="仿宋" w:hAnsi="仿宋" w:cs="仿宋" w:hint="eastAsia"/>
            <w:lang w:eastAsia="zh-CN"/>
          </w:rPr>
          <w:t>(四)、人力资本风险分析</w:t>
        </w:r>
        <w:r>
          <w:tab/>
        </w:r>
        <w:r>
          <w:fldChar w:fldCharType="begin"/>
        </w:r>
        <w:r>
          <w:instrText xml:space="preserve"> PAGEREF _Toc5665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7" w:history="1">
        <w:r>
          <w:rPr>
            <w:rFonts w:ascii="仿宋" w:eastAsia="仿宋" w:hAnsi="仿宋" w:cs="仿宋" w:hint="eastAsia"/>
            <w:lang w:eastAsia="zh-CN"/>
          </w:rPr>
          <w:t>(五)、风险识别</w:t>
        </w:r>
        <w:r>
          <w:tab/>
        </w:r>
        <w:r>
          <w:fldChar w:fldCharType="begin"/>
        </w:r>
        <w:r>
          <w:instrText xml:space="preserve"> PAGEREF _Toc11527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3" w:history="1">
        <w:r>
          <w:rPr>
            <w:rFonts w:ascii="仿宋" w:eastAsia="仿宋" w:hAnsi="仿宋" w:cs="仿宋" w:hint="eastAsia"/>
            <w:lang w:eastAsia="zh-CN"/>
          </w:rPr>
          <w:t>(六)、风险管理的措施</w:t>
        </w:r>
        <w:r>
          <w:tab/>
        </w:r>
        <w:r>
          <w:fldChar w:fldCharType="begin"/>
        </w:r>
        <w:r>
          <w:instrText xml:space="preserve"> PAGEREF _Toc23693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00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_Toc4100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_Toc4985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_Toc17348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_Toc1620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9" w:history="1">
        <w:r>
          <w:rPr>
            <w:rFonts w:ascii="仿宋" w:eastAsia="仿宋" w:hAnsi="仿宋" w:cs="仿宋" w:hint="eastAsia"/>
            <w:lang w:eastAsia="zh-CN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_Toc31229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" w:history="1">
        <w:r>
          <w:rPr>
            <w:rFonts w:ascii="仿宋" w:eastAsia="仿宋" w:hAnsi="仿宋" w:cs="仿宋" w:hint="eastAsia"/>
            <w:lang w:eastAsia="zh-CN"/>
          </w:rPr>
          <w:t>七、产品规划</w:t>
        </w:r>
        <w:r>
          <w:tab/>
        </w:r>
        <w:r>
          <w:fldChar w:fldCharType="begin"/>
        </w:r>
        <w:r>
          <w:instrText xml:space="preserve"> PAGEREF _Toc3042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_Toc29382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_Toc32465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33" w:history="1">
        <w:r>
          <w:rPr>
            <w:rFonts w:ascii="仿宋" w:eastAsia="仿宋" w:hAnsi="仿宋" w:cs="仿宋" w:hint="eastAsia"/>
            <w:lang w:eastAsia="zh-CN"/>
          </w:rPr>
          <w:t>八、社会效益评价</w:t>
        </w:r>
        <w:r>
          <w:tab/>
        </w:r>
        <w:r>
          <w:fldChar w:fldCharType="begin"/>
        </w:r>
        <w:r>
          <w:instrText xml:space="preserve"> PAGEREF _Toc5433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2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_Toc27732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1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_Toc31291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7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_Toc12367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2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_Toc25192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27" w:history="1">
        <w:r>
          <w:rPr>
            <w:rFonts w:ascii="仿宋" w:eastAsia="仿宋" w:hAnsi="仿宋" w:cs="仿宋" w:hint="eastAsia"/>
            <w:lang w:eastAsia="zh-CN"/>
          </w:rPr>
          <w:t>九、专科疾病防治服务项目计划安排</w:t>
        </w:r>
        <w:r>
          <w:tab/>
        </w:r>
        <w:r>
          <w:fldChar w:fldCharType="begin"/>
        </w:r>
        <w:r>
          <w:instrText xml:space="preserve"> PAGEREF _Toc13327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_Toc6260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56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_Toc27563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_Toc2945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_Toc20351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" w:history="1">
        <w:r>
          <w:rPr>
            <w:rFonts w:ascii="仿宋" w:eastAsia="仿宋" w:hAnsi="仿宋" w:cs="仿宋" w:hint="eastAsia"/>
            <w:lang w:eastAsia="zh-CN"/>
          </w:rPr>
          <w:t>十、专科疾病防治服务项目概况</w:t>
        </w:r>
        <w:r>
          <w:tab/>
        </w:r>
        <w:r>
          <w:fldChar w:fldCharType="begin"/>
        </w:r>
        <w:r>
          <w:instrText xml:space="preserve"> PAGEREF _Toc2361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9" w:history="1">
        <w:r>
          <w:rPr>
            <w:rFonts w:ascii="仿宋" w:eastAsia="仿宋" w:hAnsi="仿宋" w:cs="仿宋" w:hint="eastAsia"/>
            <w:lang w:eastAsia="zh-CN"/>
          </w:rPr>
          <w:t>(一)、专科疾病防治服务项目基本情况</w:t>
        </w:r>
        <w:r>
          <w:tab/>
        </w:r>
        <w:r>
          <w:fldChar w:fldCharType="begin"/>
        </w:r>
        <w:r>
          <w:instrText xml:space="preserve"> PAGEREF _Toc14939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9" w:history="1">
        <w:r>
          <w:rPr>
            <w:rFonts w:ascii="仿宋" w:eastAsia="仿宋" w:hAnsi="仿宋" w:cs="仿宋" w:hint="eastAsia"/>
            <w:lang w:eastAsia="zh-CN"/>
          </w:rPr>
          <w:t>(二)、主办单位基本情况</w:t>
        </w:r>
        <w:r>
          <w:tab/>
        </w:r>
        <w:r>
          <w:fldChar w:fldCharType="begin"/>
        </w:r>
        <w:r>
          <w:instrText xml:space="preserve"> PAGEREF _Toc32179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5" w:history="1">
        <w:r>
          <w:rPr>
            <w:rFonts w:ascii="仿宋" w:eastAsia="仿宋" w:hAnsi="仿宋" w:cs="仿宋" w:hint="eastAsia"/>
            <w:lang w:eastAsia="zh-CN"/>
          </w:rPr>
          <w:t>(三)、专科疾病防治服务项目建设选址及用地规模</w:t>
        </w:r>
        <w:r>
          <w:tab/>
        </w:r>
        <w:r>
          <w:fldChar w:fldCharType="begin"/>
        </w:r>
        <w:r>
          <w:instrText xml:space="preserve"> PAGEREF _Toc6755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6" w:history="1">
        <w:r>
          <w:rPr>
            <w:rFonts w:ascii="仿宋" w:eastAsia="仿宋" w:hAnsi="仿宋" w:cs="仿宋" w:hint="eastAsia"/>
            <w:lang w:eastAsia="zh-CN"/>
          </w:rPr>
          <w:t>(四)、专科疾病防治服务项目总投资及资金构成</w:t>
        </w:r>
        <w:r>
          <w:tab/>
        </w:r>
        <w:r>
          <w:fldChar w:fldCharType="begin"/>
        </w:r>
        <w:r>
          <w:instrText xml:space="preserve"> PAGEREF _Toc3936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7" w:history="1">
        <w:r>
          <w:rPr>
            <w:rFonts w:ascii="仿宋" w:eastAsia="仿宋" w:hAnsi="仿宋" w:cs="仿宋" w:hint="eastAsia"/>
            <w:lang w:eastAsia="zh-CN"/>
          </w:rPr>
          <w:t>(五)、专科疾病防治服务项目资本金筹措方案</w:t>
        </w:r>
        <w:r>
          <w:tab/>
        </w:r>
        <w:r>
          <w:fldChar w:fldCharType="begin"/>
        </w:r>
        <w:r>
          <w:instrText xml:space="preserve"> PAGEREF _Toc4527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7" w:history="1">
        <w:r>
          <w:rPr>
            <w:rFonts w:ascii="仿宋" w:eastAsia="仿宋" w:hAnsi="仿宋" w:cs="仿宋" w:hint="eastAsia"/>
            <w:lang w:eastAsia="zh-CN"/>
          </w:rPr>
          <w:t>(六)、申请银行借款方案</w:t>
        </w:r>
        <w:r>
          <w:tab/>
        </w:r>
        <w:r>
          <w:fldChar w:fldCharType="begin"/>
        </w:r>
        <w:r>
          <w:instrText xml:space="preserve"> PAGEREF _Toc24477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8" w:history="1">
        <w:r>
          <w:rPr>
            <w:rFonts w:ascii="仿宋" w:eastAsia="仿宋" w:hAnsi="仿宋" w:cs="仿宋" w:hint="eastAsia"/>
            <w:lang w:eastAsia="zh-CN"/>
          </w:rPr>
          <w:t>(七)、专科疾病防治服务项目预期经济效益规划目标</w:t>
        </w:r>
        <w:r>
          <w:tab/>
        </w:r>
        <w:r>
          <w:fldChar w:fldCharType="begin"/>
        </w:r>
        <w:r>
          <w:instrText xml:space="preserve"> PAGEREF _Toc19758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8" w:history="1">
        <w:r>
          <w:rPr>
            <w:rFonts w:ascii="仿宋" w:eastAsia="仿宋" w:hAnsi="仿宋" w:cs="仿宋" w:hint="eastAsia"/>
            <w:lang w:eastAsia="zh-CN"/>
          </w:rPr>
          <w:t>(八)、专科疾病防治服务项目建设进度规划</w:t>
        </w:r>
        <w:r>
          <w:tab/>
        </w:r>
        <w:r>
          <w:fldChar w:fldCharType="begin"/>
        </w:r>
        <w:r>
          <w:instrText xml:space="preserve"> PAGEREF _Toc15518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87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_Toc19287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_Toc14273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_Toc22957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_Toc27548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0" w:history="1">
        <w:r>
          <w:rPr>
            <w:rFonts w:ascii="仿宋" w:eastAsia="仿宋" w:hAnsi="仿宋" w:cs="仿宋" w:hint="eastAsia"/>
            <w:lang w:eastAsia="zh-CN"/>
          </w:rPr>
          <w:t>十二、专科疾病防治服务项目经济评价</w:t>
        </w:r>
        <w:r>
          <w:tab/>
        </w:r>
        <w:r>
          <w:fldChar w:fldCharType="begin"/>
        </w:r>
        <w:r>
          <w:instrText xml:space="preserve"> PAGEREF _Toc1830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6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_Toc22326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_Toc31467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9" w:history="1">
        <w:r>
          <w:rPr>
            <w:rFonts w:ascii="仿宋" w:eastAsia="仿宋" w:hAnsi="仿宋" w:cs="仿宋" w:hint="eastAsia"/>
            <w:lang w:eastAsia="zh-CN"/>
          </w:rPr>
          <w:t>(三)、专科疾病防治服务项目盈利能力分析</w:t>
        </w:r>
        <w:r>
          <w:tab/>
        </w:r>
        <w:r>
          <w:fldChar w:fldCharType="begin"/>
        </w:r>
        <w:r>
          <w:instrText xml:space="preserve"> PAGEREF _Toc8269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62" w:history="1">
        <w:r>
          <w:rPr>
            <w:rFonts w:ascii="仿宋" w:eastAsia="仿宋" w:hAnsi="仿宋" w:cs="仿宋" w:hint="eastAsia"/>
            <w:lang w:eastAsia="zh-CN"/>
          </w:rPr>
          <w:t>十三、团队和合作伙伴</w:t>
        </w:r>
        <w:r>
          <w:tab/>
        </w:r>
        <w:r>
          <w:fldChar w:fldCharType="begin"/>
        </w:r>
        <w:r>
          <w:instrText xml:space="preserve"> PAGEREF _Toc23062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0" w:history="1">
        <w:r>
          <w:rPr>
            <w:rFonts w:ascii="仿宋" w:eastAsia="仿宋" w:hAnsi="仿宋" w:cs="仿宋" w:hint="eastAsia"/>
            <w:lang w:eastAsia="zh-CN"/>
          </w:rPr>
          <w:t>(一)、专科疾病防治服务项目团队</w:t>
        </w:r>
        <w:r>
          <w:tab/>
        </w:r>
        <w:r>
          <w:fldChar w:fldCharType="begin"/>
        </w:r>
        <w:r>
          <w:instrText xml:space="preserve"> PAGEREF _Toc23710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6" w:history="1">
        <w:r>
          <w:rPr>
            <w:rFonts w:ascii="仿宋" w:eastAsia="仿宋" w:hAnsi="仿宋" w:cs="仿宋" w:hint="eastAsia"/>
            <w:lang w:eastAsia="zh-CN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_Toc31826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24" w:history="1">
        <w:r>
          <w:rPr>
            <w:rFonts w:ascii="仿宋" w:eastAsia="仿宋" w:hAnsi="仿宋" w:cs="仿宋" w:hint="eastAsia"/>
            <w:lang w:eastAsia="zh-CN"/>
          </w:rPr>
          <w:t>十四、安全文化建设</w:t>
        </w:r>
        <w:r>
          <w:tab/>
        </w:r>
        <w:r>
          <w:fldChar w:fldCharType="begin"/>
        </w:r>
        <w:r>
          <w:instrText xml:space="preserve"> PAGEREF _Toc17024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9" w:history="1">
        <w:r>
          <w:rPr>
            <w:rFonts w:ascii="仿宋" w:eastAsia="仿宋" w:hAnsi="仿宋" w:cs="仿宋" w:hint="eastAsia"/>
            <w:lang w:eastAsia="zh-CN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_Toc28299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2" w:history="1">
        <w:r>
          <w:rPr>
            <w:rFonts w:ascii="仿宋" w:eastAsia="仿宋" w:hAnsi="仿宋" w:cs="仿宋" w:hint="eastAsia"/>
            <w:lang w:eastAsia="zh-CN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_Toc25432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2" w:history="1">
        <w:r>
          <w:rPr>
            <w:rFonts w:ascii="仿宋" w:eastAsia="仿宋" w:hAnsi="仿宋" w:cs="仿宋" w:hint="eastAsia"/>
            <w:lang w:eastAsia="zh-CN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_Toc31762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9" w:history="1">
        <w:r>
          <w:rPr>
            <w:rFonts w:ascii="仿宋" w:eastAsia="仿宋" w:hAnsi="仿宋" w:cs="仿宋" w:hint="eastAsia"/>
            <w:lang w:eastAsia="zh-CN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_Toc26289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6" w:history="1">
        <w:r>
          <w:rPr>
            <w:rFonts w:ascii="仿宋" w:eastAsia="仿宋" w:hAnsi="仿宋" w:cs="仿宋" w:hint="eastAsia"/>
            <w:lang w:eastAsia="zh-CN"/>
          </w:rPr>
          <w:t>十五、招聘与人才发展</w:t>
        </w:r>
        <w:r>
          <w:tab/>
        </w:r>
        <w:r>
          <w:fldChar w:fldCharType="begin"/>
        </w:r>
        <w:r>
          <w:instrText xml:space="preserve"> PAGEREF _Toc31196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7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_Toc13047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3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_Toc11463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7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_Toc6437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3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_Toc11023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_Toc754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26" w:history="1">
        <w:r>
          <w:rPr>
            <w:rFonts w:ascii="仿宋" w:eastAsia="仿宋" w:hAnsi="仿宋" w:cs="仿宋" w:hint="eastAsia"/>
            <w:lang w:eastAsia="zh-CN"/>
          </w:rPr>
          <w:t>十六、专科疾病防治服务项目安全培训与教育的必要性</w:t>
        </w:r>
        <w:r>
          <w:tab/>
        </w:r>
        <w:r>
          <w:fldChar w:fldCharType="begin"/>
        </w:r>
        <w:r>
          <w:instrText xml:space="preserve"> PAGEREF _Toc23126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4" w:history="1">
        <w:r>
          <w:rPr>
            <w:rFonts w:ascii="仿宋" w:eastAsia="仿宋" w:hAnsi="仿宋" w:cs="仿宋" w:hint="eastAsia"/>
            <w:lang w:eastAsia="zh-CN"/>
          </w:rPr>
          <w:t>(一)、专科疾病防治服务项目安全培训与教育的基本原则</w:t>
        </w:r>
        <w:r>
          <w:tab/>
        </w:r>
        <w:r>
          <w:fldChar w:fldCharType="begin"/>
        </w:r>
        <w:r>
          <w:instrText xml:space="preserve"> PAGEREF _Toc24374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6" w:history="1">
        <w:r>
          <w:rPr>
            <w:rFonts w:ascii="仿宋" w:eastAsia="仿宋" w:hAnsi="仿宋" w:cs="仿宋" w:hint="eastAsia"/>
            <w:lang w:eastAsia="zh-CN"/>
          </w:rPr>
          <w:t>(二)、培训需求分析与计划制定</w:t>
        </w:r>
        <w:r>
          <w:tab/>
        </w:r>
        <w:r>
          <w:fldChar w:fldCharType="begin"/>
        </w:r>
        <w:r>
          <w:instrText xml:space="preserve"> PAGEREF _Toc30436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4" w:history="1">
        <w:r>
          <w:rPr>
            <w:rFonts w:ascii="仿宋" w:eastAsia="仿宋" w:hAnsi="仿宋" w:cs="仿宋" w:hint="eastAsia"/>
            <w:lang w:eastAsia="zh-CN"/>
          </w:rPr>
          <w:t>(三)、培训内容与形式</w:t>
        </w:r>
        <w:r>
          <w:tab/>
        </w:r>
        <w:r>
          <w:fldChar w:fldCharType="begin"/>
        </w:r>
        <w:r>
          <w:instrText xml:space="preserve"> PAGEREF _Toc9884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7" w:history="1">
        <w:r>
          <w:rPr>
            <w:rFonts w:ascii="仿宋" w:eastAsia="仿宋" w:hAnsi="仿宋" w:cs="仿宋" w:hint="eastAsia"/>
            <w:lang w:eastAsia="zh-CN"/>
          </w:rPr>
          <w:t>(四)、培训师资与资源</w:t>
        </w:r>
        <w:r>
          <w:tab/>
        </w:r>
        <w:r>
          <w:fldChar w:fldCharType="begin"/>
        </w:r>
        <w:r>
          <w:instrText xml:space="preserve"> PAGEREF _Toc13847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3" w:history="1">
        <w:r>
          <w:rPr>
            <w:rFonts w:ascii="仿宋" w:eastAsia="仿宋" w:hAnsi="仿宋" w:cs="仿宋" w:hint="eastAsia"/>
            <w:lang w:eastAsia="zh-CN"/>
          </w:rPr>
          <w:t>(五)、培训效果评估与改进机制</w:t>
        </w:r>
        <w:r>
          <w:tab/>
        </w:r>
        <w:r>
          <w:fldChar w:fldCharType="begin"/>
        </w:r>
        <w:r>
          <w:instrText xml:space="preserve"> PAGEREF _Toc25323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78" w:history="1">
        <w:r>
          <w:rPr>
            <w:rFonts w:ascii="仿宋" w:eastAsia="仿宋" w:hAnsi="仿宋" w:cs="仿宋" w:hint="eastAsia"/>
            <w:lang w:eastAsia="zh-CN"/>
          </w:rPr>
          <w:t>十七、战略的定性评价决策方法</w:t>
        </w:r>
        <w:r>
          <w:tab/>
        </w:r>
        <w:r>
          <w:fldChar w:fldCharType="begin"/>
        </w:r>
        <w:r>
          <w:instrText xml:space="preserve"> PAGEREF _Toc25878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5" w:history="1">
        <w:r>
          <w:rPr>
            <w:rFonts w:ascii="仿宋" w:eastAsia="仿宋" w:hAnsi="仿宋" w:cs="仿宋" w:hint="eastAsia"/>
            <w:lang w:eastAsia="zh-CN"/>
          </w:rPr>
          <w:t>(一)、战略的定性评价决策方法</w:t>
        </w:r>
        <w:r>
          <w:tab/>
        </w:r>
        <w:r>
          <w:fldChar w:fldCharType="begin"/>
        </w:r>
        <w:r>
          <w:instrText xml:space="preserve"> PAGEREF _Toc13655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34" w:history="1">
        <w:r>
          <w:rPr>
            <w:rFonts w:ascii="仿宋" w:eastAsia="仿宋" w:hAnsi="仿宋" w:cs="仿宋" w:hint="eastAsia"/>
            <w:lang w:eastAsia="zh-CN"/>
          </w:rPr>
          <w:t>十八、社会责任与可持续发展</w:t>
        </w:r>
        <w:r>
          <w:tab/>
        </w:r>
        <w:r>
          <w:fldChar w:fldCharType="begin"/>
        </w:r>
        <w:r>
          <w:instrText xml:space="preserve"> PAGEREF _Toc11834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7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_Toc31947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117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_Toc17117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_Toc773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03" w:history="1">
        <w:r>
          <w:rPr>
            <w:rFonts w:ascii="仿宋" w:eastAsia="仿宋" w:hAnsi="仿宋" w:cs="仿宋" w:hint="eastAsia"/>
            <w:lang w:eastAsia="zh-CN"/>
          </w:rPr>
          <w:t>十九、推进公司成立的必要性分析</w:t>
        </w:r>
        <w:r>
          <w:tab/>
        </w:r>
        <w:r>
          <w:fldChar w:fldCharType="begin"/>
        </w:r>
        <w:r>
          <w:instrText xml:space="preserve"> PAGEREF _Toc21603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3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_Toc4083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7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_Toc24247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6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_Toc31936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40" w:history="1">
        <w:r>
          <w:rPr>
            <w:rFonts w:ascii="仿宋" w:eastAsia="仿宋" w:hAnsi="仿宋" w:cs="仿宋" w:hint="eastAsia"/>
            <w:lang w:eastAsia="zh-CN"/>
          </w:rPr>
          <w:t>二十、生产控制的方式</w:t>
        </w:r>
        <w:r>
          <w:tab/>
        </w:r>
        <w:r>
          <w:fldChar w:fldCharType="begin"/>
        </w:r>
        <w:r>
          <w:instrText xml:space="preserve"> PAGEREF _Toc6040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1" w:history="1">
        <w:r>
          <w:rPr>
            <w:rFonts w:ascii="仿宋" w:eastAsia="仿宋" w:hAnsi="仿宋" w:cs="仿宋" w:hint="eastAsia"/>
            <w:lang w:eastAsia="zh-CN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_Toc27751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48" w:history="1">
        <w:r>
          <w:rPr>
            <w:rFonts w:ascii="仿宋" w:eastAsia="仿宋" w:hAnsi="仿宋" w:cs="仿宋" w:hint="eastAsia"/>
            <w:lang w:eastAsia="zh-CN"/>
          </w:rPr>
          <w:t>二十一、专科疾病防治服务项目管理与团队协作</w:t>
        </w:r>
        <w:r>
          <w:tab/>
        </w:r>
        <w:r>
          <w:fldChar w:fldCharType="begin"/>
        </w:r>
        <w:r>
          <w:instrText xml:space="preserve"> PAGEREF _Toc12648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9" w:history="1">
        <w:r>
          <w:rPr>
            <w:rFonts w:ascii="仿宋" w:eastAsia="仿宋" w:hAnsi="仿宋" w:cs="仿宋" w:hint="eastAsia"/>
            <w:lang w:eastAsia="zh-CN"/>
          </w:rPr>
          <w:t>(一)、专科疾病防治服务项目管理方法论</w:t>
        </w:r>
        <w:r>
          <w:tab/>
        </w:r>
        <w:r>
          <w:fldChar w:fldCharType="begin"/>
        </w:r>
        <w:r>
          <w:instrText xml:space="preserve"> PAGEREF _Toc15819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3" w:history="1">
        <w:r>
          <w:rPr>
            <w:rFonts w:ascii="仿宋" w:eastAsia="仿宋" w:hAnsi="仿宋" w:cs="仿宋" w:hint="eastAsia"/>
            <w:lang w:eastAsia="zh-CN"/>
          </w:rPr>
          <w:t>(二)、专科疾病防治服务项目计划与进度管理</w:t>
        </w:r>
        <w:r>
          <w:tab/>
        </w:r>
        <w:r>
          <w:fldChar w:fldCharType="begin"/>
        </w:r>
        <w:r>
          <w:instrText xml:space="preserve"> PAGEREF _Toc21853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4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_Toc11174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7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_Toc6207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2" w:history="1">
        <w:r>
          <w:rPr>
            <w:rFonts w:ascii="仿宋" w:eastAsia="仿宋" w:hAnsi="仿宋" w:cs="仿宋" w:hint="eastAsia"/>
            <w:lang w:eastAsia="zh-CN"/>
          </w:rPr>
          <w:t>(五)、专科疾病防治服务项目风险管理与应对</w:t>
        </w:r>
        <w:r>
          <w:tab/>
        </w:r>
        <w:r>
          <w:fldChar w:fldCharType="begin"/>
        </w:r>
        <w:r>
          <w:instrText xml:space="preserve"> PAGEREF _Toc28872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16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474"/>
      <w:r>
        <w:rPr>
          <w:rFonts w:ascii="仿宋" w:eastAsia="仿宋" w:hAnsi="仿宋" w:cs="仿宋" w:hint="eastAsia"/>
          <w:sz w:val="28"/>
          <w:lang w:eastAsia="zh-CN"/>
        </w:rPr>
        <w:t>一、建筑技术方案说明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148"/>
      <w:r>
        <w:rPr>
          <w:rFonts w:ascii="仿宋" w:eastAsia="仿宋" w:hAnsi="仿宋" w:cs="仿宋" w:hint="eastAsia"/>
          <w:lang w:eastAsia="zh-CN"/>
        </w:rPr>
        <w:t>(一)、专科疾病防治服务项目工程设计总体要求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建筑结构设计应符合国家和地方的建筑设计规范，确保工程结构的安全和稳定性。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工程施工进度要合理，以确保专科疾病防治服务项目按计划完成，包括起始日期和完工日期。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设计要满足可持续发展原则，包括节能、环保和资源利用效率等方面的要求。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专科疾病防治服务项目的施工和运营要考虑社会和环境的可持续性，以降低不利影响。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539"/>
      <w:r>
        <w:rPr>
          <w:rFonts w:ascii="仿宋" w:eastAsia="仿宋" w:hAnsi="仿宋" w:cs="仿宋" w:hint="eastAsia"/>
          <w:sz w:val="28"/>
          <w:lang w:eastAsia="zh-CN"/>
        </w:rPr>
        <w:t>(二)、建设方案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结构方案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https://d.book118.com/577154005113006046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专科疾病防治服务行业商业计划书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专科疾病防治服务行业商业计划书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专科疾病防治服务行业商业计划书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专科疾病防治服务行业商业计划书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专科疾病防治服务行业商业计划书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14585D"/>
    <w:rsid w:val="2F14585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77154005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2024-03-01T11:40:00Z</dcterms:created>
  <dcterms:modified xsi:type="dcterms:W3CDTF">2024-03-01T11:40:46Z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CDC2174EC06D4F9992094129A96E4E1B_11</vt:lpwstr>
  </property>
  <property fmtid="{D5CDD505-2E9C-101B-9397-08002B2CF9AE}" pid="3" name="KSOProductBuildVer">
    <vt:lpwstr>2052-12.1.0.16399</vt:lpwstr>
  </property>
</Properties>
</file>