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水乳型涂料项目计划设计方案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18" w:history="1">
        <w:r>
          <w:rPr>
            <w:rFonts w:ascii="仿宋" w:eastAsia="仿宋" w:hAnsi="仿宋" w:cs="仿宋" w:hint="eastAsia"/>
            <w:lang w:eastAsia="zh-CN"/>
          </w:rPr>
          <w:t>概论</w:t>
        </w:r>
        <w:r>
          <w:tab/>
        </w:r>
        <w:r>
          <w:fldChar w:fldCharType="begin"/>
        </w:r>
        <w:r>
          <w:instrText xml:space="preserve"> PAGEREF _Toc23718 \h </w:instrText>
        </w:r>
        <w:r>
          <w:fldChar w:fldCharType="separate"/>
        </w:r>
        <w:r>
          <w:t>3</w:t>
        </w:r>
        <w:r>
          <w:fldChar w:fldCharType="end"/>
        </w:r>
      </w:hyperlink>
    </w:p>
    <w:p>
      <w:pPr>
        <w:pStyle w:val="TOC1"/>
        <w:tabs>
          <w:tab w:val="right" w:leader="dot" w:pos="8306"/>
        </w:tabs>
      </w:pPr>
      <w:hyperlink w:anchor="_Toc2563" w:history="1">
        <w:r>
          <w:rPr>
            <w:rFonts w:ascii="仿宋" w:eastAsia="仿宋" w:hAnsi="仿宋" w:cs="仿宋" w:hint="eastAsia"/>
            <w:lang w:eastAsia="zh-CN"/>
          </w:rPr>
          <w:t>一、水乳型涂料项目概论</w:t>
        </w:r>
        <w:r>
          <w:tab/>
        </w:r>
        <w:r>
          <w:fldChar w:fldCharType="begin"/>
        </w:r>
        <w:r>
          <w:instrText xml:space="preserve"> PAGEREF _Toc2563 \h </w:instrText>
        </w:r>
        <w:r>
          <w:fldChar w:fldCharType="separate"/>
        </w:r>
        <w:r>
          <w:t>3</w:t>
        </w:r>
        <w:r>
          <w:fldChar w:fldCharType="end"/>
        </w:r>
      </w:hyperlink>
    </w:p>
    <w:p>
      <w:pPr>
        <w:pStyle w:val="TOC2"/>
        <w:tabs>
          <w:tab w:val="right" w:leader="dot" w:pos="8306"/>
        </w:tabs>
      </w:pPr>
      <w:hyperlink w:anchor="_Toc18203" w:history="1">
        <w:r>
          <w:rPr>
            <w:rFonts w:ascii="仿宋" w:eastAsia="仿宋" w:hAnsi="仿宋" w:cs="仿宋" w:hint="eastAsia"/>
            <w:lang w:eastAsia="zh-CN"/>
          </w:rPr>
          <w:t>(一)、水乳型涂料项目概况</w:t>
        </w:r>
        <w:r>
          <w:tab/>
        </w:r>
        <w:r>
          <w:fldChar w:fldCharType="begin"/>
        </w:r>
        <w:r>
          <w:instrText xml:space="preserve"> PAGEREF _Toc18203 \h </w:instrText>
        </w:r>
        <w:r>
          <w:fldChar w:fldCharType="separate"/>
        </w:r>
        <w:r>
          <w:t>3</w:t>
        </w:r>
        <w:r>
          <w:fldChar w:fldCharType="end"/>
        </w:r>
      </w:hyperlink>
    </w:p>
    <w:p>
      <w:pPr>
        <w:pStyle w:val="TOC2"/>
        <w:tabs>
          <w:tab w:val="right" w:leader="dot" w:pos="8306"/>
        </w:tabs>
      </w:pPr>
      <w:hyperlink w:anchor="_Toc4727" w:history="1">
        <w:r>
          <w:rPr>
            <w:rFonts w:ascii="仿宋" w:eastAsia="仿宋" w:hAnsi="仿宋" w:cs="仿宋" w:hint="eastAsia"/>
            <w:lang w:eastAsia="zh-CN"/>
          </w:rPr>
          <w:t>(二)、水乳型涂料项目目标</w:t>
        </w:r>
        <w:r>
          <w:tab/>
        </w:r>
        <w:r>
          <w:fldChar w:fldCharType="begin"/>
        </w:r>
        <w:r>
          <w:instrText xml:space="preserve"> PAGEREF _Toc4727 \h </w:instrText>
        </w:r>
        <w:r>
          <w:fldChar w:fldCharType="separate"/>
        </w:r>
        <w:r>
          <w:t>5</w:t>
        </w:r>
        <w:r>
          <w:fldChar w:fldCharType="end"/>
        </w:r>
      </w:hyperlink>
    </w:p>
    <w:p>
      <w:pPr>
        <w:pStyle w:val="TOC2"/>
        <w:tabs>
          <w:tab w:val="right" w:leader="dot" w:pos="8306"/>
        </w:tabs>
      </w:pPr>
      <w:hyperlink w:anchor="_Toc29159" w:history="1">
        <w:r>
          <w:rPr>
            <w:rFonts w:ascii="仿宋" w:eastAsia="仿宋" w:hAnsi="仿宋" w:cs="仿宋" w:hint="eastAsia"/>
            <w:lang w:eastAsia="zh-CN"/>
          </w:rPr>
          <w:t>(三)、水乳型涂料项目提出的理由</w:t>
        </w:r>
        <w:r>
          <w:tab/>
        </w:r>
        <w:r>
          <w:fldChar w:fldCharType="begin"/>
        </w:r>
        <w:r>
          <w:instrText xml:space="preserve"> PAGEREF _Toc29159 \h </w:instrText>
        </w:r>
        <w:r>
          <w:fldChar w:fldCharType="separate"/>
        </w:r>
        <w:r>
          <w:t>6</w:t>
        </w:r>
        <w:r>
          <w:fldChar w:fldCharType="end"/>
        </w:r>
      </w:hyperlink>
    </w:p>
    <w:p>
      <w:pPr>
        <w:pStyle w:val="TOC2"/>
        <w:tabs>
          <w:tab w:val="right" w:leader="dot" w:pos="8306"/>
        </w:tabs>
      </w:pPr>
      <w:hyperlink w:anchor="_Toc29368" w:history="1">
        <w:r>
          <w:rPr>
            <w:rFonts w:ascii="仿宋" w:eastAsia="仿宋" w:hAnsi="仿宋" w:cs="仿宋" w:hint="eastAsia"/>
            <w:lang w:eastAsia="zh-CN"/>
          </w:rPr>
          <w:t>(四)、水乳型涂料项目意义</w:t>
        </w:r>
        <w:r>
          <w:tab/>
        </w:r>
        <w:r>
          <w:fldChar w:fldCharType="begin"/>
        </w:r>
        <w:r>
          <w:instrText xml:space="preserve"> PAGEREF _Toc29368 \h </w:instrText>
        </w:r>
        <w:r>
          <w:fldChar w:fldCharType="separate"/>
        </w:r>
        <w:r>
          <w:t>8</w:t>
        </w:r>
        <w:r>
          <w:fldChar w:fldCharType="end"/>
        </w:r>
      </w:hyperlink>
    </w:p>
    <w:p>
      <w:pPr>
        <w:pStyle w:val="TOC2"/>
        <w:tabs>
          <w:tab w:val="right" w:leader="dot" w:pos="8306"/>
        </w:tabs>
      </w:pPr>
      <w:hyperlink w:anchor="_Toc10197" w:history="1">
        <w:r>
          <w:rPr>
            <w:rFonts w:ascii="仿宋" w:eastAsia="仿宋" w:hAnsi="仿宋" w:cs="仿宋" w:hint="eastAsia"/>
            <w:lang w:eastAsia="zh-CN"/>
          </w:rPr>
          <w:t>(五)、水乳型涂料项目背景</w:t>
        </w:r>
        <w:r>
          <w:tab/>
        </w:r>
        <w:r>
          <w:fldChar w:fldCharType="begin"/>
        </w:r>
        <w:r>
          <w:instrText xml:space="preserve"> PAGEREF _Toc10197 \h </w:instrText>
        </w:r>
        <w:r>
          <w:fldChar w:fldCharType="separate"/>
        </w:r>
        <w:r>
          <w:t>9</w:t>
        </w:r>
        <w:r>
          <w:fldChar w:fldCharType="end"/>
        </w:r>
      </w:hyperlink>
    </w:p>
    <w:p>
      <w:pPr>
        <w:pStyle w:val="TOC1"/>
        <w:tabs>
          <w:tab w:val="right" w:leader="dot" w:pos="8306"/>
        </w:tabs>
      </w:pPr>
      <w:hyperlink w:anchor="_Toc25347" w:history="1">
        <w:r>
          <w:rPr>
            <w:rFonts w:ascii="仿宋" w:eastAsia="仿宋" w:hAnsi="仿宋" w:cs="仿宋" w:hint="eastAsia"/>
            <w:lang w:eastAsia="zh-CN"/>
          </w:rPr>
          <w:t>二、水乳型涂料项目绩效评估</w:t>
        </w:r>
        <w:r>
          <w:tab/>
        </w:r>
        <w:r>
          <w:fldChar w:fldCharType="begin"/>
        </w:r>
        <w:r>
          <w:instrText xml:space="preserve"> PAGEREF _Toc25347 \h </w:instrText>
        </w:r>
        <w:r>
          <w:fldChar w:fldCharType="separate"/>
        </w:r>
        <w:r>
          <w:t>10</w:t>
        </w:r>
        <w:r>
          <w:fldChar w:fldCharType="end"/>
        </w:r>
      </w:hyperlink>
    </w:p>
    <w:p>
      <w:pPr>
        <w:pStyle w:val="TOC2"/>
        <w:tabs>
          <w:tab w:val="right" w:leader="dot" w:pos="8306"/>
        </w:tabs>
      </w:pPr>
      <w:hyperlink w:anchor="_Toc24155" w:history="1">
        <w:r>
          <w:rPr>
            <w:rFonts w:ascii="仿宋" w:eastAsia="仿宋" w:hAnsi="仿宋" w:cs="仿宋" w:hint="eastAsia"/>
            <w:lang w:eastAsia="zh-CN"/>
          </w:rPr>
          <w:t>(一)、绩效评估指标</w:t>
        </w:r>
        <w:r>
          <w:tab/>
        </w:r>
        <w:r>
          <w:fldChar w:fldCharType="begin"/>
        </w:r>
        <w:r>
          <w:instrText xml:space="preserve"> PAGEREF _Toc24155 \h </w:instrText>
        </w:r>
        <w:r>
          <w:fldChar w:fldCharType="separate"/>
        </w:r>
        <w:r>
          <w:t>10</w:t>
        </w:r>
        <w:r>
          <w:fldChar w:fldCharType="end"/>
        </w:r>
      </w:hyperlink>
    </w:p>
    <w:p>
      <w:pPr>
        <w:pStyle w:val="TOC2"/>
        <w:tabs>
          <w:tab w:val="right" w:leader="dot" w:pos="8306"/>
        </w:tabs>
      </w:pPr>
      <w:hyperlink w:anchor="_Toc28761" w:history="1">
        <w:r>
          <w:rPr>
            <w:rFonts w:ascii="仿宋" w:eastAsia="仿宋" w:hAnsi="仿宋" w:cs="仿宋" w:hint="eastAsia"/>
            <w:lang w:eastAsia="zh-CN"/>
          </w:rPr>
          <w:t>(二)、绩效评估方法</w:t>
        </w:r>
        <w:r>
          <w:tab/>
        </w:r>
        <w:r>
          <w:fldChar w:fldCharType="begin"/>
        </w:r>
        <w:r>
          <w:instrText xml:space="preserve"> PAGEREF _Toc28761 \h </w:instrText>
        </w:r>
        <w:r>
          <w:fldChar w:fldCharType="separate"/>
        </w:r>
        <w:r>
          <w:t>11</w:t>
        </w:r>
        <w:r>
          <w:fldChar w:fldCharType="end"/>
        </w:r>
      </w:hyperlink>
    </w:p>
    <w:p>
      <w:pPr>
        <w:pStyle w:val="TOC2"/>
        <w:tabs>
          <w:tab w:val="right" w:leader="dot" w:pos="8306"/>
        </w:tabs>
      </w:pPr>
      <w:hyperlink w:anchor="_Toc20026" w:history="1">
        <w:r>
          <w:rPr>
            <w:rFonts w:ascii="仿宋" w:eastAsia="仿宋" w:hAnsi="仿宋" w:cs="仿宋" w:hint="eastAsia"/>
            <w:lang w:eastAsia="zh-CN"/>
          </w:rPr>
          <w:t>(三)、绩效评估周期</w:t>
        </w:r>
        <w:r>
          <w:tab/>
        </w:r>
        <w:r>
          <w:fldChar w:fldCharType="begin"/>
        </w:r>
        <w:r>
          <w:instrText xml:space="preserve"> PAGEREF _Toc20026 \h </w:instrText>
        </w:r>
        <w:r>
          <w:fldChar w:fldCharType="separate"/>
        </w:r>
        <w:r>
          <w:t>12</w:t>
        </w:r>
        <w:r>
          <w:fldChar w:fldCharType="end"/>
        </w:r>
      </w:hyperlink>
    </w:p>
    <w:p>
      <w:pPr>
        <w:pStyle w:val="TOC1"/>
        <w:tabs>
          <w:tab w:val="right" w:leader="dot" w:pos="8306"/>
        </w:tabs>
      </w:pPr>
      <w:hyperlink w:anchor="_Toc22840" w:history="1">
        <w:r>
          <w:rPr>
            <w:rFonts w:ascii="仿宋" w:eastAsia="仿宋" w:hAnsi="仿宋" w:cs="仿宋" w:hint="eastAsia"/>
            <w:lang w:eastAsia="zh-CN"/>
          </w:rPr>
          <w:t>三、工艺说明</w:t>
        </w:r>
        <w:r>
          <w:tab/>
        </w:r>
        <w:r>
          <w:fldChar w:fldCharType="begin"/>
        </w:r>
        <w:r>
          <w:instrText xml:space="preserve"> PAGEREF _Toc22840 \h </w:instrText>
        </w:r>
        <w:r>
          <w:fldChar w:fldCharType="separate"/>
        </w:r>
        <w:r>
          <w:t>13</w:t>
        </w:r>
        <w:r>
          <w:fldChar w:fldCharType="end"/>
        </w:r>
      </w:hyperlink>
    </w:p>
    <w:p>
      <w:pPr>
        <w:pStyle w:val="TOC2"/>
        <w:tabs>
          <w:tab w:val="right" w:leader="dot" w:pos="8306"/>
        </w:tabs>
      </w:pPr>
      <w:hyperlink w:anchor="_Toc27083" w:history="1">
        <w:r>
          <w:rPr>
            <w:rFonts w:ascii="仿宋" w:eastAsia="仿宋" w:hAnsi="仿宋" w:cs="仿宋" w:hint="eastAsia"/>
            <w:lang w:eastAsia="zh-CN"/>
          </w:rPr>
          <w:t>(一)、技术管理特点</w:t>
        </w:r>
        <w:r>
          <w:tab/>
        </w:r>
        <w:r>
          <w:fldChar w:fldCharType="begin"/>
        </w:r>
        <w:r>
          <w:instrText xml:space="preserve"> PAGEREF _Toc27083 \h </w:instrText>
        </w:r>
        <w:r>
          <w:fldChar w:fldCharType="separate"/>
        </w:r>
        <w:r>
          <w:t>13</w:t>
        </w:r>
        <w:r>
          <w:fldChar w:fldCharType="end"/>
        </w:r>
      </w:hyperlink>
    </w:p>
    <w:p>
      <w:pPr>
        <w:pStyle w:val="TOC2"/>
        <w:tabs>
          <w:tab w:val="right" w:leader="dot" w:pos="8306"/>
        </w:tabs>
      </w:pPr>
      <w:hyperlink w:anchor="_Toc1307" w:history="1">
        <w:r>
          <w:rPr>
            <w:rFonts w:ascii="仿宋" w:eastAsia="仿宋" w:hAnsi="仿宋" w:cs="仿宋" w:hint="eastAsia"/>
            <w:lang w:eastAsia="zh-CN"/>
          </w:rPr>
          <w:t>(二)、水乳型涂料项目工艺技术设计方案</w:t>
        </w:r>
        <w:r>
          <w:tab/>
        </w:r>
        <w:r>
          <w:fldChar w:fldCharType="begin"/>
        </w:r>
        <w:r>
          <w:instrText xml:space="preserve"> PAGEREF _Toc1307 \h </w:instrText>
        </w:r>
        <w:r>
          <w:fldChar w:fldCharType="separate"/>
        </w:r>
        <w:r>
          <w:t>14</w:t>
        </w:r>
        <w:r>
          <w:fldChar w:fldCharType="end"/>
        </w:r>
      </w:hyperlink>
    </w:p>
    <w:p>
      <w:pPr>
        <w:pStyle w:val="TOC2"/>
        <w:tabs>
          <w:tab w:val="right" w:leader="dot" w:pos="8306"/>
        </w:tabs>
      </w:pPr>
      <w:hyperlink w:anchor="_Toc26366" w:history="1">
        <w:r>
          <w:rPr>
            <w:rFonts w:ascii="仿宋" w:eastAsia="仿宋" w:hAnsi="仿宋" w:cs="仿宋" w:hint="eastAsia"/>
            <w:lang w:eastAsia="zh-CN"/>
          </w:rPr>
          <w:t>(三)、设备选型方案</w:t>
        </w:r>
        <w:r>
          <w:tab/>
        </w:r>
        <w:r>
          <w:fldChar w:fldCharType="begin"/>
        </w:r>
        <w:r>
          <w:instrText xml:space="preserve"> PAGEREF _Toc26366 \h </w:instrText>
        </w:r>
        <w:r>
          <w:fldChar w:fldCharType="separate"/>
        </w:r>
        <w:r>
          <w:t>15</w:t>
        </w:r>
        <w:r>
          <w:fldChar w:fldCharType="end"/>
        </w:r>
      </w:hyperlink>
    </w:p>
    <w:p>
      <w:pPr>
        <w:pStyle w:val="TOC1"/>
        <w:tabs>
          <w:tab w:val="right" w:leader="dot" w:pos="8306"/>
        </w:tabs>
      </w:pPr>
      <w:hyperlink w:anchor="_Toc5392" w:history="1">
        <w:r>
          <w:rPr>
            <w:rFonts w:ascii="仿宋" w:eastAsia="仿宋" w:hAnsi="仿宋" w:cs="仿宋" w:hint="eastAsia"/>
            <w:lang w:eastAsia="zh-CN"/>
          </w:rPr>
          <w:t>四、水乳型涂料项目可持续发展</w:t>
        </w:r>
        <w:r>
          <w:tab/>
        </w:r>
        <w:r>
          <w:fldChar w:fldCharType="begin"/>
        </w:r>
        <w:r>
          <w:instrText xml:space="preserve"> PAGEREF _Toc5392 \h </w:instrText>
        </w:r>
        <w:r>
          <w:fldChar w:fldCharType="separate"/>
        </w:r>
        <w:r>
          <w:t>17</w:t>
        </w:r>
        <w:r>
          <w:fldChar w:fldCharType="end"/>
        </w:r>
      </w:hyperlink>
    </w:p>
    <w:p>
      <w:pPr>
        <w:pStyle w:val="TOC2"/>
        <w:tabs>
          <w:tab w:val="right" w:leader="dot" w:pos="8306"/>
        </w:tabs>
      </w:pPr>
      <w:hyperlink w:anchor="_Toc540" w:history="1">
        <w:r>
          <w:rPr>
            <w:rFonts w:ascii="仿宋" w:eastAsia="仿宋" w:hAnsi="仿宋" w:cs="仿宋" w:hint="eastAsia"/>
            <w:lang w:eastAsia="zh-CN"/>
          </w:rPr>
          <w:t>(一)、可持续战略与实践</w:t>
        </w:r>
        <w:r>
          <w:tab/>
        </w:r>
        <w:r>
          <w:fldChar w:fldCharType="begin"/>
        </w:r>
        <w:r>
          <w:instrText xml:space="preserve"> PAGEREF _Toc540 \h </w:instrText>
        </w:r>
        <w:r>
          <w:fldChar w:fldCharType="separate"/>
        </w:r>
        <w:r>
          <w:t>17</w:t>
        </w:r>
        <w:r>
          <w:fldChar w:fldCharType="end"/>
        </w:r>
      </w:hyperlink>
    </w:p>
    <w:p>
      <w:pPr>
        <w:pStyle w:val="TOC2"/>
        <w:tabs>
          <w:tab w:val="right" w:leader="dot" w:pos="8306"/>
        </w:tabs>
      </w:pPr>
      <w:hyperlink w:anchor="_Toc15841" w:history="1">
        <w:r>
          <w:rPr>
            <w:rFonts w:ascii="仿宋" w:eastAsia="仿宋" w:hAnsi="仿宋" w:cs="仿宋" w:hint="eastAsia"/>
            <w:lang w:eastAsia="zh-CN"/>
          </w:rPr>
          <w:t>(二)、环保与社会责任</w:t>
        </w:r>
        <w:r>
          <w:tab/>
        </w:r>
        <w:r>
          <w:fldChar w:fldCharType="begin"/>
        </w:r>
        <w:r>
          <w:instrText xml:space="preserve"> PAGEREF _Toc15841 \h </w:instrText>
        </w:r>
        <w:r>
          <w:fldChar w:fldCharType="separate"/>
        </w:r>
        <w:r>
          <w:t>17</w:t>
        </w:r>
        <w:r>
          <w:fldChar w:fldCharType="end"/>
        </w:r>
      </w:hyperlink>
    </w:p>
    <w:p>
      <w:pPr>
        <w:pStyle w:val="TOC1"/>
        <w:tabs>
          <w:tab w:val="right" w:leader="dot" w:pos="8306"/>
        </w:tabs>
      </w:pPr>
      <w:hyperlink w:anchor="_Toc1991" w:history="1">
        <w:r>
          <w:rPr>
            <w:rFonts w:ascii="仿宋" w:eastAsia="仿宋" w:hAnsi="仿宋" w:cs="仿宋" w:hint="eastAsia"/>
            <w:lang w:eastAsia="zh-CN"/>
          </w:rPr>
          <w:t>五、水乳型涂料项目危机管理</w:t>
        </w:r>
        <w:r>
          <w:tab/>
        </w:r>
        <w:r>
          <w:fldChar w:fldCharType="begin"/>
        </w:r>
        <w:r>
          <w:instrText xml:space="preserve"> PAGEREF _Toc1991 \h </w:instrText>
        </w:r>
        <w:r>
          <w:fldChar w:fldCharType="separate"/>
        </w:r>
        <w:r>
          <w:t>18</w:t>
        </w:r>
        <w:r>
          <w:fldChar w:fldCharType="end"/>
        </w:r>
      </w:hyperlink>
    </w:p>
    <w:p>
      <w:pPr>
        <w:pStyle w:val="TOC2"/>
        <w:tabs>
          <w:tab w:val="right" w:leader="dot" w:pos="8306"/>
        </w:tabs>
      </w:pPr>
      <w:hyperlink w:anchor="_Toc24740" w:history="1">
        <w:r>
          <w:rPr>
            <w:rFonts w:ascii="仿宋" w:eastAsia="仿宋" w:hAnsi="仿宋" w:cs="仿宋" w:hint="eastAsia"/>
            <w:lang w:eastAsia="zh-CN"/>
          </w:rPr>
          <w:t>(一)、危机预警与识别</w:t>
        </w:r>
        <w:r>
          <w:tab/>
        </w:r>
        <w:r>
          <w:fldChar w:fldCharType="begin"/>
        </w:r>
        <w:r>
          <w:instrText xml:space="preserve"> PAGEREF _Toc24740 \h </w:instrText>
        </w:r>
        <w:r>
          <w:fldChar w:fldCharType="separate"/>
        </w:r>
        <w:r>
          <w:t>18</w:t>
        </w:r>
        <w:r>
          <w:fldChar w:fldCharType="end"/>
        </w:r>
      </w:hyperlink>
    </w:p>
    <w:p>
      <w:pPr>
        <w:pStyle w:val="TOC2"/>
        <w:tabs>
          <w:tab w:val="right" w:leader="dot" w:pos="8306"/>
        </w:tabs>
      </w:pPr>
      <w:hyperlink w:anchor="_Toc26576" w:history="1">
        <w:r>
          <w:rPr>
            <w:rFonts w:ascii="仿宋" w:eastAsia="仿宋" w:hAnsi="仿宋" w:cs="仿宋" w:hint="eastAsia"/>
            <w:lang w:eastAsia="zh-CN"/>
          </w:rPr>
          <w:t>(二)、危机应对与恢复</w:t>
        </w:r>
        <w:r>
          <w:tab/>
        </w:r>
        <w:r>
          <w:fldChar w:fldCharType="begin"/>
        </w:r>
        <w:r>
          <w:instrText xml:space="preserve"> PAGEREF _Toc26576 \h </w:instrText>
        </w:r>
        <w:r>
          <w:fldChar w:fldCharType="separate"/>
        </w:r>
        <w:r>
          <w:t>19</w:t>
        </w:r>
        <w:r>
          <w:fldChar w:fldCharType="end"/>
        </w:r>
      </w:hyperlink>
    </w:p>
    <w:p>
      <w:pPr>
        <w:pStyle w:val="TOC1"/>
        <w:tabs>
          <w:tab w:val="right" w:leader="dot" w:pos="8306"/>
        </w:tabs>
      </w:pPr>
      <w:hyperlink w:anchor="_Toc15536" w:history="1">
        <w:r>
          <w:rPr>
            <w:rFonts w:ascii="仿宋" w:eastAsia="仿宋" w:hAnsi="仿宋" w:cs="仿宋" w:hint="eastAsia"/>
            <w:lang w:eastAsia="zh-CN"/>
          </w:rPr>
          <w:t>六、水乳型涂料项目选址可行性分析</w:t>
        </w:r>
        <w:r>
          <w:tab/>
        </w:r>
        <w:r>
          <w:fldChar w:fldCharType="begin"/>
        </w:r>
        <w:r>
          <w:instrText xml:space="preserve"> PAGEREF _Toc15536 \h </w:instrText>
        </w:r>
        <w:r>
          <w:fldChar w:fldCharType="separate"/>
        </w:r>
        <w:r>
          <w:t>21</w:t>
        </w:r>
        <w:r>
          <w:fldChar w:fldCharType="end"/>
        </w:r>
      </w:hyperlink>
    </w:p>
    <w:p>
      <w:pPr>
        <w:pStyle w:val="TOC2"/>
        <w:tabs>
          <w:tab w:val="right" w:leader="dot" w:pos="8306"/>
        </w:tabs>
      </w:pPr>
      <w:hyperlink w:anchor="_Toc24534" w:history="1">
        <w:r>
          <w:rPr>
            <w:rFonts w:ascii="仿宋" w:eastAsia="仿宋" w:hAnsi="仿宋" w:cs="仿宋" w:hint="eastAsia"/>
            <w:lang w:eastAsia="zh-CN"/>
          </w:rPr>
          <w:t>(一)、水乳型涂料项目选址</w:t>
        </w:r>
        <w:r>
          <w:tab/>
        </w:r>
        <w:r>
          <w:fldChar w:fldCharType="begin"/>
        </w:r>
        <w:r>
          <w:instrText xml:space="preserve"> PAGEREF _Toc24534 \h </w:instrText>
        </w:r>
        <w:r>
          <w:fldChar w:fldCharType="separate"/>
        </w:r>
        <w:r>
          <w:t>21</w:t>
        </w:r>
        <w:r>
          <w:fldChar w:fldCharType="end"/>
        </w:r>
      </w:hyperlink>
    </w:p>
    <w:p>
      <w:pPr>
        <w:pStyle w:val="TOC2"/>
        <w:tabs>
          <w:tab w:val="right" w:leader="dot" w:pos="8306"/>
        </w:tabs>
      </w:pPr>
      <w:hyperlink w:anchor="_Toc11843" w:history="1">
        <w:r>
          <w:rPr>
            <w:rFonts w:ascii="仿宋" w:eastAsia="仿宋" w:hAnsi="仿宋" w:cs="仿宋" w:hint="eastAsia"/>
            <w:lang w:eastAsia="zh-CN"/>
          </w:rPr>
          <w:t>(二)、用地控制指标</w:t>
        </w:r>
        <w:r>
          <w:tab/>
        </w:r>
        <w:r>
          <w:fldChar w:fldCharType="begin"/>
        </w:r>
        <w:r>
          <w:instrText xml:space="preserve"> PAGEREF _Toc11843 \h </w:instrText>
        </w:r>
        <w:r>
          <w:fldChar w:fldCharType="separate"/>
        </w:r>
        <w:r>
          <w:t>21</w:t>
        </w:r>
        <w:r>
          <w:fldChar w:fldCharType="end"/>
        </w:r>
      </w:hyperlink>
    </w:p>
    <w:p>
      <w:pPr>
        <w:pStyle w:val="TOC2"/>
        <w:tabs>
          <w:tab w:val="right" w:leader="dot" w:pos="8306"/>
        </w:tabs>
      </w:pPr>
      <w:hyperlink w:anchor="_Toc976" w:history="1">
        <w:r>
          <w:rPr>
            <w:rFonts w:ascii="仿宋" w:eastAsia="仿宋" w:hAnsi="仿宋" w:cs="仿宋" w:hint="eastAsia"/>
            <w:lang w:eastAsia="zh-CN"/>
          </w:rPr>
          <w:t>(三)、节约用地措施</w:t>
        </w:r>
        <w:r>
          <w:tab/>
        </w:r>
        <w:r>
          <w:fldChar w:fldCharType="begin"/>
        </w:r>
        <w:r>
          <w:instrText xml:space="preserve"> PAGEREF _Toc976 \h </w:instrText>
        </w:r>
        <w:r>
          <w:fldChar w:fldCharType="separate"/>
        </w:r>
        <w:r>
          <w:t>23</w:t>
        </w:r>
        <w:r>
          <w:fldChar w:fldCharType="end"/>
        </w:r>
      </w:hyperlink>
    </w:p>
    <w:p>
      <w:pPr>
        <w:pStyle w:val="TOC2"/>
        <w:tabs>
          <w:tab w:val="right" w:leader="dot" w:pos="8306"/>
        </w:tabs>
      </w:pPr>
      <w:hyperlink w:anchor="_Toc18275" w:history="1">
        <w:r>
          <w:rPr>
            <w:rFonts w:ascii="仿宋" w:eastAsia="仿宋" w:hAnsi="仿宋" w:cs="仿宋" w:hint="eastAsia"/>
            <w:lang w:eastAsia="zh-CN"/>
          </w:rPr>
          <w:t>(四)、总图布置方案</w:t>
        </w:r>
        <w:r>
          <w:tab/>
        </w:r>
        <w:r>
          <w:fldChar w:fldCharType="begin"/>
        </w:r>
        <w:r>
          <w:instrText xml:space="preserve"> PAGEREF _Toc18275 \h </w:instrText>
        </w:r>
        <w:r>
          <w:fldChar w:fldCharType="separate"/>
        </w:r>
        <w:r>
          <w:t>24</w:t>
        </w:r>
        <w:r>
          <w:fldChar w:fldCharType="end"/>
        </w:r>
      </w:hyperlink>
    </w:p>
    <w:p>
      <w:pPr>
        <w:pStyle w:val="TOC2"/>
        <w:tabs>
          <w:tab w:val="right" w:leader="dot" w:pos="8306"/>
        </w:tabs>
      </w:pPr>
      <w:hyperlink w:anchor="_Toc23530" w:history="1">
        <w:r>
          <w:rPr>
            <w:rFonts w:ascii="仿宋" w:eastAsia="仿宋" w:hAnsi="仿宋" w:cs="仿宋" w:hint="eastAsia"/>
            <w:lang w:eastAsia="zh-CN"/>
          </w:rPr>
          <w:t>(五)、选址综合评价</w:t>
        </w:r>
        <w:r>
          <w:tab/>
        </w:r>
        <w:r>
          <w:fldChar w:fldCharType="begin"/>
        </w:r>
        <w:r>
          <w:instrText xml:space="preserve"> PAGEREF _Toc23530 \h </w:instrText>
        </w:r>
        <w:r>
          <w:fldChar w:fldCharType="separate"/>
        </w:r>
        <w:r>
          <w:t>25</w:t>
        </w:r>
        <w:r>
          <w:fldChar w:fldCharType="end"/>
        </w:r>
      </w:hyperlink>
    </w:p>
    <w:p>
      <w:pPr>
        <w:pStyle w:val="TOC1"/>
        <w:tabs>
          <w:tab w:val="right" w:leader="dot" w:pos="8306"/>
        </w:tabs>
      </w:pPr>
      <w:hyperlink w:anchor="_Toc15553" w:history="1">
        <w:r>
          <w:rPr>
            <w:rFonts w:ascii="仿宋" w:eastAsia="仿宋" w:hAnsi="仿宋" w:cs="仿宋" w:hint="eastAsia"/>
            <w:lang w:eastAsia="zh-CN"/>
          </w:rPr>
          <w:t>七、水乳型涂料项目人力资源管理</w:t>
        </w:r>
        <w:r>
          <w:tab/>
        </w:r>
        <w:r>
          <w:fldChar w:fldCharType="begin"/>
        </w:r>
        <w:r>
          <w:instrText xml:space="preserve"> PAGEREF _Toc15553 \h </w:instrText>
        </w:r>
        <w:r>
          <w:fldChar w:fldCharType="separate"/>
        </w:r>
        <w:r>
          <w:t>26</w:t>
        </w:r>
        <w:r>
          <w:fldChar w:fldCharType="end"/>
        </w:r>
      </w:hyperlink>
    </w:p>
    <w:p>
      <w:pPr>
        <w:pStyle w:val="TOC2"/>
        <w:tabs>
          <w:tab w:val="right" w:leader="dot" w:pos="8306"/>
        </w:tabs>
      </w:pPr>
      <w:hyperlink w:anchor="_Toc19048" w:history="1">
        <w:r>
          <w:rPr>
            <w:rFonts w:ascii="仿宋" w:eastAsia="仿宋" w:hAnsi="仿宋" w:cs="仿宋" w:hint="eastAsia"/>
            <w:lang w:eastAsia="zh-CN"/>
          </w:rPr>
          <w:t>(一)、建立健全的预算管理制度</w:t>
        </w:r>
        <w:r>
          <w:tab/>
        </w:r>
        <w:r>
          <w:fldChar w:fldCharType="begin"/>
        </w:r>
        <w:r>
          <w:instrText xml:space="preserve"> PAGEREF _Toc19048 \h </w:instrText>
        </w:r>
        <w:r>
          <w:fldChar w:fldCharType="separate"/>
        </w:r>
        <w:r>
          <w:t>26</w:t>
        </w:r>
        <w:r>
          <w:fldChar w:fldCharType="end"/>
        </w:r>
      </w:hyperlink>
    </w:p>
    <w:p>
      <w:pPr>
        <w:pStyle w:val="TOC2"/>
        <w:tabs>
          <w:tab w:val="right" w:leader="dot" w:pos="8306"/>
        </w:tabs>
      </w:pPr>
      <w:hyperlink w:anchor="_Toc11936" w:history="1">
        <w:r>
          <w:rPr>
            <w:rFonts w:ascii="仿宋" w:eastAsia="仿宋" w:hAnsi="仿宋" w:cs="仿宋" w:hint="eastAsia"/>
            <w:lang w:eastAsia="zh-CN"/>
          </w:rPr>
          <w:t>(二)、加强资金流动监控</w:t>
        </w:r>
        <w:r>
          <w:tab/>
        </w:r>
        <w:r>
          <w:fldChar w:fldCharType="begin"/>
        </w:r>
        <w:r>
          <w:instrText xml:space="preserve"> PAGEREF _Toc11936 \h </w:instrText>
        </w:r>
        <w:r>
          <w:fldChar w:fldCharType="separate"/>
        </w:r>
        <w:r>
          <w:t>28</w:t>
        </w:r>
        <w:r>
          <w:fldChar w:fldCharType="end"/>
        </w:r>
      </w:hyperlink>
    </w:p>
    <w:p>
      <w:pPr>
        <w:pStyle w:val="TOC2"/>
        <w:tabs>
          <w:tab w:val="right" w:leader="dot" w:pos="8306"/>
        </w:tabs>
      </w:pPr>
      <w:hyperlink w:anchor="_Toc16737" w:history="1">
        <w:r>
          <w:rPr>
            <w:rFonts w:ascii="仿宋" w:eastAsia="仿宋" w:hAnsi="仿宋" w:cs="仿宋" w:hint="eastAsia"/>
            <w:lang w:eastAsia="zh-CN"/>
          </w:rPr>
          <w:t>(三)、制定完善的风险控制机制</w:t>
        </w:r>
        <w:r>
          <w:tab/>
        </w:r>
        <w:r>
          <w:fldChar w:fldCharType="begin"/>
        </w:r>
        <w:r>
          <w:instrText xml:space="preserve"> PAGEREF _Toc16737 \h </w:instrText>
        </w:r>
        <w:r>
          <w:fldChar w:fldCharType="separate"/>
        </w:r>
        <w:r>
          <w:t>29</w:t>
        </w:r>
        <w:r>
          <w:fldChar w:fldCharType="end"/>
        </w:r>
      </w:hyperlink>
    </w:p>
    <w:p>
      <w:pPr>
        <w:pStyle w:val="TOC2"/>
        <w:tabs>
          <w:tab w:val="right" w:leader="dot" w:pos="8306"/>
        </w:tabs>
      </w:pPr>
      <w:hyperlink w:anchor="_Toc22033" w:history="1">
        <w:r>
          <w:rPr>
            <w:rFonts w:ascii="仿宋" w:eastAsia="仿宋" w:hAnsi="仿宋" w:cs="仿宋" w:hint="eastAsia"/>
            <w:lang w:eastAsia="zh-CN"/>
          </w:rPr>
          <w:t>(四)、优化成本管理</w:t>
        </w:r>
        <w:r>
          <w:tab/>
        </w:r>
        <w:r>
          <w:fldChar w:fldCharType="begin"/>
        </w:r>
        <w:r>
          <w:instrText xml:space="preserve"> PAGEREF _Toc22033 \h </w:instrText>
        </w:r>
        <w:r>
          <w:fldChar w:fldCharType="separate"/>
        </w:r>
        <w:r>
          <w:t>30</w:t>
        </w:r>
        <w:r>
          <w:fldChar w:fldCharType="end"/>
        </w:r>
      </w:hyperlink>
    </w:p>
    <w:p>
      <w:pPr>
        <w:pStyle w:val="TOC1"/>
        <w:tabs>
          <w:tab w:val="right" w:leader="dot" w:pos="8306"/>
        </w:tabs>
      </w:pPr>
      <w:hyperlink w:anchor="_Toc20371" w:history="1">
        <w:r>
          <w:rPr>
            <w:rFonts w:ascii="仿宋" w:eastAsia="仿宋" w:hAnsi="仿宋" w:cs="仿宋" w:hint="eastAsia"/>
            <w:lang w:eastAsia="zh-CN"/>
          </w:rPr>
          <w:t>八、水乳型涂料项目环境影响分析</w:t>
        </w:r>
        <w:r>
          <w:tab/>
        </w:r>
        <w:r>
          <w:fldChar w:fldCharType="begin"/>
        </w:r>
        <w:r>
          <w:instrText xml:space="preserve"> PAGEREF _Toc20371 \h </w:instrText>
        </w:r>
        <w:r>
          <w:fldChar w:fldCharType="separate"/>
        </w:r>
        <w:r>
          <w:t>31</w:t>
        </w:r>
        <w:r>
          <w:fldChar w:fldCharType="end"/>
        </w:r>
      </w:hyperlink>
    </w:p>
    <w:p>
      <w:pPr>
        <w:pStyle w:val="TOC2"/>
        <w:tabs>
          <w:tab w:val="right" w:leader="dot" w:pos="8306"/>
        </w:tabs>
      </w:pPr>
      <w:hyperlink w:anchor="_Toc8458" w:history="1">
        <w:r>
          <w:rPr>
            <w:rFonts w:ascii="仿宋" w:eastAsia="仿宋" w:hAnsi="仿宋" w:cs="仿宋" w:hint="eastAsia"/>
            <w:lang w:eastAsia="zh-CN"/>
          </w:rPr>
          <w:t>(一)、建设区域环境质量现状</w:t>
        </w:r>
        <w:r>
          <w:tab/>
        </w:r>
        <w:r>
          <w:fldChar w:fldCharType="begin"/>
        </w:r>
        <w:r>
          <w:instrText xml:space="preserve"> PAGEREF _Toc8458 \h </w:instrText>
        </w:r>
        <w:r>
          <w:fldChar w:fldCharType="separate"/>
        </w:r>
        <w:r>
          <w:t>31</w:t>
        </w:r>
        <w:r>
          <w:fldChar w:fldCharType="end"/>
        </w:r>
      </w:hyperlink>
    </w:p>
    <w:p>
      <w:pPr>
        <w:pStyle w:val="TOC2"/>
        <w:tabs>
          <w:tab w:val="right" w:leader="dot" w:pos="8306"/>
        </w:tabs>
      </w:pPr>
      <w:hyperlink w:anchor="_Toc1185" w:history="1">
        <w:r>
          <w:rPr>
            <w:rFonts w:ascii="仿宋" w:eastAsia="仿宋" w:hAnsi="仿宋" w:cs="仿宋" w:hint="eastAsia"/>
            <w:lang w:eastAsia="zh-CN"/>
          </w:rPr>
          <w:t>(二)、建设期环境保护</w:t>
        </w:r>
        <w:r>
          <w:tab/>
        </w:r>
        <w:r>
          <w:fldChar w:fldCharType="begin"/>
        </w:r>
        <w:r>
          <w:instrText xml:space="preserve"> PAGEREF _Toc1185 \h </w:instrText>
        </w:r>
        <w:r>
          <w:fldChar w:fldCharType="separate"/>
        </w:r>
        <w:r>
          <w:t>33</w:t>
        </w:r>
        <w:r>
          <w:fldChar w:fldCharType="end"/>
        </w:r>
      </w:hyperlink>
    </w:p>
    <w:p>
      <w:pPr>
        <w:pStyle w:val="TOC2"/>
        <w:tabs>
          <w:tab w:val="right" w:leader="dot" w:pos="8306"/>
        </w:tabs>
      </w:pPr>
      <w:hyperlink w:anchor="_Toc23574" w:history="1">
        <w:r>
          <w:rPr>
            <w:rFonts w:ascii="仿宋" w:eastAsia="仿宋" w:hAnsi="仿宋" w:cs="仿宋" w:hint="eastAsia"/>
            <w:lang w:eastAsia="zh-CN"/>
          </w:rPr>
          <w:t>(三)、运营期环境保护</w:t>
        </w:r>
        <w:r>
          <w:tab/>
        </w:r>
        <w:r>
          <w:fldChar w:fldCharType="begin"/>
        </w:r>
        <w:r>
          <w:instrText xml:space="preserve"> PAGEREF _Toc23574 \h </w:instrText>
        </w:r>
        <w:r>
          <w:fldChar w:fldCharType="separate"/>
        </w:r>
        <w:r>
          <w:t>34</w:t>
        </w:r>
        <w:r>
          <w:fldChar w:fldCharType="end"/>
        </w:r>
      </w:hyperlink>
    </w:p>
    <w:p>
      <w:pPr>
        <w:pStyle w:val="TOC2"/>
        <w:tabs>
          <w:tab w:val="right" w:leader="dot" w:pos="8306"/>
        </w:tabs>
      </w:pPr>
      <w:hyperlink w:anchor="_Toc28793" w:history="1">
        <w:r>
          <w:rPr>
            <w:rFonts w:ascii="仿宋" w:eastAsia="仿宋" w:hAnsi="仿宋" w:cs="仿宋" w:hint="eastAsia"/>
            <w:lang w:eastAsia="zh-CN"/>
          </w:rPr>
          <w:t>(四)、水乳型涂料项目建设对区域经济的影响</w:t>
        </w:r>
        <w:r>
          <w:tab/>
        </w:r>
        <w:r>
          <w:fldChar w:fldCharType="begin"/>
        </w:r>
        <w:r>
          <w:instrText xml:space="preserve"> PAGEREF _Toc28793 \h </w:instrText>
        </w:r>
        <w:r>
          <w:fldChar w:fldCharType="separate"/>
        </w:r>
        <w:r>
          <w:t>35</w:t>
        </w:r>
        <w:r>
          <w:fldChar w:fldCharType="end"/>
        </w:r>
      </w:hyperlink>
    </w:p>
    <w:p>
      <w:pPr>
        <w:pStyle w:val="TOC2"/>
        <w:tabs>
          <w:tab w:val="right" w:leader="dot" w:pos="8306"/>
        </w:tabs>
      </w:pPr>
      <w:hyperlink w:anchor="_Toc16056" w:history="1">
        <w:r>
          <w:rPr>
            <w:rFonts w:ascii="仿宋" w:eastAsia="仿宋" w:hAnsi="仿宋" w:cs="仿宋" w:hint="eastAsia"/>
            <w:lang w:eastAsia="zh-CN"/>
          </w:rPr>
          <w:t>(五)、废弃物处理</w:t>
        </w:r>
        <w:r>
          <w:tab/>
        </w:r>
        <w:r>
          <w:fldChar w:fldCharType="begin"/>
        </w:r>
        <w:r>
          <w:instrText xml:space="preserve"> PAGEREF _Toc16056 \h </w:instrText>
        </w:r>
        <w:r>
          <w:fldChar w:fldCharType="separate"/>
        </w:r>
        <w:r>
          <w:t>37</w:t>
        </w:r>
        <w:r>
          <w:fldChar w:fldCharType="end"/>
        </w:r>
      </w:hyperlink>
    </w:p>
    <w:p>
      <w:pPr>
        <w:pStyle w:val="TOC2"/>
        <w:tabs>
          <w:tab w:val="right" w:leader="dot" w:pos="8306"/>
        </w:tabs>
      </w:pPr>
      <w:hyperlink w:anchor="_Toc24246" w:history="1">
        <w:r>
          <w:rPr>
            <w:rFonts w:ascii="仿宋" w:eastAsia="仿宋" w:hAnsi="仿宋" w:cs="仿宋" w:hint="eastAsia"/>
            <w:lang w:eastAsia="zh-CN"/>
          </w:rPr>
          <w:t>(六)、特殊环境影响分析</w:t>
        </w:r>
        <w:r>
          <w:tab/>
        </w:r>
        <w:r>
          <w:fldChar w:fldCharType="begin"/>
        </w:r>
        <w:r>
          <w:instrText xml:space="preserve"> PAGEREF _Toc24246 \h </w:instrText>
        </w:r>
        <w:r>
          <w:fldChar w:fldCharType="separate"/>
        </w:r>
        <w:r>
          <w:t>38</w:t>
        </w:r>
        <w:r>
          <w:fldChar w:fldCharType="end"/>
        </w:r>
      </w:hyperlink>
    </w:p>
    <w:p>
      <w:pPr>
        <w:pStyle w:val="TOC2"/>
        <w:tabs>
          <w:tab w:val="right" w:leader="dot" w:pos="8306"/>
        </w:tabs>
      </w:pPr>
      <w:hyperlink w:anchor="_Toc6071" w:history="1">
        <w:r>
          <w:rPr>
            <w:rFonts w:ascii="仿宋" w:eastAsia="仿宋" w:hAnsi="仿宋" w:cs="仿宋" w:hint="eastAsia"/>
            <w:lang w:eastAsia="zh-CN"/>
          </w:rPr>
          <w:t>(七)、清洁生产</w:t>
        </w:r>
        <w:r>
          <w:tab/>
        </w:r>
        <w:r>
          <w:fldChar w:fldCharType="begin"/>
        </w:r>
        <w:r>
          <w:instrText xml:space="preserve"> PAGEREF _Toc6071 \h </w:instrText>
        </w:r>
        <w:r>
          <w:fldChar w:fldCharType="separate"/>
        </w:r>
        <w:r>
          <w:t>40</w:t>
        </w:r>
        <w:r>
          <w:fldChar w:fldCharType="end"/>
        </w:r>
      </w:hyperlink>
    </w:p>
    <w:p>
      <w:pPr>
        <w:pStyle w:val="TOC2"/>
        <w:tabs>
          <w:tab w:val="right" w:leader="dot" w:pos="8306"/>
        </w:tabs>
      </w:pPr>
      <w:hyperlink w:anchor="_Toc13878" w:history="1">
        <w:r>
          <w:rPr>
            <w:rFonts w:ascii="仿宋" w:eastAsia="仿宋" w:hAnsi="仿宋" w:cs="仿宋" w:hint="eastAsia"/>
            <w:lang w:eastAsia="zh-CN"/>
          </w:rPr>
          <w:t>(八)、环境保护综合评价</w:t>
        </w:r>
        <w:r>
          <w:tab/>
        </w:r>
        <w:r>
          <w:fldChar w:fldCharType="begin"/>
        </w:r>
        <w:r>
          <w:instrText xml:space="preserve"> PAGEREF _Toc13878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 w:history="1">
        <w:r>
          <w:rPr>
            <w:rFonts w:ascii="仿宋" w:eastAsia="仿宋" w:hAnsi="仿宋" w:cs="仿宋" w:hint="eastAsia"/>
            <w:lang w:eastAsia="zh-CN"/>
          </w:rPr>
          <w:t>九、水乳型涂料项目财务管理</w:t>
        </w:r>
        <w:r>
          <w:tab/>
        </w:r>
        <w:r>
          <w:fldChar w:fldCharType="begin"/>
        </w:r>
        <w:r>
          <w:instrText xml:space="preserve"> PAGEREF _Toc231 \h </w:instrText>
        </w:r>
        <w:r>
          <w:fldChar w:fldCharType="separate"/>
        </w:r>
        <w:r>
          <w:t>42</w:t>
        </w:r>
        <w:r>
          <w:fldChar w:fldCharType="end"/>
        </w:r>
      </w:hyperlink>
    </w:p>
    <w:p>
      <w:pPr>
        <w:pStyle w:val="TOC2"/>
        <w:tabs>
          <w:tab w:val="right" w:leader="dot" w:pos="8306"/>
        </w:tabs>
      </w:pPr>
      <w:hyperlink w:anchor="_Toc26172" w:history="1">
        <w:r>
          <w:rPr>
            <w:rFonts w:ascii="仿宋" w:eastAsia="仿宋" w:hAnsi="仿宋" w:cs="仿宋" w:hint="eastAsia"/>
            <w:lang w:eastAsia="zh-CN"/>
          </w:rPr>
          <w:t>(一)、资金需求大</w:t>
        </w:r>
        <w:r>
          <w:tab/>
        </w:r>
        <w:r>
          <w:fldChar w:fldCharType="begin"/>
        </w:r>
        <w:r>
          <w:instrText xml:space="preserve"> PAGEREF _Toc26172 \h </w:instrText>
        </w:r>
        <w:r>
          <w:fldChar w:fldCharType="separate"/>
        </w:r>
        <w:r>
          <w:t>42</w:t>
        </w:r>
        <w:r>
          <w:fldChar w:fldCharType="end"/>
        </w:r>
      </w:hyperlink>
    </w:p>
    <w:p>
      <w:pPr>
        <w:pStyle w:val="TOC2"/>
        <w:tabs>
          <w:tab w:val="right" w:leader="dot" w:pos="8306"/>
        </w:tabs>
      </w:pPr>
      <w:hyperlink w:anchor="_Toc32306" w:history="1">
        <w:r>
          <w:rPr>
            <w:rFonts w:ascii="仿宋" w:eastAsia="仿宋" w:hAnsi="仿宋" w:cs="仿宋" w:hint="eastAsia"/>
            <w:lang w:eastAsia="zh-CN"/>
          </w:rPr>
          <w:t>(二)、研发周期长</w:t>
        </w:r>
        <w:r>
          <w:tab/>
        </w:r>
        <w:r>
          <w:fldChar w:fldCharType="begin"/>
        </w:r>
        <w:r>
          <w:instrText xml:space="preserve"> PAGEREF _Toc32306 \h </w:instrText>
        </w:r>
        <w:r>
          <w:fldChar w:fldCharType="separate"/>
        </w:r>
        <w:r>
          <w:t>43</w:t>
        </w:r>
        <w:r>
          <w:fldChar w:fldCharType="end"/>
        </w:r>
      </w:hyperlink>
    </w:p>
    <w:p>
      <w:pPr>
        <w:pStyle w:val="TOC2"/>
        <w:tabs>
          <w:tab w:val="right" w:leader="dot" w:pos="8306"/>
        </w:tabs>
      </w:pPr>
      <w:hyperlink w:anchor="_Toc21981" w:history="1">
        <w:r>
          <w:rPr>
            <w:rFonts w:ascii="仿宋" w:eastAsia="仿宋" w:hAnsi="仿宋" w:cs="仿宋" w:hint="eastAsia"/>
            <w:lang w:eastAsia="zh-CN"/>
          </w:rPr>
          <w:t>(三)、市场风险大</w:t>
        </w:r>
        <w:r>
          <w:tab/>
        </w:r>
        <w:r>
          <w:fldChar w:fldCharType="begin"/>
        </w:r>
        <w:r>
          <w:instrText xml:space="preserve"> PAGEREF _Toc21981 \h </w:instrText>
        </w:r>
        <w:r>
          <w:fldChar w:fldCharType="separate"/>
        </w:r>
        <w:r>
          <w:t>44</w:t>
        </w:r>
        <w:r>
          <w:fldChar w:fldCharType="end"/>
        </w:r>
      </w:hyperlink>
    </w:p>
    <w:p>
      <w:pPr>
        <w:pStyle w:val="TOC2"/>
        <w:tabs>
          <w:tab w:val="right" w:leader="dot" w:pos="8306"/>
        </w:tabs>
      </w:pPr>
      <w:hyperlink w:anchor="_Toc18923" w:history="1">
        <w:r>
          <w:rPr>
            <w:rFonts w:ascii="仿宋" w:eastAsia="仿宋" w:hAnsi="仿宋" w:cs="仿宋" w:hint="eastAsia"/>
            <w:lang w:eastAsia="zh-CN"/>
          </w:rPr>
          <w:t>(四)、利润率高</w:t>
        </w:r>
        <w:r>
          <w:tab/>
        </w:r>
        <w:r>
          <w:fldChar w:fldCharType="begin"/>
        </w:r>
        <w:r>
          <w:instrText xml:space="preserve"> PAGEREF _Toc18923 \h </w:instrText>
        </w:r>
        <w:r>
          <w:fldChar w:fldCharType="separate"/>
        </w:r>
        <w:r>
          <w:t>47</w:t>
        </w:r>
        <w:r>
          <w:fldChar w:fldCharType="end"/>
        </w:r>
      </w:hyperlink>
    </w:p>
    <w:p>
      <w:pPr>
        <w:pStyle w:val="TOC1"/>
        <w:tabs>
          <w:tab w:val="right" w:leader="dot" w:pos="8306"/>
        </w:tabs>
      </w:pPr>
      <w:hyperlink w:anchor="_Toc12160" w:history="1">
        <w:r>
          <w:rPr>
            <w:rFonts w:ascii="仿宋" w:eastAsia="仿宋" w:hAnsi="仿宋" w:cs="仿宋" w:hint="eastAsia"/>
            <w:lang w:eastAsia="zh-CN"/>
          </w:rPr>
          <w:t>十、水乳型涂料项目社会影响</w:t>
        </w:r>
        <w:r>
          <w:tab/>
        </w:r>
        <w:r>
          <w:fldChar w:fldCharType="begin"/>
        </w:r>
        <w:r>
          <w:instrText xml:space="preserve"> PAGEREF _Toc12160 \h </w:instrText>
        </w:r>
        <w:r>
          <w:fldChar w:fldCharType="separate"/>
        </w:r>
        <w:r>
          <w:t>49</w:t>
        </w:r>
        <w:r>
          <w:fldChar w:fldCharType="end"/>
        </w:r>
      </w:hyperlink>
    </w:p>
    <w:p>
      <w:pPr>
        <w:pStyle w:val="TOC2"/>
        <w:tabs>
          <w:tab w:val="right" w:leader="dot" w:pos="8306"/>
        </w:tabs>
      </w:pPr>
      <w:hyperlink w:anchor="_Toc24754" w:history="1">
        <w:r>
          <w:rPr>
            <w:rFonts w:ascii="仿宋" w:eastAsia="仿宋" w:hAnsi="仿宋" w:cs="仿宋" w:hint="eastAsia"/>
            <w:lang w:eastAsia="zh-CN"/>
          </w:rPr>
          <w:t>(一)、社会责任与义务</w:t>
        </w:r>
        <w:r>
          <w:tab/>
        </w:r>
        <w:r>
          <w:fldChar w:fldCharType="begin"/>
        </w:r>
        <w:r>
          <w:instrText xml:space="preserve"> PAGEREF _Toc24754 \h </w:instrText>
        </w:r>
        <w:r>
          <w:fldChar w:fldCharType="separate"/>
        </w:r>
        <w:r>
          <w:t>49</w:t>
        </w:r>
        <w:r>
          <w:fldChar w:fldCharType="end"/>
        </w:r>
      </w:hyperlink>
    </w:p>
    <w:p>
      <w:pPr>
        <w:pStyle w:val="TOC2"/>
        <w:tabs>
          <w:tab w:val="right" w:leader="dot" w:pos="8306"/>
        </w:tabs>
      </w:pPr>
      <w:hyperlink w:anchor="_Toc29116" w:history="1">
        <w:r>
          <w:rPr>
            <w:rFonts w:ascii="仿宋" w:eastAsia="仿宋" w:hAnsi="仿宋" w:cs="仿宋" w:hint="eastAsia"/>
            <w:lang w:eastAsia="zh-CN"/>
          </w:rPr>
          <w:t>(二)、社会参与与沟通</w:t>
        </w:r>
        <w:r>
          <w:tab/>
        </w:r>
        <w:r>
          <w:fldChar w:fldCharType="begin"/>
        </w:r>
        <w:r>
          <w:instrText xml:space="preserve"> PAGEREF _Toc29116 \h </w:instrText>
        </w:r>
        <w:r>
          <w:fldChar w:fldCharType="separate"/>
        </w:r>
        <w:r>
          <w:t>50</w:t>
        </w:r>
        <w:r>
          <w:fldChar w:fldCharType="end"/>
        </w:r>
      </w:hyperlink>
    </w:p>
    <w:p>
      <w:pPr>
        <w:pStyle w:val="TOC1"/>
        <w:tabs>
          <w:tab w:val="right" w:leader="dot" w:pos="8306"/>
        </w:tabs>
      </w:pPr>
      <w:hyperlink w:anchor="_Toc12652" w:history="1">
        <w:r>
          <w:rPr>
            <w:rFonts w:ascii="仿宋" w:eastAsia="仿宋" w:hAnsi="仿宋" w:cs="仿宋" w:hint="eastAsia"/>
            <w:lang w:eastAsia="zh-CN"/>
          </w:rPr>
          <w:t>十一、水乳型涂料项目创新与研发</w:t>
        </w:r>
        <w:r>
          <w:tab/>
        </w:r>
        <w:r>
          <w:fldChar w:fldCharType="begin"/>
        </w:r>
        <w:r>
          <w:instrText xml:space="preserve"> PAGEREF _Toc12652 \h </w:instrText>
        </w:r>
        <w:r>
          <w:fldChar w:fldCharType="separate"/>
        </w:r>
        <w:r>
          <w:t>51</w:t>
        </w:r>
        <w:r>
          <w:fldChar w:fldCharType="end"/>
        </w:r>
      </w:hyperlink>
    </w:p>
    <w:p>
      <w:pPr>
        <w:pStyle w:val="TOC2"/>
        <w:tabs>
          <w:tab w:val="right" w:leader="dot" w:pos="8306"/>
        </w:tabs>
      </w:pPr>
      <w:hyperlink w:anchor="_Toc14306" w:history="1">
        <w:r>
          <w:rPr>
            <w:rFonts w:ascii="仿宋" w:eastAsia="仿宋" w:hAnsi="仿宋" w:cs="仿宋" w:hint="eastAsia"/>
            <w:lang w:eastAsia="zh-CN"/>
          </w:rPr>
          <w:t>(一)、创新策略与方向</w:t>
        </w:r>
        <w:r>
          <w:tab/>
        </w:r>
        <w:r>
          <w:fldChar w:fldCharType="begin"/>
        </w:r>
        <w:r>
          <w:instrText xml:space="preserve"> PAGEREF _Toc14306 \h </w:instrText>
        </w:r>
        <w:r>
          <w:fldChar w:fldCharType="separate"/>
        </w:r>
        <w:r>
          <w:t>51</w:t>
        </w:r>
        <w:r>
          <w:fldChar w:fldCharType="end"/>
        </w:r>
      </w:hyperlink>
    </w:p>
    <w:p>
      <w:pPr>
        <w:pStyle w:val="TOC2"/>
        <w:tabs>
          <w:tab w:val="right" w:leader="dot" w:pos="8306"/>
        </w:tabs>
      </w:pPr>
      <w:hyperlink w:anchor="_Toc14883" w:history="1">
        <w:r>
          <w:rPr>
            <w:rFonts w:ascii="仿宋" w:eastAsia="仿宋" w:hAnsi="仿宋" w:cs="仿宋" w:hint="eastAsia"/>
            <w:lang w:eastAsia="zh-CN"/>
          </w:rPr>
          <w:t>(二)、研发规划与投入</w:t>
        </w:r>
        <w:r>
          <w:tab/>
        </w:r>
        <w:r>
          <w:fldChar w:fldCharType="begin"/>
        </w:r>
        <w:r>
          <w:instrText xml:space="preserve"> PAGEREF _Toc14883 \h </w:instrText>
        </w:r>
        <w:r>
          <w:fldChar w:fldCharType="separate"/>
        </w:r>
        <w:r>
          <w:t>52</w:t>
        </w:r>
        <w:r>
          <w:fldChar w:fldCharType="end"/>
        </w:r>
      </w:hyperlink>
    </w:p>
    <w:p>
      <w:pPr>
        <w:pStyle w:val="TOC1"/>
        <w:tabs>
          <w:tab w:val="right" w:leader="dot" w:pos="8306"/>
        </w:tabs>
      </w:pPr>
      <w:hyperlink w:anchor="_Toc32738" w:history="1">
        <w:r>
          <w:rPr>
            <w:rFonts w:ascii="仿宋" w:eastAsia="仿宋" w:hAnsi="仿宋" w:cs="仿宋" w:hint="eastAsia"/>
            <w:lang w:eastAsia="zh-CN"/>
          </w:rPr>
          <w:t>十二、水乳型涂料项目风险管理</w:t>
        </w:r>
        <w:r>
          <w:tab/>
        </w:r>
        <w:r>
          <w:fldChar w:fldCharType="begin"/>
        </w:r>
        <w:r>
          <w:instrText xml:space="preserve"> PAGEREF _Toc32738 \h </w:instrText>
        </w:r>
        <w:r>
          <w:fldChar w:fldCharType="separate"/>
        </w:r>
        <w:r>
          <w:t>54</w:t>
        </w:r>
        <w:r>
          <w:fldChar w:fldCharType="end"/>
        </w:r>
      </w:hyperlink>
    </w:p>
    <w:p>
      <w:pPr>
        <w:pStyle w:val="TOC2"/>
        <w:tabs>
          <w:tab w:val="right" w:leader="dot" w:pos="8306"/>
        </w:tabs>
      </w:pPr>
      <w:hyperlink w:anchor="_Toc24782" w:history="1">
        <w:r>
          <w:rPr>
            <w:rFonts w:ascii="仿宋" w:eastAsia="仿宋" w:hAnsi="仿宋" w:cs="仿宋" w:hint="eastAsia"/>
            <w:lang w:eastAsia="zh-CN"/>
          </w:rPr>
          <w:t>(一)、风险识别与评估</w:t>
        </w:r>
        <w:r>
          <w:tab/>
        </w:r>
        <w:r>
          <w:fldChar w:fldCharType="begin"/>
        </w:r>
        <w:r>
          <w:instrText xml:space="preserve"> PAGEREF _Toc24782 \h </w:instrText>
        </w:r>
        <w:r>
          <w:fldChar w:fldCharType="separate"/>
        </w:r>
        <w:r>
          <w:t>54</w:t>
        </w:r>
        <w:r>
          <w:fldChar w:fldCharType="end"/>
        </w:r>
      </w:hyperlink>
    </w:p>
    <w:p>
      <w:pPr>
        <w:pStyle w:val="TOC2"/>
        <w:tabs>
          <w:tab w:val="right" w:leader="dot" w:pos="8306"/>
        </w:tabs>
      </w:pPr>
      <w:hyperlink w:anchor="_Toc8318" w:history="1">
        <w:r>
          <w:rPr>
            <w:rFonts w:ascii="仿宋" w:eastAsia="仿宋" w:hAnsi="仿宋" w:cs="仿宋" w:hint="eastAsia"/>
            <w:lang w:eastAsia="zh-CN"/>
          </w:rPr>
          <w:t>(二)、风险应对策略</w:t>
        </w:r>
        <w:r>
          <w:tab/>
        </w:r>
        <w:r>
          <w:fldChar w:fldCharType="begin"/>
        </w:r>
        <w:r>
          <w:instrText xml:space="preserve"> PAGEREF _Toc8318 \h </w:instrText>
        </w:r>
        <w:r>
          <w:fldChar w:fldCharType="separate"/>
        </w:r>
        <w:r>
          <w:t>55</w:t>
        </w:r>
        <w:r>
          <w:fldChar w:fldCharType="end"/>
        </w:r>
      </w:hyperlink>
    </w:p>
    <w:p>
      <w:pPr>
        <w:pStyle w:val="TOC2"/>
        <w:tabs>
          <w:tab w:val="right" w:leader="dot" w:pos="8306"/>
        </w:tabs>
      </w:pPr>
      <w:hyperlink w:anchor="_Toc3909" w:history="1">
        <w:r>
          <w:rPr>
            <w:rFonts w:ascii="仿宋" w:eastAsia="仿宋" w:hAnsi="仿宋" w:cs="仿宋" w:hint="eastAsia"/>
            <w:lang w:eastAsia="zh-CN"/>
          </w:rPr>
          <w:t>(三)、风险监控与控制</w:t>
        </w:r>
        <w:r>
          <w:tab/>
        </w:r>
        <w:r>
          <w:fldChar w:fldCharType="begin"/>
        </w:r>
        <w:r>
          <w:instrText xml:space="preserve"> PAGEREF _Toc3909 \h </w:instrText>
        </w:r>
        <w:r>
          <w:fldChar w:fldCharType="separate"/>
        </w:r>
        <w:r>
          <w:t>57</w:t>
        </w:r>
        <w:r>
          <w:fldChar w:fldCharType="end"/>
        </w:r>
      </w:hyperlink>
    </w:p>
    <w:p>
      <w:pPr>
        <w:pStyle w:val="TOC1"/>
        <w:tabs>
          <w:tab w:val="right" w:leader="dot" w:pos="8306"/>
        </w:tabs>
      </w:pPr>
      <w:hyperlink w:anchor="_Toc31199" w:history="1">
        <w:r>
          <w:rPr>
            <w:rFonts w:ascii="仿宋" w:eastAsia="仿宋" w:hAnsi="仿宋" w:cs="仿宋" w:hint="eastAsia"/>
            <w:lang w:eastAsia="zh-CN"/>
          </w:rPr>
          <w:t>十三、营销与推广策略</w:t>
        </w:r>
        <w:r>
          <w:tab/>
        </w:r>
        <w:r>
          <w:fldChar w:fldCharType="begin"/>
        </w:r>
        <w:r>
          <w:instrText xml:space="preserve"> PAGEREF _Toc31199 \h </w:instrText>
        </w:r>
        <w:r>
          <w:fldChar w:fldCharType="separate"/>
        </w:r>
        <w:r>
          <w:t>58</w:t>
        </w:r>
        <w:r>
          <w:fldChar w:fldCharType="end"/>
        </w:r>
      </w:hyperlink>
    </w:p>
    <w:p>
      <w:pPr>
        <w:pStyle w:val="TOC2"/>
        <w:tabs>
          <w:tab w:val="right" w:leader="dot" w:pos="8306"/>
        </w:tabs>
      </w:pPr>
      <w:hyperlink w:anchor="_Toc5105" w:history="1">
        <w:r>
          <w:rPr>
            <w:rFonts w:ascii="仿宋" w:eastAsia="仿宋" w:hAnsi="仿宋" w:cs="仿宋" w:hint="eastAsia"/>
            <w:lang w:eastAsia="zh-CN"/>
          </w:rPr>
          <w:t>(一)、产品/服务定位与特点</w:t>
        </w:r>
        <w:r>
          <w:tab/>
        </w:r>
        <w:r>
          <w:fldChar w:fldCharType="begin"/>
        </w:r>
        <w:r>
          <w:instrText xml:space="preserve"> PAGEREF _Toc5105 \h </w:instrText>
        </w:r>
        <w:r>
          <w:fldChar w:fldCharType="separate"/>
        </w:r>
        <w:r>
          <w:t>58</w:t>
        </w:r>
        <w:r>
          <w:fldChar w:fldCharType="end"/>
        </w:r>
      </w:hyperlink>
    </w:p>
    <w:p>
      <w:pPr>
        <w:pStyle w:val="TOC2"/>
        <w:tabs>
          <w:tab w:val="right" w:leader="dot" w:pos="8306"/>
        </w:tabs>
      </w:pPr>
      <w:hyperlink w:anchor="_Toc31755" w:history="1">
        <w:r>
          <w:rPr>
            <w:rFonts w:ascii="仿宋" w:eastAsia="仿宋" w:hAnsi="仿宋" w:cs="仿宋" w:hint="eastAsia"/>
            <w:lang w:eastAsia="zh-CN"/>
          </w:rPr>
          <w:t>(二)、市场定位与竞争分析</w:t>
        </w:r>
        <w:r>
          <w:tab/>
        </w:r>
        <w:r>
          <w:fldChar w:fldCharType="begin"/>
        </w:r>
        <w:r>
          <w:instrText xml:space="preserve"> PAGEREF _Toc31755 \h </w:instrText>
        </w:r>
        <w:r>
          <w:fldChar w:fldCharType="separate"/>
        </w:r>
        <w:r>
          <w:t>59</w:t>
        </w:r>
        <w:r>
          <w:fldChar w:fldCharType="end"/>
        </w:r>
      </w:hyperlink>
    </w:p>
    <w:p>
      <w:pPr>
        <w:pStyle w:val="TOC2"/>
        <w:tabs>
          <w:tab w:val="right" w:leader="dot" w:pos="8306"/>
        </w:tabs>
      </w:pPr>
      <w:hyperlink w:anchor="_Toc5375" w:history="1">
        <w:r>
          <w:rPr>
            <w:rFonts w:ascii="仿宋" w:eastAsia="仿宋" w:hAnsi="仿宋" w:cs="仿宋" w:hint="eastAsia"/>
            <w:lang w:eastAsia="zh-CN"/>
          </w:rPr>
          <w:t>(三)、营销渠道与策略</w:t>
        </w:r>
        <w:r>
          <w:tab/>
        </w:r>
        <w:r>
          <w:fldChar w:fldCharType="begin"/>
        </w:r>
        <w:r>
          <w:instrText xml:space="preserve"> PAGEREF _Toc5375 \h </w:instrText>
        </w:r>
        <w:r>
          <w:fldChar w:fldCharType="separate"/>
        </w:r>
        <w:r>
          <w:t>60</w:t>
        </w:r>
        <w:r>
          <w:fldChar w:fldCharType="end"/>
        </w:r>
      </w:hyperlink>
    </w:p>
    <w:p>
      <w:pPr>
        <w:pStyle w:val="TOC2"/>
        <w:tabs>
          <w:tab w:val="right" w:leader="dot" w:pos="8306"/>
        </w:tabs>
      </w:pPr>
      <w:hyperlink w:anchor="_Toc14795" w:history="1">
        <w:r>
          <w:rPr>
            <w:rFonts w:ascii="仿宋" w:eastAsia="仿宋" w:hAnsi="仿宋" w:cs="仿宋" w:hint="eastAsia"/>
            <w:lang w:eastAsia="zh-CN"/>
          </w:rPr>
          <w:t>(四)、推广与宣传活动</w:t>
        </w:r>
        <w:r>
          <w:tab/>
        </w:r>
        <w:r>
          <w:fldChar w:fldCharType="begin"/>
        </w:r>
        <w:r>
          <w:instrText xml:space="preserve"> PAGEREF _Toc14795 \h </w:instrText>
        </w:r>
        <w:r>
          <w:fldChar w:fldCharType="separate"/>
        </w:r>
        <w:r>
          <w:t>61</w:t>
        </w:r>
        <w:r>
          <w:fldChar w:fldCharType="end"/>
        </w:r>
      </w:hyperlink>
    </w:p>
    <w:p>
      <w:pPr>
        <w:pStyle w:val="TOC1"/>
        <w:tabs>
          <w:tab w:val="right" w:leader="dot" w:pos="8306"/>
        </w:tabs>
      </w:pPr>
      <w:hyperlink w:anchor="_Toc4635" w:history="1">
        <w:r>
          <w:rPr>
            <w:rFonts w:ascii="仿宋" w:eastAsia="仿宋" w:hAnsi="仿宋" w:cs="仿宋" w:hint="eastAsia"/>
            <w:lang w:eastAsia="zh-CN"/>
          </w:rPr>
          <w:t>十四、水乳型涂料项目实施时间节点</w:t>
        </w:r>
        <w:r>
          <w:tab/>
        </w:r>
        <w:r>
          <w:fldChar w:fldCharType="begin"/>
        </w:r>
        <w:r>
          <w:instrText xml:space="preserve"> PAGEREF _Toc4635 \h </w:instrText>
        </w:r>
        <w:r>
          <w:fldChar w:fldCharType="separate"/>
        </w:r>
        <w:r>
          <w:t>67</w:t>
        </w:r>
        <w:r>
          <w:fldChar w:fldCharType="end"/>
        </w:r>
      </w:hyperlink>
    </w:p>
    <w:p>
      <w:pPr>
        <w:pStyle w:val="TOC2"/>
        <w:tabs>
          <w:tab w:val="right" w:leader="dot" w:pos="8306"/>
        </w:tabs>
      </w:pPr>
      <w:hyperlink w:anchor="_Toc13314" w:history="1">
        <w:r>
          <w:rPr>
            <w:rFonts w:ascii="仿宋" w:eastAsia="仿宋" w:hAnsi="仿宋" w:cs="仿宋" w:hint="eastAsia"/>
            <w:lang w:eastAsia="zh-CN"/>
          </w:rPr>
          <w:t>(一)、水乳型涂料项目启动阶段时间节点</w:t>
        </w:r>
        <w:r>
          <w:tab/>
        </w:r>
        <w:r>
          <w:fldChar w:fldCharType="begin"/>
        </w:r>
        <w:r>
          <w:instrText xml:space="preserve"> PAGEREF _Toc13314 \h </w:instrText>
        </w:r>
        <w:r>
          <w:fldChar w:fldCharType="separate"/>
        </w:r>
        <w:r>
          <w:t>67</w:t>
        </w:r>
        <w:r>
          <w:fldChar w:fldCharType="end"/>
        </w:r>
      </w:hyperlink>
    </w:p>
    <w:p>
      <w:pPr>
        <w:pStyle w:val="TOC2"/>
        <w:tabs>
          <w:tab w:val="right" w:leader="dot" w:pos="8306"/>
        </w:tabs>
      </w:pPr>
      <w:hyperlink w:anchor="_Toc4343" w:history="1">
        <w:r>
          <w:rPr>
            <w:rFonts w:ascii="仿宋" w:eastAsia="仿宋" w:hAnsi="仿宋" w:cs="仿宋" w:hint="eastAsia"/>
            <w:lang w:eastAsia="zh-CN"/>
          </w:rPr>
          <w:t>(二)、水乳型涂料项目执行阶段时间节点</w:t>
        </w:r>
        <w:r>
          <w:tab/>
        </w:r>
        <w:r>
          <w:fldChar w:fldCharType="begin"/>
        </w:r>
        <w:r>
          <w:instrText xml:space="preserve"> PAGEREF _Toc4343 \h </w:instrText>
        </w:r>
        <w:r>
          <w:fldChar w:fldCharType="separate"/>
        </w:r>
        <w:r>
          <w:t>68</w:t>
        </w:r>
        <w:r>
          <w:fldChar w:fldCharType="end"/>
        </w:r>
      </w:hyperlink>
    </w:p>
    <w:p>
      <w:pPr>
        <w:pStyle w:val="TOC2"/>
        <w:tabs>
          <w:tab w:val="right" w:leader="dot" w:pos="8306"/>
        </w:tabs>
      </w:pPr>
      <w:hyperlink w:anchor="_Toc10378" w:history="1">
        <w:r>
          <w:rPr>
            <w:rFonts w:ascii="仿宋" w:eastAsia="仿宋" w:hAnsi="仿宋" w:cs="仿宋" w:hint="eastAsia"/>
            <w:lang w:eastAsia="zh-CN"/>
          </w:rPr>
          <w:t>(三)、水乳型涂料项目完成阶段时间节点</w:t>
        </w:r>
        <w:r>
          <w:tab/>
        </w:r>
        <w:r>
          <w:fldChar w:fldCharType="begin"/>
        </w:r>
        <w:r>
          <w:instrText xml:space="preserve"> PAGEREF _Toc10378 \h </w:instrText>
        </w:r>
        <w:r>
          <w:fldChar w:fldCharType="separate"/>
        </w:r>
        <w:r>
          <w:t>69</w:t>
        </w:r>
        <w:r>
          <w:fldChar w:fldCharType="end"/>
        </w:r>
      </w:hyperlink>
    </w:p>
    <w:p>
      <w:pPr>
        <w:pStyle w:val="TOC1"/>
        <w:tabs>
          <w:tab w:val="right" w:leader="dot" w:pos="8306"/>
        </w:tabs>
      </w:pPr>
      <w:hyperlink w:anchor="_Toc13106" w:history="1">
        <w:r>
          <w:rPr>
            <w:rFonts w:ascii="仿宋" w:eastAsia="仿宋" w:hAnsi="仿宋" w:cs="仿宋" w:hint="eastAsia"/>
            <w:lang w:eastAsia="zh-CN"/>
          </w:rPr>
          <w:t>十五、水乳型涂料项目实施保障措施</w:t>
        </w:r>
        <w:r>
          <w:tab/>
        </w:r>
        <w:r>
          <w:fldChar w:fldCharType="begin"/>
        </w:r>
        <w:r>
          <w:instrText xml:space="preserve"> PAGEREF _Toc13106 \h </w:instrText>
        </w:r>
        <w:r>
          <w:fldChar w:fldCharType="separate"/>
        </w:r>
        <w:r>
          <w:t>70</w:t>
        </w:r>
        <w:r>
          <w:fldChar w:fldCharType="end"/>
        </w:r>
      </w:hyperlink>
    </w:p>
    <w:p>
      <w:pPr>
        <w:pStyle w:val="TOC2"/>
        <w:tabs>
          <w:tab w:val="right" w:leader="dot" w:pos="8306"/>
        </w:tabs>
      </w:pPr>
      <w:hyperlink w:anchor="_Toc18691" w:history="1">
        <w:r>
          <w:rPr>
            <w:rFonts w:ascii="仿宋" w:eastAsia="仿宋" w:hAnsi="仿宋" w:cs="仿宋" w:hint="eastAsia"/>
            <w:lang w:eastAsia="zh-CN"/>
          </w:rPr>
          <w:t>(一)、水乳型涂料项目实施保障机制</w:t>
        </w:r>
        <w:r>
          <w:tab/>
        </w:r>
        <w:r>
          <w:fldChar w:fldCharType="begin"/>
        </w:r>
        <w:r>
          <w:instrText xml:space="preserve"> PAGEREF _Toc18691 \h </w:instrText>
        </w:r>
        <w:r>
          <w:fldChar w:fldCharType="separate"/>
        </w:r>
        <w:r>
          <w:t>70</w:t>
        </w:r>
        <w:r>
          <w:fldChar w:fldCharType="end"/>
        </w:r>
      </w:hyperlink>
    </w:p>
    <w:p>
      <w:pPr>
        <w:pStyle w:val="TOC2"/>
        <w:tabs>
          <w:tab w:val="right" w:leader="dot" w:pos="8306"/>
        </w:tabs>
      </w:pPr>
      <w:hyperlink w:anchor="_Toc10335" w:history="1">
        <w:r>
          <w:rPr>
            <w:rFonts w:ascii="仿宋" w:eastAsia="仿宋" w:hAnsi="仿宋" w:cs="仿宋" w:hint="eastAsia"/>
            <w:lang w:eastAsia="zh-CN"/>
          </w:rPr>
          <w:t>(二)、水乳型涂料项目法律合规要求</w:t>
        </w:r>
        <w:r>
          <w:tab/>
        </w:r>
        <w:r>
          <w:fldChar w:fldCharType="begin"/>
        </w:r>
        <w:r>
          <w:instrText xml:space="preserve"> PAGEREF _Toc10335 \h </w:instrText>
        </w:r>
        <w:r>
          <w:fldChar w:fldCharType="separate"/>
        </w:r>
        <w:r>
          <w:t>73</w:t>
        </w:r>
        <w:r>
          <w:fldChar w:fldCharType="end"/>
        </w:r>
      </w:hyperlink>
    </w:p>
    <w:p>
      <w:pPr>
        <w:pStyle w:val="TOC2"/>
        <w:tabs>
          <w:tab w:val="right" w:leader="dot" w:pos="8306"/>
        </w:tabs>
      </w:pPr>
      <w:hyperlink w:anchor="_Toc8525" w:history="1">
        <w:r>
          <w:rPr>
            <w:rFonts w:ascii="仿宋" w:eastAsia="仿宋" w:hAnsi="仿宋" w:cs="仿宋" w:hint="eastAsia"/>
            <w:lang w:eastAsia="zh-CN"/>
          </w:rPr>
          <w:t>(三)、水乳型涂料项目合同管理与法律事务</w:t>
        </w:r>
        <w:r>
          <w:tab/>
        </w:r>
        <w:r>
          <w:fldChar w:fldCharType="begin"/>
        </w:r>
        <w:r>
          <w:instrText xml:space="preserve"> PAGEREF _Toc8525 \h </w:instrText>
        </w:r>
        <w:r>
          <w:fldChar w:fldCharType="separate"/>
        </w:r>
        <w:r>
          <w:t>78</w:t>
        </w:r>
        <w:r>
          <w:fldChar w:fldCharType="end"/>
        </w:r>
      </w:hyperlink>
    </w:p>
    <w:p>
      <w:pPr>
        <w:pStyle w:val="TOC2"/>
        <w:tabs>
          <w:tab w:val="right" w:leader="dot" w:pos="8306"/>
        </w:tabs>
      </w:pPr>
      <w:hyperlink w:anchor="_Toc17711" w:history="1">
        <w:r>
          <w:rPr>
            <w:rFonts w:ascii="仿宋" w:eastAsia="仿宋" w:hAnsi="仿宋" w:cs="仿宋" w:hint="eastAsia"/>
            <w:lang w:eastAsia="zh-CN"/>
          </w:rPr>
          <w:t>(四)、水乳型涂料项目知识产权保护策略</w:t>
        </w:r>
        <w:r>
          <w:tab/>
        </w:r>
        <w:r>
          <w:fldChar w:fldCharType="begin"/>
        </w:r>
        <w:r>
          <w:instrText xml:space="preserve"> PAGEREF _Toc17711 \h </w:instrText>
        </w:r>
        <w:r>
          <w:fldChar w:fldCharType="separate"/>
        </w:r>
        <w:r>
          <w:t>84</w:t>
        </w:r>
        <w:r>
          <w:fldChar w:fldCharType="end"/>
        </w:r>
      </w:hyperlink>
    </w:p>
    <w:p>
      <w:pPr>
        <w:pStyle w:val="TOC1"/>
        <w:tabs>
          <w:tab w:val="right" w:leader="dot" w:pos="8306"/>
        </w:tabs>
      </w:pPr>
      <w:hyperlink w:anchor="_Toc29302" w:history="1">
        <w:r>
          <w:rPr>
            <w:rFonts w:ascii="仿宋" w:eastAsia="仿宋" w:hAnsi="仿宋" w:cs="仿宋" w:hint="eastAsia"/>
            <w:lang w:eastAsia="zh-CN"/>
          </w:rPr>
          <w:t>十六、质量管理体系</w:t>
        </w:r>
        <w:r>
          <w:tab/>
        </w:r>
        <w:r>
          <w:fldChar w:fldCharType="begin"/>
        </w:r>
        <w:r>
          <w:instrText xml:space="preserve"> PAGEREF _Toc29302 \h </w:instrText>
        </w:r>
        <w:r>
          <w:fldChar w:fldCharType="separate"/>
        </w:r>
        <w:r>
          <w:t>86</w:t>
        </w:r>
        <w:r>
          <w:fldChar w:fldCharType="end"/>
        </w:r>
      </w:hyperlink>
    </w:p>
    <w:p>
      <w:pPr>
        <w:pStyle w:val="TOC2"/>
        <w:tabs>
          <w:tab w:val="right" w:leader="dot" w:pos="8306"/>
        </w:tabs>
      </w:pPr>
      <w:hyperlink w:anchor="_Toc4370" w:history="1">
        <w:r>
          <w:rPr>
            <w:rFonts w:ascii="仿宋" w:eastAsia="仿宋" w:hAnsi="仿宋" w:cs="仿宋" w:hint="eastAsia"/>
            <w:lang w:eastAsia="zh-CN"/>
          </w:rPr>
          <w:t>(一)、质量目标与方针</w:t>
        </w:r>
        <w:r>
          <w:tab/>
        </w:r>
        <w:r>
          <w:fldChar w:fldCharType="begin"/>
        </w:r>
        <w:r>
          <w:instrText xml:space="preserve"> PAGEREF _Toc4370 \h </w:instrText>
        </w:r>
        <w:r>
          <w:fldChar w:fldCharType="separate"/>
        </w:r>
        <w:r>
          <w:t>86</w:t>
        </w:r>
        <w:r>
          <w:fldChar w:fldCharType="end"/>
        </w:r>
      </w:hyperlink>
    </w:p>
    <w:p>
      <w:pPr>
        <w:pStyle w:val="TOC2"/>
        <w:tabs>
          <w:tab w:val="right" w:leader="dot" w:pos="8306"/>
        </w:tabs>
      </w:pPr>
      <w:hyperlink w:anchor="_Toc11868" w:history="1">
        <w:r>
          <w:rPr>
            <w:rFonts w:ascii="仿宋" w:eastAsia="仿宋" w:hAnsi="仿宋" w:cs="仿宋" w:hint="eastAsia"/>
            <w:lang w:eastAsia="zh-CN"/>
          </w:rPr>
          <w:t>(二)、质量管理责任</w:t>
        </w:r>
        <w:r>
          <w:tab/>
        </w:r>
        <w:r>
          <w:fldChar w:fldCharType="begin"/>
        </w:r>
        <w:r>
          <w:instrText xml:space="preserve"> PAGEREF _Toc11868 \h </w:instrText>
        </w:r>
        <w:r>
          <w:fldChar w:fldCharType="separate"/>
        </w:r>
        <w:r>
          <w:t>87</w:t>
        </w:r>
        <w:r>
          <w:fldChar w:fldCharType="end"/>
        </w:r>
      </w:hyperlink>
    </w:p>
    <w:p>
      <w:pPr>
        <w:pStyle w:val="TOC2"/>
        <w:tabs>
          <w:tab w:val="right" w:leader="dot" w:pos="8306"/>
        </w:tabs>
      </w:pPr>
      <w:hyperlink w:anchor="_Toc26063" w:history="1">
        <w:r>
          <w:rPr>
            <w:rFonts w:ascii="仿宋" w:eastAsia="仿宋" w:hAnsi="仿宋" w:cs="仿宋" w:hint="eastAsia"/>
            <w:lang w:eastAsia="zh-CN"/>
          </w:rPr>
          <w:t>(三)、质量管理体系文件</w:t>
        </w:r>
        <w:r>
          <w:tab/>
        </w:r>
        <w:r>
          <w:fldChar w:fldCharType="begin"/>
        </w:r>
        <w:r>
          <w:instrText xml:space="preserve"> PAGEREF _Toc26063 \h </w:instrText>
        </w:r>
        <w:r>
          <w:fldChar w:fldCharType="separate"/>
        </w:r>
        <w:r>
          <w:t>89</w:t>
        </w:r>
        <w:r>
          <w:fldChar w:fldCharType="end"/>
        </w:r>
      </w:hyperlink>
    </w:p>
    <w:p>
      <w:pPr>
        <w:pStyle w:val="TOC2"/>
        <w:tabs>
          <w:tab w:val="right" w:leader="dot" w:pos="8306"/>
        </w:tabs>
      </w:pPr>
      <w:hyperlink w:anchor="_Toc24942" w:history="1">
        <w:r>
          <w:rPr>
            <w:rFonts w:ascii="仿宋" w:eastAsia="仿宋" w:hAnsi="仿宋" w:cs="仿宋" w:hint="eastAsia"/>
            <w:lang w:eastAsia="zh-CN"/>
          </w:rPr>
          <w:t>(四)、质量培训与教育</w:t>
        </w:r>
        <w:r>
          <w:tab/>
        </w:r>
        <w:r>
          <w:fldChar w:fldCharType="begin"/>
        </w:r>
        <w:r>
          <w:instrText xml:space="preserve"> PAGEREF _Toc24942 \h </w:instrText>
        </w:r>
        <w:r>
          <w:fldChar w:fldCharType="separate"/>
        </w:r>
        <w:r>
          <w:t>91</w:t>
        </w:r>
        <w:r>
          <w:fldChar w:fldCharType="end"/>
        </w:r>
      </w:hyperlink>
    </w:p>
    <w:p>
      <w:pPr>
        <w:pStyle w:val="TOC2"/>
        <w:tabs>
          <w:tab w:val="right" w:leader="dot" w:pos="8306"/>
        </w:tabs>
      </w:pPr>
      <w:hyperlink w:anchor="_Toc22751" w:history="1">
        <w:r>
          <w:rPr>
            <w:rFonts w:ascii="仿宋" w:eastAsia="仿宋" w:hAnsi="仿宋" w:cs="仿宋" w:hint="eastAsia"/>
            <w:lang w:eastAsia="zh-CN"/>
          </w:rPr>
          <w:t>(五)、质量审核与评价</w:t>
        </w:r>
        <w:r>
          <w:tab/>
        </w:r>
        <w:r>
          <w:fldChar w:fldCharType="begin"/>
        </w:r>
        <w:r>
          <w:instrText xml:space="preserve"> PAGEREF _Toc22751 \h </w:instrText>
        </w:r>
        <w:r>
          <w:fldChar w:fldCharType="separate"/>
        </w:r>
        <w:r>
          <w:t>92</w:t>
        </w:r>
        <w:r>
          <w:fldChar w:fldCharType="end"/>
        </w:r>
      </w:hyperlink>
    </w:p>
    <w:p>
      <w:pPr>
        <w:pStyle w:val="TOC2"/>
        <w:tabs>
          <w:tab w:val="right" w:leader="dot" w:pos="8306"/>
        </w:tabs>
      </w:pPr>
      <w:hyperlink w:anchor="_Toc788" w:history="1">
        <w:r>
          <w:rPr>
            <w:rFonts w:ascii="仿宋" w:eastAsia="仿宋" w:hAnsi="仿宋" w:cs="仿宋" w:hint="eastAsia"/>
            <w:lang w:eastAsia="zh-CN"/>
          </w:rPr>
          <w:t>(六)、不符合与纠正措施</w:t>
        </w:r>
        <w:r>
          <w:tab/>
        </w:r>
        <w:r>
          <w:fldChar w:fldCharType="begin"/>
        </w:r>
        <w:r>
          <w:instrText xml:space="preserve"> PAGEREF _Toc788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3"/>
      <w:r>
        <w:rPr>
          <w:rFonts w:ascii="仿宋" w:eastAsia="仿宋" w:hAnsi="仿宋" w:cs="仿宋" w:hint="eastAsia"/>
          <w:sz w:val="28"/>
          <w:lang w:eastAsia="zh-CN"/>
        </w:rPr>
        <w:t>一、水乳型涂料项目概论</w:t>
      </w:r>
      <w:bookmarkEnd w:id="2"/>
    </w:p>
    <w:p>
      <w:pPr>
        <w:pStyle w:val="Heading2"/>
        <w:rPr>
          <w:rFonts w:ascii="仿宋" w:eastAsia="仿宋" w:hAnsi="仿宋" w:cs="仿宋" w:hint="eastAsia"/>
          <w:lang w:eastAsia="zh-CN"/>
        </w:rPr>
      </w:pPr>
      <w:bookmarkStart w:id="3" w:name="_Toc18203"/>
      <w:r>
        <w:rPr>
          <w:rFonts w:ascii="仿宋" w:eastAsia="仿宋" w:hAnsi="仿宋" w:cs="仿宋" w:hint="eastAsia"/>
          <w:lang w:eastAsia="zh-CN"/>
        </w:rPr>
        <w:t>(一)、水乳型涂料项目概况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起源追溯至对市场的深入洞察。市场的不断演变与变革为水乳型涂料项目提供了难得的机遇。当前市场存在的需求缺口和变革的大环境共同构成了水乳型涂料项目的背景。这个水乳型涂料项目旨在充分利用市场机遇，填补行业中尚未满足的需求，为客户提供全新的解决方案。市场的变革和需求的增长使得这个水乳型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水乳型涂料项目名称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水乳型涂料项目正式命名为水乳型涂料。这个名称不仅仅是一个标识，更代表了水乳型涂料项目的核心理念和愿景。它蕴含着水乳型涂料项目所要解决问题的关键字，具有强烈的表达和辨识度，为水乳型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水乳型涂料项目目标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核心目标是提供一种全新、高效的解决方案，满足客户日益增长的需求。水乳型涂料项目追求的不仅仅是满足市场需求，更是在市场中获得卓越的竞争优势。通过不断提升产品或服务的质量和创新水平，水乳型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水乳型涂料项目范围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全面涵盖了产品研发、制造、市场推广和售后服务，确保从产品设计到最终用户体验的全方位关注。这一全面的水乳型涂料项目范围是为了确保水乳型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水乳型涂料项目时间表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水乳型涂料项目计划在未来18个月内完成，包括研发、测试、市场试点和正式推出等不同阶段。这个时间表的合理设计是为了确保水乳型涂料项目各个阶段的顺利推进，以便按时交付高质量的成果。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水乳型涂料项目预算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水乳型涂料项目总预算估算为XX百万美元，主要分配在研发、市场推广、人员培训和运营等方面。这一充足的预算为水乳型涂料项目提供了充足的资源，确保水乳型涂料项目在各个方面都能取得优异的表现。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水乳型涂料项目风险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可能面临的风险包括市场接受度低、技术难题、竞争激烈等。水乳型涂料项目团队已经制定了相应的风险应对计划，通过前瞻性的风险管理，确保水乳型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水乳型涂料项目团队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水乳型涂料项目汇聚了一支经验丰富、多领域专业素养的核心团队，确保水乳型涂料项目在各个方面都能拥有高水平的执行力。团队的协同作战是水乳型涂料项目成功的关键因素之一。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水乳型涂料项目背景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水乳型涂料项目的背景根植于市场对更高效、创新产品的渴望，同时也受到科技发展对行业格局的深刻改变的影响。这为水乳型涂料项目提供了广阔的发展空间和市场需求。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水乳型涂料项目现状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截至目前，水乳型涂料项目已完成市场调研和技术验证，取得了初步的成功。这为水乳型涂料项目在未来的发展奠定了坚实的基础，为更远大的目标打下了坚实的基石。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727"/>
      <w:r>
        <w:rPr>
          <w:rFonts w:ascii="仿宋" w:eastAsia="仿宋" w:hAnsi="仿宋" w:cs="仿宋" w:hint="eastAsia"/>
          <w:sz w:val="28"/>
          <w:lang w:eastAsia="zh-CN"/>
        </w:rPr>
        <w:t>(二)、水乳型涂料项目目标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keyword》水乳型涂料项目首要业务目标是在市场中占据有利地位，实现产品/服务的成功推广和销售。通过不断提升产品质量、创新性，水乳型涂料项目追求成为行业中的领导者，赢得更多客户的青睐。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在科技迅速发展的时代，水乳型涂料项目着眼于技术创新。通过持续的研发和技术升级，水乳型涂料项目旨在推出更具创新性的产品或服务，以满足市场对新鲜、先进解决方案的需求。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为了建立可持续的客户关系，水乳型涂料项目设定了客户满意度目标。通过提供卓越的产品质量和优质的客户服务，水乳型涂料项目追求赢得客户的信任和忠诚度，确保他们的满意度达到行业领先水平。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水乳型涂料项目注重社会责任和可持续发展。通过实施环保、社会责任水乳型涂料项目，水乳型涂料项目致力于在经济发展的同时保护环境，促进社会公平，实现可持续经营。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水乳型涂料项目的团队是实现目标的核心驱动力。因此，水乳型涂料项目设定了团队发展目标，包括提升团队成员的专业技能、培养领导力，以及搭建协同高效的团队工作氛围。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159"/>
      <w:r>
        <w:rPr>
          <w:rFonts w:ascii="仿宋" w:eastAsia="仿宋" w:hAnsi="仿宋" w:cs="仿宋" w:hint="eastAsia"/>
          <w:sz w:val="28"/>
          <w:lang w:eastAsia="zh-CN"/>
        </w:rPr>
        <w:t>(三)、水乳型涂料项目提出的理由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水乳型涂料项目提出的理由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提出源于对市场机遇的深刻洞察。当前市场中存在的需求缺口和行业发展趋势表明，有巨大的商业机会等待被开发。通过准确捕捉市场机遇，水乳型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理念基于对技术创新的信仰。通过持续的研发和技术投入，水乳型涂料项目有望推出更具创新性的产品或服务。在科技飞速发展的当下，水乳型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提出是为了增强企业的行业竞争力。通过提升产品或服务的质量和独特性，水乳型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响应了消费者需求的变化。随着社会和科技的不断发展，消费者对产品和服务的需求也在发生变化。通过深入了解并及时回应消费者的新需求，水乳型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水乳型涂料项目的提出是企业战略发展规划的一部分。在面对日益激烈的市场竞争和不断变化的商业环境中，水乳型涂料项目作为企业战略的一环，旨在为企业开辟新的增长领域，巩固企业在行业中的地位。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提出不仅仅是基于商业考量，还注重社会责任。通过推出环保、社会责任等方面的水乳型涂料项目，水乳型涂料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水乳型涂料项目的提出反映了对利益相关者期望的关注。包括客户、员工、投资者等利益相关者在企业发展中都有着各自的期望，水乳型涂料项目力求在满足这些期望的同时，取得更大的共赢。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368"/>
      <w:r>
        <w:rPr>
          <w:rFonts w:ascii="仿宋" w:eastAsia="仿宋" w:hAnsi="仿宋" w:cs="仿宋" w:hint="eastAsia"/>
          <w:sz w:val="28"/>
          <w:lang w:eastAsia="zh-CN"/>
        </w:rPr>
        <w:t>(四)、水乳型涂料项目意义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在实施水乳型涂料项目的过程中，我们不仅仅是在追逐商业成功，更是为企业和社会的多个层面创造了深远的意义。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首要意义在于提升企业的市场竞争力。通过持续的创新和对产品质量的高标准要求，水乳型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乳型涂料项目的推进将促使行业技术水平的提升。通过引入先进技术和创新性解决方案，水乳型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乳型涂料项目不仅创造了大量就业机会，提高了就业水平，还注重社会责任和环保。通过参与社会公益事业和推动环保水乳型涂料项目，水乳型涂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综合而言，水乳型涂料项目意义重大，不仅推动了企业的发展，也为行业和社会的进步贡献了积极力量。这是一个全面而深刻的影响，将在未来产生可持续的正面效应。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197"/>
      <w:r>
        <w:rPr>
          <w:rFonts w:ascii="仿宋" w:eastAsia="仿宋" w:hAnsi="仿宋" w:cs="仿宋" w:hint="eastAsia"/>
          <w:sz w:val="28"/>
          <w:lang w:eastAsia="zh-CN"/>
        </w:rPr>
        <w:t>(五)、水乳型涂料项目背景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在当今迅猛发展的商业环境中，水乳型涂料项目的动因根植于对多方面因素的审慎考量。这个水乳型涂料项目的提出并非孤立的决策，而是对企业所处背景深入思考的产物。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乳型涂料项目背后的首要原因。科技的迅速发展和全球市场的快速变化使得企业必须灵活应对。水乳型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竞争的激烈程度也是水乳型涂料项目背景中不可忽视的一环。企业需要在激烈竞争中脱颖而出，为此，水乳型涂料项目致力于打破常规，提供独特的价值主张，以吸引客户并确保市场份额的增长。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技术的迅速发展为企业带来了机遇与挑战。作为水乳型涂料项目启动的背景之一，对新兴技术的应用将有助于提升企业的技术水平，使其在不断演进的商业环境中保持竞争优势。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此外，社会对企业责任的期望也在逐渐升高。水乳型涂料项目充分融入了社会责任的理念，通过可持续经营和社会公益水乳型涂料项目，企图为社会贡献一份力量，在商业成功的同时关注社会价值。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347"/>
      <w:r>
        <w:rPr>
          <w:rFonts w:ascii="仿宋" w:eastAsia="仿宋" w:hAnsi="仿宋" w:cs="仿宋" w:hint="eastAsia"/>
          <w:sz w:val="28"/>
          <w:lang w:eastAsia="zh-CN"/>
        </w:rPr>
        <w:t>二、水乳型涂料项目绩效评估</w:t>
      </w:r>
      <w:bookmarkEnd w:id="8"/>
    </w:p>
    <w:p>
      <w:pPr>
        <w:pStyle w:val="Heading2"/>
        <w:rPr>
          <w:rFonts w:ascii="仿宋" w:eastAsia="仿宋" w:hAnsi="仿宋" w:cs="仿宋" w:hint="eastAsia"/>
          <w:lang w:eastAsia="zh-CN"/>
        </w:rPr>
      </w:pPr>
      <w:bookmarkStart w:id="9" w:name="_Toc2415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中，我们设计了一套全面的绩效评估指标，以确保水乳型涂料项目的可控和成功交付。这些指标跨足水乳型涂料项目目标、成本、进度和质量等多个维度，为我们提供了全面洞察水乳型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目标达成率是我们关注的首要指标。我们设定了明确的目标，并通过定期监测和评估，迅速发现并应对潜在的目标偏差。这为水乳型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成本绩效是另一个核心关注点。通过实际成本与预算成本的对比分析，我们深入了解成本差异的原因，及时调整资源分配，保持水乳型涂料项目在经济效益方面的合理水平。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进度作为关键的绩效指标之一，得到了精心的关注。我们制定了详细的水乳型涂料项目进度计划，并设立了进度符合度指标，确保实际进度与计划进度保持一致。这使我们能够快速发现和解决潜在的进度问题，保持水乳型涂料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乳型涂料项目绩效的不可或缺的一环。我们引入了一系列的质量标准和客户满意度指标，以确保水乳型涂料项目交付的成果在质量上达到或超越预期水平。通过持续监测这些指标，我们努力提升水乳型涂料项目整体质量水平，为水乳型涂料项目的成功交付提供有力保障。通过这些科学且全面的绩效评估，我们能够更好地引导水乳型涂料项目的持续改进，确保水乳型涂料项目目标的顺利达成。</w:t>
      </w:r>
    </w:p>
    <w:p>
      <w:pPr>
        <w:pStyle w:val="Heading2"/>
        <w:ind w:firstLine="560" w:firstLineChars="200"/>
        <w:rPr>
          <w:rFonts w:ascii="仿宋" w:eastAsia="仿宋" w:hAnsi="仿宋" w:cs="仿宋" w:hint="eastAsia"/>
          <w:sz w:val="28"/>
          <w:lang w:eastAsia="zh-CN"/>
        </w:rPr>
      </w:pPr>
      <w:bookmarkStart w:id="10" w:name="_Toc2876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绩效评估是水乳型涂料项目中的关键环节，为确保水乳型涂料项目达到预期目标，我们采用了多层次、多维度的绩效评估方法。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乳型涂料项目的战略目标对齐，确保每个决策和行动都与水乳型涂料项目整体目标保持一致。团队会定期召开战略对齐会议，审视当前工作与水乳型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乳型涂料项目进度、质量、成本和风险等方面。这些指标通过数据收集和分析，为水乳型涂料项目管理团队提供了客观的评估依据。例如，我们通过水乳型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绩效评估不仅仅停留在水乳型涂料项目内部，还考虑了水乳型涂料项目对外部环境的影响。我们定期进行干系人满意度调查，以了解各利益相关方对水乳型涂料项目的期望和满意度，并及时做出调整。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这种多层次、多角度的绩效评估方法，使得我们能够全面了解水乳型涂料项目的运行状态，及时做出调整，确保水乳型涂料项目在不断变化的环境中保持稳健前行。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2002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为了确保水乳型涂料项目的有效管理和不断优化，我们采用了精心设计的绩效评估周期。这个周期旨在实现灵活、实时和全面的评估，以适应水乳型涂料项目执行中的各种挑战。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乳型涂料项目的不同需求，分为短期、中期和长期。短期评估关注每个迭代或工作周期，以及时发现和解决当前任务中的问题。中期评估涵盖几个迭代，深入了解整体水乳型涂料项目的趋势和性能。长期评估则着眼于整个水乳型涂料项目阶段，确保水乳型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乳型涂料项目管理工具和协作平台，团队成员能够随时更新和分享水乳型涂料项目数据。这种实时性的反馈机制使我们能够及时察觉潜在问题，快速调整，保持水乳型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乳型涂料项目的决策制定密不可分。每个周期的水乳型涂料项目回顾会议成为集体总结经验、识别问题深层次原因并找到创新解决方案的平台。这种定期的反思与调整机制使水乳型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840"/>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708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技术管理特点体现在其创新导向。通过引入最先进的技术趋势和解决方案，水乳型涂料项目致力于提升科技含量、提高质量和效率水平。这意味着我们将采用最新的工具和方法，确保水乳型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乳型涂料项目技术管理的显著特征。通过整合不同领域的技术资源，我们实现了跨学科的协同工作。这有助于优化技术架构，提高整体效能。此外，整合性策略还促进了不同技术团队之间的紧密沟通和高效合作，确保水乳型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乳型涂料项目所采用的技术。通过不断优化技术方案，水乳型涂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乳型涂料项目团队将在水乳型涂料项目初期识别可能的技术风险，并采取相应的预防和应对措施。通过建立健全的风险评估机制，水乳型涂料项目能够在实施过程中及时发现并解决潜在的技术问题，保障水乳型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乳型涂料项目中，技术将成为水乳型涂料项目成功的有力支持。这一深度剖析揭示了技术管理在水乳型涂料项目实施中的关键作用，为水乳型涂料项目的技术基础奠定了坚实的基础。</w:t>
      </w:r>
    </w:p>
    <w:p>
      <w:pPr>
        <w:pStyle w:val="Heading2"/>
        <w:ind w:firstLine="560" w:firstLineChars="200"/>
        <w:rPr>
          <w:rFonts w:ascii="仿宋" w:eastAsia="仿宋" w:hAnsi="仿宋" w:cs="仿宋" w:hint="eastAsia"/>
          <w:sz w:val="28"/>
          <w:lang w:eastAsia="zh-CN"/>
        </w:rPr>
      </w:pPr>
      <w:bookmarkStart w:id="14" w:name="_Toc1307"/>
      <w:r>
        <w:rPr>
          <w:rFonts w:ascii="仿宋" w:eastAsia="仿宋" w:hAnsi="仿宋" w:cs="仿宋" w:hint="eastAsia"/>
          <w:sz w:val="28"/>
          <w:lang w:eastAsia="zh-CN"/>
        </w:rPr>
        <w:t>(二)、水乳型涂料项目工艺技术设计方案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乳型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乳型涂料项目将严格按照相关行业规范要求进行组织。通过有效控制产品质量，水乳型涂料项目将致力于为顾客提供优质的水乳型涂料项目产品和良好的服务。这体现了水乳型涂料项目对于生产活动合规性和质量标准的高度重视，为水乳型涂料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乳型涂料项目注重生态效益和清洁生产原则。水乳型涂料项目建设将紧密结合地方特色经济发展，与社会经济发展规划和区域环境保护规划方案相协调一致。通过与当地区域自然生态系统的结合，水乳型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乳型涂料项目产品具有多样化的客户需求和个性化的特点。因此，水乳型涂料项目产品规格品种多样，且单批生产数量较小。为满足这一特点，水乳型涂料项目承办单位将建设先进的柔性制造生产线。通过广泛应用柔性制造技术，水乳型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乳型涂料项目采用的技术具有较高的技术含量和自动化水平，处于国内先进水平。这一技术选用不仅体现了对生产效率、质量和环境友好性的高标准要求，同时为水乳型涂料项目的可持续发展奠定了坚实的基础。</w:t>
      </w:r>
    </w:p>
    <w:p>
      <w:pPr>
        <w:pStyle w:val="Heading2"/>
        <w:ind w:firstLine="560" w:firstLineChars="200"/>
        <w:rPr>
          <w:rFonts w:ascii="仿宋" w:eastAsia="仿宋" w:hAnsi="仿宋" w:cs="仿宋" w:hint="eastAsia"/>
          <w:sz w:val="28"/>
          <w:lang w:eastAsia="zh-CN"/>
        </w:rPr>
      </w:pPr>
      <w:bookmarkStart w:id="15" w:name="_Toc2636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为确保水乳型涂料项目的高效生产和技术实施，我们制定了一套精心设计的设备选型方案，以满足水乳型涂料项目生产、质量和环保的要求。该方案的主要特点如下：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乳型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针对水乳型涂料项目产品的多样性和小批量生产的特点，我们将建设柔性制造生产线。通过在设备选型中考虑柔性制造技术，可以灵活应对不同产品规格和生产需求，实现生产线的高度灵活性和适应性。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https://d.book118.com/577160112134006054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CE229E"/>
    <w:rsid w:val="69CE22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60112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2024-03-07T03:27:00Z</dcterms:created>
  <dcterms:modified xsi:type="dcterms:W3CDTF">2024-03-07T03:27:59Z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CB69761DC1F445FA90D790182258EACC_11</vt:lpwstr>
  </property>
  <property fmtid="{D5CDD505-2E9C-101B-9397-08002B2CF9AE}" pid="3" name="KSOProductBuildVer">
    <vt:lpwstr>2052-12.1.0.16388</vt:lpwstr>
  </property>
</Properties>
</file>