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2" w:history="1">
        <w:r>
          <w:rPr>
            <w:rFonts w:ascii="仿宋" w:eastAsia="仿宋" w:hAnsi="仿宋" w:cs="仿宋" w:hint="eastAsia"/>
            <w:lang w:eastAsia="zh-CN"/>
          </w:rPr>
          <w:t>前言</w:t>
        </w:r>
        <w:r>
          <w:tab/>
        </w:r>
        <w:r>
          <w:fldChar w:fldCharType="begin"/>
        </w:r>
        <w:r>
          <w:instrText xml:space="preserve"> PAGEREF _Toc4332 \h </w:instrText>
        </w:r>
        <w:r>
          <w:fldChar w:fldCharType="separate"/>
        </w:r>
        <w:r>
          <w:t>3</w:t>
        </w:r>
        <w:r>
          <w:fldChar w:fldCharType="end"/>
        </w:r>
      </w:hyperlink>
    </w:p>
    <w:p>
      <w:pPr>
        <w:pStyle w:val="TOC1"/>
        <w:tabs>
          <w:tab w:val="right" w:leader="dot" w:pos="8306"/>
        </w:tabs>
      </w:pPr>
      <w:hyperlink w:anchor="_Toc3943" w:history="1">
        <w:r>
          <w:rPr>
            <w:rFonts w:ascii="仿宋" w:eastAsia="仿宋" w:hAnsi="仿宋" w:cs="仿宋" w:hint="eastAsia"/>
            <w:lang w:eastAsia="zh-CN"/>
          </w:rPr>
          <w:t>一、气体传感器项目绩效评估</w:t>
        </w:r>
        <w:r>
          <w:tab/>
        </w:r>
        <w:r>
          <w:fldChar w:fldCharType="begin"/>
        </w:r>
        <w:r>
          <w:instrText xml:space="preserve"> PAGEREF _Toc3943 \h </w:instrText>
        </w:r>
        <w:r>
          <w:fldChar w:fldCharType="separate"/>
        </w:r>
        <w:r>
          <w:t>3</w:t>
        </w:r>
        <w:r>
          <w:fldChar w:fldCharType="end"/>
        </w:r>
      </w:hyperlink>
    </w:p>
    <w:p>
      <w:pPr>
        <w:pStyle w:val="TOC2"/>
        <w:tabs>
          <w:tab w:val="right" w:leader="dot" w:pos="8306"/>
        </w:tabs>
      </w:pPr>
      <w:hyperlink w:anchor="_Toc6960" w:history="1">
        <w:r>
          <w:rPr>
            <w:rFonts w:ascii="仿宋" w:eastAsia="仿宋" w:hAnsi="仿宋" w:cs="仿宋" w:hint="eastAsia"/>
            <w:lang w:eastAsia="zh-CN"/>
          </w:rPr>
          <w:t>(一)、绩效评估指标</w:t>
        </w:r>
        <w:r>
          <w:tab/>
        </w:r>
        <w:r>
          <w:fldChar w:fldCharType="begin"/>
        </w:r>
        <w:r>
          <w:instrText xml:space="preserve"> PAGEREF _Toc6960 \h </w:instrText>
        </w:r>
        <w:r>
          <w:fldChar w:fldCharType="separate"/>
        </w:r>
        <w:r>
          <w:t>3</w:t>
        </w:r>
        <w:r>
          <w:fldChar w:fldCharType="end"/>
        </w:r>
      </w:hyperlink>
    </w:p>
    <w:p>
      <w:pPr>
        <w:pStyle w:val="TOC2"/>
        <w:tabs>
          <w:tab w:val="right" w:leader="dot" w:pos="8306"/>
        </w:tabs>
      </w:pPr>
      <w:hyperlink w:anchor="_Toc2262" w:history="1">
        <w:r>
          <w:rPr>
            <w:rFonts w:ascii="仿宋" w:eastAsia="仿宋" w:hAnsi="仿宋" w:cs="仿宋" w:hint="eastAsia"/>
            <w:lang w:eastAsia="zh-CN"/>
          </w:rPr>
          <w:t>(二)、绩效评估方法</w:t>
        </w:r>
        <w:r>
          <w:tab/>
        </w:r>
        <w:r>
          <w:fldChar w:fldCharType="begin"/>
        </w:r>
        <w:r>
          <w:instrText xml:space="preserve"> PAGEREF _Toc2262 \h </w:instrText>
        </w:r>
        <w:r>
          <w:fldChar w:fldCharType="separate"/>
        </w:r>
        <w:r>
          <w:t>4</w:t>
        </w:r>
        <w:r>
          <w:fldChar w:fldCharType="end"/>
        </w:r>
      </w:hyperlink>
    </w:p>
    <w:p>
      <w:pPr>
        <w:pStyle w:val="TOC2"/>
        <w:tabs>
          <w:tab w:val="right" w:leader="dot" w:pos="8306"/>
        </w:tabs>
      </w:pPr>
      <w:hyperlink w:anchor="_Toc22734" w:history="1">
        <w:r>
          <w:rPr>
            <w:rFonts w:ascii="仿宋" w:eastAsia="仿宋" w:hAnsi="仿宋" w:cs="仿宋" w:hint="eastAsia"/>
            <w:lang w:eastAsia="zh-CN"/>
          </w:rPr>
          <w:t>(三)、绩效评估周期</w:t>
        </w:r>
        <w:r>
          <w:tab/>
        </w:r>
        <w:r>
          <w:fldChar w:fldCharType="begin"/>
        </w:r>
        <w:r>
          <w:instrText xml:space="preserve"> PAGEREF _Toc22734 \h </w:instrText>
        </w:r>
        <w:r>
          <w:fldChar w:fldCharType="separate"/>
        </w:r>
        <w:r>
          <w:t>5</w:t>
        </w:r>
        <w:r>
          <w:fldChar w:fldCharType="end"/>
        </w:r>
      </w:hyperlink>
    </w:p>
    <w:p>
      <w:pPr>
        <w:pStyle w:val="TOC1"/>
        <w:tabs>
          <w:tab w:val="right" w:leader="dot" w:pos="8306"/>
        </w:tabs>
      </w:pPr>
      <w:hyperlink w:anchor="_Toc31322" w:history="1">
        <w:r>
          <w:rPr>
            <w:rFonts w:ascii="仿宋" w:eastAsia="仿宋" w:hAnsi="仿宋" w:cs="仿宋" w:hint="eastAsia"/>
            <w:lang w:eastAsia="zh-CN"/>
          </w:rPr>
          <w:t>二、气体传感器项目文档管理</w:t>
        </w:r>
        <w:r>
          <w:tab/>
        </w:r>
        <w:r>
          <w:fldChar w:fldCharType="begin"/>
        </w:r>
        <w:r>
          <w:instrText xml:space="preserve"> PAGEREF _Toc31322 \h </w:instrText>
        </w:r>
        <w:r>
          <w:fldChar w:fldCharType="separate"/>
        </w:r>
        <w:r>
          <w:t>6</w:t>
        </w:r>
        <w:r>
          <w:fldChar w:fldCharType="end"/>
        </w:r>
      </w:hyperlink>
    </w:p>
    <w:p>
      <w:pPr>
        <w:pStyle w:val="TOC2"/>
        <w:tabs>
          <w:tab w:val="right" w:leader="dot" w:pos="8306"/>
        </w:tabs>
      </w:pPr>
      <w:hyperlink w:anchor="_Toc3275" w:history="1">
        <w:r>
          <w:rPr>
            <w:rFonts w:ascii="仿宋" w:eastAsia="仿宋" w:hAnsi="仿宋" w:cs="仿宋" w:hint="eastAsia"/>
            <w:lang w:eastAsia="zh-CN"/>
          </w:rPr>
          <w:t>(一)、文档编制与审查</w:t>
        </w:r>
        <w:r>
          <w:tab/>
        </w:r>
        <w:r>
          <w:fldChar w:fldCharType="begin"/>
        </w:r>
        <w:r>
          <w:instrText xml:space="preserve"> PAGEREF _Toc3275 \h </w:instrText>
        </w:r>
        <w:r>
          <w:fldChar w:fldCharType="separate"/>
        </w:r>
        <w:r>
          <w:t>6</w:t>
        </w:r>
        <w:r>
          <w:fldChar w:fldCharType="end"/>
        </w:r>
      </w:hyperlink>
    </w:p>
    <w:p>
      <w:pPr>
        <w:pStyle w:val="TOC2"/>
        <w:tabs>
          <w:tab w:val="right" w:leader="dot" w:pos="8306"/>
        </w:tabs>
      </w:pPr>
      <w:hyperlink w:anchor="_Toc11756" w:history="1">
        <w:r>
          <w:rPr>
            <w:rFonts w:ascii="仿宋" w:eastAsia="仿宋" w:hAnsi="仿宋" w:cs="仿宋" w:hint="eastAsia"/>
            <w:lang w:eastAsia="zh-CN"/>
          </w:rPr>
          <w:t>(二)、文档发布与分发</w:t>
        </w:r>
        <w:r>
          <w:tab/>
        </w:r>
        <w:r>
          <w:fldChar w:fldCharType="begin"/>
        </w:r>
        <w:r>
          <w:instrText xml:space="preserve"> PAGEREF _Toc11756 \h </w:instrText>
        </w:r>
        <w:r>
          <w:fldChar w:fldCharType="separate"/>
        </w:r>
        <w:r>
          <w:t>7</w:t>
        </w:r>
        <w:r>
          <w:fldChar w:fldCharType="end"/>
        </w:r>
      </w:hyperlink>
    </w:p>
    <w:p>
      <w:pPr>
        <w:pStyle w:val="TOC2"/>
        <w:tabs>
          <w:tab w:val="right" w:leader="dot" w:pos="8306"/>
        </w:tabs>
      </w:pPr>
      <w:hyperlink w:anchor="_Toc18458" w:history="1">
        <w:r>
          <w:rPr>
            <w:rFonts w:ascii="仿宋" w:eastAsia="仿宋" w:hAnsi="仿宋" w:cs="仿宋" w:hint="eastAsia"/>
            <w:lang w:eastAsia="zh-CN"/>
          </w:rPr>
          <w:t>(三)、文档存档与归档</w:t>
        </w:r>
        <w:r>
          <w:tab/>
        </w:r>
        <w:r>
          <w:fldChar w:fldCharType="begin"/>
        </w:r>
        <w:r>
          <w:instrText xml:space="preserve"> PAGEREF _Toc18458 \h </w:instrText>
        </w:r>
        <w:r>
          <w:fldChar w:fldCharType="separate"/>
        </w:r>
        <w:r>
          <w:t>8</w:t>
        </w:r>
        <w:r>
          <w:fldChar w:fldCharType="end"/>
        </w:r>
      </w:hyperlink>
    </w:p>
    <w:p>
      <w:pPr>
        <w:pStyle w:val="TOC1"/>
        <w:tabs>
          <w:tab w:val="right" w:leader="dot" w:pos="8306"/>
        </w:tabs>
      </w:pPr>
      <w:hyperlink w:anchor="_Toc11278" w:history="1">
        <w:r>
          <w:rPr>
            <w:rFonts w:ascii="仿宋" w:eastAsia="仿宋" w:hAnsi="仿宋" w:cs="仿宋" w:hint="eastAsia"/>
            <w:lang w:eastAsia="zh-CN"/>
          </w:rPr>
          <w:t>三、产品规划分析</w:t>
        </w:r>
        <w:r>
          <w:tab/>
        </w:r>
        <w:r>
          <w:fldChar w:fldCharType="begin"/>
        </w:r>
        <w:r>
          <w:instrText xml:space="preserve"> PAGEREF _Toc11278 \h </w:instrText>
        </w:r>
        <w:r>
          <w:fldChar w:fldCharType="separate"/>
        </w:r>
        <w:r>
          <w:t>10</w:t>
        </w:r>
        <w:r>
          <w:fldChar w:fldCharType="end"/>
        </w:r>
      </w:hyperlink>
    </w:p>
    <w:p>
      <w:pPr>
        <w:pStyle w:val="TOC2"/>
        <w:tabs>
          <w:tab w:val="right" w:leader="dot" w:pos="8306"/>
        </w:tabs>
      </w:pPr>
      <w:hyperlink w:anchor="_Toc10026" w:history="1">
        <w:r>
          <w:rPr>
            <w:rFonts w:ascii="仿宋" w:eastAsia="仿宋" w:hAnsi="仿宋" w:cs="仿宋" w:hint="eastAsia"/>
            <w:lang w:eastAsia="zh-CN"/>
          </w:rPr>
          <w:t>(一)、产品规划</w:t>
        </w:r>
        <w:r>
          <w:tab/>
        </w:r>
        <w:r>
          <w:fldChar w:fldCharType="begin"/>
        </w:r>
        <w:r>
          <w:instrText xml:space="preserve"> PAGEREF _Toc10026 \h </w:instrText>
        </w:r>
        <w:r>
          <w:fldChar w:fldCharType="separate"/>
        </w:r>
        <w:r>
          <w:t>10</w:t>
        </w:r>
        <w:r>
          <w:fldChar w:fldCharType="end"/>
        </w:r>
      </w:hyperlink>
    </w:p>
    <w:p>
      <w:pPr>
        <w:pStyle w:val="TOC2"/>
        <w:tabs>
          <w:tab w:val="right" w:leader="dot" w:pos="8306"/>
        </w:tabs>
      </w:pPr>
      <w:hyperlink w:anchor="_Toc17820" w:history="1">
        <w:r>
          <w:rPr>
            <w:rFonts w:ascii="仿宋" w:eastAsia="仿宋" w:hAnsi="仿宋" w:cs="仿宋" w:hint="eastAsia"/>
            <w:lang w:eastAsia="zh-CN"/>
          </w:rPr>
          <w:t>(二)、建设规模</w:t>
        </w:r>
        <w:r>
          <w:tab/>
        </w:r>
        <w:r>
          <w:fldChar w:fldCharType="begin"/>
        </w:r>
        <w:r>
          <w:instrText xml:space="preserve"> PAGEREF _Toc17820 \h </w:instrText>
        </w:r>
        <w:r>
          <w:fldChar w:fldCharType="separate"/>
        </w:r>
        <w:r>
          <w:t>10</w:t>
        </w:r>
        <w:r>
          <w:fldChar w:fldCharType="end"/>
        </w:r>
      </w:hyperlink>
    </w:p>
    <w:p>
      <w:pPr>
        <w:pStyle w:val="TOC1"/>
        <w:tabs>
          <w:tab w:val="right" w:leader="dot" w:pos="8306"/>
        </w:tabs>
      </w:pPr>
      <w:hyperlink w:anchor="_Toc27883" w:history="1">
        <w:r>
          <w:rPr>
            <w:rFonts w:ascii="仿宋" w:eastAsia="仿宋" w:hAnsi="仿宋" w:cs="仿宋" w:hint="eastAsia"/>
            <w:lang w:eastAsia="zh-CN"/>
          </w:rPr>
          <w:t>四、气体传感器项目建设背景及必要性分析</w:t>
        </w:r>
        <w:r>
          <w:tab/>
        </w:r>
        <w:r>
          <w:fldChar w:fldCharType="begin"/>
        </w:r>
        <w:r>
          <w:instrText xml:space="preserve"> PAGEREF _Toc27883 \h </w:instrText>
        </w:r>
        <w:r>
          <w:fldChar w:fldCharType="separate"/>
        </w:r>
        <w:r>
          <w:t>12</w:t>
        </w:r>
        <w:r>
          <w:fldChar w:fldCharType="end"/>
        </w:r>
      </w:hyperlink>
    </w:p>
    <w:p>
      <w:pPr>
        <w:pStyle w:val="TOC2"/>
        <w:tabs>
          <w:tab w:val="right" w:leader="dot" w:pos="8306"/>
        </w:tabs>
      </w:pPr>
      <w:hyperlink w:anchor="_Toc6463" w:history="1">
        <w:r>
          <w:rPr>
            <w:rFonts w:ascii="仿宋" w:eastAsia="仿宋" w:hAnsi="仿宋" w:cs="仿宋" w:hint="eastAsia"/>
            <w:lang w:eastAsia="zh-CN"/>
          </w:rPr>
          <w:t>(一)、气体传感器项目背景分析</w:t>
        </w:r>
        <w:r>
          <w:tab/>
        </w:r>
        <w:r>
          <w:fldChar w:fldCharType="begin"/>
        </w:r>
        <w:r>
          <w:instrText xml:space="preserve"> PAGEREF _Toc6463 \h </w:instrText>
        </w:r>
        <w:r>
          <w:fldChar w:fldCharType="separate"/>
        </w:r>
        <w:r>
          <w:t>12</w:t>
        </w:r>
        <w:r>
          <w:fldChar w:fldCharType="end"/>
        </w:r>
      </w:hyperlink>
    </w:p>
    <w:p>
      <w:pPr>
        <w:pStyle w:val="TOC2"/>
        <w:tabs>
          <w:tab w:val="right" w:leader="dot" w:pos="8306"/>
        </w:tabs>
      </w:pPr>
      <w:hyperlink w:anchor="_Toc28397" w:history="1">
        <w:r>
          <w:rPr>
            <w:rFonts w:ascii="仿宋" w:eastAsia="仿宋" w:hAnsi="仿宋" w:cs="仿宋" w:hint="eastAsia"/>
            <w:lang w:eastAsia="zh-CN"/>
          </w:rPr>
          <w:t>(二)、气体传感器项目建设必要性分析</w:t>
        </w:r>
        <w:r>
          <w:tab/>
        </w:r>
        <w:r>
          <w:fldChar w:fldCharType="begin"/>
        </w:r>
        <w:r>
          <w:instrText xml:space="preserve"> PAGEREF _Toc28397 \h </w:instrText>
        </w:r>
        <w:r>
          <w:fldChar w:fldCharType="separate"/>
        </w:r>
        <w:r>
          <w:t>13</w:t>
        </w:r>
        <w:r>
          <w:fldChar w:fldCharType="end"/>
        </w:r>
      </w:hyperlink>
    </w:p>
    <w:p>
      <w:pPr>
        <w:pStyle w:val="TOC1"/>
        <w:tabs>
          <w:tab w:val="right" w:leader="dot" w:pos="8306"/>
        </w:tabs>
      </w:pPr>
      <w:hyperlink w:anchor="_Toc22930" w:history="1">
        <w:r>
          <w:rPr>
            <w:rFonts w:ascii="仿宋" w:eastAsia="仿宋" w:hAnsi="仿宋" w:cs="仿宋" w:hint="eastAsia"/>
            <w:lang w:eastAsia="zh-CN"/>
          </w:rPr>
          <w:t>五、气体传感器项目选址可行性分析</w:t>
        </w:r>
        <w:r>
          <w:tab/>
        </w:r>
        <w:r>
          <w:fldChar w:fldCharType="begin"/>
        </w:r>
        <w:r>
          <w:instrText xml:space="preserve"> PAGEREF _Toc22930 \h </w:instrText>
        </w:r>
        <w:r>
          <w:fldChar w:fldCharType="separate"/>
        </w:r>
        <w:r>
          <w:t>15</w:t>
        </w:r>
        <w:r>
          <w:fldChar w:fldCharType="end"/>
        </w:r>
      </w:hyperlink>
    </w:p>
    <w:p>
      <w:pPr>
        <w:pStyle w:val="TOC2"/>
        <w:tabs>
          <w:tab w:val="right" w:leader="dot" w:pos="8306"/>
        </w:tabs>
      </w:pPr>
      <w:hyperlink w:anchor="_Toc9095" w:history="1">
        <w:r>
          <w:rPr>
            <w:rFonts w:ascii="仿宋" w:eastAsia="仿宋" w:hAnsi="仿宋" w:cs="仿宋" w:hint="eastAsia"/>
            <w:lang w:eastAsia="zh-CN"/>
          </w:rPr>
          <w:t>(一)、气体传感器项目选址</w:t>
        </w:r>
        <w:r>
          <w:tab/>
        </w:r>
        <w:r>
          <w:fldChar w:fldCharType="begin"/>
        </w:r>
        <w:r>
          <w:instrText xml:space="preserve"> PAGEREF _Toc9095 \h </w:instrText>
        </w:r>
        <w:r>
          <w:fldChar w:fldCharType="separate"/>
        </w:r>
        <w:r>
          <w:t>15</w:t>
        </w:r>
        <w:r>
          <w:fldChar w:fldCharType="end"/>
        </w:r>
      </w:hyperlink>
    </w:p>
    <w:p>
      <w:pPr>
        <w:pStyle w:val="TOC2"/>
        <w:tabs>
          <w:tab w:val="right" w:leader="dot" w:pos="8306"/>
        </w:tabs>
      </w:pPr>
      <w:hyperlink w:anchor="_Toc299" w:history="1">
        <w:r>
          <w:rPr>
            <w:rFonts w:ascii="仿宋" w:eastAsia="仿宋" w:hAnsi="仿宋" w:cs="仿宋" w:hint="eastAsia"/>
            <w:lang w:eastAsia="zh-CN"/>
          </w:rPr>
          <w:t>(二)、用地控制指标</w:t>
        </w:r>
        <w:r>
          <w:tab/>
        </w:r>
        <w:r>
          <w:fldChar w:fldCharType="begin"/>
        </w:r>
        <w:r>
          <w:instrText xml:space="preserve"> PAGEREF _Toc299 \h </w:instrText>
        </w:r>
        <w:r>
          <w:fldChar w:fldCharType="separate"/>
        </w:r>
        <w:r>
          <w:t>15</w:t>
        </w:r>
        <w:r>
          <w:fldChar w:fldCharType="end"/>
        </w:r>
      </w:hyperlink>
    </w:p>
    <w:p>
      <w:pPr>
        <w:pStyle w:val="TOC2"/>
        <w:tabs>
          <w:tab w:val="right" w:leader="dot" w:pos="8306"/>
        </w:tabs>
      </w:pPr>
      <w:hyperlink w:anchor="_Toc27177" w:history="1">
        <w:r>
          <w:rPr>
            <w:rFonts w:ascii="仿宋" w:eastAsia="仿宋" w:hAnsi="仿宋" w:cs="仿宋" w:hint="eastAsia"/>
            <w:lang w:eastAsia="zh-CN"/>
          </w:rPr>
          <w:t>(三)、节约用地措施</w:t>
        </w:r>
        <w:r>
          <w:tab/>
        </w:r>
        <w:r>
          <w:fldChar w:fldCharType="begin"/>
        </w:r>
        <w:r>
          <w:instrText xml:space="preserve"> PAGEREF _Toc27177 \h </w:instrText>
        </w:r>
        <w:r>
          <w:fldChar w:fldCharType="separate"/>
        </w:r>
        <w:r>
          <w:t>17</w:t>
        </w:r>
        <w:r>
          <w:fldChar w:fldCharType="end"/>
        </w:r>
      </w:hyperlink>
    </w:p>
    <w:p>
      <w:pPr>
        <w:pStyle w:val="TOC2"/>
        <w:tabs>
          <w:tab w:val="right" w:leader="dot" w:pos="8306"/>
        </w:tabs>
      </w:pPr>
      <w:hyperlink w:anchor="_Toc19492" w:history="1">
        <w:r>
          <w:rPr>
            <w:rFonts w:ascii="仿宋" w:eastAsia="仿宋" w:hAnsi="仿宋" w:cs="仿宋" w:hint="eastAsia"/>
            <w:lang w:eastAsia="zh-CN"/>
          </w:rPr>
          <w:t>(四)、总图布置方案</w:t>
        </w:r>
        <w:r>
          <w:tab/>
        </w:r>
        <w:r>
          <w:fldChar w:fldCharType="begin"/>
        </w:r>
        <w:r>
          <w:instrText xml:space="preserve"> PAGEREF _Toc19492 \h </w:instrText>
        </w:r>
        <w:r>
          <w:fldChar w:fldCharType="separate"/>
        </w:r>
        <w:r>
          <w:t>18</w:t>
        </w:r>
        <w:r>
          <w:fldChar w:fldCharType="end"/>
        </w:r>
      </w:hyperlink>
    </w:p>
    <w:p>
      <w:pPr>
        <w:pStyle w:val="TOC2"/>
        <w:tabs>
          <w:tab w:val="right" w:leader="dot" w:pos="8306"/>
        </w:tabs>
      </w:pPr>
      <w:hyperlink w:anchor="_Toc10050" w:history="1">
        <w:r>
          <w:rPr>
            <w:rFonts w:ascii="仿宋" w:eastAsia="仿宋" w:hAnsi="仿宋" w:cs="仿宋" w:hint="eastAsia"/>
            <w:lang w:eastAsia="zh-CN"/>
          </w:rPr>
          <w:t>(五)、选址综合评价</w:t>
        </w:r>
        <w:r>
          <w:tab/>
        </w:r>
        <w:r>
          <w:fldChar w:fldCharType="begin"/>
        </w:r>
        <w:r>
          <w:instrText xml:space="preserve"> PAGEREF _Toc10050 \h </w:instrText>
        </w:r>
        <w:r>
          <w:fldChar w:fldCharType="separate"/>
        </w:r>
        <w:r>
          <w:t>19</w:t>
        </w:r>
        <w:r>
          <w:fldChar w:fldCharType="end"/>
        </w:r>
      </w:hyperlink>
    </w:p>
    <w:p>
      <w:pPr>
        <w:pStyle w:val="TOC1"/>
        <w:tabs>
          <w:tab w:val="right" w:leader="dot" w:pos="8306"/>
        </w:tabs>
      </w:pPr>
      <w:hyperlink w:anchor="_Toc19176" w:history="1">
        <w:r>
          <w:rPr>
            <w:rFonts w:ascii="仿宋" w:eastAsia="仿宋" w:hAnsi="仿宋" w:cs="仿宋" w:hint="eastAsia"/>
            <w:lang w:eastAsia="zh-CN"/>
          </w:rPr>
          <w:t>六、市场分析、调研</w:t>
        </w:r>
        <w:r>
          <w:tab/>
        </w:r>
        <w:r>
          <w:fldChar w:fldCharType="begin"/>
        </w:r>
        <w:r>
          <w:instrText xml:space="preserve"> PAGEREF _Toc19176 \h </w:instrText>
        </w:r>
        <w:r>
          <w:fldChar w:fldCharType="separate"/>
        </w:r>
        <w:r>
          <w:t>20</w:t>
        </w:r>
        <w:r>
          <w:fldChar w:fldCharType="end"/>
        </w:r>
      </w:hyperlink>
    </w:p>
    <w:p>
      <w:pPr>
        <w:pStyle w:val="TOC2"/>
        <w:tabs>
          <w:tab w:val="right" w:leader="dot" w:pos="8306"/>
        </w:tabs>
      </w:pPr>
      <w:hyperlink w:anchor="_Toc22632" w:history="1">
        <w:r>
          <w:rPr>
            <w:rFonts w:ascii="仿宋" w:eastAsia="仿宋" w:hAnsi="仿宋" w:cs="仿宋" w:hint="eastAsia"/>
            <w:lang w:eastAsia="zh-CN"/>
          </w:rPr>
          <w:t>(一)、气体传感器行业分析</w:t>
        </w:r>
        <w:r>
          <w:tab/>
        </w:r>
        <w:r>
          <w:fldChar w:fldCharType="begin"/>
        </w:r>
        <w:r>
          <w:instrText xml:space="preserve"> PAGEREF _Toc22632 \h </w:instrText>
        </w:r>
        <w:r>
          <w:fldChar w:fldCharType="separate"/>
        </w:r>
        <w:r>
          <w:t>20</w:t>
        </w:r>
        <w:r>
          <w:fldChar w:fldCharType="end"/>
        </w:r>
      </w:hyperlink>
    </w:p>
    <w:p>
      <w:pPr>
        <w:pStyle w:val="TOC2"/>
        <w:tabs>
          <w:tab w:val="right" w:leader="dot" w:pos="8306"/>
        </w:tabs>
      </w:pPr>
      <w:hyperlink w:anchor="_Toc16448" w:history="1">
        <w:r>
          <w:rPr>
            <w:rFonts w:ascii="仿宋" w:eastAsia="仿宋" w:hAnsi="仿宋" w:cs="仿宋" w:hint="eastAsia"/>
            <w:lang w:eastAsia="zh-CN"/>
          </w:rPr>
          <w:t>(二)、气体传感器市场分析预测</w:t>
        </w:r>
        <w:r>
          <w:tab/>
        </w:r>
        <w:r>
          <w:fldChar w:fldCharType="begin"/>
        </w:r>
        <w:r>
          <w:instrText xml:space="preserve"> PAGEREF _Toc16448 \h </w:instrText>
        </w:r>
        <w:r>
          <w:fldChar w:fldCharType="separate"/>
        </w:r>
        <w:r>
          <w:t>21</w:t>
        </w:r>
        <w:r>
          <w:fldChar w:fldCharType="end"/>
        </w:r>
      </w:hyperlink>
    </w:p>
    <w:p>
      <w:pPr>
        <w:pStyle w:val="TOC1"/>
        <w:tabs>
          <w:tab w:val="right" w:leader="dot" w:pos="8306"/>
        </w:tabs>
      </w:pPr>
      <w:hyperlink w:anchor="_Toc10911" w:history="1">
        <w:r>
          <w:rPr>
            <w:rFonts w:ascii="仿宋" w:eastAsia="仿宋" w:hAnsi="仿宋" w:cs="仿宋" w:hint="eastAsia"/>
            <w:lang w:eastAsia="zh-CN"/>
          </w:rPr>
          <w:t>七、气体传感器项目财务管理</w:t>
        </w:r>
        <w:r>
          <w:tab/>
        </w:r>
        <w:r>
          <w:fldChar w:fldCharType="begin"/>
        </w:r>
        <w:r>
          <w:instrText xml:space="preserve"> PAGEREF _Toc10911 \h </w:instrText>
        </w:r>
        <w:r>
          <w:fldChar w:fldCharType="separate"/>
        </w:r>
        <w:r>
          <w:t>22</w:t>
        </w:r>
        <w:r>
          <w:fldChar w:fldCharType="end"/>
        </w:r>
      </w:hyperlink>
    </w:p>
    <w:p>
      <w:pPr>
        <w:pStyle w:val="TOC2"/>
        <w:tabs>
          <w:tab w:val="right" w:leader="dot" w:pos="8306"/>
        </w:tabs>
      </w:pPr>
      <w:hyperlink w:anchor="_Toc19706" w:history="1">
        <w:r>
          <w:rPr>
            <w:rFonts w:ascii="仿宋" w:eastAsia="仿宋" w:hAnsi="仿宋" w:cs="仿宋" w:hint="eastAsia"/>
            <w:lang w:eastAsia="zh-CN"/>
          </w:rPr>
          <w:t>(一)、资金需求大</w:t>
        </w:r>
        <w:r>
          <w:tab/>
        </w:r>
        <w:r>
          <w:fldChar w:fldCharType="begin"/>
        </w:r>
        <w:r>
          <w:instrText xml:space="preserve"> PAGEREF _Toc19706 \h </w:instrText>
        </w:r>
        <w:r>
          <w:fldChar w:fldCharType="separate"/>
        </w:r>
        <w:r>
          <w:t>22</w:t>
        </w:r>
        <w:r>
          <w:fldChar w:fldCharType="end"/>
        </w:r>
      </w:hyperlink>
    </w:p>
    <w:p>
      <w:pPr>
        <w:pStyle w:val="TOC2"/>
        <w:tabs>
          <w:tab w:val="right" w:leader="dot" w:pos="8306"/>
        </w:tabs>
      </w:pPr>
      <w:hyperlink w:anchor="_Toc11249" w:history="1">
        <w:r>
          <w:rPr>
            <w:rFonts w:ascii="仿宋" w:eastAsia="仿宋" w:hAnsi="仿宋" w:cs="仿宋" w:hint="eastAsia"/>
            <w:lang w:eastAsia="zh-CN"/>
          </w:rPr>
          <w:t>(二)、研发周期长</w:t>
        </w:r>
        <w:r>
          <w:tab/>
        </w:r>
        <w:r>
          <w:fldChar w:fldCharType="begin"/>
        </w:r>
        <w:r>
          <w:instrText xml:space="preserve"> PAGEREF _Toc11249 \h </w:instrText>
        </w:r>
        <w:r>
          <w:fldChar w:fldCharType="separate"/>
        </w:r>
        <w:r>
          <w:t>23</w:t>
        </w:r>
        <w:r>
          <w:fldChar w:fldCharType="end"/>
        </w:r>
      </w:hyperlink>
    </w:p>
    <w:p>
      <w:pPr>
        <w:pStyle w:val="TOC2"/>
        <w:tabs>
          <w:tab w:val="right" w:leader="dot" w:pos="8306"/>
        </w:tabs>
      </w:pPr>
      <w:hyperlink w:anchor="_Toc15779" w:history="1">
        <w:r>
          <w:rPr>
            <w:rFonts w:ascii="仿宋" w:eastAsia="仿宋" w:hAnsi="仿宋" w:cs="仿宋" w:hint="eastAsia"/>
            <w:lang w:eastAsia="zh-CN"/>
          </w:rPr>
          <w:t>(三)、市场风险大</w:t>
        </w:r>
        <w:r>
          <w:tab/>
        </w:r>
        <w:r>
          <w:fldChar w:fldCharType="begin"/>
        </w:r>
        <w:r>
          <w:instrText xml:space="preserve"> PAGEREF _Toc15779 \h </w:instrText>
        </w:r>
        <w:r>
          <w:fldChar w:fldCharType="separate"/>
        </w:r>
        <w:r>
          <w:t>24</w:t>
        </w:r>
        <w:r>
          <w:fldChar w:fldCharType="end"/>
        </w:r>
      </w:hyperlink>
    </w:p>
    <w:p>
      <w:pPr>
        <w:pStyle w:val="TOC2"/>
        <w:tabs>
          <w:tab w:val="right" w:leader="dot" w:pos="8306"/>
        </w:tabs>
      </w:pPr>
      <w:hyperlink w:anchor="_Toc15033" w:history="1">
        <w:r>
          <w:rPr>
            <w:rFonts w:ascii="仿宋" w:eastAsia="仿宋" w:hAnsi="仿宋" w:cs="仿宋" w:hint="eastAsia"/>
            <w:lang w:eastAsia="zh-CN"/>
          </w:rPr>
          <w:t>(四)、利润率高</w:t>
        </w:r>
        <w:r>
          <w:tab/>
        </w:r>
        <w:r>
          <w:fldChar w:fldCharType="begin"/>
        </w:r>
        <w:r>
          <w:instrText xml:space="preserve"> PAGEREF _Toc15033 \h </w:instrText>
        </w:r>
        <w:r>
          <w:fldChar w:fldCharType="separate"/>
        </w:r>
        <w:r>
          <w:t>27</w:t>
        </w:r>
        <w:r>
          <w:fldChar w:fldCharType="end"/>
        </w:r>
      </w:hyperlink>
    </w:p>
    <w:p>
      <w:pPr>
        <w:pStyle w:val="TOC1"/>
        <w:tabs>
          <w:tab w:val="right" w:leader="dot" w:pos="8306"/>
        </w:tabs>
      </w:pPr>
      <w:hyperlink w:anchor="_Toc13093" w:history="1">
        <w:r>
          <w:rPr>
            <w:rFonts w:ascii="仿宋" w:eastAsia="仿宋" w:hAnsi="仿宋" w:cs="仿宋" w:hint="eastAsia"/>
            <w:lang w:eastAsia="zh-CN"/>
          </w:rPr>
          <w:t>八、气体传感器项目人力资源培养与发展</w:t>
        </w:r>
        <w:r>
          <w:tab/>
        </w:r>
        <w:r>
          <w:fldChar w:fldCharType="begin"/>
        </w:r>
        <w:r>
          <w:instrText xml:space="preserve"> PAGEREF _Toc13093 \h </w:instrText>
        </w:r>
        <w:r>
          <w:fldChar w:fldCharType="separate"/>
        </w:r>
        <w:r>
          <w:t>29</w:t>
        </w:r>
        <w:r>
          <w:fldChar w:fldCharType="end"/>
        </w:r>
      </w:hyperlink>
    </w:p>
    <w:p>
      <w:pPr>
        <w:pStyle w:val="TOC2"/>
        <w:tabs>
          <w:tab w:val="right" w:leader="dot" w:pos="8306"/>
        </w:tabs>
      </w:pPr>
      <w:hyperlink w:anchor="_Toc10314" w:history="1">
        <w:r>
          <w:rPr>
            <w:rFonts w:ascii="仿宋" w:eastAsia="仿宋" w:hAnsi="仿宋" w:cs="仿宋" w:hint="eastAsia"/>
            <w:lang w:eastAsia="zh-CN"/>
          </w:rPr>
          <w:t>(一)、人才需求与规划</w:t>
        </w:r>
        <w:r>
          <w:tab/>
        </w:r>
        <w:r>
          <w:fldChar w:fldCharType="begin"/>
        </w:r>
        <w:r>
          <w:instrText xml:space="preserve"> PAGEREF _Toc10314 \h </w:instrText>
        </w:r>
        <w:r>
          <w:fldChar w:fldCharType="separate"/>
        </w:r>
        <w:r>
          <w:t>29</w:t>
        </w:r>
        <w:r>
          <w:fldChar w:fldCharType="end"/>
        </w:r>
      </w:hyperlink>
    </w:p>
    <w:p>
      <w:pPr>
        <w:pStyle w:val="TOC2"/>
        <w:tabs>
          <w:tab w:val="right" w:leader="dot" w:pos="8306"/>
        </w:tabs>
      </w:pPr>
      <w:hyperlink w:anchor="_Toc25932" w:history="1">
        <w:r>
          <w:rPr>
            <w:rFonts w:ascii="仿宋" w:eastAsia="仿宋" w:hAnsi="仿宋" w:cs="仿宋" w:hint="eastAsia"/>
            <w:lang w:eastAsia="zh-CN"/>
          </w:rPr>
          <w:t>(二)、培训与发展计划</w:t>
        </w:r>
        <w:r>
          <w:tab/>
        </w:r>
        <w:r>
          <w:fldChar w:fldCharType="begin"/>
        </w:r>
        <w:r>
          <w:instrText xml:space="preserve"> PAGEREF _Toc25932 \h </w:instrText>
        </w:r>
        <w:r>
          <w:fldChar w:fldCharType="separate"/>
        </w:r>
        <w:r>
          <w:t>29</w:t>
        </w:r>
        <w:r>
          <w:fldChar w:fldCharType="end"/>
        </w:r>
      </w:hyperlink>
    </w:p>
    <w:p>
      <w:pPr>
        <w:pStyle w:val="TOC1"/>
        <w:tabs>
          <w:tab w:val="right" w:leader="dot" w:pos="8306"/>
        </w:tabs>
      </w:pPr>
      <w:hyperlink w:anchor="_Toc29153" w:history="1">
        <w:r>
          <w:rPr>
            <w:rFonts w:ascii="仿宋" w:eastAsia="仿宋" w:hAnsi="仿宋" w:cs="仿宋" w:hint="eastAsia"/>
            <w:lang w:eastAsia="zh-CN"/>
          </w:rPr>
          <w:t>九、气体传感器项目技术管理</w:t>
        </w:r>
        <w:r>
          <w:tab/>
        </w:r>
        <w:r>
          <w:fldChar w:fldCharType="begin"/>
        </w:r>
        <w:r>
          <w:instrText xml:space="preserve"> PAGEREF _Toc29153 \h </w:instrText>
        </w:r>
        <w:r>
          <w:fldChar w:fldCharType="separate"/>
        </w:r>
        <w:r>
          <w:t>30</w:t>
        </w:r>
        <w:r>
          <w:fldChar w:fldCharType="end"/>
        </w:r>
      </w:hyperlink>
    </w:p>
    <w:p>
      <w:pPr>
        <w:pStyle w:val="TOC2"/>
        <w:tabs>
          <w:tab w:val="right" w:leader="dot" w:pos="8306"/>
        </w:tabs>
      </w:pPr>
      <w:hyperlink w:anchor="_Toc30336" w:history="1">
        <w:r>
          <w:rPr>
            <w:rFonts w:ascii="仿宋" w:eastAsia="仿宋" w:hAnsi="仿宋" w:cs="仿宋" w:hint="eastAsia"/>
            <w:lang w:eastAsia="zh-CN"/>
          </w:rPr>
          <w:t>(一)、技术方案选用方向</w:t>
        </w:r>
        <w:r>
          <w:tab/>
        </w:r>
        <w:r>
          <w:fldChar w:fldCharType="begin"/>
        </w:r>
        <w:r>
          <w:instrText xml:space="preserve"> PAGEREF _Toc30336 \h </w:instrText>
        </w:r>
        <w:r>
          <w:fldChar w:fldCharType="separate"/>
        </w:r>
        <w:r>
          <w:t>30</w:t>
        </w:r>
        <w:r>
          <w:fldChar w:fldCharType="end"/>
        </w:r>
      </w:hyperlink>
    </w:p>
    <w:p>
      <w:pPr>
        <w:pStyle w:val="TOC2"/>
        <w:tabs>
          <w:tab w:val="right" w:leader="dot" w:pos="8306"/>
        </w:tabs>
      </w:pPr>
      <w:hyperlink w:anchor="_Toc18940" w:history="1">
        <w:r>
          <w:rPr>
            <w:rFonts w:ascii="仿宋" w:eastAsia="仿宋" w:hAnsi="仿宋" w:cs="仿宋" w:hint="eastAsia"/>
            <w:lang w:eastAsia="zh-CN"/>
          </w:rPr>
          <w:t>(二)、工艺技术方案选用原则</w:t>
        </w:r>
        <w:r>
          <w:tab/>
        </w:r>
        <w:r>
          <w:fldChar w:fldCharType="begin"/>
        </w:r>
        <w:r>
          <w:instrText xml:space="preserve"> PAGEREF _Toc18940 \h </w:instrText>
        </w:r>
        <w:r>
          <w:fldChar w:fldCharType="separate"/>
        </w:r>
        <w:r>
          <w:t>32</w:t>
        </w:r>
        <w:r>
          <w:fldChar w:fldCharType="end"/>
        </w:r>
      </w:hyperlink>
    </w:p>
    <w:p>
      <w:pPr>
        <w:pStyle w:val="TOC2"/>
        <w:tabs>
          <w:tab w:val="right" w:leader="dot" w:pos="8306"/>
        </w:tabs>
      </w:pPr>
      <w:hyperlink w:anchor="_Toc18993" w:history="1">
        <w:r>
          <w:rPr>
            <w:rFonts w:ascii="仿宋" w:eastAsia="仿宋" w:hAnsi="仿宋" w:cs="仿宋" w:hint="eastAsia"/>
            <w:lang w:eastAsia="zh-CN"/>
          </w:rPr>
          <w:t>(三)、工艺技术方案要求</w:t>
        </w:r>
        <w:r>
          <w:tab/>
        </w:r>
        <w:r>
          <w:fldChar w:fldCharType="begin"/>
        </w:r>
        <w:r>
          <w:instrText xml:space="preserve"> PAGEREF _Toc18993 \h </w:instrText>
        </w:r>
        <w:r>
          <w:fldChar w:fldCharType="separate"/>
        </w:r>
        <w:r>
          <w:t>34</w:t>
        </w:r>
        <w:r>
          <w:fldChar w:fldCharType="end"/>
        </w:r>
      </w:hyperlink>
    </w:p>
    <w:p>
      <w:pPr>
        <w:pStyle w:val="TOC1"/>
        <w:tabs>
          <w:tab w:val="right" w:leader="dot" w:pos="8306"/>
        </w:tabs>
      </w:pPr>
      <w:hyperlink w:anchor="_Toc15753" w:history="1">
        <w:r>
          <w:rPr>
            <w:rFonts w:ascii="仿宋" w:eastAsia="仿宋" w:hAnsi="仿宋" w:cs="仿宋" w:hint="eastAsia"/>
            <w:lang w:eastAsia="zh-CN"/>
          </w:rPr>
          <w:t>十、气体传感器项目环境影响分析</w:t>
        </w:r>
        <w:r>
          <w:tab/>
        </w:r>
        <w:r>
          <w:fldChar w:fldCharType="begin"/>
        </w:r>
        <w:r>
          <w:instrText xml:space="preserve"> PAGEREF _Toc15753 \h </w:instrText>
        </w:r>
        <w:r>
          <w:fldChar w:fldCharType="separate"/>
        </w:r>
        <w:r>
          <w:t>36</w:t>
        </w:r>
        <w:r>
          <w:fldChar w:fldCharType="end"/>
        </w:r>
      </w:hyperlink>
    </w:p>
    <w:p>
      <w:pPr>
        <w:pStyle w:val="TOC2"/>
        <w:tabs>
          <w:tab w:val="right" w:leader="dot" w:pos="8306"/>
        </w:tabs>
      </w:pPr>
      <w:hyperlink w:anchor="_Toc7115" w:history="1">
        <w:r>
          <w:rPr>
            <w:rFonts w:ascii="仿宋" w:eastAsia="仿宋" w:hAnsi="仿宋" w:cs="仿宋" w:hint="eastAsia"/>
            <w:lang w:eastAsia="zh-CN"/>
          </w:rPr>
          <w:t>(一)、建设区域环境质量现状</w:t>
        </w:r>
        <w:r>
          <w:tab/>
        </w:r>
        <w:r>
          <w:fldChar w:fldCharType="begin"/>
        </w:r>
        <w:r>
          <w:instrText xml:space="preserve"> PAGEREF _Toc7115 \h </w:instrText>
        </w:r>
        <w:r>
          <w:fldChar w:fldCharType="separate"/>
        </w:r>
        <w:r>
          <w:t>36</w:t>
        </w:r>
        <w:r>
          <w:fldChar w:fldCharType="end"/>
        </w:r>
      </w:hyperlink>
    </w:p>
    <w:p>
      <w:pPr>
        <w:pStyle w:val="TOC2"/>
        <w:tabs>
          <w:tab w:val="right" w:leader="dot" w:pos="8306"/>
        </w:tabs>
      </w:pPr>
      <w:hyperlink w:anchor="_Toc23446" w:history="1">
        <w:r>
          <w:rPr>
            <w:rFonts w:ascii="仿宋" w:eastAsia="仿宋" w:hAnsi="仿宋" w:cs="仿宋" w:hint="eastAsia"/>
            <w:lang w:eastAsia="zh-CN"/>
          </w:rPr>
          <w:t>(二)、建设期环境保护</w:t>
        </w:r>
        <w:r>
          <w:tab/>
        </w:r>
        <w:r>
          <w:fldChar w:fldCharType="begin"/>
        </w:r>
        <w:r>
          <w:instrText xml:space="preserve"> PAGEREF _Toc23446 \h </w:instrText>
        </w:r>
        <w:r>
          <w:fldChar w:fldCharType="separate"/>
        </w:r>
        <w:r>
          <w:t>37</w:t>
        </w:r>
        <w:r>
          <w:fldChar w:fldCharType="end"/>
        </w:r>
      </w:hyperlink>
    </w:p>
    <w:p>
      <w:pPr>
        <w:pStyle w:val="TOC2"/>
        <w:tabs>
          <w:tab w:val="right" w:leader="dot" w:pos="8306"/>
        </w:tabs>
      </w:pPr>
      <w:hyperlink w:anchor="_Toc16944" w:history="1">
        <w:r>
          <w:rPr>
            <w:rFonts w:ascii="仿宋" w:eastAsia="仿宋" w:hAnsi="仿宋" w:cs="仿宋" w:hint="eastAsia"/>
            <w:lang w:eastAsia="zh-CN"/>
          </w:rPr>
          <w:t>(三)、运营期环境保护</w:t>
        </w:r>
        <w:r>
          <w:tab/>
        </w:r>
        <w:r>
          <w:fldChar w:fldCharType="begin"/>
        </w:r>
        <w:r>
          <w:instrText xml:space="preserve"> PAGEREF _Toc16944 \h </w:instrText>
        </w:r>
        <w:r>
          <w:fldChar w:fldCharType="separate"/>
        </w:r>
        <w:r>
          <w:t>39</w:t>
        </w:r>
        <w:r>
          <w:fldChar w:fldCharType="end"/>
        </w:r>
      </w:hyperlink>
    </w:p>
    <w:p>
      <w:pPr>
        <w:pStyle w:val="TOC2"/>
        <w:tabs>
          <w:tab w:val="right" w:leader="dot" w:pos="8306"/>
        </w:tabs>
      </w:pPr>
      <w:hyperlink w:anchor="_Toc15201" w:history="1">
        <w:r>
          <w:rPr>
            <w:rFonts w:ascii="仿宋" w:eastAsia="仿宋" w:hAnsi="仿宋" w:cs="仿宋" w:hint="eastAsia"/>
            <w:lang w:eastAsia="zh-CN"/>
          </w:rPr>
          <w:t>(四)、气体传感器项目建设对区域经济的影响</w:t>
        </w:r>
        <w:r>
          <w:tab/>
        </w:r>
        <w:r>
          <w:fldChar w:fldCharType="begin"/>
        </w:r>
        <w:r>
          <w:instrText xml:space="preserve"> PAGEREF _Toc15201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66" w:history="1">
        <w:r>
          <w:rPr>
            <w:rFonts w:ascii="仿宋" w:eastAsia="仿宋" w:hAnsi="仿宋" w:cs="仿宋" w:hint="eastAsia"/>
            <w:lang w:eastAsia="zh-CN"/>
          </w:rPr>
          <w:t>(五)、废弃物处理</w:t>
        </w:r>
        <w:r>
          <w:tab/>
        </w:r>
        <w:r>
          <w:fldChar w:fldCharType="begin"/>
        </w:r>
        <w:r>
          <w:instrText xml:space="preserve"> PAGEREF _Toc11266 \h </w:instrText>
        </w:r>
        <w:r>
          <w:fldChar w:fldCharType="separate"/>
        </w:r>
        <w:r>
          <w:t>42</w:t>
        </w:r>
        <w:r>
          <w:fldChar w:fldCharType="end"/>
        </w:r>
      </w:hyperlink>
    </w:p>
    <w:p>
      <w:pPr>
        <w:pStyle w:val="TOC2"/>
        <w:tabs>
          <w:tab w:val="right" w:leader="dot" w:pos="8306"/>
        </w:tabs>
      </w:pPr>
      <w:hyperlink w:anchor="_Toc23540" w:history="1">
        <w:r>
          <w:rPr>
            <w:rFonts w:ascii="仿宋" w:eastAsia="仿宋" w:hAnsi="仿宋" w:cs="仿宋" w:hint="eastAsia"/>
            <w:lang w:eastAsia="zh-CN"/>
          </w:rPr>
          <w:t>(六)、特殊环境影响分析</w:t>
        </w:r>
        <w:r>
          <w:tab/>
        </w:r>
        <w:r>
          <w:fldChar w:fldCharType="begin"/>
        </w:r>
        <w:r>
          <w:instrText xml:space="preserve"> PAGEREF _Toc23540 \h </w:instrText>
        </w:r>
        <w:r>
          <w:fldChar w:fldCharType="separate"/>
        </w:r>
        <w:r>
          <w:t>43</w:t>
        </w:r>
        <w:r>
          <w:fldChar w:fldCharType="end"/>
        </w:r>
      </w:hyperlink>
    </w:p>
    <w:p>
      <w:pPr>
        <w:pStyle w:val="TOC2"/>
        <w:tabs>
          <w:tab w:val="right" w:leader="dot" w:pos="8306"/>
        </w:tabs>
      </w:pPr>
      <w:hyperlink w:anchor="_Toc17224" w:history="1">
        <w:r>
          <w:rPr>
            <w:rFonts w:ascii="仿宋" w:eastAsia="仿宋" w:hAnsi="仿宋" w:cs="仿宋" w:hint="eastAsia"/>
            <w:lang w:eastAsia="zh-CN"/>
          </w:rPr>
          <w:t>(七)、清洁生产</w:t>
        </w:r>
        <w:r>
          <w:tab/>
        </w:r>
        <w:r>
          <w:fldChar w:fldCharType="begin"/>
        </w:r>
        <w:r>
          <w:instrText xml:space="preserve"> PAGEREF _Toc17224 \h </w:instrText>
        </w:r>
        <w:r>
          <w:fldChar w:fldCharType="separate"/>
        </w:r>
        <w:r>
          <w:t>44</w:t>
        </w:r>
        <w:r>
          <w:fldChar w:fldCharType="end"/>
        </w:r>
      </w:hyperlink>
    </w:p>
    <w:p>
      <w:pPr>
        <w:pStyle w:val="TOC2"/>
        <w:tabs>
          <w:tab w:val="right" w:leader="dot" w:pos="8306"/>
        </w:tabs>
      </w:pPr>
      <w:hyperlink w:anchor="_Toc29119" w:history="1">
        <w:r>
          <w:rPr>
            <w:rFonts w:ascii="仿宋" w:eastAsia="仿宋" w:hAnsi="仿宋" w:cs="仿宋" w:hint="eastAsia"/>
            <w:lang w:eastAsia="zh-CN"/>
          </w:rPr>
          <w:t>(八)、环境保护综合评价</w:t>
        </w:r>
        <w:r>
          <w:tab/>
        </w:r>
        <w:r>
          <w:fldChar w:fldCharType="begin"/>
        </w:r>
        <w:r>
          <w:instrText xml:space="preserve"> PAGEREF _Toc29119 \h </w:instrText>
        </w:r>
        <w:r>
          <w:fldChar w:fldCharType="separate"/>
        </w:r>
        <w:r>
          <w:t>45</w:t>
        </w:r>
        <w:r>
          <w:fldChar w:fldCharType="end"/>
        </w:r>
      </w:hyperlink>
    </w:p>
    <w:p>
      <w:pPr>
        <w:pStyle w:val="TOC1"/>
        <w:tabs>
          <w:tab w:val="right" w:leader="dot" w:pos="8306"/>
        </w:tabs>
      </w:pPr>
      <w:hyperlink w:anchor="_Toc6962" w:history="1">
        <w:r>
          <w:rPr>
            <w:rFonts w:ascii="仿宋" w:eastAsia="仿宋" w:hAnsi="仿宋" w:cs="仿宋" w:hint="eastAsia"/>
            <w:lang w:eastAsia="zh-CN"/>
          </w:rPr>
          <w:t>十一、气体传感器项目创新与研发</w:t>
        </w:r>
        <w:r>
          <w:tab/>
        </w:r>
        <w:r>
          <w:fldChar w:fldCharType="begin"/>
        </w:r>
        <w:r>
          <w:instrText xml:space="preserve"> PAGEREF _Toc6962 \h </w:instrText>
        </w:r>
        <w:r>
          <w:fldChar w:fldCharType="separate"/>
        </w:r>
        <w:r>
          <w:t>47</w:t>
        </w:r>
        <w:r>
          <w:fldChar w:fldCharType="end"/>
        </w:r>
      </w:hyperlink>
    </w:p>
    <w:p>
      <w:pPr>
        <w:pStyle w:val="TOC2"/>
        <w:tabs>
          <w:tab w:val="right" w:leader="dot" w:pos="8306"/>
        </w:tabs>
      </w:pPr>
      <w:hyperlink w:anchor="_Toc6593" w:history="1">
        <w:r>
          <w:rPr>
            <w:rFonts w:ascii="仿宋" w:eastAsia="仿宋" w:hAnsi="仿宋" w:cs="仿宋" w:hint="eastAsia"/>
            <w:lang w:eastAsia="zh-CN"/>
          </w:rPr>
          <w:t>(一)、创新策略与方向</w:t>
        </w:r>
        <w:r>
          <w:tab/>
        </w:r>
        <w:r>
          <w:fldChar w:fldCharType="begin"/>
        </w:r>
        <w:r>
          <w:instrText xml:space="preserve"> PAGEREF _Toc6593 \h </w:instrText>
        </w:r>
        <w:r>
          <w:fldChar w:fldCharType="separate"/>
        </w:r>
        <w:r>
          <w:t>47</w:t>
        </w:r>
        <w:r>
          <w:fldChar w:fldCharType="end"/>
        </w:r>
      </w:hyperlink>
    </w:p>
    <w:p>
      <w:pPr>
        <w:pStyle w:val="TOC2"/>
        <w:tabs>
          <w:tab w:val="right" w:leader="dot" w:pos="8306"/>
        </w:tabs>
      </w:pPr>
      <w:hyperlink w:anchor="_Toc8457" w:history="1">
        <w:r>
          <w:rPr>
            <w:rFonts w:ascii="仿宋" w:eastAsia="仿宋" w:hAnsi="仿宋" w:cs="仿宋" w:hint="eastAsia"/>
            <w:lang w:eastAsia="zh-CN"/>
          </w:rPr>
          <w:t>(二)、研发规划与投入</w:t>
        </w:r>
        <w:r>
          <w:tab/>
        </w:r>
        <w:r>
          <w:fldChar w:fldCharType="begin"/>
        </w:r>
        <w:r>
          <w:instrText xml:space="preserve"> PAGEREF _Toc8457 \h </w:instrText>
        </w:r>
        <w:r>
          <w:fldChar w:fldCharType="separate"/>
        </w:r>
        <w:r>
          <w:t>48</w:t>
        </w:r>
        <w:r>
          <w:fldChar w:fldCharType="end"/>
        </w:r>
      </w:hyperlink>
    </w:p>
    <w:p>
      <w:pPr>
        <w:pStyle w:val="TOC1"/>
        <w:tabs>
          <w:tab w:val="right" w:leader="dot" w:pos="8306"/>
        </w:tabs>
      </w:pPr>
      <w:hyperlink w:anchor="_Toc26436" w:history="1">
        <w:r>
          <w:rPr>
            <w:rFonts w:ascii="仿宋" w:eastAsia="仿宋" w:hAnsi="仿宋" w:cs="仿宋" w:hint="eastAsia"/>
            <w:lang w:eastAsia="zh-CN"/>
          </w:rPr>
          <w:t>十二、气体传感器项目风险管理</w:t>
        </w:r>
        <w:r>
          <w:tab/>
        </w:r>
        <w:r>
          <w:fldChar w:fldCharType="begin"/>
        </w:r>
        <w:r>
          <w:instrText xml:space="preserve"> PAGEREF _Toc26436 \h </w:instrText>
        </w:r>
        <w:r>
          <w:fldChar w:fldCharType="separate"/>
        </w:r>
        <w:r>
          <w:t>50</w:t>
        </w:r>
        <w:r>
          <w:fldChar w:fldCharType="end"/>
        </w:r>
      </w:hyperlink>
    </w:p>
    <w:p>
      <w:pPr>
        <w:pStyle w:val="TOC2"/>
        <w:tabs>
          <w:tab w:val="right" w:leader="dot" w:pos="8306"/>
        </w:tabs>
      </w:pPr>
      <w:hyperlink w:anchor="_Toc4492" w:history="1">
        <w:r>
          <w:rPr>
            <w:rFonts w:ascii="仿宋" w:eastAsia="仿宋" w:hAnsi="仿宋" w:cs="仿宋" w:hint="eastAsia"/>
            <w:lang w:eastAsia="zh-CN"/>
          </w:rPr>
          <w:t>(一)、风险识别与评估</w:t>
        </w:r>
        <w:r>
          <w:tab/>
        </w:r>
        <w:r>
          <w:fldChar w:fldCharType="begin"/>
        </w:r>
        <w:r>
          <w:instrText xml:space="preserve"> PAGEREF _Toc4492 \h </w:instrText>
        </w:r>
        <w:r>
          <w:fldChar w:fldCharType="separate"/>
        </w:r>
        <w:r>
          <w:t>50</w:t>
        </w:r>
        <w:r>
          <w:fldChar w:fldCharType="end"/>
        </w:r>
      </w:hyperlink>
    </w:p>
    <w:p>
      <w:pPr>
        <w:pStyle w:val="TOC2"/>
        <w:tabs>
          <w:tab w:val="right" w:leader="dot" w:pos="8306"/>
        </w:tabs>
      </w:pPr>
      <w:hyperlink w:anchor="_Toc10299" w:history="1">
        <w:r>
          <w:rPr>
            <w:rFonts w:ascii="仿宋" w:eastAsia="仿宋" w:hAnsi="仿宋" w:cs="仿宋" w:hint="eastAsia"/>
            <w:lang w:eastAsia="zh-CN"/>
          </w:rPr>
          <w:t>(二)、风险应对策略</w:t>
        </w:r>
        <w:r>
          <w:tab/>
        </w:r>
        <w:r>
          <w:fldChar w:fldCharType="begin"/>
        </w:r>
        <w:r>
          <w:instrText xml:space="preserve"> PAGEREF _Toc10299 \h </w:instrText>
        </w:r>
        <w:r>
          <w:fldChar w:fldCharType="separate"/>
        </w:r>
        <w:r>
          <w:t>51</w:t>
        </w:r>
        <w:r>
          <w:fldChar w:fldCharType="end"/>
        </w:r>
      </w:hyperlink>
    </w:p>
    <w:p>
      <w:pPr>
        <w:pStyle w:val="TOC2"/>
        <w:tabs>
          <w:tab w:val="right" w:leader="dot" w:pos="8306"/>
        </w:tabs>
      </w:pPr>
      <w:hyperlink w:anchor="_Toc15945" w:history="1">
        <w:r>
          <w:rPr>
            <w:rFonts w:ascii="仿宋" w:eastAsia="仿宋" w:hAnsi="仿宋" w:cs="仿宋" w:hint="eastAsia"/>
            <w:lang w:eastAsia="zh-CN"/>
          </w:rPr>
          <w:t>(三)、风险监控与控制</w:t>
        </w:r>
        <w:r>
          <w:tab/>
        </w:r>
        <w:r>
          <w:fldChar w:fldCharType="begin"/>
        </w:r>
        <w:r>
          <w:instrText xml:space="preserve"> PAGEREF _Toc15945 \h </w:instrText>
        </w:r>
        <w:r>
          <w:fldChar w:fldCharType="separate"/>
        </w:r>
        <w:r>
          <w:t>53</w:t>
        </w:r>
        <w:r>
          <w:fldChar w:fldCharType="end"/>
        </w:r>
      </w:hyperlink>
    </w:p>
    <w:p>
      <w:pPr>
        <w:pStyle w:val="TOC1"/>
        <w:tabs>
          <w:tab w:val="right" w:leader="dot" w:pos="8306"/>
        </w:tabs>
      </w:pPr>
      <w:hyperlink w:anchor="_Toc23997" w:history="1">
        <w:r>
          <w:rPr>
            <w:rFonts w:ascii="仿宋" w:eastAsia="仿宋" w:hAnsi="仿宋" w:cs="仿宋" w:hint="eastAsia"/>
            <w:lang w:eastAsia="zh-CN"/>
          </w:rPr>
          <w:t>十三、质量管理体系</w:t>
        </w:r>
        <w:r>
          <w:tab/>
        </w:r>
        <w:r>
          <w:fldChar w:fldCharType="begin"/>
        </w:r>
        <w:r>
          <w:instrText xml:space="preserve"> PAGEREF _Toc23997 \h </w:instrText>
        </w:r>
        <w:r>
          <w:fldChar w:fldCharType="separate"/>
        </w:r>
        <w:r>
          <w:t>54</w:t>
        </w:r>
        <w:r>
          <w:fldChar w:fldCharType="end"/>
        </w:r>
      </w:hyperlink>
    </w:p>
    <w:p>
      <w:pPr>
        <w:pStyle w:val="TOC2"/>
        <w:tabs>
          <w:tab w:val="right" w:leader="dot" w:pos="8306"/>
        </w:tabs>
      </w:pPr>
      <w:hyperlink w:anchor="_Toc19128" w:history="1">
        <w:r>
          <w:rPr>
            <w:rFonts w:ascii="仿宋" w:eastAsia="仿宋" w:hAnsi="仿宋" w:cs="仿宋" w:hint="eastAsia"/>
            <w:lang w:eastAsia="zh-CN"/>
          </w:rPr>
          <w:t>(一)、质量目标与方针</w:t>
        </w:r>
        <w:r>
          <w:tab/>
        </w:r>
        <w:r>
          <w:fldChar w:fldCharType="begin"/>
        </w:r>
        <w:r>
          <w:instrText xml:space="preserve"> PAGEREF _Toc19128 \h </w:instrText>
        </w:r>
        <w:r>
          <w:fldChar w:fldCharType="separate"/>
        </w:r>
        <w:r>
          <w:t>54</w:t>
        </w:r>
        <w:r>
          <w:fldChar w:fldCharType="end"/>
        </w:r>
      </w:hyperlink>
    </w:p>
    <w:p>
      <w:pPr>
        <w:pStyle w:val="TOC2"/>
        <w:tabs>
          <w:tab w:val="right" w:leader="dot" w:pos="8306"/>
        </w:tabs>
      </w:pPr>
      <w:hyperlink w:anchor="_Toc4406" w:history="1">
        <w:r>
          <w:rPr>
            <w:rFonts w:ascii="仿宋" w:eastAsia="仿宋" w:hAnsi="仿宋" w:cs="仿宋" w:hint="eastAsia"/>
            <w:lang w:eastAsia="zh-CN"/>
          </w:rPr>
          <w:t>(二)、质量管理责任</w:t>
        </w:r>
        <w:r>
          <w:tab/>
        </w:r>
        <w:r>
          <w:fldChar w:fldCharType="begin"/>
        </w:r>
        <w:r>
          <w:instrText xml:space="preserve"> PAGEREF _Toc4406 \h </w:instrText>
        </w:r>
        <w:r>
          <w:fldChar w:fldCharType="separate"/>
        </w:r>
        <w:r>
          <w:t>55</w:t>
        </w:r>
        <w:r>
          <w:fldChar w:fldCharType="end"/>
        </w:r>
      </w:hyperlink>
    </w:p>
    <w:p>
      <w:pPr>
        <w:pStyle w:val="TOC2"/>
        <w:tabs>
          <w:tab w:val="right" w:leader="dot" w:pos="8306"/>
        </w:tabs>
      </w:pPr>
      <w:hyperlink w:anchor="_Toc1817" w:history="1">
        <w:r>
          <w:rPr>
            <w:rFonts w:ascii="仿宋" w:eastAsia="仿宋" w:hAnsi="仿宋" w:cs="仿宋" w:hint="eastAsia"/>
            <w:lang w:eastAsia="zh-CN"/>
          </w:rPr>
          <w:t>(三)、质量管理体系文件</w:t>
        </w:r>
        <w:r>
          <w:tab/>
        </w:r>
        <w:r>
          <w:fldChar w:fldCharType="begin"/>
        </w:r>
        <w:r>
          <w:instrText xml:space="preserve"> PAGEREF _Toc1817 \h </w:instrText>
        </w:r>
        <w:r>
          <w:fldChar w:fldCharType="separate"/>
        </w:r>
        <w:r>
          <w:t>56</w:t>
        </w:r>
        <w:r>
          <w:fldChar w:fldCharType="end"/>
        </w:r>
      </w:hyperlink>
    </w:p>
    <w:p>
      <w:pPr>
        <w:pStyle w:val="TOC2"/>
        <w:tabs>
          <w:tab w:val="right" w:leader="dot" w:pos="8306"/>
        </w:tabs>
      </w:pPr>
      <w:hyperlink w:anchor="_Toc13383" w:history="1">
        <w:r>
          <w:rPr>
            <w:rFonts w:ascii="仿宋" w:eastAsia="仿宋" w:hAnsi="仿宋" w:cs="仿宋" w:hint="eastAsia"/>
            <w:lang w:eastAsia="zh-CN"/>
          </w:rPr>
          <w:t>(四)、质量培训与教育</w:t>
        </w:r>
        <w:r>
          <w:tab/>
        </w:r>
        <w:r>
          <w:fldChar w:fldCharType="begin"/>
        </w:r>
        <w:r>
          <w:instrText xml:space="preserve"> PAGEREF _Toc13383 \h </w:instrText>
        </w:r>
        <w:r>
          <w:fldChar w:fldCharType="separate"/>
        </w:r>
        <w:r>
          <w:t>58</w:t>
        </w:r>
        <w:r>
          <w:fldChar w:fldCharType="end"/>
        </w:r>
      </w:hyperlink>
    </w:p>
    <w:p>
      <w:pPr>
        <w:pStyle w:val="TOC2"/>
        <w:tabs>
          <w:tab w:val="right" w:leader="dot" w:pos="8306"/>
        </w:tabs>
      </w:pPr>
      <w:hyperlink w:anchor="_Toc32620" w:history="1">
        <w:r>
          <w:rPr>
            <w:rFonts w:ascii="仿宋" w:eastAsia="仿宋" w:hAnsi="仿宋" w:cs="仿宋" w:hint="eastAsia"/>
            <w:lang w:eastAsia="zh-CN"/>
          </w:rPr>
          <w:t>(五)、质量审核与评价</w:t>
        </w:r>
        <w:r>
          <w:tab/>
        </w:r>
        <w:r>
          <w:fldChar w:fldCharType="begin"/>
        </w:r>
        <w:r>
          <w:instrText xml:space="preserve"> PAGEREF _Toc32620 \h </w:instrText>
        </w:r>
        <w:r>
          <w:fldChar w:fldCharType="separate"/>
        </w:r>
        <w:r>
          <w:t>59</w:t>
        </w:r>
        <w:r>
          <w:fldChar w:fldCharType="end"/>
        </w:r>
      </w:hyperlink>
    </w:p>
    <w:p>
      <w:pPr>
        <w:pStyle w:val="TOC2"/>
        <w:tabs>
          <w:tab w:val="right" w:leader="dot" w:pos="8306"/>
        </w:tabs>
      </w:pPr>
      <w:hyperlink w:anchor="_Toc26724" w:history="1">
        <w:r>
          <w:rPr>
            <w:rFonts w:ascii="仿宋" w:eastAsia="仿宋" w:hAnsi="仿宋" w:cs="仿宋" w:hint="eastAsia"/>
            <w:lang w:eastAsia="zh-CN"/>
          </w:rPr>
          <w:t>(六)、不符合与纠正措施</w:t>
        </w:r>
        <w:r>
          <w:tab/>
        </w:r>
        <w:r>
          <w:fldChar w:fldCharType="begin"/>
        </w:r>
        <w:r>
          <w:instrText xml:space="preserve"> PAGEREF _Toc26724 \h </w:instrText>
        </w:r>
        <w:r>
          <w:fldChar w:fldCharType="separate"/>
        </w:r>
        <w:r>
          <w:t>60</w:t>
        </w:r>
        <w:r>
          <w:fldChar w:fldCharType="end"/>
        </w:r>
      </w:hyperlink>
    </w:p>
    <w:p>
      <w:pPr>
        <w:pStyle w:val="TOC1"/>
        <w:tabs>
          <w:tab w:val="right" w:leader="dot" w:pos="8306"/>
        </w:tabs>
      </w:pPr>
      <w:hyperlink w:anchor="_Toc18168" w:history="1">
        <w:r>
          <w:rPr>
            <w:rFonts w:ascii="仿宋" w:eastAsia="仿宋" w:hAnsi="仿宋" w:cs="仿宋" w:hint="eastAsia"/>
            <w:lang w:eastAsia="zh-CN"/>
          </w:rPr>
          <w:t>十四、气体传感器项目工程方案分析</w:t>
        </w:r>
        <w:r>
          <w:tab/>
        </w:r>
        <w:r>
          <w:fldChar w:fldCharType="begin"/>
        </w:r>
        <w:r>
          <w:instrText xml:space="preserve"> PAGEREF _Toc18168 \h </w:instrText>
        </w:r>
        <w:r>
          <w:fldChar w:fldCharType="separate"/>
        </w:r>
        <w:r>
          <w:t>62</w:t>
        </w:r>
        <w:r>
          <w:fldChar w:fldCharType="end"/>
        </w:r>
      </w:hyperlink>
    </w:p>
    <w:p>
      <w:pPr>
        <w:pStyle w:val="TOC2"/>
        <w:tabs>
          <w:tab w:val="right" w:leader="dot" w:pos="8306"/>
        </w:tabs>
      </w:pPr>
      <w:hyperlink w:anchor="_Toc13495" w:history="1">
        <w:r>
          <w:rPr>
            <w:rFonts w:ascii="仿宋" w:eastAsia="仿宋" w:hAnsi="仿宋" w:cs="仿宋" w:hint="eastAsia"/>
            <w:lang w:eastAsia="zh-CN"/>
          </w:rPr>
          <w:t>(一)、建筑工程设计原则</w:t>
        </w:r>
        <w:r>
          <w:tab/>
        </w:r>
        <w:r>
          <w:fldChar w:fldCharType="begin"/>
        </w:r>
        <w:r>
          <w:instrText xml:space="preserve"> PAGEREF _Toc13495 \h </w:instrText>
        </w:r>
        <w:r>
          <w:fldChar w:fldCharType="separate"/>
        </w:r>
        <w:r>
          <w:t>62</w:t>
        </w:r>
        <w:r>
          <w:fldChar w:fldCharType="end"/>
        </w:r>
      </w:hyperlink>
    </w:p>
    <w:p>
      <w:pPr>
        <w:pStyle w:val="TOC2"/>
        <w:tabs>
          <w:tab w:val="right" w:leader="dot" w:pos="8306"/>
        </w:tabs>
      </w:pPr>
      <w:hyperlink w:anchor="_Toc3388" w:history="1">
        <w:r>
          <w:rPr>
            <w:rFonts w:ascii="仿宋" w:eastAsia="仿宋" w:hAnsi="仿宋" w:cs="仿宋" w:hint="eastAsia"/>
            <w:lang w:eastAsia="zh-CN"/>
          </w:rPr>
          <w:t>(二)、土建工程建设指标</w:t>
        </w:r>
        <w:r>
          <w:tab/>
        </w:r>
        <w:r>
          <w:fldChar w:fldCharType="begin"/>
        </w:r>
        <w:r>
          <w:instrText xml:space="preserve"> PAGEREF _Toc3388 \h </w:instrText>
        </w:r>
        <w:r>
          <w:fldChar w:fldCharType="separate"/>
        </w:r>
        <w:r>
          <w:t>65</w:t>
        </w:r>
        <w:r>
          <w:fldChar w:fldCharType="end"/>
        </w:r>
      </w:hyperlink>
    </w:p>
    <w:p>
      <w:pPr>
        <w:pStyle w:val="TOC1"/>
        <w:tabs>
          <w:tab w:val="right" w:leader="dot" w:pos="8306"/>
        </w:tabs>
      </w:pPr>
      <w:hyperlink w:anchor="_Toc9171" w:history="1">
        <w:r>
          <w:rPr>
            <w:rFonts w:ascii="仿宋" w:eastAsia="仿宋" w:hAnsi="仿宋" w:cs="仿宋" w:hint="eastAsia"/>
            <w:lang w:eastAsia="zh-CN"/>
          </w:rPr>
          <w:t>十五、气体传感器项目实施保障措施</w:t>
        </w:r>
        <w:r>
          <w:tab/>
        </w:r>
        <w:r>
          <w:fldChar w:fldCharType="begin"/>
        </w:r>
        <w:r>
          <w:instrText xml:space="preserve"> PAGEREF _Toc9171 \h </w:instrText>
        </w:r>
        <w:r>
          <w:fldChar w:fldCharType="separate"/>
        </w:r>
        <w:r>
          <w:t>67</w:t>
        </w:r>
        <w:r>
          <w:fldChar w:fldCharType="end"/>
        </w:r>
      </w:hyperlink>
    </w:p>
    <w:p>
      <w:pPr>
        <w:pStyle w:val="TOC2"/>
        <w:tabs>
          <w:tab w:val="right" w:leader="dot" w:pos="8306"/>
        </w:tabs>
      </w:pPr>
      <w:hyperlink w:anchor="_Toc12102" w:history="1">
        <w:r>
          <w:rPr>
            <w:rFonts w:ascii="仿宋" w:eastAsia="仿宋" w:hAnsi="仿宋" w:cs="仿宋" w:hint="eastAsia"/>
            <w:lang w:eastAsia="zh-CN"/>
          </w:rPr>
          <w:t>(一)、气体传感器项目实施保障机制</w:t>
        </w:r>
        <w:r>
          <w:tab/>
        </w:r>
        <w:r>
          <w:fldChar w:fldCharType="begin"/>
        </w:r>
        <w:r>
          <w:instrText xml:space="preserve"> PAGEREF _Toc12102 \h </w:instrText>
        </w:r>
        <w:r>
          <w:fldChar w:fldCharType="separate"/>
        </w:r>
        <w:r>
          <w:t>67</w:t>
        </w:r>
        <w:r>
          <w:fldChar w:fldCharType="end"/>
        </w:r>
      </w:hyperlink>
    </w:p>
    <w:p>
      <w:pPr>
        <w:pStyle w:val="TOC2"/>
        <w:tabs>
          <w:tab w:val="right" w:leader="dot" w:pos="8306"/>
        </w:tabs>
      </w:pPr>
      <w:hyperlink w:anchor="_Toc20536" w:history="1">
        <w:r>
          <w:rPr>
            <w:rFonts w:ascii="仿宋" w:eastAsia="仿宋" w:hAnsi="仿宋" w:cs="仿宋" w:hint="eastAsia"/>
            <w:lang w:eastAsia="zh-CN"/>
          </w:rPr>
          <w:t>(二)、气体传感器项目法律合规要求</w:t>
        </w:r>
        <w:r>
          <w:tab/>
        </w:r>
        <w:r>
          <w:fldChar w:fldCharType="begin"/>
        </w:r>
        <w:r>
          <w:instrText xml:space="preserve"> PAGEREF _Toc20536 \h </w:instrText>
        </w:r>
        <w:r>
          <w:fldChar w:fldCharType="separate"/>
        </w:r>
        <w:r>
          <w:t>70</w:t>
        </w:r>
        <w:r>
          <w:fldChar w:fldCharType="end"/>
        </w:r>
      </w:hyperlink>
    </w:p>
    <w:p>
      <w:pPr>
        <w:pStyle w:val="TOC2"/>
        <w:tabs>
          <w:tab w:val="right" w:leader="dot" w:pos="8306"/>
        </w:tabs>
      </w:pPr>
      <w:hyperlink w:anchor="_Toc20660" w:history="1">
        <w:r>
          <w:rPr>
            <w:rFonts w:ascii="仿宋" w:eastAsia="仿宋" w:hAnsi="仿宋" w:cs="仿宋" w:hint="eastAsia"/>
            <w:lang w:eastAsia="zh-CN"/>
          </w:rPr>
          <w:t>(三)、气体传感器项目合同管理与法律事务</w:t>
        </w:r>
        <w:r>
          <w:tab/>
        </w:r>
        <w:r>
          <w:fldChar w:fldCharType="begin"/>
        </w:r>
        <w:r>
          <w:instrText xml:space="preserve"> PAGEREF _Toc20660 \h </w:instrText>
        </w:r>
        <w:r>
          <w:fldChar w:fldCharType="separate"/>
        </w:r>
        <w:r>
          <w:t>74</w:t>
        </w:r>
        <w:r>
          <w:fldChar w:fldCharType="end"/>
        </w:r>
      </w:hyperlink>
    </w:p>
    <w:p>
      <w:pPr>
        <w:pStyle w:val="TOC2"/>
        <w:tabs>
          <w:tab w:val="right" w:leader="dot" w:pos="8306"/>
        </w:tabs>
      </w:pPr>
      <w:hyperlink w:anchor="_Toc23991" w:history="1">
        <w:r>
          <w:rPr>
            <w:rFonts w:ascii="仿宋" w:eastAsia="仿宋" w:hAnsi="仿宋" w:cs="仿宋" w:hint="eastAsia"/>
            <w:lang w:eastAsia="zh-CN"/>
          </w:rPr>
          <w:t>(四)、气体传感器项目知识产权保护策略</w:t>
        </w:r>
        <w:r>
          <w:tab/>
        </w:r>
        <w:r>
          <w:fldChar w:fldCharType="begin"/>
        </w:r>
        <w:r>
          <w:instrText xml:space="preserve"> PAGEREF _Toc23991 \h </w:instrText>
        </w:r>
        <w:r>
          <w:fldChar w:fldCharType="separate"/>
        </w:r>
        <w:r>
          <w:t>81</w:t>
        </w:r>
        <w:r>
          <w:fldChar w:fldCharType="end"/>
        </w:r>
      </w:hyperlink>
    </w:p>
    <w:p>
      <w:pPr>
        <w:pStyle w:val="TOC1"/>
        <w:tabs>
          <w:tab w:val="right" w:leader="dot" w:pos="8306"/>
        </w:tabs>
      </w:pPr>
      <w:hyperlink w:anchor="_Toc8699" w:history="1">
        <w:r>
          <w:rPr>
            <w:rFonts w:ascii="仿宋" w:eastAsia="仿宋" w:hAnsi="仿宋" w:cs="仿宋" w:hint="eastAsia"/>
            <w:lang w:eastAsia="zh-CN"/>
          </w:rPr>
          <w:t>十六、气体传感器项目变更管理</w:t>
        </w:r>
        <w:r>
          <w:tab/>
        </w:r>
        <w:r>
          <w:fldChar w:fldCharType="begin"/>
        </w:r>
        <w:r>
          <w:instrText xml:space="preserve"> PAGEREF _Toc8699 \h </w:instrText>
        </w:r>
        <w:r>
          <w:fldChar w:fldCharType="separate"/>
        </w:r>
        <w:r>
          <w:t>83</w:t>
        </w:r>
        <w:r>
          <w:fldChar w:fldCharType="end"/>
        </w:r>
      </w:hyperlink>
    </w:p>
    <w:p>
      <w:pPr>
        <w:pStyle w:val="TOC2"/>
        <w:tabs>
          <w:tab w:val="right" w:leader="dot" w:pos="8306"/>
        </w:tabs>
      </w:pPr>
      <w:hyperlink w:anchor="_Toc3894" w:history="1">
        <w:r>
          <w:rPr>
            <w:rFonts w:ascii="仿宋" w:eastAsia="仿宋" w:hAnsi="仿宋" w:cs="仿宋" w:hint="eastAsia"/>
            <w:lang w:eastAsia="zh-CN"/>
          </w:rPr>
          <w:t>(一)、变更申请与评估</w:t>
        </w:r>
        <w:r>
          <w:tab/>
        </w:r>
        <w:r>
          <w:fldChar w:fldCharType="begin"/>
        </w:r>
        <w:r>
          <w:instrText xml:space="preserve"> PAGEREF _Toc3894 \h </w:instrText>
        </w:r>
        <w:r>
          <w:fldChar w:fldCharType="separate"/>
        </w:r>
        <w:r>
          <w:t>83</w:t>
        </w:r>
        <w:r>
          <w:fldChar w:fldCharType="end"/>
        </w:r>
      </w:hyperlink>
    </w:p>
    <w:p>
      <w:pPr>
        <w:pStyle w:val="TOC2"/>
        <w:tabs>
          <w:tab w:val="right" w:leader="dot" w:pos="8306"/>
        </w:tabs>
      </w:pPr>
      <w:hyperlink w:anchor="_Toc26020" w:history="1">
        <w:r>
          <w:rPr>
            <w:rFonts w:ascii="仿宋" w:eastAsia="仿宋" w:hAnsi="仿宋" w:cs="仿宋" w:hint="eastAsia"/>
            <w:lang w:eastAsia="zh-CN"/>
          </w:rPr>
          <w:t>(二)、变更实施与控制</w:t>
        </w:r>
        <w:r>
          <w:tab/>
        </w:r>
        <w:r>
          <w:fldChar w:fldCharType="begin"/>
        </w:r>
        <w:r>
          <w:instrText xml:space="preserve"> PAGEREF _Toc26020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43"/>
      <w:r>
        <w:rPr>
          <w:rFonts w:ascii="仿宋" w:eastAsia="仿宋" w:hAnsi="仿宋" w:cs="仿宋" w:hint="eastAsia"/>
          <w:sz w:val="28"/>
          <w:lang w:eastAsia="zh-CN"/>
        </w:rPr>
        <w:t>一、气体传感器项目绩效评估</w:t>
      </w:r>
      <w:bookmarkEnd w:id="2"/>
    </w:p>
    <w:p>
      <w:pPr>
        <w:pStyle w:val="Heading2"/>
        <w:rPr>
          <w:rFonts w:ascii="仿宋" w:eastAsia="仿宋" w:hAnsi="仿宋" w:cs="仿宋" w:hint="eastAsia"/>
          <w:lang w:eastAsia="zh-CN"/>
        </w:rPr>
      </w:pPr>
      <w:bookmarkStart w:id="3" w:name="_Toc69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体传感器项目中，我们设计了一套全面的绩效评估指标，以确保气体传感器项目的可控和成功交付。这些指标跨足气体传感器项目目标、成本、进度和质量等多个维度，为我们提供了全面洞察气体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目标达成率是我们关注的首要指标。我们设定了明确的目标，并通过定期监测和评估，迅速发现并应对潜在的目标偏差。这为气体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成本绩效是另一个核心关注点。通过实际成本与预算成本的对比分析，我们深入了解成本差异的原因，及时调整资源分配，保持气体传感器项目在经济效益方面的合理水平。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进度作为关键的绩效指标之一，得到了精心的关注。我们制定了详细的气体传感器项目进度计划，并设立了进度符合度指标，确保实际进度与计划进度保持一致。这使我们能够快速发现和解决潜在的进度问题，保持气体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体传感器项目绩效的不可或缺的一环。我们引入了一系列的质量标准和客户满意度指标，以确保气体传感器项目交付的成果在质量上达到或超越预期水平。通过持续监测这些指标，我们努力提升气体传感器项目整体质量水平，为气体传感器项目的成功交付提供有力保障。通过这些科学且全面的绩效评估，我们能够更好地引导气体传感器项目的持续改进，确保气体传感器项目目标的顺利达成。</w:t>
      </w:r>
    </w:p>
    <w:p>
      <w:pPr>
        <w:pStyle w:val="Heading2"/>
        <w:ind w:firstLine="560" w:firstLineChars="200"/>
        <w:rPr>
          <w:rFonts w:ascii="仿宋" w:eastAsia="仿宋" w:hAnsi="仿宋" w:cs="仿宋" w:hint="eastAsia"/>
          <w:sz w:val="28"/>
          <w:lang w:eastAsia="zh-CN"/>
        </w:rPr>
      </w:pPr>
      <w:bookmarkStart w:id="4" w:name="_Toc22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绩效评估是气体传感器项目中的关键环节，为确保气体传感器项目达到预期目标，我们采用了多层次、多维度的绩效评估方法。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体传感器项目的战略目标对齐，确保每个决策和行动都与气体传感器项目整体目标保持一致。团队会定期召开战略对齐会议，审视当前工作与气体传感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体传感器项目进度、质量、成本和风险等方面。这些指标通过数据收集和分析，为气体传感器项目管理团队提供了客观的评估依据。例如，我们通过气体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绩效评估不仅仅停留在气体传感器项目内部，还考虑了气体传感器项目对外部环境的影响。我们定期进行干系人满意度调查，以了解各利益相关方对气体传感器项目的期望和满意度，并及时做出调整。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这种多层次、多角度的绩效评估方法，使得我们能够全面了解气体传感器项目的运行状态，及时做出调整，确保气体传感器项目在不断变化的环境中保持稳健前行。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27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为了确保气体传感器项目的有效管理和不断优化，我们采用了精心设计的绩效评估周期。这个周期旨在实现灵活、实时和全面的评估，以适应气体传感器项目执行中的各种挑战。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体传感器项目的不同需求，分为短期、中期和长期。短期评估关注每个迭代或工作周期，以及时发现和解决当前任务中的问题。中期评估涵盖几个迭代，深入了解整体气体传感器项目的趋势和性能。长期评估则着眼于整个气体传感器项目阶段，确保气体传感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体传感器项目管理工具和协作平台，团队成员能够随时更新和分享气体传感器项目数据。这种实时性的反馈机制使我们能够及时察觉潜在问题，快速调整，保持气体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体传感器项目的决策制定密不可分。每个周期的气体传感器项目回顾会议成为集体总结经验、识别问题深层次原因并找到创新解决方案的平台。这种定期的反思与调整机制使气体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322"/>
      <w:r>
        <w:rPr>
          <w:rFonts w:ascii="仿宋" w:eastAsia="仿宋" w:hAnsi="仿宋" w:cs="仿宋" w:hint="eastAsia"/>
          <w:sz w:val="28"/>
          <w:lang w:eastAsia="zh-CN"/>
        </w:rPr>
        <w:t>二、气体传感器项目文档管理</w:t>
      </w:r>
      <w:bookmarkEnd w:id="6"/>
    </w:p>
    <w:p>
      <w:pPr>
        <w:pStyle w:val="Heading2"/>
        <w:rPr>
          <w:rFonts w:ascii="仿宋" w:eastAsia="仿宋" w:hAnsi="仿宋" w:cs="仿宋" w:hint="eastAsia"/>
          <w:lang w:eastAsia="zh-CN"/>
        </w:rPr>
      </w:pPr>
      <w:bookmarkStart w:id="7" w:name="_Toc327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气体传感器项目高度重视文档的质量和准确性，以支持气体传感器项目的各项活动和决策。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文档的编制始于气体传感器项目计划的初期，我们制定了详细的文档编制计划，明确了每个文档的内容、格式和编写责任人。在气体传感器项目启动阶段，我们首先编制了气体传感器项目章程，明确定义了气体传感器项目的目标、范围、风险等关键要素。随后，气体传感器项目团队根据计划陆续编制了需求文档、设计文档、测试文档等各类文档，确保气体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体传感器项目管理中的重要环节，旨在确保气体传感器项目文档符合质量标准和气体传感器项目需求。在气体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体传感器项目相关利益方和专业领域的专家对文档进行独立审查。这有助于获取更全面、客观的反馈，确保气体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气体传感器项目在文档编制与审查方面建立了严格的管理机制，通过规范的流程和多维度的审查，确保气体传感器项目文档的质量、准确性和可靠性，为气体传感器项目的顺利推进提供了有力支持。</w:t>
      </w:r>
    </w:p>
    <w:p>
      <w:pPr>
        <w:pStyle w:val="Heading2"/>
        <w:ind w:firstLine="560" w:firstLineChars="200"/>
        <w:rPr>
          <w:rFonts w:ascii="仿宋" w:eastAsia="仿宋" w:hAnsi="仿宋" w:cs="仿宋" w:hint="eastAsia"/>
          <w:sz w:val="28"/>
          <w:lang w:eastAsia="zh-CN"/>
        </w:rPr>
      </w:pPr>
      <w:bookmarkStart w:id="8" w:name="_Toc1175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我们通过多渠道发布文档，包括电子邮件、气体传感器项目管理平台、内部网站等，以满足不同团队成员的偏好和需求。多渠道发布确保了信息的全面覆盖。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我们采用了精细的权限控制，确保只有授权人员可以访问敏感信息。这种安全措施保护了气体传感器项目文档的机密性，防止了未经授权的信息泄露。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845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文档存档与归档是气体传感器项目生命周期中一个至关重要的环节，直接关系到气体传感器项目信息的长期保存和历史记录的完整性。在气体传感器项目中，我们实施了一系列有效的文档存档与归档管理策略：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127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002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气体传感器项目的主要产品是XXXX，预计年产值为XXX万元。这一产品在市场中占据着重要的地位，其广泛的应用范围使得该气体传感器项目的市场前景非常广阔。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体传感器项目的xxx产品作为重要的原材料之一，将在多个领域发挥关键作用。其在建筑、交通、能源等方面的广泛应用将为整个产业链提供强大的支持，形成产业协同效应。气体传感器项目的年产值XXX万XXX万XXX万万元不仅反映了其在市场上的巨大潜力，更预示着它对国民经济的积极贡献。这种关联度高、涉及面广的产业关系，使得该气体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82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总征地面积为XXXX平方米，相当于约XX.XX亩，其中净用地面积为XXXX平方米，红线范围内相当于约XX.XX亩。这一用地规模充分考虑了气体传感器项目的建设需求，保障了气体传感器项目在合适的空间内得以充分发展。气体传感器项目规划的总建筑面积为XXXX平方米，其中主体工程建设占XXXX平方米，计容建筑面积达XXXX平方米。预计建筑工程的投资将达到XXXX万元，为气体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计划购置的设备共计XXXX台（套），设备购置费用为XXXX万元。这一设备购置计划充分考虑到气体传感器项目的生产需求和技术要求，确保了气体传感器项目在生产运营中具备先进的技术装备和高效的生产能力。设备的合理配置将为气体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气体传感器项目计划总投资为XXXX万元，预计年实现营业收入为XXXX万元。这一产能规模的设定旨在确保气体传感器项目能够在投资与回报之间取得平衡，实现长期可持续的发展。气体传感器项目的总投资充分考虑到各个方面的需求，包括用地建设、设备购置等多个环节，以确保气体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7883"/>
      <w:r>
        <w:rPr>
          <w:rFonts w:ascii="仿宋" w:eastAsia="仿宋" w:hAnsi="仿宋" w:cs="仿宋" w:hint="eastAsia"/>
          <w:sz w:val="28"/>
          <w:lang w:eastAsia="zh-CN"/>
        </w:rPr>
        <w:t>四、气体传感器项目建设背景及必要性分析</w:t>
      </w:r>
      <w:bookmarkEnd w:id="13"/>
    </w:p>
    <w:p>
      <w:pPr>
        <w:pStyle w:val="Heading2"/>
        <w:rPr>
          <w:rFonts w:ascii="仿宋" w:eastAsia="仿宋" w:hAnsi="仿宋" w:cs="仿宋" w:hint="eastAsia"/>
          <w:lang w:eastAsia="zh-CN"/>
        </w:rPr>
      </w:pPr>
      <w:bookmarkStart w:id="14" w:name="_Toc6463"/>
      <w:r>
        <w:rPr>
          <w:rFonts w:ascii="仿宋" w:eastAsia="仿宋" w:hAnsi="仿宋" w:cs="仿宋" w:hint="eastAsia"/>
          <w:lang w:eastAsia="zh-CN"/>
        </w:rPr>
        <w:t>(一)、气体传感器项目背景分析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体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体传感器项目在这个潮流中的定位。同时，我们将关注行业内涌现的新兴机遇，以便气体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体传感器项目提供了强大的发展动力。我们将聚焦于行业内最新的技术发展趋势，包括但不限于人工智能、大数据分析、物联网等领域。通过深度的技术研究，我们将确保气体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体传感器项目发展的源泉。我们将投入更多的精力对市场需求进行深入剖析，超越表面的需求，深入挖掘潜在的市场痛点和机遇。通过对市场需求的细致了解，气体传感器项目将更有针对性地设计解决方案，满足市场的多样化需求，从而更好地促进气体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体传感器项目战略至关重要。我们将对竞争态势进行更为深入的分析，包括但不限于市场份额、产品特点、客户满意度等多个维度。通过深度的竞争分析，气体传感器项目将能够更准确地把握市场脉搏，制定具有竞争力的气体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体传感器项目的发展具有直接的影响。我们将进行更为全面的法规和政策分析，了解行业发展中的潜在法律风险和合规挑战。通过充分了解和遵守相关法规，气体传感器项目将确保在法律框架内合法合规运营，为气体传感器项目的稳健发展提供有力支持。</w:t>
      </w:r>
    </w:p>
    <w:p>
      <w:pPr>
        <w:pStyle w:val="Heading2"/>
        <w:ind w:firstLine="560" w:firstLineChars="200"/>
        <w:rPr>
          <w:rFonts w:ascii="仿宋" w:eastAsia="仿宋" w:hAnsi="仿宋" w:cs="仿宋" w:hint="eastAsia"/>
          <w:sz w:val="28"/>
          <w:lang w:eastAsia="zh-CN"/>
        </w:rPr>
      </w:pPr>
      <w:bookmarkStart w:id="15" w:name="_Toc28397"/>
      <w:r>
        <w:rPr>
          <w:rFonts w:ascii="仿宋" w:eastAsia="仿宋" w:hAnsi="仿宋" w:cs="仿宋" w:hint="eastAsia"/>
          <w:sz w:val="28"/>
          <w:lang w:eastAsia="zh-CN"/>
        </w:rPr>
        <w:t>(二)、气体传感器项目建设必要性分析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气体传感器项目建设的迫切性源于对行业发展趋势的深刻洞察。我们正处于一个行业变革的时代，科技创新、数字化转型成为企业发展的关键动力。气体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建设不仅仅是为了跟上潮流，更是为了通过技术创新推动企业的持续发展。通过引入先进的技术和解决方案，气体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体传感器项目的建设成为必然选择，通过提高产品质量、拓展服务领域，从而在竞争中获得更多的机会。气体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体传感器项目建设的必要性体现在对客户需求更精准的满足。通过气体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气体传感器项目建设的背后是对企业持续创新的追求。只有通过不断创新，企业才能在竞争中立于不败之地。气体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2930"/>
      <w:r>
        <w:rPr>
          <w:rFonts w:ascii="仿宋" w:eastAsia="仿宋" w:hAnsi="仿宋" w:cs="仿宋" w:hint="eastAsia"/>
          <w:sz w:val="28"/>
          <w:lang w:eastAsia="zh-CN"/>
        </w:rPr>
        <w:t>五、气体传感器项目选址可行性分析</w:t>
      </w:r>
      <w:bookmarkEnd w:id="16"/>
    </w:p>
    <w:p>
      <w:pPr>
        <w:pStyle w:val="Heading2"/>
        <w:rPr>
          <w:rFonts w:ascii="仿宋" w:eastAsia="仿宋" w:hAnsi="仿宋" w:cs="仿宋" w:hint="eastAsia"/>
          <w:lang w:eastAsia="zh-CN"/>
        </w:rPr>
      </w:pPr>
      <w:bookmarkStart w:id="17" w:name="_Toc9095"/>
      <w:r>
        <w:rPr>
          <w:rFonts w:ascii="仿宋" w:eastAsia="仿宋" w:hAnsi="仿宋" w:cs="仿宋" w:hint="eastAsia"/>
          <w:lang w:eastAsia="zh-CN"/>
        </w:rPr>
        <w:t>(一)、气体传感器项目选址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该气体传感器项目选址位于XX省XX市XX区XXX街道</w:t>
      </w:r>
    </w:p>
    <w:p>
      <w:pPr>
        <w:pStyle w:val="Heading2"/>
        <w:ind w:firstLine="560" w:firstLineChars="200"/>
        <w:rPr>
          <w:rFonts w:ascii="仿宋" w:eastAsia="仿宋" w:hAnsi="仿宋" w:cs="仿宋" w:hint="eastAsia"/>
          <w:sz w:val="28"/>
          <w:lang w:eastAsia="zh-CN"/>
        </w:rPr>
      </w:pPr>
      <w:bookmarkStart w:id="18" w:name="_Toc29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气体传感器项目的征地面积将根据气体传感器项目的实际规模和需求进行精确规划。具体面积XXX平方米，旨在确保气体传感器项目不仅能够满足当前的发展需求，还能够预留空间以适应未来的扩展。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净用地面积是在征地面积基础上去除不可利用面积后的实际可开发用地。具体面积XXX平方米，考虑到环保、交通、安全等多方面因素，以确保气体传感器项目在整体利用效率上达到最优。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气体传感器项目计划建设的建筑总规模具体面积XXX平方米。这一规模的确定综合考虑了气体传感器项目的性质、规模，以及城市规划的相关要求，确保建筑布局与周边环境协调一致。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绿地率是气体传感器项目用地中被规划为绿地的比例。具体面积XXX平方米，旨在通过合理规划绿地，改善气体传感器项目周边环境，提升居民生活质量，并符合城市整体绿化规划。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容积率是用地上可以建设的建筑总体积与用地面积之比。具体面积XXX，通过合理的容积率规划，确保气体传感器项目建筑规模与周边环境和谐共生。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体传感器项目选址与当地城市规划相一致，具体面积XXX平方米。通过与城市规划部门深入沟通，确保气体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体传感器项目选址符合当地产业政策，具体面积XXX平方米。这包括气体传感器项目对当地经济的促进作用，以及对相关产业的带动效应，确保气体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用地总体要求必须符合环保和可持续发展的原则，具体面积XXX平方米。通过采用绿色建筑设计、节能减排等措施，确保气体传感器项目在建设和运营过程中对环境的影响最小化，达到可持续发展的要求。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确保气体传感器项目选址具备必要的公共设施配套，具体面积XXX平方米。这包括交通便利性、教育、医疗等基础设施，以提高居民生活品质，使得气体传感器项目选址更具吸引力。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考虑用地总体要求对当地社会稳定性的影响，具体面积XXX平方米。通过深入了解当地社区反馈，确保气体传感器项目的选址和建设过程对当地社会和谐稳定产生积极作用。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https://d.book118.com/578001141051006025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22A02"/>
    <w:rsid w:val="56A22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01141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2024-01-09T22:26:00Z</dcterms:created>
  <dcterms:modified xsi:type="dcterms:W3CDTF">2024-01-09T22:27:07Z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E57EDDAB979848BFA2F418E26004F653_11</vt:lpwstr>
  </property>
  <property fmtid="{D5CDD505-2E9C-101B-9397-08002B2CF9AE}" pid="3" name="KSOProductBuildVer">
    <vt:lpwstr>2052-12.1.0.16120</vt:lpwstr>
  </property>
</Properties>
</file>