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cs="宋体" w:hint="default"/>
          <w:b/>
          <w:bCs/>
          <w:color w:val="00B05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11518900</wp:posOffset>
            </wp:positionV>
            <wp:extent cx="254000" cy="304800"/>
            <wp:wrapNone/>
            <wp:docPr id="1000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 xml:space="preserve">                           </w:t>
      </w:r>
      <w:r>
        <w:rPr>
          <w:rFonts w:ascii="宋体" w:eastAsia="宋体" w:hAnsi="宋体" w:cs="宋体" w:hint="eastAsia"/>
          <w:b/>
          <w:bCs/>
          <w:color w:val="00B050"/>
          <w:sz w:val="28"/>
          <w:szCs w:val="28"/>
          <w:lang w:val="en-US" w:eastAsia="zh-CN"/>
        </w:rPr>
        <w:t>文言文阅读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四川省成都市2024届高中毕业班第一次诊断性检测语文试题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(一)文言文阅读(本题共 4 小题，19分)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阅读下面的文言文，完成10~13题。</w:t>
      </w:r>
    </w:p>
    <w:p>
      <w:pPr>
        <w:spacing w:line="360" w:lineRule="auto"/>
        <w:ind w:firstLine="420" w:firstLineChars="200"/>
        <w:jc w:val="center"/>
        <w:textAlignment w:val="baseline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color w:val="000000"/>
          <w:sz w:val="21"/>
          <w:szCs w:val="21"/>
        </w:rPr>
        <w:t>戴东原先生墓志铭</w:t>
      </w:r>
    </w:p>
    <w:p>
      <w:pPr>
        <w:spacing w:line="360" w:lineRule="auto"/>
        <w:ind w:firstLine="420" w:firstLineChars="200"/>
        <w:jc w:val="center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〔清〕王昶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东原讳震，以乾隆十六年补县学生，二十七年举于乡，三十八年诏充四库全书馆纂修官，四十年赐同进士出身，授翰林院庶吉士，又二年卒于官。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就傅，读书过辄成诵，日数千言不肯休。授《大学章句》，东原问其塾师曰：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此何以知为孔子之言而曾子述之?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师应之曰：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此先儒朱子所注云尔。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又问：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周去宋几何时?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几二千年。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又问：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然则朱子何以知其然?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师无以应，大奇之。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 xml:space="preserve"> 东原读书，默而好深湛之思，塾师略举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传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、注讲解，意每不释。师苦其烦，因授以许慎《说文解字》。东原学之三年，尽得其节目。又取《尔雅》《方言》及汉儒笺、注之存于今者，搜求研究。一字之训，必贯群经、本六书以为定，由是尽通前人古义。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东原谓经之至者道也，所以明道者辞也，所以成辞者字也。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wave"/>
        </w:rPr>
        <w:t>经之难明在一事必综其全而核之巨细必究信乃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wave"/>
          <w:em w:val="dot"/>
        </w:rPr>
        <w:t>有征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。不知古今沿革，则《禹贡》职方、山镇、川泽，《春秋》列国疆域、会盟攻战之地，失其处所。 于是日夜孳孳，搜集比勘，靡不悉心讨索，雷同剿说，悉扫而除之。又谓古今学术之途，大致有三：或事义理，或事制数，或事文章。若分途而驰，异次而宿，不知其不可以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阙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一也。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婺源江先生永治经数十年，精于三礼、声韵、地理，东原取平日所学，质之江先生，为之骇叹。元和惠先生栋三世传经，旁搜广摭，发明古义，东原见于扬州，交相推重也。学士朱君任安徽学政，尽以江先生所著书上于朝。入四库书馆，东原表扬之力为多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东原凡遗书二十种，曲阜孔君继涵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梓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之以行。呜呼！ 东原之学，苞罗旁搜于汉、魏、唐、宋诸家，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不统宗会元，而归于自得；名物象数，靡不穷源知变，而归于理道。本朝之治经者众矣，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先之以古训，析之以群言，究极乎天地人之故，端以东原为首。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(《春融堂集》卷五十五，续修四库全书本)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10.文中画波浪线的部分有三处需要断句，请用铅笔将答题卡上相应位置的答案标号涂黑，每涂对一处给1分，涂黑超过三处不给分。(3分)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color w:val="000000"/>
          <w:sz w:val="21"/>
          <w:szCs w:val="21"/>
        </w:rPr>
        <w:t>经之难A明B在一事C必综D其全而核之E巨细F必究G信H乃有征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11.下列对文中加点的词语及相关内容的解说，不正确的一项是(3 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A.传，指解说经义的文字，与《师说》中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六艺经传皆通习之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传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意义相同。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B.阙，是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缺少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之意，与《烛之武退秦师》中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阙秦以利晋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阙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意义不同。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C.梓，指雕版印书的木版，文中意为刻版付印，与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桑梓之地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梓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意义不同。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D.靡，是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没有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之意，与《廉颇蔺相如列传》中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左右皆靡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意义相同。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  <w:sectPr>
          <w:headerReference w:type="default" r:id="rId5"/>
          <w:footerReference w:type="default" r:id="rId6"/>
          <w:footnotePr>
            <w:numStart w:val="0"/>
          </w:footnotePr>
          <w:endnotePr>
            <w:numFmt w:val="decimal"/>
            <w:numStart w:val="0"/>
          </w:endnotePr>
          <w:pgSz w:w="11906" w:h="16838"/>
          <w:pgMar w:top="1440" w:right="1080" w:bottom="1440" w:left="1080" w:header="0" w:footer="0" w:gutter="0"/>
          <w:cols w:space="708"/>
          <w:docGrid w:linePitch="286"/>
        </w:sect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12.下列对原文有关内容的概述，不正确的一项是(3分)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A.戴震具有批判精神，学习《大学章句》时，对朱熹关于曾子传述孔子之言的说法提出疑问，这与他后来治学不盲从、求真知的精神一致。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B.戴震读书时喜欢对问题作深入的思考，塾师见他苦于繁琐枯燥的经义解释，为他讲授许慎的《说文解字》，引领他进入古义训诂的学术之门。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C.戴震学问广博，会通诸多学术领域，他认为不同学术虽有分别，实则相辅相成，比如缺少古今地理沿革的知识，就会影响对经典的理解。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D.戴震作为著名学者，得到同时代精于三礼等诸多领域的大学者江永的称誉，除此之外，他还曾与三世传经的惠栋相互推重，惺惺相惜。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13.把文中画横线的句子翻译成现代汉语。(10分)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(1)又问：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然则朱子何以知其然?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师无以应，大奇之。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(2)先之以古训，析之以群言，究极乎天地人之故，端以东原为首。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四川省德阳市2024届高三12月第一次诊断考试语文试卷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(一) 文言文阅读(本题共4小题，19分)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阅读下面的文言文， 完成 10~13 题。</w:t>
      </w:r>
    </w:p>
    <w:p>
      <w:pPr>
        <w:spacing w:line="360" w:lineRule="auto"/>
        <w:ind w:firstLine="420" w:firstLineChars="200"/>
        <w:rPr>
          <w:rFonts w:hint="default"/>
          <w:u w:val="wave"/>
        </w:rPr>
      </w:pPr>
      <w:r>
        <w:rPr>
          <w:rFonts w:hint="default"/>
          <w:lang w:val="en-US" w:eastAsia="zh-CN"/>
        </w:rPr>
        <w:t>徐绩字元功，宣州南陵人。举进士，调吴江尉，选桂州敎授。王师讨交趾，转运使檄绩从军。饷路瘴险， 民当役者多避匿，捕得千余人，使者使绩杖之，绩曰：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是固有罪，然皆饥羸病乏，不足胜杖， 姑涅臂以戒，亦可已。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使者怒， 欲并劾绩，绩力争不变，使者不能夺。郭逵宿留不进， 绩谓副使赵离曰：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师出， 而主帅无讨贼意， 何由成功?</w:t>
      </w:r>
      <w:r>
        <w:rPr>
          <w:rFonts w:hint="default"/>
          <w:lang w:val="en-US" w:eastAsia="zh-CN"/>
        </w:rPr>
        <w:t>”</w:t>
      </w:r>
      <w:r>
        <w:rPr>
          <w:rFonts w:hint="default"/>
          <w:u w:val="wave"/>
          <w:lang w:val="en-US" w:eastAsia="zh-CN"/>
        </w:rPr>
        <w:t>因具蛮人情状疏于朝谓断者人主之利器今诸将首鼠不进惟断自 上意</w:t>
      </w:r>
      <w:r>
        <w:rPr>
          <w:rFonts w:hint="default"/>
          <w:b/>
          <w:bCs/>
          <w:u w:val="wave"/>
          <w:lang w:val="en-US" w:eastAsia="zh-CN"/>
        </w:rPr>
        <w:t>而</w:t>
      </w:r>
    </w:p>
    <w:p>
      <w:pPr>
        <w:spacing w:line="360" w:lineRule="auto"/>
        <w:rPr>
          <w:rFonts w:hint="default"/>
        </w:rPr>
      </w:pPr>
      <w:r>
        <w:rPr>
          <w:rFonts w:hint="default"/>
          <w:u w:val="wave"/>
          <w:lang w:val="en-US" w:eastAsia="zh-CN"/>
        </w:rPr>
        <w:t>已</w:t>
      </w:r>
      <w:r>
        <w:rPr>
          <w:rFonts w:hint="default"/>
          <w:lang w:val="en-US" w:eastAsia="zh-CN"/>
        </w:rPr>
        <w:t>。既而逵、离果皆以无功贬。</w:t>
      </w:r>
    </w:p>
    <w:p>
      <w:pPr>
        <w:spacing w:line="360" w:lineRule="auto"/>
        <w:ind w:firstLine="420" w:firstLineChars="200"/>
        <w:rPr>
          <w:rFonts w:hint="default"/>
        </w:rPr>
      </w:pPr>
      <w:r>
        <w:rPr>
          <w:rFonts w:hint="default"/>
          <w:lang w:val="en-US" w:eastAsia="zh-CN"/>
        </w:rPr>
        <w:t xml:space="preserve">舒亶闻其名， 将以御史荐， 绩恶亶为人， 辞不答。 徽宗即位， 擢宝文阁待制兼侍讲， 迁中书舍人，修《神宗正史》。 绩言元佑史官范祖禹等多主司马光， 记事至绍圣之际， 蔡京兄弟又用王安石《日 録》， 各为之说， 正史所以久不成书者， 良由史官好恶异同也。 今史臣修正史， 谓宜悉取。 当时辅相之家， 记录以参较得失， 则一代大典可信矣? 韩忠彦入相， 绍圣党与以次斥去， 惟蔡京结宦寺为助， 徽宗未有逐京意，命绩与京校正《五朝宝训》， 绩耻与京同职，力辞。 </w:t>
      </w:r>
      <w:r>
        <w:rPr>
          <w:rFonts w:hint="default"/>
          <w:b/>
          <w:bCs/>
          <w:lang w:val="en-US" w:eastAsia="zh-CN"/>
        </w:rPr>
        <w:t>因</w:t>
      </w:r>
      <w:r>
        <w:rPr>
          <w:rFonts w:hint="default"/>
          <w:lang w:val="en-US" w:eastAsia="zh-CN"/>
        </w:rPr>
        <w:t>奏曰：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京，奸恶也，唐德宗用卢 杞， 致建中之乱，陛下不可不察。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会谏官陈瓘、 任伯雨等论京罪， 京始去。</w:t>
      </w:r>
    </w:p>
    <w:p>
      <w:pPr>
        <w:spacing w:line="360" w:lineRule="auto"/>
        <w:ind w:firstLine="420" w:firstLineChars="200"/>
        <w:rPr>
          <w:rFonts w:hint="default"/>
        </w:rPr>
        <w:sectPr>
          <w:headerReference w:type="default" r:id="rId7"/>
          <w:footerReference w:type="default" r:id="rId8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2"/>
          <w:cols w:space="708"/>
          <w:titlePg w:val="0"/>
          <w:docGrid w:linePitch="286"/>
        </w:sectPr>
      </w:pPr>
      <w:r>
        <w:rPr>
          <w:rFonts w:hint="default"/>
          <w:lang w:val="en-US" w:eastAsia="zh-CN"/>
        </w:rPr>
        <w:t>除给事中， 为翰林学士， 上疏言六事， 指陈当时之弊。 久之，知江宁府太平州， 召 问， 徽宗问曰：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卿久于外， 下民疾苦宜以告朕。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 xml:space="preserve">绩曰： 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 xml:space="preserve">事固未易胜言， 惟茶盐法为最苦， 茶盐取息太深， </w:t>
      </w:r>
      <w:r>
        <w:rPr>
          <w:rFonts w:hint="default"/>
          <w:u w:val="single"/>
          <w:lang w:val="en-US" w:eastAsia="zh-CN"/>
        </w:rPr>
        <w:t xml:space="preserve">故私贩者十百为群， 被甲荷戈， 白昼公行。 </w:t>
      </w:r>
      <w:r>
        <w:rPr>
          <w:rFonts w:hint="default"/>
          <w:lang w:val="en-US" w:eastAsia="zh-CN"/>
        </w:rPr>
        <w:t>若聚而为盗， 则可忧。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徽宗曰：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为国用不足故也。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绩曰：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生财有道， 理财有义， 用财有法， 今国用不足， 在陛下明诏有司， 推讲而力行之。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徽宗称善， 欲留绩， 遂以龙图阁直学士留守南京。 蔡京自 钱塘召还， 过宋见绩，</w:t>
      </w:r>
      <w:r>
        <w:rPr>
          <w:rFonts w:hint="default"/>
          <w:b/>
          <w:bCs/>
          <w:lang w:val="en-US" w:eastAsia="zh-CN"/>
        </w:rPr>
        <w:t>微</w:t>
      </w:r>
      <w:r>
        <w:rPr>
          <w:rFonts w:hint="default"/>
          <w:lang w:val="en-US" w:eastAsia="zh-CN"/>
        </w:rPr>
        <w:t xml:space="preserve">言撼之曰： 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元功遭遇在伯通右， 伯通既相矣。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绩笑曰：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人各有志，吾岂以利禄易之哉?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京惭不能对，</w:t>
      </w:r>
      <w:r>
        <w:rPr>
          <w:rFonts w:hint="default"/>
          <w:lang w:val="en-US" w:eastAsia="zh-CN"/>
        </w:rPr>
        <w:t xml:space="preserve"> 绩亦终不复用。</w:t>
      </w:r>
    </w:p>
    <w:p>
      <w:pPr>
        <w:spacing w:line="360" w:lineRule="auto"/>
        <w:ind w:firstLine="420" w:firstLineChars="200"/>
        <w:rPr>
          <w:rFonts w:hint="default"/>
        </w:rPr>
      </w:pPr>
      <w:r>
        <w:rPr>
          <w:rFonts w:hint="default"/>
          <w:lang w:val="en-US" w:eastAsia="zh-CN"/>
        </w:rPr>
        <w:t xml:space="preserve"> 以疾，</w:t>
      </w:r>
      <w:r>
        <w:rPr>
          <w:rFonts w:hint="default"/>
          <w:lang w:val="en-US" w:eastAsia="zh-CN"/>
        </w:rPr>
        <w:t xml:space="preserve"> 除显谟阁学士。</w:t>
      </w:r>
      <w:r>
        <w:rPr>
          <w:rFonts w:hint="default"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>致仕</w:t>
      </w:r>
      <w:r>
        <w:rPr>
          <w:rFonts w:hint="default"/>
          <w:lang w:val="en-US" w:eastAsia="zh-CN"/>
        </w:rPr>
        <w:t xml:space="preserve">，卒年七十九，赠资政殿学士。 </w:t>
      </w:r>
      <w:r>
        <w:rPr>
          <w:rFonts w:hint="default"/>
          <w:u w:val="single"/>
          <w:lang w:val="en-US" w:eastAsia="zh-CN"/>
        </w:rPr>
        <w:t>绩挺挺持正， 尤为帝所礼重， 而不至大用， 时议惜之</w:t>
      </w:r>
      <w:r>
        <w:rPr>
          <w:rFonts w:hint="default"/>
          <w:lang w:val="en-US" w:eastAsia="zh-CN"/>
        </w:rPr>
        <w:t>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 xml:space="preserve"> (摘编自 王偁《东都事略》 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10、 下列文中画波浪线部分有三处需加句读， 请用铅笔将答题卡上相应位置的答案号涂黑。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(3 分)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因具蛮人A情状B 疏于朝C谓断者D人主之利器E今诸将首鼠F不进C 惟断自H上意而已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11.下列对文中加</w:t>
      </w:r>
      <w:r>
        <w:rPr>
          <w:rFonts w:hint="eastAsia"/>
          <w:lang w:val="en-US" w:eastAsia="zh-CN"/>
        </w:rPr>
        <w:t>粗</w:t>
      </w:r>
      <w:r>
        <w:rPr>
          <w:rFonts w:hint="default"/>
          <w:lang w:val="en-US" w:eastAsia="zh-CN"/>
        </w:rPr>
        <w:t>的词语及相关内容的解说， 不正确的一项是(3 分)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A.宿， 指驻扎， 与《木兰诗》 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暮宿黄河边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宿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字意思不同。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B.因， 其用法和意义与《过秦论》 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因河为池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因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不同。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C.微， 指隐晦， 与成语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微言大义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中</w:t>
      </w:r>
      <w:r>
        <w:rPr>
          <w:rFonts w:hint="default"/>
          <w:lang w:val="en-US" w:eastAsia="zh-CN"/>
        </w:rPr>
        <w:t>“</w:t>
      </w:r>
      <w:r>
        <w:rPr>
          <w:rFonts w:hint="default"/>
          <w:lang w:val="en-US" w:eastAsia="zh-CN"/>
        </w:rPr>
        <w:t>微</w:t>
      </w:r>
      <w:r>
        <w:rPr>
          <w:rFonts w:hint="default"/>
          <w:lang w:val="en-US" w:eastAsia="zh-CN"/>
        </w:rPr>
        <w:t>”</w:t>
      </w:r>
      <w:r>
        <w:rPr>
          <w:rFonts w:hint="default"/>
          <w:lang w:val="en-US" w:eastAsia="zh-CN"/>
        </w:rPr>
        <w:t>的意思相同。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D.致仕， 指交还官职， 辞官退休。 还有致事、 致政等表示相同意思。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12.下列对原文有关内容的概括和分析， 不正确的一项是(3 分)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A.往交趾送粮饷路上瘴气弥漫， 崎岖险阻， 服役百姓大多逃匿， 后有千余人被捉回，徐绩为他们免受校责而据理力策。</w:t>
      </w:r>
      <w:r>
        <w:rPr>
          <w:rFonts w:hint="default"/>
          <w:lang w:val="en-US" w:eastAsia="zh-CN"/>
        </w:rPr>
        <w:t>”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B.《神宗正史》 久未编成， 徐绩认为主要是不同的史官好恶不同造成的， 应广泛搜集资料，才能修成符合史实的国史。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C.徐绩既不愿接受舒亶的举荐， 也不愿与蔡京共事，认为他们是奸恶之人，还把蔡京比作是唐德宗时期的卢杞。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D.徐绩担任太平州知州时， 极力陈述茶盐法给百姓带来的苦痛， 建议皇帝诏令全国有关官员合理地生财、理财、用财。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13.把文中画横线的句子翻译成现代汉语。 (10 分)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(1) 故私贩者十百为群， 被甲荷戈， 白昼公行。</w:t>
      </w:r>
    </w:p>
    <w:p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(2) 绩挺挺持正， 尤为帝所礼重， 而不至大用， 时议惜之。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四川省雅安市2024届高三第一次诊断性考试语文试题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（一）文言文阅读（本题共4小题，19分）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阅读下面的文言文，完成10~13题。</w:t>
      </w:r>
    </w:p>
    <w:p>
      <w:pPr>
        <w:tabs>
          <w:tab w:val="left" w:pos="7655"/>
        </w:tabs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b w:val="0"/>
          <w:bCs w:val="0"/>
          <w:szCs w:val="21"/>
        </w:rPr>
        <w:sectPr>
          <w:headerReference w:type="default" r:id="rId9"/>
          <w:footerReference w:type="default" r:id="rId10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3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先生讳愈，字退之，后魏安桓王茂六代孙。先生七岁好学，言出成文。及冠，恣为书，以传圣人之道。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u w:val="wave"/>
        </w:rPr>
        <w:t>人始未信既发不掩声震业光众方惊爆而草排之。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乘危将颠，不懈益张，卒大信于天下。先生之作，无圆无方，至是归工。抉经之心，执圣之权，尚友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em w:val="dot"/>
        </w:rPr>
        <w:t>作者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，跋邪抵异，以扶孔氏，存皇之极，知与罪非我计。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em w:val="dot"/>
        </w:rPr>
        <w:t>茹古涵今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，无有端涯，浑浑灏灏，不可窥校。及其酣放，豪曲快字，凌纸怪发，鲸铿春丽，惊耀天下。呜呼！极矣，后人无以加之矣，姬氏以来，一人而已矣。始先生以进士三十有一仕，历官其为御史、尚书郎、中书舍人，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u w:val="single"/>
        </w:rPr>
        <w:t>前后三贬，皆以疏陈治事，廷议不随为罪。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常惋佛老氏法，溃圣人之堤，乃唱而筑之。及为刑部侍郎，遂章言宪宗迎佛骨非是，任为身耻，上怒天子。先生处之安然，就贬八千里海上。呜呼，古所谓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</w:p>
    <w:p>
      <w:pPr>
        <w:tabs>
          <w:tab w:val="left" w:pos="7655"/>
        </w:tabs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非苟知之，亦允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em w:val="dot"/>
        </w:rPr>
        <w:t>蹈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之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者耶！吴元济反，吏兵久屯无功，国洇将疑，众惧汹汹。先生以右庶子、兼御史中丞、行军司马，宰相军出潼关，请先乘遽至汴，感说都统，师乘遂和，卒擒元济。王庭凑反，围牛元翼于深，救兵十万，望不敢前。诏择廷臣往谕，众粟缩，先生勇行。元稹言于上曰：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韩愈可惜。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穆宗悔，驰诏无径入。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u w:val="single"/>
        </w:rPr>
        <w:t>先生曰：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u w:val="single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u w:val="single"/>
        </w:rPr>
        <w:t>止，君之仁；死，臣之义。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遂至贼营，麾其众责之，贼怄汗伏地，乃出元翼。《春秋》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em w:val="dot"/>
        </w:rPr>
        <w:t>美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臧孙辰告籴于齐，以为急病，校其难易，孰为宜褒？呜呼，先生真古所谓大臣者耶！还拜京兆尹，再为吏部侍郎。薨，年五十七，赠礼部尚书。</w:t>
      </w:r>
    </w:p>
    <w:p>
      <w:pPr>
        <w:tabs>
          <w:tab w:val="left" w:pos="7655"/>
        </w:tabs>
        <w:spacing w:line="360" w:lineRule="auto"/>
        <w:jc w:val="righ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（节选自皇甫湜《韩文公墓志铭并序》）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10.文中画波浪线的部分有三处需要断句，请用铅笔将答案卡上相应位置的答案标号涂黑，每涂对一处给1分，涂黑超过三处不给分。（3分）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人始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A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未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B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信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C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既发不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D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掩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E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声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F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震业光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G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众方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  <w:bdr w:val="single" w:sz="4" w:space="0" w:color="auto"/>
        </w:rPr>
        <w:t>H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惊爆而萃排之。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11.下列对文中加点的词语及相关内容的解说，不正确的一项是（    ）（3分）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A.作者，创始的人，文中指古圣先贤。与今天指文章、著作的写作者的含义不同。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B.茹古涵今，文中指韩愈博学多闻、通晓古今，用以表达对韩愈及其写作的赞美。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C.蹈，遵循、实行。文中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非苟知之，亦允蹈之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意思是不只明白，还要信奉实行。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D.美，赞美，与《邹忌讽齐王纳谏》中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吾妻之美我者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美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意义用法相同。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12.下列对原文有关内容的概述，不正确的一项是（    ）（3分）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A.韩愈以传圣人之道为己任，他深入探究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六经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的精髓，坚持圣人评判文章的标准，抵制各种异端邪说，以匡扶孔学，捍卫至正之道。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B.韩愈坚决反对佛老之说，担任刑部侍郎，他上书进谏，即使在朝堂之上当面激怒皇上，并因此被贬谪到边远的海滨，他却仍安然处之。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C.韩愈面对危局勇于担当，善于协调。在吴元济叛乱中，面对不利形势，他请命先行赴汴，前去说动都统，使得军队和谐，最终擒获吴元济。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D.韩愈为人勇毅，坚守为臣之道。王庭凑叛乱，在众人恐惧畏缩不前之时，他勇闯贼营，把贼众召集起来，当面斥责，令贼众畏惧拜服。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13.把文中画横线的句子翻译成现代汉语。（10分）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（1）前后三贬，皆以疏陈治事，廷议不随为罪。（5分）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 w:val="0"/>
          <w:bCs w:val="0"/>
          <w:szCs w:val="21"/>
        </w:rPr>
      </w:pP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（2）先生曰：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止，君之仁；死，臣之义。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 w:val="0"/>
          <w:bCs w:val="0"/>
          <w:sz w:val="21"/>
          <w:szCs w:val="21"/>
        </w:rPr>
        <w:t>（5分）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四川省自贡市2024届高三一模语文试题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sz w:val="21"/>
          <w:szCs w:val="21"/>
        </w:rPr>
      </w:pPr>
      <w:r>
        <w:rPr>
          <w:sz w:val="21"/>
          <w:szCs w:val="21"/>
        </w:rPr>
        <w:t>(一) 文言文阅读(本题共4小题，19分)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阅读下面的文言文，完成下面小题。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  <w:sectPr>
          <w:headerReference w:type="default" r:id="rId11"/>
          <w:footerReference w:type="default" r:id="rId12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4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　　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徐阶，字子升，松江华亭人。嘉靖二年进士第三人。性颖敏，有权略，而</w:t>
      </w:r>
      <w:r>
        <w:rPr>
          <w:rFonts w:ascii="新宋体" w:eastAsia="新宋体" w:hAnsi="新宋体" w:cs="新宋体" w:hint="eastAsia"/>
          <w:b/>
          <w:bCs/>
          <w:spacing w:val="7"/>
          <w:sz w:val="21"/>
          <w:szCs w:val="21"/>
          <w:shd w:val="clear" w:color="auto" w:fill="FFFFFF"/>
        </w:rPr>
        <w:t>阴重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不泄。读书为古文辞，从王守仁门人游，有声士大夫间。帝用张孚敬议欲去孔子王号，易像为</w:t>
      </w:r>
      <w:r>
        <w:rPr>
          <w:rFonts w:ascii="新宋体" w:eastAsia="新宋体" w:hAnsi="新宋体" w:cs="新宋体" w:hint="eastAsia"/>
          <w:b/>
          <w:bCs/>
          <w:spacing w:val="7"/>
          <w:sz w:val="21"/>
          <w:szCs w:val="21"/>
          <w:shd w:val="clear" w:color="auto" w:fill="FFFFFF"/>
        </w:rPr>
        <w:t>木主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，笾豆礼乐皆有所损抑。下儒臣议，阶独持不可。孚敬召阶盛气诘之，阶抗辩不屈。孚敬怒曰：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“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若叛我。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”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阶正色曰：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“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叛生于附。阶未尝附公，何得言叛？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”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长揖出。斥为延平府推官。帝察阶勤，又所撰青词独称旨，召直无逸殿。赐飞鱼服及上方珍馔。廷推吏部尚书，不</w:t>
      </w:r>
      <w:r>
        <w:rPr>
          <w:rFonts w:ascii="新宋体" w:eastAsia="新宋体" w:hAnsi="新宋体" w:cs="新宋体" w:hint="eastAsia"/>
          <w:b/>
          <w:bCs/>
          <w:spacing w:val="7"/>
          <w:sz w:val="21"/>
          <w:szCs w:val="21"/>
          <w:shd w:val="clear" w:color="auto" w:fill="FFFFFF"/>
        </w:rPr>
        <w:t>听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，不欲阶去左右也。阶遂请立皇太子，不报。复连请之，帝不怿。严嵩怙宠弄权，猜害同列。既仇夏言置之死，而言尝荐阶，嵩以是忌之。帝使阶往邯郸落成吕仙祠。阶不欲行，乃以议祔庙解，得缓期。而帝内衔阶。摘杨思忠元旦贺表误，廷杖之百，斥为民，</w:t>
      </w:r>
      <w:r>
        <w:rPr>
          <w:rFonts w:ascii="新宋体" w:eastAsia="新宋体" w:hAnsi="新宋体" w:cs="新宋体" w:hint="eastAsia"/>
          <w:b/>
          <w:bCs/>
          <w:spacing w:val="7"/>
          <w:sz w:val="21"/>
          <w:szCs w:val="21"/>
          <w:shd w:val="clear" w:color="auto" w:fill="FFFFFF"/>
        </w:rPr>
        <w:t>以怵阶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。嵩因谓阶可间也，中伤之百方。一日独召对，语及阶，嵩徐曰：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“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阶所乏非才，但多二心耳。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”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盖以其尝请立太子也。</w:t>
      </w:r>
      <w:r>
        <w:rPr>
          <w:rFonts w:ascii="新宋体" w:eastAsia="新宋体" w:hAnsi="新宋体" w:cs="新宋体" w:hint="eastAsia"/>
          <w:spacing w:val="7"/>
          <w:sz w:val="21"/>
          <w:szCs w:val="21"/>
          <w:u w:val="wave"/>
          <w:shd w:val="clear" w:color="auto" w:fill="FFFFFF"/>
        </w:rPr>
        <w:t>阶危甚度未可与争乃谨事嵩而益精治斋词迎帝意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，左右亦多为地者。帝怒渐解。未几，加少保，寻进兼文渊阁大学士，参预机务。密疏发咸宁侯仇鸾罪状。帝既诛鸾，益重阶。帝所居永寿宫灾，徙居玉熙殿，隘甚，欲有所营建。问阶，</w:t>
      </w:r>
      <w:r>
        <w:rPr>
          <w:rFonts w:ascii="新宋体" w:eastAsia="新宋体" w:hAnsi="新宋体" w:cs="新宋体" w:hint="eastAsia"/>
          <w:spacing w:val="7"/>
          <w:sz w:val="21"/>
          <w:szCs w:val="21"/>
          <w:u w:val="single"/>
          <w:shd w:val="clear" w:color="auto" w:fill="FFFFFF"/>
        </w:rPr>
        <w:t>阶请以三殿所余材，责尚书雷礼营之，可计月而就。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帝悦，如阶议。会问阶知人之难，阶对曰：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“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大奸似忠，大诈似信。惟广听纳，则穷凶极恶，人为我撄之；深情隐慝，人为我发之。故圣帝明王，有言必察。</w:t>
      </w:r>
      <w:r>
        <w:rPr>
          <w:rFonts w:ascii="新宋体" w:eastAsia="新宋体" w:hAnsi="新宋体" w:cs="新宋体" w:hint="eastAsia"/>
          <w:spacing w:val="7"/>
          <w:sz w:val="21"/>
          <w:szCs w:val="21"/>
          <w:u w:val="single"/>
          <w:shd w:val="clear" w:color="auto" w:fill="FFFFFF"/>
        </w:rPr>
        <w:t>即不实，小者置之，大则薄责而容之，以鼓来者。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”</w:t>
      </w:r>
      <w:r>
        <w:rPr>
          <w:rFonts w:ascii="新宋体" w:eastAsia="新宋体" w:hAnsi="新宋体" w:cs="新宋体" w:hint="eastAsia"/>
          <w:spacing w:val="7"/>
          <w:sz w:val="21"/>
          <w:szCs w:val="21"/>
          <w:shd w:val="clear" w:color="auto" w:fill="FFFFFF"/>
        </w:rPr>
        <w:t>帝称善。言路益舒。年八十一卒。赠太师，谥文贞。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（节选自《明史</w:t>
      </w:r>
      <w:r>
        <w:rPr>
          <w:rFonts w:ascii="新宋体" w:eastAsia="新宋体" w:hAnsi="新宋体" w:cs="新宋体" w:hint="eastAsia"/>
          <w:sz w:val="21"/>
          <w:szCs w:val="21"/>
        </w:rPr>
        <w:t>·</w:t>
      </w:r>
      <w:r>
        <w:rPr>
          <w:rFonts w:ascii="新宋体" w:eastAsia="新宋体" w:hAnsi="新宋体" w:cs="新宋体" w:hint="eastAsia"/>
          <w:sz w:val="21"/>
          <w:szCs w:val="21"/>
        </w:rPr>
        <w:t>徐阶传》）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10．文中画波浪线的部分有三处需要断句，请用铅笔将答题卡上相应位置的答案标号涂黑。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（</w:t>
      </w:r>
      <w:r>
        <w:rPr>
          <w:rFonts w:ascii="新宋体" w:eastAsia="新宋体" w:hAnsi="新宋体" w:cs="新宋体" w:hint="eastAsia"/>
          <w:sz w:val="21"/>
          <w:szCs w:val="21"/>
          <w:lang w:val="en-US" w:eastAsia="zh-CN"/>
        </w:rPr>
        <w:t>3分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）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阶危A甚B度未可C与争D乃谨E事F嵩G而益精H治斋词迎帝意。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11．下列对文中加</w:t>
      </w:r>
      <w:r>
        <w:rPr>
          <w:rFonts w:ascii="新宋体" w:eastAsia="新宋体" w:hAnsi="新宋体" w:cs="新宋体" w:hint="eastAsia"/>
          <w:sz w:val="21"/>
          <w:szCs w:val="21"/>
          <w:lang w:val="en-US" w:eastAsia="zh-CN"/>
        </w:rPr>
        <w:t>粗</w:t>
      </w:r>
      <w:r>
        <w:rPr>
          <w:rFonts w:ascii="新宋体" w:eastAsia="新宋体" w:hAnsi="新宋体" w:cs="新宋体" w:hint="eastAsia"/>
          <w:sz w:val="21"/>
          <w:szCs w:val="21"/>
        </w:rPr>
        <w:t>的词语及相关内容的解说，不正确的一项是（   ）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（</w:t>
      </w:r>
      <w:r>
        <w:rPr>
          <w:rFonts w:ascii="新宋体" w:eastAsia="新宋体" w:hAnsi="新宋体" w:cs="新宋体" w:hint="eastAsia"/>
          <w:sz w:val="21"/>
          <w:szCs w:val="21"/>
          <w:lang w:val="en-US" w:eastAsia="zh-CN"/>
        </w:rPr>
        <w:t>3分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）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A．阴重，意为慎密持重。文中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阴重不泄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的意思是说徐阶的为人深藏而不外露。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B．木主，指木制的神位。古代用人形木偶象征死者用以长久祭拜，后演变为牌位。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C．听，有准许、应允之义，与李密《陈情表》中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听臣微志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听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意义相同。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D．以怵阶，用来警告徐阶。其中的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怵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越国以鄙远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鄙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用法相同。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12．下列对原文有关内容的概述，不正确的一项是（   ）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（</w:t>
      </w:r>
      <w:r>
        <w:rPr>
          <w:rFonts w:ascii="新宋体" w:eastAsia="新宋体" w:hAnsi="新宋体" w:cs="新宋体" w:hint="eastAsia"/>
          <w:sz w:val="21"/>
          <w:szCs w:val="21"/>
          <w:lang w:val="en-US" w:eastAsia="zh-CN"/>
        </w:rPr>
        <w:t>3分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）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A．徐阶不畏权势。张孚敬主张去掉孔子王的封号，改供像为神主牌，降低祭祀规格，他坚持不同意。张孚敬斥责他，他据理予以驳斥。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B．徐阶勤于职守，擅写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青词体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奏书，深得皇帝欢心。皇帝把他召到身边给自己值班，朝廷推荐他担任吏部尚书，皇帝也不想让他离开。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C．徐阶深得皇帝信任，虽然多次引起皇帝不满，并因摘抄杨思忠的元旦贺表有误，在朝堂上遭到杖责，贬为老百姓，但不久又被封为少保。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D．徐阶对于知人有自己的见解，皇帝询问他知人之难，他说，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奸恶之人好像忠臣的样子，欺诈之人好像诚实的样子。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分清它们需广泛听取意见。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13．把文中画横线的句子翻译成现代汉语。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（</w:t>
      </w:r>
      <w:r>
        <w:rPr>
          <w:rFonts w:ascii="新宋体" w:eastAsia="新宋体" w:hAnsi="新宋体" w:cs="新宋体" w:hint="eastAsia"/>
          <w:sz w:val="21"/>
          <w:szCs w:val="21"/>
          <w:lang w:val="en-US" w:eastAsia="zh-CN"/>
        </w:rPr>
        <w:t>10分</w:t>
      </w:r>
      <w:r>
        <w:rPr>
          <w:rFonts w:ascii="新宋体" w:eastAsia="新宋体" w:hAnsi="新宋体" w:cs="新宋体" w:hint="eastAsia"/>
          <w:sz w:val="21"/>
          <w:szCs w:val="21"/>
          <w:lang w:eastAsia="zh-CN"/>
        </w:rPr>
        <w:t>）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（1）阶请以三殿所余材，责尚书雷礼营之，可计月而就。</w:t>
      </w:r>
    </w:p>
    <w:p>
      <w:pPr>
        <w:spacing w:line="360" w:lineRule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　　（2）即不实，小者置之，大则薄责而容之，以鼓来者。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  <w:sectPr>
          <w:headerReference w:type="default" r:id="rId13"/>
          <w:footerReference w:type="default" r:id="rId14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5"/>
          <w:cols w:space="708"/>
          <w:titlePg w:val="0"/>
          <w:docGrid w:linePitch="286"/>
        </w:sect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四川省泸州市2024届高三第一次教学质量诊断性考试语文试题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b/>
          <w:bCs/>
          <w:color w:val="auto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（一）文言文阅读。（本题共4小题，19分）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阅读下面的文言文，完成10-13题。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【经】七年春，齐人伐郑。夏，小邾子来朝。郑杀其大夫申侯。秋七月，公会齐侯、宋公、陈世子款、郑世子华盟于宁母。曹伯班卒。公子友如齐。冬，葬曹昭公。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【传】七年春，齐人伐郑。孔叔言于郑伯曰：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谚有之曰：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‘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心则不竞，何惮于病。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’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既不能强，又不能弱，所以毙也。国危矣，请下齐以救国。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公曰：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吾知其所由来矣。姑少待我。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对曰：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朝不及夕，何以待君？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夏，郑杀申侯以说于齐，且用陈辕涛涂之谮也。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初，申侯，申出也，有宠于楚文王。文王将死，与之璧，使行，曰，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唯我知女，女专利而不厌，予取予求，不女疵瑕也。后之人将求多于女，女必不免。</w:t>
      </w:r>
      <w:r>
        <w:rPr>
          <w:rFonts w:ascii="宋体" w:eastAsia="宋体" w:hAnsi="宋体" w:cs="宋体" w:hint="eastAsia"/>
          <w:color w:val="auto"/>
          <w:sz w:val="21"/>
          <w:szCs w:val="21"/>
          <w:u w:val="single"/>
        </w:rPr>
        <w:t>我死，女必速行。无适小国，将不女容焉。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既葬，出奔郑，又有宠于厉公。子文闻其死也，曰：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古人有言曰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‘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知臣</w:t>
      </w:r>
      <w:r>
        <w:rPr>
          <w:rFonts w:ascii="宋体" w:eastAsia="宋体" w:hAnsi="宋体" w:cs="宋体" w:hint="eastAsia"/>
          <w:color w:val="auto"/>
          <w:sz w:val="21"/>
          <w:szCs w:val="21"/>
          <w:em w:val="dot"/>
        </w:rPr>
        <w:t>莫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若君。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’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弗可改也已。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秋，盟于宁母，谋郑故也。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管仲言于齐侯曰：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臣闻之，招携以礼，怀远以德，德礼不易，无人不怀。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齐侯修礼于诸侯，诸侯官受方物。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郑伯使大子华听命于会，言于齐侯曰：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泄氏、孔氏、子人氏三族，实违君命。若君去之以为成。我以郑为内臣，君亦无所不利焉。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齐侯将许之。管仲曰：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君以礼与信属诸侯，而以奸终之，无乃不可乎？</w:t>
      </w:r>
      <w:r>
        <w:rPr>
          <w:rFonts w:ascii="宋体" w:eastAsia="宋体" w:hAnsi="宋体" w:cs="宋体" w:hint="eastAsia"/>
          <w:color w:val="auto"/>
          <w:sz w:val="21"/>
          <w:szCs w:val="21"/>
          <w:u w:val="wave"/>
        </w:rPr>
        <w:t>子父不奸之谓礼守命共时之谓信违此二者奸莫大焉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公曰：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诸侯有讨于郑，未捷。今苟有衅，从之，不亦可乎？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对曰：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君若绥之以德，加之以训辞，而帅诸侯以讨郑，郑将覆亡之不暇，岂敢不惧？若总其罪人以临之，郑有辞矣，何惧？</w:t>
      </w:r>
      <w:r>
        <w:rPr>
          <w:rFonts w:ascii="宋体" w:eastAsia="宋体" w:hAnsi="宋体" w:cs="宋体" w:hint="eastAsia"/>
          <w:color w:val="auto"/>
          <w:sz w:val="21"/>
          <w:szCs w:val="21"/>
          <w:u w:val="single"/>
        </w:rPr>
        <w:t>且夫合诸侯以崇德也，会而列奸，何以示后嗣？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夫诸侯之会，其德刑礼义，无国不记。记奸之位，君盟替矣。作而不记，非盛德也。君其勿许，郑必受盟。夫子华既为大子而求介于大国，以</w:t>
      </w:r>
      <w:r>
        <w:rPr>
          <w:rFonts w:ascii="宋体" w:eastAsia="宋体" w:hAnsi="宋体" w:cs="宋体" w:hint="eastAsia"/>
          <w:color w:val="auto"/>
          <w:sz w:val="21"/>
          <w:szCs w:val="21"/>
          <w:em w:val="dot"/>
        </w:rPr>
        <w:t>弱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其国，亦必不免。郑有叔詹、堵叔、师叔三良为政，未可</w:t>
      </w:r>
      <w:r>
        <w:rPr>
          <w:rFonts w:ascii="宋体" w:eastAsia="宋体" w:hAnsi="宋体" w:cs="宋体" w:hint="eastAsia"/>
          <w:color w:val="auto"/>
          <w:sz w:val="21"/>
          <w:szCs w:val="21"/>
          <w:em w:val="dot"/>
        </w:rPr>
        <w:t>间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也。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齐侯辞焉。子华由是得罪于郑。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冬，郑伯请盟于齐。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闰月，惠王崩。襄王</w:t>
      </w:r>
      <w:r>
        <w:rPr>
          <w:rFonts w:ascii="宋体" w:eastAsia="宋体" w:hAnsi="宋体" w:cs="宋体" w:hint="eastAsia"/>
          <w:color w:val="auto"/>
          <w:sz w:val="21"/>
          <w:szCs w:val="21"/>
          <w:em w:val="dot"/>
        </w:rPr>
        <w:t>恶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大叔带之难，惧不立，不发丧而告难于齐。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jc w:val="right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（《左传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·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僖公七年》）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10．文中画波浪线的部分有三处需要断句，请用铅笔将答题卡上相应位置的答案标号涂黑，每涂对一处给1分，涂黑超过三处不给分。（3分）</w:t>
      </w:r>
    </w:p>
    <w:p>
      <w:pPr>
        <w:pStyle w:val="NormalWeb"/>
        <w:widowControl/>
        <w:spacing w:before="0" w:beforeAutospacing="0" w:after="0" w:afterAutospacing="0" w:line="360" w:lineRule="auto"/>
        <w:ind w:firstLine="420" w:firstLineChars="200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子父不奸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A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之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B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谓礼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C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守命共时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D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之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E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谓信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F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违此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G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二者</w:t>
      </w:r>
      <w:r>
        <w:rPr>
          <w:rFonts w:ascii="宋体" w:eastAsia="宋体" w:hAnsi="宋体" w:cs="宋体" w:hint="eastAsia"/>
          <w:color w:val="auto"/>
          <w:sz w:val="21"/>
          <w:szCs w:val="21"/>
          <w:bdr w:val="single" w:sz="4" w:space="0" w:color="000000"/>
        </w:rPr>
        <w:t>H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奸莫大焉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11．下列对文中加点词语及相关内容的解说，不正确的一项是（3分）（    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A．莫，没有人，与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一夫当关，万夫莫开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中的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莫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含义不同。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B．弱，削弱，与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会盟而谋弱秦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中的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弱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含义完全相同。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C．间，参与，与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肉食者谋之，又何间焉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中的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间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含义相同。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D．恶，担心，与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所恶有甚于死者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中的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“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恶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”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含义完全不相同。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  <w:sectPr>
          <w:headerReference w:type="default" r:id="rId15"/>
          <w:footerReference w:type="default" r:id="rId16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6"/>
          <w:cols w:space="708"/>
          <w:titlePg w:val="0"/>
          <w:docGrid w:linePitch="286"/>
        </w:sectPr>
      </w:pPr>
      <w:r>
        <w:rPr>
          <w:rFonts w:ascii="宋体" w:eastAsia="宋体" w:hAnsi="宋体" w:cs="宋体" w:hint="eastAsia"/>
          <w:color w:val="auto"/>
          <w:sz w:val="21"/>
          <w:szCs w:val="21"/>
        </w:rPr>
        <w:t>12．下列对原文有关内容的概述，不正确的一项是（3分）（    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A．齐国攻打郑国，孔叔认为郑国非常危险了，劝郑伯向齐国屈服，以挽救郑国。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B．郑伯听从孔叔的建议，杀掉本国大夫申侯，试图用这种行为来讨得齐国欢心。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C．秋七月，鲁僖公与齐桓公、宋桓公等人在宁母结盟，策划进攻郑国相关事宜。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D．齐侯听从管仲的劝谏，拒绝了子华的请求，郑国果如管仲所言请求与齐结盟。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13．把文中画横线的句子翻译成现代汉语。（10分）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（1）我死，女必速行。无适小国，将不女容焉。（5分）</w:t>
      </w:r>
    </w:p>
    <w:p>
      <w:pPr>
        <w:pStyle w:val="NormalWeb"/>
        <w:widowControl/>
        <w:spacing w:before="0" w:beforeAutospacing="0" w:after="0" w:afterAutospacing="0" w:line="360" w:lineRule="auto"/>
        <w:rPr>
          <w:rFonts w:ascii="宋体" w:eastAsia="宋体" w:hAnsi="宋体" w:cs="宋体" w:hint="eastAsia"/>
          <w:color w:val="auto"/>
          <w:sz w:val="21"/>
          <w:szCs w:val="21"/>
        </w:rPr>
      </w:pPr>
      <w:r>
        <w:rPr>
          <w:rFonts w:ascii="宋体" w:eastAsia="宋体" w:hAnsi="宋体" w:cs="宋体" w:hint="eastAsia"/>
          <w:color w:val="auto"/>
          <w:sz w:val="21"/>
          <w:szCs w:val="21"/>
        </w:rPr>
        <w:t>（2）且夫合诸侯以崇德也，会而列奸，何以示后嗣？（5分）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四川省凉山州2024届高中毕业班第一次诊断性检测语文试题</w:t>
      </w:r>
    </w:p>
    <w:p>
      <w:pPr>
        <w:pStyle w:val="BodyText"/>
        <w:spacing w:before="111" w:line="360" w:lineRule="auto"/>
        <w:ind w:left="38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0"/>
          <w:sz w:val="21"/>
          <w:szCs w:val="21"/>
        </w:rPr>
        <w:t>（一）文言文阅读（本题共 4 小题，19 分）</w:t>
      </w:r>
    </w:p>
    <w:p>
      <w:pPr>
        <w:pStyle w:val="BodyText"/>
        <w:spacing w:before="12" w:line="360" w:lineRule="auto"/>
        <w:ind w:left="560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0"/>
          <w:position w:val="7"/>
          <w:sz w:val="21"/>
          <w:szCs w:val="21"/>
        </w:rPr>
        <w:t>阅读下面的文言文，完成</w:t>
      </w:r>
      <w:r>
        <w:rPr>
          <w:rFonts w:ascii="新宋体" w:eastAsia="新宋体" w:hAnsi="新宋体" w:cs="新宋体" w:hint="eastAsia"/>
          <w:spacing w:val="30"/>
          <w:position w:val="7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0"/>
          <w:position w:val="7"/>
          <w:sz w:val="21"/>
          <w:szCs w:val="21"/>
        </w:rPr>
        <w:t>10耀</w:t>
      </w:r>
      <w:r>
        <w:rPr>
          <w:rFonts w:ascii="新宋体" w:eastAsia="新宋体" w:hAnsi="新宋体" w:cs="新宋体" w:hint="eastAsia"/>
          <w:spacing w:val="-27"/>
          <w:position w:val="7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0"/>
          <w:position w:val="7"/>
          <w:sz w:val="21"/>
          <w:szCs w:val="21"/>
        </w:rPr>
        <w:t>13 题。</w:t>
      </w:r>
    </w:p>
    <w:p>
      <w:pPr>
        <w:pStyle w:val="BodyText"/>
        <w:spacing w:line="360" w:lineRule="auto"/>
        <w:ind w:left="135" w:right="18" w:firstLine="418"/>
        <w:jc w:val="both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>李罕之，陈州项城人也。</w:t>
      </w:r>
      <w:r>
        <w:rPr>
          <w:rFonts w:ascii="新宋体" w:eastAsia="新宋体" w:hAnsi="新宋体" w:cs="新宋体" w:hint="eastAsia"/>
          <w:spacing w:val="6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>少学，读书不成，去为僧，以其无赖，所往皆不容。</w:t>
      </w:r>
      <w:r>
        <w:rPr>
          <w:rFonts w:ascii="新宋体" w:eastAsia="新宋体" w:hAnsi="新宋体" w:cs="新宋体" w:hint="eastAsia"/>
          <w:spacing w:val="-23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>乃乞食酸枣市中，</w:t>
      </w:r>
      <w:r>
        <w:rPr>
          <w:rFonts w:ascii="新宋体" w:eastAsia="新宋体" w:hAnsi="新宋体" w:cs="新宋体" w:hint="eastAsia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>市中人皆不与，罕之掷器于地，又去为盗。是时，黄巢起曹、濮，乃往依之。</w:t>
      </w:r>
      <w:r>
        <w:rPr>
          <w:rFonts w:ascii="新宋体" w:eastAsia="新宋体" w:hAnsi="新宋体" w:cs="新宋体" w:hint="eastAsia"/>
          <w:spacing w:val="3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>巢北渡江，罕之与其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  <w:em w:val="dot"/>
        </w:rPr>
        <w:t>麾</w:t>
      </w:r>
      <w:r>
        <w:rPr>
          <w:rFonts w:ascii="新宋体" w:eastAsia="新宋体" w:hAnsi="新宋体" w:cs="新宋体" w:hint="eastAsia"/>
          <w:spacing w:val="-8"/>
          <w:position w:val="13"/>
          <w:sz w:val="21"/>
          <w:szCs w:val="21"/>
        </w:rPr>
        <w:t xml:space="preserve">  </w:t>
      </w:r>
      <w:r>
        <w:rPr>
          <w:rFonts w:ascii="新宋体" w:eastAsia="新宋体" w:hAnsi="新宋体" w:cs="新宋体" w:hint="eastAsia"/>
          <w:spacing w:val="-7"/>
          <w:position w:val="13"/>
          <w:sz w:val="21"/>
          <w:szCs w:val="21"/>
          <w:em w:val="dot"/>
        </w:rPr>
        <w:t>下</w:t>
      </w:r>
      <w:r>
        <w:rPr>
          <w:rFonts w:ascii="新宋体" w:eastAsia="新宋体" w:hAnsi="新宋体" w:cs="新宋体" w:hint="eastAsia"/>
          <w:spacing w:val="-7"/>
          <w:position w:val="13"/>
          <w:sz w:val="21"/>
          <w:szCs w:val="21"/>
        </w:rPr>
        <w:t xml:space="preserve">走淮南，自归于高骈，骈表光州刺史。岁馀，秦宗权急攻光州，罕之不能守，依诸葛爽于河阳。巢  </w:t>
      </w:r>
      <w:r>
        <w:rPr>
          <w:rFonts w:ascii="新宋体" w:eastAsia="新宋体" w:hAnsi="新宋体" w:cs="新宋体" w:hint="eastAsia"/>
          <w:spacing w:val="-3"/>
          <w:position w:val="13"/>
          <w:sz w:val="21"/>
          <w:szCs w:val="21"/>
        </w:rPr>
        <w:t>已败走，爽降唐，表罕之河南尹、东都留守。 秦宗权遣孙儒</w:t>
      </w:r>
      <w:r>
        <w:rPr>
          <w:rFonts w:ascii="新宋体" w:eastAsia="新宋体" w:hAnsi="新宋体" w:cs="新宋体" w:hint="eastAsia"/>
          <w:spacing w:val="-4"/>
          <w:position w:val="13"/>
          <w:sz w:val="21"/>
          <w:szCs w:val="21"/>
        </w:rPr>
        <w:t>攻河南，罕之兵少，西走渑池，儒烧宫</w:t>
      </w:r>
    </w:p>
    <w:p>
      <w:pPr>
        <w:pStyle w:val="BodyText"/>
        <w:spacing w:line="360" w:lineRule="auto"/>
        <w:ind w:left="146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</w:rPr>
        <w:t>阙，剽掠而去。</w:t>
      </w:r>
      <w:r>
        <w:rPr>
          <w:rFonts w:ascii="新宋体" w:eastAsia="新宋体" w:hAnsi="新宋体" w:cs="新宋体" w:hint="eastAsia"/>
          <w:spacing w:val="28"/>
          <w:w w:val="101"/>
          <w:position w:val="-1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</w:rPr>
        <w:t>罕之</w:t>
      </w: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  <w:em w:val="dot"/>
        </w:rPr>
        <w:t>壁</w:t>
      </w:r>
      <w:r>
        <w:rPr>
          <w:rFonts w:ascii="新宋体" w:eastAsia="新宋体" w:hAnsi="新宋体" w:cs="新宋体" w:hint="eastAsia"/>
          <w:spacing w:val="-30"/>
          <w:position w:val="-1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  <w:em w:val="dot"/>
        </w:rPr>
        <w:t>渑池</w:t>
      </w: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</w:rPr>
        <w:t>。</w:t>
      </w:r>
    </w:p>
    <w:p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left"/>
        <w:textAlignment w:val="auto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napToGrid/>
          <w:color w:val="auto"/>
          <w:kern w:val="2"/>
          <w:sz w:val="21"/>
          <w:szCs w:val="21"/>
          <w:lang w:eastAsia="zh-CN"/>
        </w:rPr>
        <w:t>岁馀，诸葛爽死，其将刘经立爽子仲方。仲方年少，事皆任经，经虑罕之凶勇难制，以兵攻之， 罕之返击走经。 罕之追至巩县，陈舟于汜水，将渡河，经遣张言拒之河上，言反背经，与罕之合攻河阳，为经所败，退保怀州。 已而孙儒陷河阳，仲方奔于梁。 梁兵击走儒，罕之袭取河阳，言取河</w:t>
      </w:r>
      <w:r>
        <w:rPr>
          <w:rFonts w:ascii="新宋体" w:eastAsia="新宋体" w:hAnsi="新宋体" w:cs="新宋体" w:hint="eastAsia"/>
          <w:spacing w:val="-11"/>
          <w:sz w:val="21"/>
          <w:szCs w:val="21"/>
        </w:rPr>
        <w:t>南，皆附于梁。</w:t>
      </w:r>
    </w:p>
    <w:p>
      <w:pPr>
        <w:pStyle w:val="BodyText"/>
        <w:spacing w:before="98" w:line="360" w:lineRule="auto"/>
        <w:ind w:left="120" w:right="14" w:firstLine="438"/>
        <w:jc w:val="both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4"/>
          <w:position w:val="13"/>
          <w:sz w:val="21"/>
          <w:szCs w:val="21"/>
        </w:rPr>
        <w:t>罕之与言皆爽叛将，誓同休戚不相忘。</w:t>
      </w:r>
      <w:r>
        <w:rPr>
          <w:rFonts w:ascii="新宋体" w:eastAsia="新宋体" w:hAnsi="新宋体" w:cs="新宋体" w:hint="eastAsia"/>
          <w:spacing w:val="-20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4"/>
          <w:position w:val="13"/>
          <w:sz w:val="21"/>
          <w:szCs w:val="21"/>
        </w:rPr>
        <w:t>罕之御众无法，</w:t>
      </w:r>
      <w:r>
        <w:rPr>
          <w:rFonts w:ascii="新宋体" w:eastAsia="新宋体" w:hAnsi="新宋体" w:cs="新宋体" w:hint="eastAsia"/>
          <w:spacing w:val="-5"/>
          <w:position w:val="13"/>
          <w:sz w:val="21"/>
          <w:szCs w:val="21"/>
        </w:rPr>
        <w:t>性苛暴，颇失士心。</w:t>
      </w:r>
      <w:r>
        <w:rPr>
          <w:rFonts w:ascii="新宋体" w:eastAsia="新宋体" w:hAnsi="新宋体" w:cs="新宋体" w:hint="eastAsia"/>
          <w:spacing w:val="-15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5"/>
          <w:position w:val="13"/>
          <w:sz w:val="21"/>
          <w:szCs w:val="21"/>
        </w:rPr>
        <w:t xml:space="preserve">而言善治军旅，教  </w:t>
      </w:r>
      <w:r>
        <w:rPr>
          <w:rFonts w:ascii="新宋体" w:eastAsia="新宋体" w:hAnsi="新宋体" w:cs="新宋体" w:hint="eastAsia"/>
          <w:spacing w:val="-6"/>
          <w:position w:val="14"/>
          <w:sz w:val="21"/>
          <w:szCs w:val="21"/>
        </w:rPr>
        <w:t>民播殖，务为积聚。罕之用兵，言尝供给其乏。罕之求取无</w:t>
      </w:r>
      <w:r>
        <w:rPr>
          <w:rFonts w:ascii="新宋体" w:eastAsia="新宋体" w:hAnsi="新宋体" w:cs="新宋体" w:hint="eastAsia"/>
          <w:spacing w:val="-6"/>
          <w:position w:val="14"/>
          <w:sz w:val="21"/>
          <w:szCs w:val="21"/>
          <w:em w:val="dot"/>
        </w:rPr>
        <w:t>已</w:t>
      </w:r>
      <w:r>
        <w:rPr>
          <w:rFonts w:ascii="新宋体" w:eastAsia="新宋体" w:hAnsi="新宋体" w:cs="新宋体" w:hint="eastAsia"/>
          <w:spacing w:val="-6"/>
          <w:position w:val="14"/>
          <w:sz w:val="21"/>
          <w:szCs w:val="21"/>
        </w:rPr>
        <w:t>，言颇苦之，不</w:t>
      </w:r>
      <w:r>
        <w:rPr>
          <w:rFonts w:ascii="新宋体" w:eastAsia="新宋体" w:hAnsi="新宋体" w:cs="新宋体" w:hint="eastAsia"/>
          <w:spacing w:val="-7"/>
          <w:position w:val="14"/>
          <w:sz w:val="21"/>
          <w:szCs w:val="21"/>
        </w:rPr>
        <w:t xml:space="preserve">能输，罕之召言军吏笞  </w:t>
      </w:r>
      <w:r>
        <w:rPr>
          <w:rFonts w:ascii="新宋体" w:eastAsia="新宋体" w:hAnsi="新宋体" w:cs="新宋体" w:hint="eastAsia"/>
          <w:spacing w:val="-6"/>
          <w:position w:val="14"/>
          <w:sz w:val="21"/>
          <w:szCs w:val="21"/>
        </w:rPr>
        <w:t>责之，言益不平。罕之悉兵攻晋、绛，言夜袭河阳，罕之奔晋。晋表罕之泽州</w:t>
      </w:r>
      <w:r>
        <w:rPr>
          <w:rFonts w:ascii="新宋体" w:eastAsia="新宋体" w:hAnsi="新宋体" w:cs="新宋体" w:hint="eastAsia"/>
          <w:spacing w:val="-7"/>
          <w:position w:val="14"/>
          <w:sz w:val="21"/>
          <w:szCs w:val="21"/>
        </w:rPr>
        <w:t xml:space="preserve">刺史，使李存孝以兵三  </w:t>
      </w:r>
      <w:r>
        <w:rPr>
          <w:rFonts w:ascii="新宋体" w:eastAsia="新宋体" w:hAnsi="新宋体" w:cs="新宋体" w:hint="eastAsia"/>
          <w:spacing w:val="-5"/>
          <w:position w:val="14"/>
          <w:sz w:val="21"/>
          <w:szCs w:val="21"/>
        </w:rPr>
        <w:t>万助罕之攻言。言求救于梁。罕之败于沇河，乃归太原，李克用延之帐中。</w:t>
      </w:r>
      <w:r>
        <w:rPr>
          <w:rFonts w:ascii="新宋体" w:eastAsia="新宋体" w:hAnsi="新宋体" w:cs="新宋体" w:hint="eastAsia"/>
          <w:spacing w:val="-5"/>
          <w:position w:val="14"/>
          <w:sz w:val="21"/>
          <w:szCs w:val="21"/>
          <w:u w:val="single" w:color="auto"/>
        </w:rPr>
        <w:t>是时，晋方徇地邢、洺、</w:t>
      </w:r>
      <w:r>
        <w:rPr>
          <w:rFonts w:ascii="新宋体" w:eastAsia="新宋体" w:hAnsi="新宋体" w:cs="新宋体" w:hint="eastAsia"/>
          <w:spacing w:val="12"/>
          <w:w w:val="101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  <w:u w:val="single" w:color="auto"/>
        </w:rPr>
        <w:t>磁三州，颇倚罕之为捍蔽。</w:t>
      </w:r>
      <w:r>
        <w:rPr>
          <w:rFonts w:ascii="新宋体" w:eastAsia="新宋体" w:hAnsi="新宋体" w:cs="新宋体" w:hint="eastAsia"/>
          <w:spacing w:val="16"/>
          <w:w w:val="101"/>
          <w:position w:val="14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李茂</w:t>
      </w:r>
      <w:r>
        <w:rPr>
          <w:rFonts w:ascii="新宋体" w:eastAsia="新宋体" w:hAnsi="新宋体" w:cs="新宋体" w:hint="eastAsia"/>
          <w:spacing w:val="-10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贞等犯京师克用</w:t>
      </w:r>
      <w:r>
        <w:rPr>
          <w:rFonts w:ascii="新宋体" w:eastAsia="新宋体" w:hAnsi="新宋体" w:cs="新宋体" w:hint="eastAsia"/>
          <w:spacing w:val="-23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以兵至</w:t>
      </w:r>
      <w:r>
        <w:rPr>
          <w:rFonts w:ascii="新宋体" w:eastAsia="新宋体" w:hAnsi="新宋体" w:cs="新宋体" w:hint="eastAsia"/>
          <w:spacing w:val="-28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渭北僖</w:t>
      </w:r>
      <w:r>
        <w:rPr>
          <w:rFonts w:ascii="新宋体" w:eastAsia="新宋体" w:hAnsi="新宋体" w:cs="新宋体" w:hint="eastAsia"/>
          <w:spacing w:val="-20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宗</w:t>
      </w:r>
      <w:r>
        <w:rPr>
          <w:rFonts w:ascii="新宋体" w:eastAsia="新宋体" w:hAnsi="新宋体" w:cs="新宋体" w:hint="eastAsia"/>
          <w:spacing w:val="-23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以克</w:t>
      </w:r>
      <w:r>
        <w:rPr>
          <w:rFonts w:ascii="新宋体" w:eastAsia="新宋体" w:hAnsi="新宋体" w:cs="新宋体" w:hint="eastAsia"/>
          <w:spacing w:val="-29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用</w:t>
      </w:r>
      <w:r>
        <w:rPr>
          <w:rFonts w:ascii="新宋体" w:eastAsia="新宋体" w:hAnsi="新宋体" w:cs="新宋体" w:hint="eastAsia"/>
          <w:position w:val="14"/>
          <w:sz w:val="21"/>
          <w:szCs w:val="21"/>
        </w:rPr>
        <w:t>为邠州四</w:t>
      </w:r>
      <w:r>
        <w:rPr>
          <w:rFonts w:ascii="新宋体" w:eastAsia="新宋体" w:hAnsi="新宋体" w:cs="新宋体" w:hint="eastAsia"/>
          <w:spacing w:val="-23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position w:val="14"/>
          <w:sz w:val="21"/>
          <w:szCs w:val="21"/>
        </w:rPr>
        <w:t>面行</w:t>
      </w:r>
      <w:r>
        <w:rPr>
          <w:rFonts w:ascii="新宋体" w:eastAsia="新宋体" w:hAnsi="新宋体" w:cs="新宋体" w:hint="eastAsia"/>
          <w:spacing w:val="-26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position w:val="14"/>
          <w:sz w:val="21"/>
          <w:szCs w:val="21"/>
        </w:rPr>
        <w:t>营都统表</w:t>
      </w:r>
    </w:p>
    <w:p>
      <w:pPr>
        <w:pStyle w:val="BodyText"/>
        <w:spacing w:line="360" w:lineRule="auto"/>
        <w:ind w:left="138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3"/>
          <w:sz w:val="21"/>
          <w:szCs w:val="21"/>
          <w:u w:val="single" w:color="auto"/>
        </w:rPr>
        <w:t>罕之为副。</w:t>
      </w:r>
    </w:p>
    <w:p>
      <w:pPr>
        <w:pStyle w:val="BodyText"/>
        <w:spacing w:before="96" w:line="360" w:lineRule="auto"/>
        <w:ind w:left="134" w:right="26" w:firstLine="424"/>
        <w:jc w:val="both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7"/>
          <w:sz w:val="21"/>
          <w:szCs w:val="21"/>
        </w:rPr>
        <w:t>罕之自以功多于晋，私谓盖寓曰：</w:t>
      </w:r>
      <w:r>
        <w:rPr>
          <w:rFonts w:ascii="新宋体" w:eastAsia="新宋体" w:hAnsi="新宋体" w:cs="新宋体" w:hint="eastAsia"/>
          <w:spacing w:val="-7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7"/>
          <w:sz w:val="21"/>
          <w:szCs w:val="21"/>
          <w:u w:val="single" w:color="auto"/>
        </w:rPr>
        <w:t>今行老矣，若吾王见怜，与一</w:t>
      </w:r>
      <w:r>
        <w:rPr>
          <w:rFonts w:ascii="新宋体" w:eastAsia="新宋体" w:hAnsi="新宋体" w:cs="新宋体" w:hint="eastAsia"/>
          <w:spacing w:val="-14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spacing w:val="-7"/>
          <w:sz w:val="21"/>
          <w:szCs w:val="21"/>
          <w:u w:val="single" w:color="auto"/>
        </w:rPr>
        <w:t>小镇，使休兵养疾而后归老，</w:t>
      </w:r>
      <w:r>
        <w:rPr>
          <w:rFonts w:ascii="新宋体" w:eastAsia="新宋体" w:hAnsi="新宋体" w:cs="新宋体" w:hint="eastAsia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9"/>
          <w:sz w:val="21"/>
          <w:szCs w:val="21"/>
          <w:u w:val="single" w:color="auto"/>
        </w:rPr>
        <w:t xml:space="preserve">幸也！ </w:t>
      </w:r>
      <w:r>
        <w:rPr>
          <w:rFonts w:ascii="新宋体" w:eastAsia="新宋体" w:hAnsi="新宋体" w:cs="新宋体" w:hint="eastAsia"/>
          <w:spacing w:val="-9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9"/>
          <w:sz w:val="21"/>
          <w:szCs w:val="21"/>
        </w:rPr>
        <w:t>寓为言之，克用不对。</w:t>
      </w:r>
      <w:r>
        <w:rPr>
          <w:rFonts w:ascii="新宋体" w:eastAsia="新宋体" w:hAnsi="新宋体" w:cs="新宋体" w:hint="eastAsia"/>
          <w:spacing w:val="-20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9"/>
          <w:sz w:val="21"/>
          <w:szCs w:val="21"/>
        </w:rPr>
        <w:t>他日，诸镇择守将，未尝及罕之，罕之</w:t>
      </w:r>
      <w:r>
        <w:rPr>
          <w:rFonts w:ascii="新宋体" w:eastAsia="新宋体" w:hAnsi="新宋体" w:cs="新宋体" w:hint="eastAsia"/>
          <w:spacing w:val="-10"/>
          <w:sz w:val="21"/>
          <w:szCs w:val="21"/>
        </w:rPr>
        <w:t>心益怏怏。 寓告克用，惧罕之</w:t>
      </w:r>
    </w:p>
    <w:p>
      <w:pPr>
        <w:pStyle w:val="BodyText"/>
        <w:spacing w:line="360" w:lineRule="auto"/>
        <w:ind w:left="129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3"/>
          <w:sz w:val="21"/>
          <w:szCs w:val="21"/>
        </w:rPr>
        <w:t>有他心，克用曰：</w:t>
      </w:r>
      <w:r>
        <w:rPr>
          <w:rFonts w:ascii="新宋体" w:eastAsia="新宋体" w:hAnsi="新宋体" w:cs="新宋体" w:hint="eastAsia"/>
          <w:spacing w:val="-13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13"/>
          <w:sz w:val="21"/>
          <w:szCs w:val="21"/>
        </w:rPr>
        <w:t>吾于罕之，岂惜一镇，然鹰鸟之性</w:t>
      </w:r>
      <w:r>
        <w:rPr>
          <w:rFonts w:ascii="新宋体" w:eastAsia="新宋体" w:hAnsi="新宋体" w:cs="新宋体" w:hint="eastAsia"/>
          <w:spacing w:val="-14"/>
          <w:sz w:val="21"/>
          <w:szCs w:val="21"/>
        </w:rPr>
        <w:t>，饱则扬矣！</w:t>
      </w:r>
      <w:r>
        <w:rPr>
          <w:rFonts w:ascii="新宋体" w:eastAsia="新宋体" w:hAnsi="新宋体" w:cs="新宋体" w:hint="eastAsia"/>
          <w:spacing w:val="2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4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14"/>
          <w:sz w:val="21"/>
          <w:szCs w:val="21"/>
        </w:rPr>
        <w:t>光化元年，以疾卒，年五十八。</w:t>
      </w:r>
    </w:p>
    <w:p>
      <w:pPr>
        <w:pStyle w:val="BodyText"/>
        <w:spacing w:before="100" w:line="360" w:lineRule="auto"/>
        <w:jc w:val="right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9"/>
          <w:sz w:val="21"/>
          <w:szCs w:val="21"/>
        </w:rPr>
        <w:t>《新五代史</w:t>
      </w:r>
      <w:r>
        <w:rPr>
          <w:rFonts w:ascii="新宋体" w:eastAsia="新宋体" w:hAnsi="新宋体" w:cs="新宋体" w:hint="eastAsia"/>
          <w:spacing w:val="-10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9"/>
          <w:sz w:val="21"/>
          <w:szCs w:val="21"/>
        </w:rPr>
        <w:t>·</w:t>
      </w:r>
      <w:r>
        <w:rPr>
          <w:rFonts w:ascii="新宋体" w:eastAsia="新宋体" w:hAnsi="新宋体" w:cs="新宋体" w:hint="eastAsia"/>
          <w:spacing w:val="9"/>
          <w:sz w:val="21"/>
          <w:szCs w:val="21"/>
        </w:rPr>
        <w:t>列传</w:t>
      </w:r>
      <w:r>
        <w:rPr>
          <w:rFonts w:ascii="新宋体" w:eastAsia="新宋体" w:hAnsi="新宋体" w:cs="新宋体" w:hint="eastAsia"/>
          <w:spacing w:val="-15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9"/>
          <w:sz w:val="21"/>
          <w:szCs w:val="21"/>
        </w:rPr>
        <w:t>·</w:t>
      </w:r>
      <w:r>
        <w:rPr>
          <w:rFonts w:ascii="新宋体" w:eastAsia="新宋体" w:hAnsi="新宋体" w:cs="新宋体" w:hint="eastAsia"/>
          <w:spacing w:val="9"/>
          <w:sz w:val="21"/>
          <w:szCs w:val="21"/>
        </w:rPr>
        <w:t>杂传第三十》</w:t>
      </w:r>
    </w:p>
    <w:p>
      <w:pPr>
        <w:pStyle w:val="BodyText"/>
        <w:spacing w:before="103" w:line="360" w:lineRule="auto"/>
        <w:ind w:left="14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3"/>
          <w:position w:val="13"/>
          <w:sz w:val="21"/>
          <w:szCs w:val="21"/>
        </w:rPr>
        <w:t>10.</w:t>
      </w:r>
      <w:r>
        <w:rPr>
          <w:rFonts w:ascii="新宋体" w:eastAsia="新宋体" w:hAnsi="新宋体" w:cs="新宋体" w:hint="eastAsia"/>
          <w:spacing w:val="37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3"/>
          <w:position w:val="14"/>
          <w:sz w:val="21"/>
          <w:szCs w:val="21"/>
        </w:rPr>
        <w:t>文中画波浪线的部分有三处需要断句，请用铅笔将答题卡上相应位置的答案标号涂黑，每涂</w:t>
      </w:r>
    </w:p>
    <w:p>
      <w:pPr>
        <w:pStyle w:val="BodyText"/>
        <w:spacing w:before="1" w:line="360" w:lineRule="auto"/>
        <w:ind w:left="473"/>
        <w:rPr>
          <w:rFonts w:ascii="新宋体" w:eastAsia="新宋体" w:hAnsi="新宋体" w:cs="新宋体" w:hint="eastAsia"/>
          <w:sz w:val="21"/>
        </w:rPr>
        <w:sectPr>
          <w:headerReference w:type="default" r:id="rId17"/>
          <w:footerReference w:type="default" r:id="rId18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7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pacing w:val="-4"/>
          <w:sz w:val="21"/>
          <w:szCs w:val="21"/>
        </w:rPr>
        <w:t>对一处给</w:t>
      </w:r>
      <w:r>
        <w:rPr>
          <w:rFonts w:ascii="新宋体" w:eastAsia="新宋体" w:hAnsi="新宋体" w:cs="新宋体" w:hint="eastAsia"/>
          <w:spacing w:val="35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4"/>
          <w:sz w:val="21"/>
          <w:szCs w:val="21"/>
        </w:rPr>
        <w:t>1 分，涂黑超过三处不给分。（3 分）</w:t>
      </w:r>
    </w:p>
    <w:p>
      <w:pPr>
        <w:pStyle w:val="BodyText"/>
        <w:spacing w:before="100" w:line="360" w:lineRule="auto"/>
        <w:ind w:left="54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25" o:spid="_x0000_s1025" style="width:8.95pt;height:0.2pt;margin-top:5.85pt;margin-left:83.7pt;position:absolute;z-index:251664384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26" o:spid="_x0000_s1026" style="width:8.95pt;height:0.2pt;margin-top:5.85pt;margin-left:118.15pt;position:absolute;z-index:251665408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27" o:spid="_x0000_s1027" style="width:8.95pt;height:0.2pt;margin-top:5.65pt;margin-left:174.2pt;position:absolute;z-index:251663360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28" o:spid="_x0000_s1028" style="width:8.95pt;height:0.2pt;margin-top:5.85pt;margin-left:218.35pt;position:absolute;z-index:251662336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29" o:spid="_x0000_s1029" style="width:8.95pt;height:0.2pt;margin-top:5.5pt;margin-left:319.75pt;position:absolute;z-index:251661312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30" o:spid="_x0000_s1030" style="width:8.95pt;height:0.2pt;margin-top:6.1pt;margin-left:375.65pt;position:absolute;z-index:251660288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z w:val="21"/>
          <w:szCs w:val="21"/>
        </w:rPr>
        <w:pict>
          <v:shape id="任意多边形 31" o:spid="_x0000_s1031" style="width:8.95pt;height:0.2pt;margin-top:6.1pt;margin-left:410.95pt;position:absolute;z-index:251659264" coordsize="178,4" path="m,1l178,1e" filled="f" stroked="t" strokeweight="0.19pt">
            <v:stroke joinstyle="miter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</w:rPr>
        <w:t>李茂贞等犯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 2" o:spid="_x0000_i1032" type="#_x0000_t75" style="width:1.17pt;height:10.35pt;mso-wrap-distance-left:0;mso-wrap-distance-right:0" o:preferrelative="t" filled="f" stroked="f">
            <v:fill o:detectmouseclick="t"/>
            <v:imagedata r:id="rId19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  <w:u w:val="single" w:color="auto"/>
        </w:rPr>
        <w:t>A</w:t>
      </w:r>
      <w:r>
        <w:rPr>
          <w:rFonts w:ascii="新宋体" w:eastAsia="新宋体" w:hAnsi="新宋体" w:cs="新宋体" w:hint="eastAsia"/>
          <w:spacing w:val="-29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4" o:spid="_x0000_i1033" type="#_x0000_t75" style="width:1.17pt;height:10.35pt;mso-wrap-distance-left:0;mso-wrap-distance-right:0" o:preferrelative="t" filled="f" stroked="f">
            <v:fill o:detectmouseclick="t"/>
            <v:imagedata r:id="rId20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</w:rPr>
        <w:t>京师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6" o:spid="_x0000_i1034" type="#_x0000_t75" style="width:1.21pt;height:10.35pt;mso-wrap-distance-left:0;mso-wrap-distance-right:0" o:preferrelative="t" filled="f" stroked="f">
            <v:fill o:detectmouseclick="t"/>
            <v:imagedata r:id="rId21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  <w:u w:val="single" w:color="auto"/>
        </w:rPr>
        <w:t>B</w:t>
      </w:r>
      <w:r>
        <w:rPr>
          <w:rFonts w:ascii="新宋体" w:eastAsia="新宋体" w:hAnsi="新宋体" w:cs="新宋体" w:hint="eastAsia"/>
          <w:spacing w:val="-21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8" o:spid="_x0000_i1035" type="#_x0000_t75" style="width:1.17pt;height:10.35pt;mso-wrap-distance-left:0;mso-wrap-distance-right:0" o:preferrelative="t" filled="f" stroked="f">
            <v:fill o:detectmouseclick="t"/>
            <v:imagedata r:id="rId22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</w:rPr>
        <w:t>克用以兵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10" o:spid="_x0000_i1036" type="#_x0000_t75" style="width:1.17pt;height:10.35pt;mso-wrap-distance-left:0;mso-wrap-distance-right:0" o:preferrelative="t" filled="f" stroked="f">
            <v:fill o:detectmouseclick="t"/>
            <v:imagedata r:id="rId23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  <w:u w:val="single" w:color="auto"/>
        </w:rPr>
        <w:t>C</w:t>
      </w:r>
      <w:r>
        <w:rPr>
          <w:rFonts w:ascii="新宋体" w:eastAsia="新宋体" w:hAnsi="新宋体" w:cs="新宋体" w:hint="eastAsia"/>
          <w:spacing w:val="-20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12" o:spid="_x0000_i1037" type="#_x0000_t75" style="width:1.17pt;height:10.35pt;mso-wrap-distance-left:0;mso-wrap-distance-right:0" o:preferrelative="t" filled="f" stroked="f">
            <v:fill o:detectmouseclick="t"/>
            <v:imagedata r:id="rId24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</w:rPr>
        <w:t>至渭北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14" o:spid="_x0000_i1038" type="#_x0000_t75" style="width:1.17pt;height:10.35pt;mso-wrap-distance-left:0;mso-wrap-distance-right:0" o:preferrelative="t" filled="f" stroked="f">
            <v:fill o:detectmouseclick="t"/>
            <v:imagedata r:id="rId25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  <w:u w:val="single" w:color="auto"/>
        </w:rPr>
        <w:t>D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16" o:spid="_x0000_i1039" type="#_x0000_t75" style="width:1.17pt;height:10.35pt;mso-wrap-distance-left:0;mso-wrap-distance-right:0" o:preferrelative="t" filled="f" stroked="f">
            <v:fill o:detectmouseclick="t"/>
            <v:imagedata r:id="rId26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position w:val="1"/>
          <w:sz w:val="21"/>
          <w:szCs w:val="21"/>
        </w:rPr>
        <w:t>僖宗以克用为邠州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18" o:spid="_x0000_i1040" type="#_x0000_t75" style="width:1.21pt;height:10.35pt;mso-wrap-distance-left:0;mso-wrap-distance-right:0" o:preferrelative="t" filled="f" stroked="f">
            <v:fill o:detectmouseclick="t"/>
            <v:imagedata r:id="rId27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2"/>
          <w:sz w:val="21"/>
          <w:szCs w:val="21"/>
          <w:u w:val="single" w:color="auto"/>
        </w:rPr>
        <w:t>E</w:t>
      </w:r>
      <w:r>
        <w:rPr>
          <w:rFonts w:ascii="新宋体" w:eastAsia="新宋体" w:hAnsi="新宋体" w:cs="新宋体" w:hint="eastAsia"/>
          <w:spacing w:val="-30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2"/>
          <w:sz w:val="21"/>
          <w:szCs w:val="21"/>
        </w:rPr>
        <w:pict>
          <v:shape id="IM 20" o:spid="_x0000_i1041" type="#_x0000_t75" style="width:1.17pt;height:10.35pt;mso-wrap-distance-left:0;mso-wrap-distance-right:0" o:preferrelative="t" filled="f" stroked="f">
            <v:fill o:detectmouseclick="t"/>
            <v:imagedata r:id="rId28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16"/>
          <w:w w:val="101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22"/>
          <w:sz w:val="21"/>
          <w:szCs w:val="21"/>
        </w:rPr>
        <w:t>四面</w:t>
      </w:r>
      <w:r>
        <w:rPr>
          <w:rFonts w:ascii="新宋体" w:eastAsia="新宋体" w:hAnsi="新宋体" w:cs="新宋体" w:hint="eastAsia"/>
          <w:spacing w:val="21"/>
          <w:sz w:val="21"/>
          <w:szCs w:val="21"/>
        </w:rPr>
        <w:t>行营</w:t>
      </w:r>
      <w:r>
        <w:rPr>
          <w:rFonts w:ascii="新宋体" w:eastAsia="新宋体" w:hAnsi="新宋体" w:cs="新宋体" w:hint="eastAsia"/>
          <w:position w:val="-3"/>
          <w:sz w:val="21"/>
          <w:szCs w:val="21"/>
        </w:rPr>
        <w:pict>
          <v:shape id="IM 22" o:spid="_x0000_i1042" type="#_x0000_t75" style="width:1.17pt;height:10.35pt;mso-wrap-distance-left:0;mso-wrap-distance-right:0" o:preferrelative="t" filled="f" stroked="f">
            <v:fill o:detectmouseclick="t"/>
            <v:imagedata r:id="rId29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-7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spacing w:val="21"/>
          <w:sz w:val="21"/>
          <w:szCs w:val="21"/>
          <w:u w:val="single" w:color="auto"/>
        </w:rPr>
        <w:t>F</w:t>
      </w:r>
      <w:r>
        <w:rPr>
          <w:rFonts w:ascii="新宋体" w:eastAsia="新宋体" w:hAnsi="新宋体" w:cs="新宋体" w:hint="eastAsia"/>
          <w:spacing w:val="-31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3"/>
          <w:sz w:val="21"/>
          <w:szCs w:val="21"/>
        </w:rPr>
        <w:pict>
          <v:shape id="IM 24" o:spid="_x0000_i1043" type="#_x0000_t75" style="width:1.17pt;height:10.35pt;mso-wrap-distance-left:0;mso-wrap-distance-right:0" o:preferrelative="t" filled="f" stroked="f">
            <v:fill o:detectmouseclick="t"/>
            <v:imagedata r:id="rId30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1"/>
          <w:sz w:val="21"/>
          <w:szCs w:val="21"/>
        </w:rPr>
        <w:t>都统</w:t>
      </w:r>
      <w:r>
        <w:rPr>
          <w:rFonts w:ascii="新宋体" w:eastAsia="新宋体" w:hAnsi="新宋体" w:cs="新宋体" w:hint="eastAsia"/>
          <w:position w:val="-3"/>
          <w:sz w:val="21"/>
          <w:szCs w:val="21"/>
        </w:rPr>
        <w:pict>
          <v:shape id="IM 26" o:spid="_x0000_i1044" type="#_x0000_t75" style="width:1.17pt;height:10.35pt;mso-wrap-distance-left:0;mso-wrap-distance-right:0" o:preferrelative="t" filled="f" stroked="f">
            <v:fill o:detectmouseclick="t"/>
            <v:imagedata r:id="rId31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1"/>
          <w:sz w:val="21"/>
          <w:szCs w:val="21"/>
          <w:u w:val="single" w:color="auto"/>
        </w:rPr>
        <w:t>G</w:t>
      </w:r>
      <w:r>
        <w:rPr>
          <w:rFonts w:ascii="新宋体" w:eastAsia="新宋体" w:hAnsi="新宋体" w:cs="新宋体" w:hint="eastAsia"/>
          <w:spacing w:val="-20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3"/>
          <w:sz w:val="21"/>
          <w:szCs w:val="21"/>
        </w:rPr>
        <w:pict>
          <v:shape id="IM 28" o:spid="_x0000_i1045" type="#_x0000_t75" style="width:1.21pt;height:10.35pt;mso-wrap-distance-left:0;mso-wrap-distance-right:0" o:preferrelative="t" filled="f" stroked="f">
            <v:fill o:detectmouseclick="t"/>
            <v:imagedata r:id="rId32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21"/>
          <w:sz w:val="21"/>
          <w:szCs w:val="21"/>
        </w:rPr>
        <w:t>表</w:t>
      </w:r>
    </w:p>
    <w:p>
      <w:pPr>
        <w:tabs>
          <w:tab w:val="left" w:pos="297"/>
        </w:tabs>
        <w:spacing w:line="360" w:lineRule="auto"/>
        <w:ind w:left="119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position w:val="-1"/>
          <w:sz w:val="21"/>
          <w:szCs w:val="21"/>
          <w:u w:val="single" w:color="auto"/>
        </w:rPr>
        <w:tab/>
      </w:r>
    </w:p>
    <w:p>
      <w:pPr>
        <w:pStyle w:val="BodyText"/>
        <w:spacing w:before="1" w:line="360" w:lineRule="auto"/>
        <w:ind w:left="119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position w:val="-1"/>
          <w:sz w:val="21"/>
          <w:szCs w:val="21"/>
        </w:rPr>
        <w:pict>
          <v:shape id="IM 30" o:spid="_x0000_i1046" type="#_x0000_t75" style="width:0.15pt;height:9.4pt;mso-wrap-distance-left:0;mso-wrap-distance-right:0" o:preferrelative="t" filled="f" stroked="f">
            <v:fill o:detectmouseclick="t"/>
            <v:imagedata r:id="rId33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9"/>
          <w:sz w:val="21"/>
          <w:szCs w:val="21"/>
          <w:u w:val="single" w:color="auto"/>
        </w:rPr>
        <w:t>H</w:t>
      </w:r>
      <w:r>
        <w:rPr>
          <w:rFonts w:ascii="新宋体" w:eastAsia="新宋体" w:hAnsi="新宋体" w:cs="新宋体" w:hint="eastAsia"/>
          <w:spacing w:val="-25"/>
          <w:sz w:val="21"/>
          <w:szCs w:val="21"/>
          <w:u w:val="single" w:color="auto"/>
        </w:rPr>
        <w:t xml:space="preserve"> </w:t>
      </w:r>
      <w:r>
        <w:rPr>
          <w:rFonts w:ascii="新宋体" w:eastAsia="新宋体" w:hAnsi="新宋体" w:cs="新宋体" w:hint="eastAsia"/>
          <w:position w:val="-1"/>
          <w:sz w:val="21"/>
          <w:szCs w:val="21"/>
        </w:rPr>
        <w:pict>
          <v:shape id="IM 32" o:spid="_x0000_i1047" type="#_x0000_t75" style="width:0.15pt;height:9.4pt;mso-wrap-distance-left:0;mso-wrap-distance-right:0" o:preferrelative="t" filled="f" stroked="f">
            <v:fill o:detectmouseclick="t"/>
            <v:imagedata r:id="rId34" o:title=""/>
            <v:path o:extrusionok="f"/>
            <o:lock v:ext="edit" aspectratio="f"/>
          </v:shape>
        </w:pict>
      </w:r>
      <w:r>
        <w:rPr>
          <w:rFonts w:ascii="新宋体" w:eastAsia="新宋体" w:hAnsi="新宋体" w:cs="新宋体" w:hint="eastAsia"/>
          <w:spacing w:val="9"/>
          <w:sz w:val="21"/>
          <w:szCs w:val="21"/>
        </w:rPr>
        <w:t>罕之为副</w:t>
      </w:r>
      <w:r>
        <w:rPr>
          <w:rFonts w:ascii="新宋体" w:eastAsia="新宋体" w:hAnsi="新宋体" w:cs="新宋体" w:hint="eastAsia"/>
          <w:spacing w:val="9"/>
          <w:position w:val="1"/>
          <w:sz w:val="21"/>
          <w:szCs w:val="21"/>
        </w:rPr>
        <w:t>。</w:t>
      </w:r>
    </w:p>
    <w:p>
      <w:pPr>
        <w:pStyle w:val="BodyText"/>
        <w:numPr>
          <w:ilvl w:val="0"/>
          <w:numId w:val="0"/>
        </w:numPr>
        <w:spacing w:before="108" w:line="360" w:lineRule="auto"/>
        <w:ind w:left="143" w:right="1423" w:leftChars="0" w:rightChars="0"/>
        <w:rPr>
          <w:rFonts w:ascii="新宋体" w:eastAsia="新宋体" w:hAnsi="新宋体" w:cs="新宋体" w:hint="eastAsia"/>
          <w:spacing w:val="-5"/>
          <w:position w:val="-3"/>
          <w:sz w:val="21"/>
        </w:rPr>
      </w:pPr>
      <w:r>
        <w:rPr>
          <w:rFonts w:ascii="新宋体" w:eastAsia="新宋体" w:hAnsi="新宋体" w:cs="新宋体" w:hint="eastAsia"/>
          <w:spacing w:val="-4"/>
          <w:position w:val="-3"/>
          <w:sz w:val="21"/>
          <w:szCs w:val="21"/>
          <w:lang w:val="en-US" w:eastAsia="zh-CN"/>
        </w:rPr>
        <w:t>11.</w:t>
      </w:r>
      <w:r>
        <w:rPr>
          <w:rFonts w:ascii="新宋体" w:eastAsia="新宋体" w:hAnsi="新宋体" w:cs="新宋体" w:hint="eastAsia"/>
          <w:spacing w:val="-4"/>
          <w:position w:val="-3"/>
          <w:sz w:val="21"/>
          <w:szCs w:val="21"/>
        </w:rPr>
        <w:t>下列对文中加点的词语及相关内容的解说，不正确的一项</w:t>
      </w:r>
      <w:r>
        <w:rPr>
          <w:rFonts w:ascii="新宋体" w:eastAsia="新宋体" w:hAnsi="新宋体" w:cs="新宋体" w:hint="eastAsia"/>
          <w:spacing w:val="-5"/>
          <w:position w:val="-3"/>
          <w:sz w:val="21"/>
          <w:szCs w:val="21"/>
        </w:rPr>
        <w:t xml:space="preserve">是(      )（3 分）      </w:t>
      </w:r>
    </w:p>
    <w:p>
      <w:pPr>
        <w:pStyle w:val="BodyText"/>
        <w:numPr>
          <w:ilvl w:val="0"/>
          <w:numId w:val="0"/>
        </w:numPr>
        <w:spacing w:before="108" w:line="360" w:lineRule="auto"/>
        <w:ind w:left="143" w:right="1423" w:firstLine="210" w:leftChars="0" w:rightChars="0" w:firstLineChars="100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"/>
          <w:position w:val="-5"/>
          <w:sz w:val="21"/>
          <w:szCs w:val="21"/>
        </w:rPr>
        <w:t>A.</w:t>
      </w:r>
      <w:r>
        <w:rPr>
          <w:rFonts w:ascii="新宋体" w:eastAsia="新宋体" w:hAnsi="新宋体" w:cs="新宋体" w:hint="eastAsia"/>
          <w:spacing w:val="29"/>
          <w:w w:val="101"/>
          <w:position w:val="-5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"/>
          <w:position w:val="-5"/>
          <w:sz w:val="21"/>
          <w:szCs w:val="21"/>
          <w:em w:val="dot"/>
        </w:rPr>
        <w:t>麾下</w:t>
      </w:r>
      <w:r>
        <w:rPr>
          <w:rFonts w:ascii="新宋体" w:eastAsia="新宋体" w:hAnsi="新宋体" w:cs="新宋体" w:hint="eastAsia"/>
          <w:spacing w:val="-1"/>
          <w:position w:val="-5"/>
          <w:sz w:val="21"/>
          <w:szCs w:val="21"/>
        </w:rPr>
        <w:t>，麾代表将军的旗帜，麾下是下属对将帅的谦称，文中即是这个意思。</w:t>
      </w:r>
    </w:p>
    <w:p>
      <w:pPr>
        <w:pStyle w:val="BodyText"/>
        <w:spacing w:before="207" w:line="360" w:lineRule="auto"/>
        <w:ind w:firstLine="210" w:firstLineChars="100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B.</w:t>
      </w:r>
      <w:r>
        <w:rPr>
          <w:rFonts w:ascii="新宋体" w:eastAsia="新宋体" w:hAnsi="新宋体" w:cs="新宋体" w:hint="eastAsia"/>
          <w:spacing w:val="25"/>
          <w:position w:val="15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  <w:em w:val="dot"/>
        </w:rPr>
        <w:t>壁渑池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，在渑池驻守。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将军战河北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中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战河北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6"/>
          <w:position w:val="15"/>
          <w:sz w:val="21"/>
          <w:szCs w:val="21"/>
        </w:rPr>
        <w:t>表示在黄河以北作战，两</w:t>
      </w:r>
      <w:r>
        <w:rPr>
          <w:rFonts w:ascii="新宋体" w:eastAsia="新宋体" w:hAnsi="新宋体" w:cs="新宋体" w:hint="eastAsia"/>
          <w:spacing w:val="-7"/>
          <w:position w:val="15"/>
          <w:sz w:val="21"/>
          <w:szCs w:val="21"/>
        </w:rPr>
        <w:t>者结构相同。</w:t>
      </w:r>
    </w:p>
    <w:p>
      <w:pPr>
        <w:pStyle w:val="BodyText"/>
        <w:spacing w:line="360" w:lineRule="auto"/>
        <w:ind w:firstLine="210" w:firstLineChars="100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C.</w:t>
      </w:r>
      <w:r>
        <w:rPr>
          <w:rFonts w:ascii="新宋体" w:eastAsia="新宋体" w:hAnsi="新宋体" w:cs="新宋体" w:hint="eastAsia"/>
          <w:spacing w:val="40"/>
          <w:w w:val="101"/>
          <w:position w:val="-2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  <w:em w:val="dot"/>
        </w:rPr>
        <w:t>拒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，抵御、抵抗，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经遣张言拒之河上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5"/>
          <w:position w:val="-2"/>
          <w:sz w:val="21"/>
          <w:szCs w:val="21"/>
        </w:rPr>
        <w:t>的意思是刘经派遣张言在黄河边抵御李罕之。</w:t>
      </w:r>
    </w:p>
    <w:p>
      <w:pPr>
        <w:pStyle w:val="BodyText"/>
        <w:spacing w:before="201" w:line="360" w:lineRule="auto"/>
        <w:ind w:left="143" w:right="1216" w:firstLine="335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6"/>
          <w:position w:val="12"/>
          <w:sz w:val="21"/>
          <w:szCs w:val="21"/>
        </w:rPr>
        <w:t>D.</w:t>
      </w:r>
      <w:r>
        <w:rPr>
          <w:rFonts w:ascii="新宋体" w:eastAsia="新宋体" w:hAnsi="新宋体" w:cs="新宋体" w:hint="eastAsia"/>
          <w:spacing w:val="49"/>
          <w:position w:val="12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  <w:em w:val="dot"/>
        </w:rPr>
        <w:t>已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，意为停止。</w:t>
      </w:r>
      <w:r>
        <w:rPr>
          <w:rFonts w:ascii="新宋体" w:eastAsia="新宋体" w:hAnsi="新宋体" w:cs="新宋体" w:hint="eastAsia"/>
          <w:spacing w:val="12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与《荀子</w:t>
      </w:r>
      <w:r>
        <w:rPr>
          <w:rFonts w:ascii="新宋体" w:eastAsia="新宋体" w:hAnsi="新宋体" w:cs="新宋体" w:hint="eastAsia"/>
          <w:spacing w:val="-14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·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劝学》中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君子曰：学不可以已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的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“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已</w:t>
      </w:r>
      <w:r>
        <w:rPr>
          <w:rFonts w:ascii="新宋体" w:eastAsia="新宋体" w:hAnsi="新宋体" w:cs="新宋体" w:hint="eastAsia"/>
          <w:spacing w:val="-34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”</w:t>
      </w:r>
      <w:r>
        <w:rPr>
          <w:rFonts w:ascii="新宋体" w:eastAsia="新宋体" w:hAnsi="新宋体" w:cs="新宋体" w:hint="eastAsia"/>
          <w:spacing w:val="-16"/>
          <w:position w:val="13"/>
          <w:sz w:val="21"/>
          <w:szCs w:val="21"/>
        </w:rPr>
        <w:t>字意义相同。</w:t>
      </w:r>
      <w:r>
        <w:rPr>
          <w:rFonts w:ascii="新宋体" w:eastAsia="新宋体" w:hAnsi="新宋体" w:cs="新宋体" w:hint="eastAsia"/>
          <w:position w:val="13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6"/>
          <w:position w:val="10"/>
          <w:sz w:val="21"/>
          <w:szCs w:val="21"/>
        </w:rPr>
        <w:t>12</w:t>
      </w:r>
      <w:r>
        <w:rPr>
          <w:rFonts w:ascii="新宋体" w:eastAsia="新宋体" w:hAnsi="新宋体" w:cs="新宋体" w:hint="eastAsia"/>
          <w:spacing w:val="-6"/>
          <w:position w:val="10"/>
          <w:sz w:val="21"/>
          <w:szCs w:val="21"/>
          <w:lang w:eastAsia="zh-CN"/>
        </w:rPr>
        <w:t>。</w:t>
      </w:r>
      <w:r>
        <w:rPr>
          <w:rFonts w:ascii="新宋体" w:eastAsia="新宋体" w:hAnsi="新宋体" w:cs="新宋体" w:hint="eastAsia"/>
          <w:spacing w:val="-6"/>
          <w:position w:val="10"/>
          <w:sz w:val="21"/>
          <w:szCs w:val="21"/>
        </w:rPr>
        <w:t>下列对原文有关内容的概述，不正确的一项是(     )（</w:t>
      </w:r>
      <w:r>
        <w:rPr>
          <w:rFonts w:ascii="新宋体" w:eastAsia="新宋体" w:hAnsi="新宋体" w:cs="新宋体" w:hint="eastAsia"/>
          <w:spacing w:val="-7"/>
          <w:position w:val="10"/>
          <w:sz w:val="21"/>
          <w:szCs w:val="21"/>
        </w:rPr>
        <w:t>3 分）</w:t>
      </w:r>
    </w:p>
    <w:p>
      <w:pPr>
        <w:pStyle w:val="BodyText"/>
        <w:spacing w:before="5" w:line="360" w:lineRule="auto"/>
        <w:ind w:right="42"/>
        <w:jc w:val="center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2"/>
          <w:position w:val="14"/>
          <w:sz w:val="21"/>
          <w:szCs w:val="21"/>
        </w:rPr>
        <w:t>A.</w:t>
      </w:r>
      <w:r>
        <w:rPr>
          <w:rFonts w:ascii="新宋体" w:eastAsia="新宋体" w:hAnsi="新宋体" w:cs="新宋体" w:hint="eastAsia"/>
          <w:spacing w:val="42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2"/>
          <w:position w:val="15"/>
          <w:sz w:val="21"/>
          <w:szCs w:val="21"/>
        </w:rPr>
        <w:t>李罕之年轻时读书不成，去做和尚，因强横无礼无人收留他。 讨饭时人们都不施舍给他，</w:t>
      </w:r>
    </w:p>
    <w:p>
      <w:pPr>
        <w:pStyle w:val="BodyText"/>
        <w:spacing w:before="1" w:line="360" w:lineRule="auto"/>
        <w:ind w:left="752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2"/>
          <w:sz w:val="21"/>
          <w:szCs w:val="21"/>
        </w:rPr>
        <w:t>他把讨饭的器具扔在地上，去做了盗贼。</w:t>
      </w:r>
    </w:p>
    <w:p>
      <w:pPr>
        <w:pStyle w:val="BodyText"/>
        <w:spacing w:before="125" w:line="360" w:lineRule="auto"/>
        <w:ind w:left="478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3"/>
          <w:position w:val="14"/>
          <w:sz w:val="21"/>
          <w:szCs w:val="21"/>
        </w:rPr>
        <w:t>B.</w:t>
      </w:r>
      <w:r>
        <w:rPr>
          <w:rFonts w:ascii="新宋体" w:eastAsia="新宋体" w:hAnsi="新宋体" w:cs="新宋体" w:hint="eastAsia"/>
          <w:spacing w:val="23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3"/>
          <w:position w:val="15"/>
          <w:sz w:val="21"/>
          <w:szCs w:val="21"/>
        </w:rPr>
        <w:t>诸葛爽的将领刘经率兵攻打李罕之，反被打败。刘经又派张言在黄河</w:t>
      </w:r>
      <w:r>
        <w:rPr>
          <w:rFonts w:ascii="新宋体" w:eastAsia="新宋体" w:hAnsi="新宋体" w:cs="新宋体" w:hint="eastAsia"/>
          <w:spacing w:val="2"/>
          <w:position w:val="15"/>
          <w:sz w:val="21"/>
          <w:szCs w:val="21"/>
        </w:rPr>
        <w:t>边抵御李罕之，张言</w:t>
      </w:r>
    </w:p>
    <w:p>
      <w:pPr>
        <w:pStyle w:val="BodyText"/>
        <w:spacing w:before="1" w:line="360" w:lineRule="auto"/>
        <w:ind w:left="75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"/>
          <w:sz w:val="21"/>
          <w:szCs w:val="21"/>
        </w:rPr>
        <w:t>反而背叛刘经，和李罕之合攻河阳，打败了刘经。</w:t>
      </w:r>
    </w:p>
    <w:p>
      <w:pPr>
        <w:pStyle w:val="BodyText"/>
        <w:spacing w:before="127" w:line="360" w:lineRule="auto"/>
        <w:ind w:left="479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1"/>
          <w:position w:val="14"/>
          <w:sz w:val="21"/>
          <w:szCs w:val="21"/>
        </w:rPr>
        <w:t>C.</w:t>
      </w:r>
      <w:r>
        <w:rPr>
          <w:rFonts w:ascii="新宋体" w:eastAsia="新宋体" w:hAnsi="新宋体" w:cs="新宋体" w:hint="eastAsia"/>
          <w:spacing w:val="35"/>
          <w:w w:val="101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"/>
          <w:position w:val="15"/>
          <w:sz w:val="21"/>
          <w:szCs w:val="21"/>
        </w:rPr>
        <w:t>李罕之驾御众人没有法度，性情苛刻暴躁，很不得人心。 而张言善于整治军队，教导百姓</w:t>
      </w:r>
    </w:p>
    <w:p>
      <w:pPr>
        <w:pStyle w:val="BodyText"/>
        <w:spacing w:line="360" w:lineRule="auto"/>
        <w:ind w:left="75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3"/>
          <w:sz w:val="21"/>
          <w:szCs w:val="21"/>
        </w:rPr>
        <w:t>种植，尽力积聚财富，二人最终反目成仇。</w:t>
      </w:r>
    </w:p>
    <w:p>
      <w:pPr>
        <w:pStyle w:val="BodyText"/>
        <w:spacing w:before="129" w:line="360" w:lineRule="auto"/>
        <w:ind w:left="485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12"/>
          <w:position w:val="15"/>
          <w:sz w:val="21"/>
          <w:szCs w:val="21"/>
        </w:rPr>
        <w:t>D.</w:t>
      </w:r>
      <w:r>
        <w:rPr>
          <w:rFonts w:ascii="新宋体" w:eastAsia="新宋体" w:hAnsi="新宋体" w:cs="新宋体" w:hint="eastAsia"/>
          <w:spacing w:val="36"/>
          <w:position w:val="15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12"/>
          <w:position w:val="15"/>
          <w:sz w:val="21"/>
          <w:szCs w:val="21"/>
        </w:rPr>
        <w:t>李克用在各镇挑选守将时未选李罕之，他认为不是自己吝惜一个镇，而是李罕之凶猛</w:t>
      </w:r>
    </w:p>
    <w:p>
      <w:pPr>
        <w:pStyle w:val="BodyText"/>
        <w:spacing w:before="1" w:line="360" w:lineRule="auto"/>
        <w:ind w:left="75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2"/>
          <w:sz w:val="21"/>
          <w:szCs w:val="21"/>
        </w:rPr>
        <w:t>武勇，愿望一旦满足就会骄横跋扈，难以控制。</w:t>
      </w:r>
    </w:p>
    <w:p>
      <w:pPr>
        <w:pStyle w:val="BodyText"/>
        <w:spacing w:before="86" w:line="360" w:lineRule="auto"/>
        <w:ind w:left="143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2"/>
          <w:sz w:val="21"/>
          <w:szCs w:val="21"/>
        </w:rPr>
        <w:t>13.</w:t>
      </w:r>
      <w:r>
        <w:rPr>
          <w:rFonts w:ascii="新宋体" w:eastAsia="新宋体" w:hAnsi="新宋体" w:cs="新宋体" w:hint="eastAsia"/>
          <w:spacing w:val="24"/>
          <w:w w:val="101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2"/>
          <w:sz w:val="21"/>
          <w:szCs w:val="21"/>
        </w:rPr>
        <w:t>把文中画横线的句子翻译成现代汉语。 (10 分)</w:t>
      </w:r>
    </w:p>
    <w:p>
      <w:pPr>
        <w:pStyle w:val="BodyText"/>
        <w:spacing w:before="76" w:line="360" w:lineRule="auto"/>
        <w:ind w:left="317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13"/>
          <w:position w:val="14"/>
          <w:sz w:val="21"/>
          <w:szCs w:val="21"/>
        </w:rPr>
        <w:t>（1）是时，晋方徇地邢、洺、磁三州，颇倚罕之为捍蔽。</w:t>
      </w:r>
      <w:r>
        <w:rPr>
          <w:rFonts w:ascii="新宋体" w:eastAsia="新宋体" w:hAnsi="新宋体" w:cs="新宋体" w:hint="eastAsia"/>
          <w:spacing w:val="9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3"/>
          <w:position w:val="14"/>
          <w:sz w:val="21"/>
          <w:szCs w:val="21"/>
        </w:rPr>
        <w:t>(5</w:t>
      </w:r>
      <w:r>
        <w:rPr>
          <w:rFonts w:ascii="新宋体" w:eastAsia="新宋体" w:hAnsi="新宋体" w:cs="新宋体" w:hint="eastAsia"/>
          <w:spacing w:val="9"/>
          <w:position w:val="14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13"/>
          <w:position w:val="14"/>
          <w:sz w:val="21"/>
          <w:szCs w:val="21"/>
        </w:rPr>
        <w:t>分)</w:t>
      </w:r>
    </w:p>
    <w:p>
      <w:pPr>
        <w:pStyle w:val="BodyText"/>
        <w:spacing w:before="107" w:line="360" w:lineRule="auto"/>
        <w:ind w:left="317"/>
        <w:rPr>
          <w:rFonts w:ascii="新宋体" w:eastAsia="新宋体" w:hAnsi="新宋体" w:cs="新宋体" w:hint="eastAsia"/>
          <w:sz w:val="21"/>
        </w:rPr>
      </w:pPr>
      <w:r>
        <w:rPr>
          <w:rFonts w:ascii="新宋体" w:eastAsia="新宋体" w:hAnsi="新宋体" w:cs="新宋体" w:hint="eastAsia"/>
          <w:spacing w:val="-9"/>
          <w:sz w:val="21"/>
          <w:szCs w:val="21"/>
        </w:rPr>
        <w:t>（</w:t>
      </w:r>
      <w:r>
        <w:rPr>
          <w:rFonts w:ascii="新宋体" w:eastAsia="新宋体" w:hAnsi="新宋体" w:cs="新宋体" w:hint="eastAsia"/>
          <w:spacing w:val="-9"/>
          <w:position w:val="-1"/>
          <w:sz w:val="21"/>
          <w:szCs w:val="21"/>
        </w:rPr>
        <w:t>2</w:t>
      </w:r>
      <w:r>
        <w:rPr>
          <w:rFonts w:ascii="新宋体" w:eastAsia="新宋体" w:hAnsi="新宋体" w:cs="新宋体" w:hint="eastAsia"/>
          <w:spacing w:val="-9"/>
          <w:sz w:val="21"/>
          <w:szCs w:val="21"/>
        </w:rPr>
        <w:t>）今行老矣，若吾王见怜，与一小镇，使休兵养疾而后归老，幸也！</w:t>
      </w:r>
      <w:r>
        <w:rPr>
          <w:rFonts w:ascii="新宋体" w:eastAsia="新宋体" w:hAnsi="新宋体" w:cs="新宋体" w:hint="eastAsia"/>
          <w:spacing w:val="18"/>
          <w:w w:val="101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spacing w:val="-9"/>
          <w:sz w:val="21"/>
          <w:szCs w:val="21"/>
        </w:rPr>
        <w:t>(5 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cs="宋体" w:hint="default"/>
          <w:b/>
          <w:bCs/>
          <w:color w:val="00B05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 xml:space="preserve">                           </w:t>
      </w:r>
      <w:r>
        <w:rPr>
          <w:rFonts w:ascii="宋体" w:eastAsia="宋体" w:hAnsi="宋体" w:cs="宋体" w:hint="eastAsia"/>
          <w:b/>
          <w:bCs/>
          <w:color w:val="00B050"/>
          <w:sz w:val="28"/>
          <w:szCs w:val="28"/>
          <w:lang w:val="en-US" w:eastAsia="zh-CN"/>
        </w:rPr>
        <w:t>文言文阅读</w:t>
      </w:r>
    </w:p>
    <w:p>
      <w:pPr>
        <w:spacing w:line="360" w:lineRule="auto"/>
        <w:rPr>
          <w:rFonts w:ascii="宋体" w:eastAsia="宋体" w:cs="宋体" w:hint="eastAsia"/>
          <w:b/>
          <w:bCs/>
          <w:color w:val="00B050"/>
          <w:szCs w:val="21"/>
        </w:rPr>
      </w:pPr>
      <w:r>
        <w:rPr>
          <w:rFonts w:ascii="宋体" w:eastAsia="宋体" w:hAnsi="宋体" w:cs="宋体" w:hint="eastAsia"/>
          <w:b/>
          <w:bCs/>
          <w:color w:val="00B050"/>
          <w:sz w:val="21"/>
          <w:szCs w:val="21"/>
          <w:lang w:val="en-US" w:eastAsia="zh-CN"/>
        </w:rPr>
        <w:t>四川省成都市2024届高中毕业班第一次诊断性检测语文试题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(一)文言文阅读(本题共 4 小题，19分)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阅读下面的文言文，完成10~13题。</w:t>
      </w:r>
    </w:p>
    <w:p>
      <w:pPr>
        <w:spacing w:line="360" w:lineRule="auto"/>
        <w:ind w:firstLine="420" w:firstLineChars="200"/>
        <w:jc w:val="center"/>
        <w:textAlignment w:val="baseline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color w:val="000000"/>
          <w:sz w:val="21"/>
          <w:szCs w:val="21"/>
        </w:rPr>
        <w:t>戴东原先生墓志铭</w:t>
      </w:r>
    </w:p>
    <w:p>
      <w:pPr>
        <w:spacing w:line="360" w:lineRule="auto"/>
        <w:ind w:firstLine="420" w:firstLineChars="200"/>
        <w:jc w:val="center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〔清〕王昶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  <w:sectPr>
          <w:headerReference w:type="default" r:id="rId35"/>
          <w:footerReference w:type="default" r:id="rId36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8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东原讳震，以乾隆十六年补县学生，二十七年举于乡，三十八年诏充四库全书馆纂修官，四十年赐同进士出身，授翰林院庶吉士，又二年卒于官。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就傅，读书过辄成诵，日数千言不肯休。授《大学章句》，东原问其塾师曰：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此何以知为孔子之言而曾子述之?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师应之曰：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此先儒朱子所注云尔。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又问：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周去宋几何时?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曰：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几二千年。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又问：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然则朱子何以知其然?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师无以应，大奇之。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 xml:space="preserve"> 东原读书，默而好深湛之思，塾师略举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传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、注讲解，意每不释。师苦其烦，因授以许慎《说文解字》。东原学之三年，尽得其节目。又取《尔雅》《方言》及汉儒笺、注之存于今者，搜求研究。一字之训，必贯群经、本六书以为定，由是尽通前人古义。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东原谓经之至者道也，所以明道者辞也，所以成辞者字也。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wave"/>
        </w:rPr>
        <w:t>经之难明在一事必综其全而核之巨细必究信乃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wave"/>
          <w:em w:val="dot"/>
        </w:rPr>
        <w:t>有征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。不知古今沿革，则《禹贡》职方、山镇、川泽，《春秋》列国疆域、会盟攻战之地，失其处所。 于是日夜孳孳，搜集比勘，靡不悉心讨索，雷同剿说，悉扫而除之。又谓古今学术之途，大致有三：或事义理，或事制数，或事文章。若分途而驰，异次而宿，不知其不可以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阙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一也。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婺源江先生永治经数十年，精于三礼、声韵、地理，东原取平日所学，质之江先生，为之骇叹。元和惠先生栋三世传经，旁搜广摭，发明古义，东原见于扬州，交相推重也。学士朱君任安徽学政，尽以江先生所著书上于朝。入四库书馆，东原表扬之力为多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东原凡遗书二十种，曲阜孔君继涵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梓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之以行。呜呼！ 东原之学，苞罗旁搜于汉、魏、唐、宋诸家，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em w:val="dot"/>
        </w:rPr>
        <w:t>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不统宗会元，而归于自得；名物象数，靡不穷源知变，而归于理道。本朝之治经者众矣，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  <w:u w:val="single"/>
        </w:rPr>
        <w:t>先之以古训，析之以群言，究极乎天地人之故，端以东原为首。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(《春融堂集》卷五十五，续修四库全书本)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10.文中画波浪线的部分有三处需要断句，请用铅笔将答题卡上相应位置的答案标号涂黑，每涂对一处给1分，涂黑超过三处不给分。(3分)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color w:val="000000"/>
          <w:sz w:val="21"/>
          <w:szCs w:val="21"/>
        </w:rPr>
        <w:t>经之难A明B在一事C必综D其全而核之E巨细F必究G信H乃有征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11.下列对文中加点的词语及相关内容的解说，不正确的一项是(3 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A.传，指解说经义的文字，与《师说》中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六艺经传皆通习之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传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意义相同。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B.阙，是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缺少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之意，与《烛之武退秦师》中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阙秦以利晋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阙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意义不同。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C.梓，指雕版印书的木版，文中意为刻版付印，与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桑梓之地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梓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意义不同。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D.靡，是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没有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之意，与《廉颇蔺相如列传》中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左右皆靡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的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靡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意义相同。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12.下列对原文有关内容的概述，不正确的一项是(3分)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A.戴震具有批判精神，学习《大学章句》时，对朱熹关于曾子传述孔子之言的说法提出疑问，这与他后来治学不盲从、求真知的精神一致。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B.戴震读书时喜欢对问题作深入的思考，塾师见他苦于繁琐枯燥的经义解释，为他讲授许慎的《说文解字》，引领他进入古义训诂的学术之门。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C.戴震学问广博，会通诸多学术领域，他认为不同学术虽有分别，实则相辅相成，比如缺少古今地理沿革的知识，就会影响对经典的理解。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D.戴震作为著名学者，得到同时代精于三礼等诸多领域的大学者江永的称誉，除此之外，他还曾与三世传经的惠栋相互推重，惺惺相惜。</w:t>
      </w:r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  <w:r>
        <w:rPr>
          <w:rFonts w:ascii="新宋体" w:eastAsia="新宋体" w:hAnsi="新宋体" w:cs="新宋体" w:hint="eastAsia"/>
          <w:bCs/>
          <w:color w:val="000000"/>
          <w:sz w:val="21"/>
          <w:szCs w:val="21"/>
        </w:rPr>
        <w:t>13.把文中画横线的句子翻译成现代汉语。(10分)</w:t>
      </w:r>
      <w:r>
        <w:rPr>
          <w:rFonts w:ascii="新宋体" w:eastAsia="新宋体" w:hAnsi="新宋体" w:cs="新宋体" w:hint="eastAsia"/>
          <w:bCs/>
          <w:szCs w:val="21"/>
        </w:rPr>
        <w:br/>
      </w:r>
      <w:r>
        <w:rPr>
          <w:rFonts w:ascii="新宋体" w:eastAsia="新宋体" w:hAnsi="新宋体" w:cs="新宋体" w:hint="eastAsia"/>
          <w:bCs/>
          <w:szCs w:val="21"/>
        </w:rPr>
        <w:br/>
      </w:r>
    </w:p>
    <w:p>
      <w:pP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https://d.book118.com/578015020005006024</w:t>
        </w:r>
      </w:hyperlink>
    </w:p>
    <w:p>
      <w:pPr>
        <w:spacing w:line="360" w:lineRule="auto"/>
        <w:ind w:firstLine="420" w:firstLineChars="200"/>
        <w:textAlignment w:val="baseline"/>
        <w:rPr>
          <w:rFonts w:ascii="新宋体" w:eastAsia="新宋体" w:hAnsi="新宋体" w:cs="新宋体" w:hint="eastAsia"/>
          <w:bCs/>
          <w:szCs w:val="21"/>
        </w:rPr>
      </w:pPr>
    </w:p>
    <w:sectPr>
      <w:headerReference w:type="default" r:id="rId38"/>
      <w:footerReference w:type="default" r:id="rId39"/>
      <w:footnotePr>
        <w:numStart w:val="0"/>
      </w:footnotePr>
      <w:endnotePr>
        <w:numFmt w:val="decimal"/>
        <w:numStart w:val="0"/>
      </w:endnotePr>
      <w:type w:val="nextPage"/>
      <w:pgSz w:w="11906" w:h="16838"/>
      <w:pgMar w:top="1440" w:right="1080" w:bottom="1440" w:left="1080" w:header="0" w:footer="0" w:gutter="0"/>
      <w:pgNumType w:start="9"/>
      <w:cols w:space="708"/>
      <w:titlePg w:val="0"/>
      <w:docGrid w:linePitch="28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modern"/>
    <w:pitch w:val="variable"/>
    <w:sig w:usb0="00000203" w:usb1="288F0000" w:usb2="00000006" w:usb3="00000000" w:csb0="001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PMingLiU">
    <w:altName w:val="Microsoft JhengHei UI"/>
    <w:panose1 w:val="02010601000101010101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ngLiU">
    <w:altName w:val="PMingLiU-ExtB"/>
    <w:panose1 w:val="02010609000101010101"/>
    <w:charset w:val="88"/>
    <w:family w:val="modern"/>
    <w:pitch w:val="default"/>
    <w:sig w:usb0="A00002FF" w:usb1="28CFFCFA" w:usb2="00000016" w:usb3="00000000" w:csb0="00100001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80000000" w:csb1="0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Helvetica">
    <w:altName w:val="Arial"/>
    <w:panose1 w:val="020B0604020202020204"/>
    <w:charset w:val="00"/>
    <w:family w:val="swiss"/>
    <w:pitch w:val="default"/>
    <w:sig w:usb0="E0002EFF" w:usb1="C000785B" w:usb2="00000009" w:usb3="00000000" w:csb0="0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3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4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2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5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6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9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0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4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3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7" type="#_x0000_t75" alt="学科网 zxxk.com" style="width:0.75pt;height:0.75pt;margin-top:8.45pt;margin-left:351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5" type="#_x0000_t75" alt="学科网 zxxk.com" style="width:0.75pt;height:0.75pt;margin-top:8.45pt;margin-left:351pt;position:absolute;z-index:25166233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9" type="#_x0000_t75" alt="学科网 zxxk.com" style="width:0.75pt;height:0.75pt;margin-top:8.45pt;margin-left:351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position:absolute;z-index:25166438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7" type="#_x0000_t75" alt="学科网 zxxk.com" style="width:0.75pt;height:0.75pt;margin-top:8.45pt;margin-left:351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1" type="#_x0000_t75" alt="学科网 zxxk.com" style="width:0.75pt;height:0.75pt;margin-top:8.45pt;margin-left:351pt;position:absolute;z-index:25166643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C364D"/>
    <w:multiLevelType w:val="singleLevel"/>
    <w:tmpl w:val="78EC364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420"/>
  <w:drawingGridHorizontalSpacing w:val="105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CF6"/>
    <w:rsid w:val="00000A61"/>
    <w:rsid w:val="000058A4"/>
    <w:rsid w:val="00025F3E"/>
    <w:rsid w:val="0003244A"/>
    <w:rsid w:val="0003731B"/>
    <w:rsid w:val="00044E6D"/>
    <w:rsid w:val="00050C90"/>
    <w:rsid w:val="00051AD4"/>
    <w:rsid w:val="000639B2"/>
    <w:rsid w:val="00065D1E"/>
    <w:rsid w:val="0007034F"/>
    <w:rsid w:val="00072C2E"/>
    <w:rsid w:val="00072D60"/>
    <w:rsid w:val="00073E21"/>
    <w:rsid w:val="00086A6B"/>
    <w:rsid w:val="0008708F"/>
    <w:rsid w:val="00087FE2"/>
    <w:rsid w:val="00092489"/>
    <w:rsid w:val="00095384"/>
    <w:rsid w:val="000A07CC"/>
    <w:rsid w:val="000A4236"/>
    <w:rsid w:val="000A5ED1"/>
    <w:rsid w:val="000C1581"/>
    <w:rsid w:val="000C3C21"/>
    <w:rsid w:val="000C6D64"/>
    <w:rsid w:val="000D01B7"/>
    <w:rsid w:val="000E07DF"/>
    <w:rsid w:val="000E3011"/>
    <w:rsid w:val="000F1F5D"/>
    <w:rsid w:val="000F5C13"/>
    <w:rsid w:val="000F7196"/>
    <w:rsid w:val="00103401"/>
    <w:rsid w:val="00117654"/>
    <w:rsid w:val="001218B0"/>
    <w:rsid w:val="001230B8"/>
    <w:rsid w:val="00127999"/>
    <w:rsid w:val="0013289C"/>
    <w:rsid w:val="001334CF"/>
    <w:rsid w:val="0014086E"/>
    <w:rsid w:val="00140C37"/>
    <w:rsid w:val="00140FFC"/>
    <w:rsid w:val="001544A6"/>
    <w:rsid w:val="00155296"/>
    <w:rsid w:val="00166004"/>
    <w:rsid w:val="001703A0"/>
    <w:rsid w:val="00174C8D"/>
    <w:rsid w:val="00174E57"/>
    <w:rsid w:val="00180A31"/>
    <w:rsid w:val="0018516C"/>
    <w:rsid w:val="001874F1"/>
    <w:rsid w:val="00193919"/>
    <w:rsid w:val="001958D4"/>
    <w:rsid w:val="001964B7"/>
    <w:rsid w:val="001A002A"/>
    <w:rsid w:val="001A4196"/>
    <w:rsid w:val="001B0B34"/>
    <w:rsid w:val="001B149D"/>
    <w:rsid w:val="001B36E7"/>
    <w:rsid w:val="001B447B"/>
    <w:rsid w:val="001C6DFB"/>
    <w:rsid w:val="001D0FFD"/>
    <w:rsid w:val="001D2737"/>
    <w:rsid w:val="002017BE"/>
    <w:rsid w:val="002066FB"/>
    <w:rsid w:val="002144E7"/>
    <w:rsid w:val="002165ED"/>
    <w:rsid w:val="00216BB1"/>
    <w:rsid w:val="00221A3A"/>
    <w:rsid w:val="002234B0"/>
    <w:rsid w:val="0022531B"/>
    <w:rsid w:val="00226F5C"/>
    <w:rsid w:val="00230BDE"/>
    <w:rsid w:val="002330A2"/>
    <w:rsid w:val="00241492"/>
    <w:rsid w:val="002428E6"/>
    <w:rsid w:val="00242C65"/>
    <w:rsid w:val="00244761"/>
    <w:rsid w:val="0024618B"/>
    <w:rsid w:val="00247CFD"/>
    <w:rsid w:val="0025052C"/>
    <w:rsid w:val="0025218C"/>
    <w:rsid w:val="00261698"/>
    <w:rsid w:val="00262EA5"/>
    <w:rsid w:val="002723B3"/>
    <w:rsid w:val="00281189"/>
    <w:rsid w:val="00283408"/>
    <w:rsid w:val="00292966"/>
    <w:rsid w:val="002943B5"/>
    <w:rsid w:val="002A0F67"/>
    <w:rsid w:val="002A27B1"/>
    <w:rsid w:val="002B3364"/>
    <w:rsid w:val="002B4A1E"/>
    <w:rsid w:val="002C7F8E"/>
    <w:rsid w:val="002D1116"/>
    <w:rsid w:val="002D11CF"/>
    <w:rsid w:val="002D3A9C"/>
    <w:rsid w:val="002D4A5D"/>
    <w:rsid w:val="002D6C3C"/>
    <w:rsid w:val="002E2E87"/>
    <w:rsid w:val="002F2607"/>
    <w:rsid w:val="003048EF"/>
    <w:rsid w:val="003064E0"/>
    <w:rsid w:val="003121A2"/>
    <w:rsid w:val="00312FC1"/>
    <w:rsid w:val="00314FB5"/>
    <w:rsid w:val="0032173F"/>
    <w:rsid w:val="00322F52"/>
    <w:rsid w:val="00326DB5"/>
    <w:rsid w:val="00335EDF"/>
    <w:rsid w:val="00343D5F"/>
    <w:rsid w:val="0035117C"/>
    <w:rsid w:val="00360896"/>
    <w:rsid w:val="00390777"/>
    <w:rsid w:val="003D5007"/>
    <w:rsid w:val="003E18D8"/>
    <w:rsid w:val="003F11EC"/>
    <w:rsid w:val="003F4C3A"/>
    <w:rsid w:val="004151FC"/>
    <w:rsid w:val="00420877"/>
    <w:rsid w:val="00424C25"/>
    <w:rsid w:val="00431D4B"/>
    <w:rsid w:val="0043204E"/>
    <w:rsid w:val="00436B64"/>
    <w:rsid w:val="004375C3"/>
    <w:rsid w:val="00444611"/>
    <w:rsid w:val="00447DEE"/>
    <w:rsid w:val="004514C0"/>
    <w:rsid w:val="00457560"/>
    <w:rsid w:val="00457F8B"/>
    <w:rsid w:val="00466BCC"/>
    <w:rsid w:val="004704AC"/>
    <w:rsid w:val="0047422D"/>
    <w:rsid w:val="0047670E"/>
    <w:rsid w:val="00482373"/>
    <w:rsid w:val="00483789"/>
    <w:rsid w:val="00484EBB"/>
    <w:rsid w:val="004875A5"/>
    <w:rsid w:val="00495E04"/>
    <w:rsid w:val="00497937"/>
    <w:rsid w:val="004A6458"/>
    <w:rsid w:val="004B34EE"/>
    <w:rsid w:val="004B456C"/>
    <w:rsid w:val="004C664E"/>
    <w:rsid w:val="004C7258"/>
    <w:rsid w:val="004C76E0"/>
    <w:rsid w:val="004D0FAD"/>
    <w:rsid w:val="004D514F"/>
    <w:rsid w:val="004D682F"/>
    <w:rsid w:val="004E0E53"/>
    <w:rsid w:val="004E22BD"/>
    <w:rsid w:val="004E3C45"/>
    <w:rsid w:val="004E47B7"/>
    <w:rsid w:val="005049BE"/>
    <w:rsid w:val="00512250"/>
    <w:rsid w:val="00513938"/>
    <w:rsid w:val="00513B74"/>
    <w:rsid w:val="00514D64"/>
    <w:rsid w:val="00516138"/>
    <w:rsid w:val="00534032"/>
    <w:rsid w:val="005515E4"/>
    <w:rsid w:val="00551D61"/>
    <w:rsid w:val="005523EF"/>
    <w:rsid w:val="00555BC7"/>
    <w:rsid w:val="005633F2"/>
    <w:rsid w:val="00564CCB"/>
    <w:rsid w:val="00567903"/>
    <w:rsid w:val="00570F50"/>
    <w:rsid w:val="00593276"/>
    <w:rsid w:val="00595925"/>
    <w:rsid w:val="005966FD"/>
    <w:rsid w:val="005B0BCE"/>
    <w:rsid w:val="005C323E"/>
    <w:rsid w:val="005D375C"/>
    <w:rsid w:val="005E7E6B"/>
    <w:rsid w:val="00611B11"/>
    <w:rsid w:val="00623935"/>
    <w:rsid w:val="00633052"/>
    <w:rsid w:val="006418E1"/>
    <w:rsid w:val="00647311"/>
    <w:rsid w:val="0065398C"/>
    <w:rsid w:val="006615C0"/>
    <w:rsid w:val="00662AB8"/>
    <w:rsid w:val="00664624"/>
    <w:rsid w:val="00666A8E"/>
    <w:rsid w:val="0067071B"/>
    <w:rsid w:val="00670FF0"/>
    <w:rsid w:val="00676677"/>
    <w:rsid w:val="006869DD"/>
    <w:rsid w:val="00690520"/>
    <w:rsid w:val="00694979"/>
    <w:rsid w:val="00694F8F"/>
    <w:rsid w:val="006A1C75"/>
    <w:rsid w:val="006A6FD5"/>
    <w:rsid w:val="006B0BB1"/>
    <w:rsid w:val="006B11C3"/>
    <w:rsid w:val="006B21A3"/>
    <w:rsid w:val="006B26BF"/>
    <w:rsid w:val="006B3CAE"/>
    <w:rsid w:val="006C60F9"/>
    <w:rsid w:val="006E6E38"/>
    <w:rsid w:val="006E7518"/>
    <w:rsid w:val="006F2425"/>
    <w:rsid w:val="006F5A3C"/>
    <w:rsid w:val="007042AB"/>
    <w:rsid w:val="00724404"/>
    <w:rsid w:val="0073750D"/>
    <w:rsid w:val="00745890"/>
    <w:rsid w:val="00747C4C"/>
    <w:rsid w:val="007517EC"/>
    <w:rsid w:val="00752633"/>
    <w:rsid w:val="00756A33"/>
    <w:rsid w:val="00762CF7"/>
    <w:rsid w:val="00775E1C"/>
    <w:rsid w:val="00787621"/>
    <w:rsid w:val="007A494D"/>
    <w:rsid w:val="007A778C"/>
    <w:rsid w:val="007B4EF8"/>
    <w:rsid w:val="007B76C2"/>
    <w:rsid w:val="007C4161"/>
    <w:rsid w:val="007C6198"/>
    <w:rsid w:val="007C67CE"/>
    <w:rsid w:val="007D0DBF"/>
    <w:rsid w:val="007D1645"/>
    <w:rsid w:val="007D7C11"/>
    <w:rsid w:val="007E611B"/>
    <w:rsid w:val="007F05C5"/>
    <w:rsid w:val="007F101A"/>
    <w:rsid w:val="008010C2"/>
    <w:rsid w:val="00811360"/>
    <w:rsid w:val="008171B2"/>
    <w:rsid w:val="00837610"/>
    <w:rsid w:val="00837743"/>
    <w:rsid w:val="00840228"/>
    <w:rsid w:val="00844926"/>
    <w:rsid w:val="00847587"/>
    <w:rsid w:val="00847AF9"/>
    <w:rsid w:val="00857A16"/>
    <w:rsid w:val="00870B66"/>
    <w:rsid w:val="008865E3"/>
    <w:rsid w:val="008909F1"/>
    <w:rsid w:val="008960E9"/>
    <w:rsid w:val="0089710D"/>
    <w:rsid w:val="008A5324"/>
    <w:rsid w:val="008A7FC3"/>
    <w:rsid w:val="008B5258"/>
    <w:rsid w:val="008B6C97"/>
    <w:rsid w:val="008B7C39"/>
    <w:rsid w:val="008C4EED"/>
    <w:rsid w:val="008E0B58"/>
    <w:rsid w:val="008E2594"/>
    <w:rsid w:val="008E628A"/>
    <w:rsid w:val="008F0F98"/>
    <w:rsid w:val="008F5ED1"/>
    <w:rsid w:val="00904DC4"/>
    <w:rsid w:val="009050B2"/>
    <w:rsid w:val="00905C83"/>
    <w:rsid w:val="009131A0"/>
    <w:rsid w:val="00920BEE"/>
    <w:rsid w:val="00923131"/>
    <w:rsid w:val="00925F3A"/>
    <w:rsid w:val="00931A63"/>
    <w:rsid w:val="00932F06"/>
    <w:rsid w:val="00933063"/>
    <w:rsid w:val="00941488"/>
    <w:rsid w:val="009611EA"/>
    <w:rsid w:val="0097120A"/>
    <w:rsid w:val="009863A8"/>
    <w:rsid w:val="00991FE4"/>
    <w:rsid w:val="00995A53"/>
    <w:rsid w:val="00995BEB"/>
    <w:rsid w:val="0099696D"/>
    <w:rsid w:val="009B4BE3"/>
    <w:rsid w:val="009C609D"/>
    <w:rsid w:val="009C675C"/>
    <w:rsid w:val="009D09A4"/>
    <w:rsid w:val="009D0CCA"/>
    <w:rsid w:val="009D1E9E"/>
    <w:rsid w:val="009D385E"/>
    <w:rsid w:val="009D668B"/>
    <w:rsid w:val="009E430A"/>
    <w:rsid w:val="009E4DEB"/>
    <w:rsid w:val="009E6E7A"/>
    <w:rsid w:val="009F2B1D"/>
    <w:rsid w:val="00A02B06"/>
    <w:rsid w:val="00A1617C"/>
    <w:rsid w:val="00A17AA7"/>
    <w:rsid w:val="00A31E70"/>
    <w:rsid w:val="00A3245A"/>
    <w:rsid w:val="00A366D8"/>
    <w:rsid w:val="00A417B3"/>
    <w:rsid w:val="00A43E0C"/>
    <w:rsid w:val="00A53A81"/>
    <w:rsid w:val="00A56073"/>
    <w:rsid w:val="00A9266E"/>
    <w:rsid w:val="00A958E5"/>
    <w:rsid w:val="00A97B77"/>
    <w:rsid w:val="00AA1265"/>
    <w:rsid w:val="00AA2890"/>
    <w:rsid w:val="00AA7FEA"/>
    <w:rsid w:val="00AC083F"/>
    <w:rsid w:val="00AC650F"/>
    <w:rsid w:val="00AC74D8"/>
    <w:rsid w:val="00AD41FC"/>
    <w:rsid w:val="00AE3F20"/>
    <w:rsid w:val="00AF1645"/>
    <w:rsid w:val="00AF76A6"/>
    <w:rsid w:val="00B05292"/>
    <w:rsid w:val="00B10B31"/>
    <w:rsid w:val="00B1244E"/>
    <w:rsid w:val="00B22D1B"/>
    <w:rsid w:val="00B275AA"/>
    <w:rsid w:val="00B336CD"/>
    <w:rsid w:val="00B3437A"/>
    <w:rsid w:val="00B359AE"/>
    <w:rsid w:val="00B40193"/>
    <w:rsid w:val="00B4312D"/>
    <w:rsid w:val="00B45334"/>
    <w:rsid w:val="00B4790D"/>
    <w:rsid w:val="00B54E5F"/>
    <w:rsid w:val="00B66E5D"/>
    <w:rsid w:val="00B670ED"/>
    <w:rsid w:val="00B70089"/>
    <w:rsid w:val="00B812CE"/>
    <w:rsid w:val="00BA2ECF"/>
    <w:rsid w:val="00BA36D1"/>
    <w:rsid w:val="00BA5235"/>
    <w:rsid w:val="00BA7DB8"/>
    <w:rsid w:val="00BB374B"/>
    <w:rsid w:val="00BC5153"/>
    <w:rsid w:val="00BD49D8"/>
    <w:rsid w:val="00BE3E34"/>
    <w:rsid w:val="00BE401B"/>
    <w:rsid w:val="00BF7A85"/>
    <w:rsid w:val="00C02FC6"/>
    <w:rsid w:val="00C06DC3"/>
    <w:rsid w:val="00C15811"/>
    <w:rsid w:val="00C21502"/>
    <w:rsid w:val="00C337D3"/>
    <w:rsid w:val="00C346D5"/>
    <w:rsid w:val="00C37E46"/>
    <w:rsid w:val="00C41D35"/>
    <w:rsid w:val="00C45314"/>
    <w:rsid w:val="00C54B27"/>
    <w:rsid w:val="00C573DB"/>
    <w:rsid w:val="00C6103C"/>
    <w:rsid w:val="00C700B6"/>
    <w:rsid w:val="00C70DC8"/>
    <w:rsid w:val="00C72748"/>
    <w:rsid w:val="00C76ED3"/>
    <w:rsid w:val="00CD6F7A"/>
    <w:rsid w:val="00CE17C5"/>
    <w:rsid w:val="00CE286C"/>
    <w:rsid w:val="00CE5E2E"/>
    <w:rsid w:val="00CE7F14"/>
    <w:rsid w:val="00CF4F06"/>
    <w:rsid w:val="00D011FB"/>
    <w:rsid w:val="00D117C7"/>
    <w:rsid w:val="00D13558"/>
    <w:rsid w:val="00D14D52"/>
    <w:rsid w:val="00D20160"/>
    <w:rsid w:val="00D2369B"/>
    <w:rsid w:val="00D35A88"/>
    <w:rsid w:val="00D4000D"/>
    <w:rsid w:val="00D55DFF"/>
    <w:rsid w:val="00D579D0"/>
    <w:rsid w:val="00D60930"/>
    <w:rsid w:val="00D62D41"/>
    <w:rsid w:val="00D7231C"/>
    <w:rsid w:val="00D72A7F"/>
    <w:rsid w:val="00D81700"/>
    <w:rsid w:val="00D9230C"/>
    <w:rsid w:val="00D97106"/>
    <w:rsid w:val="00DA49D8"/>
    <w:rsid w:val="00DA5D2F"/>
    <w:rsid w:val="00DB0AAA"/>
    <w:rsid w:val="00DB12DA"/>
    <w:rsid w:val="00DB2A57"/>
    <w:rsid w:val="00DB3909"/>
    <w:rsid w:val="00DB3BD9"/>
    <w:rsid w:val="00DB5706"/>
    <w:rsid w:val="00DC460A"/>
    <w:rsid w:val="00DC50C9"/>
    <w:rsid w:val="00DD2824"/>
    <w:rsid w:val="00DD2EE5"/>
    <w:rsid w:val="00DD571F"/>
    <w:rsid w:val="00DD74D8"/>
    <w:rsid w:val="00DD7605"/>
    <w:rsid w:val="00DE5432"/>
    <w:rsid w:val="00DF0121"/>
    <w:rsid w:val="00DF0C93"/>
    <w:rsid w:val="00DF6ECB"/>
    <w:rsid w:val="00E05DD3"/>
    <w:rsid w:val="00E10D17"/>
    <w:rsid w:val="00E12650"/>
    <w:rsid w:val="00E12F75"/>
    <w:rsid w:val="00E15782"/>
    <w:rsid w:val="00E345DF"/>
    <w:rsid w:val="00E37018"/>
    <w:rsid w:val="00E45508"/>
    <w:rsid w:val="00E5288D"/>
    <w:rsid w:val="00E718BA"/>
    <w:rsid w:val="00E74949"/>
    <w:rsid w:val="00E76330"/>
    <w:rsid w:val="00E82E3F"/>
    <w:rsid w:val="00E9017F"/>
    <w:rsid w:val="00E901C9"/>
    <w:rsid w:val="00EB3BF1"/>
    <w:rsid w:val="00EC0A57"/>
    <w:rsid w:val="00EC24A8"/>
    <w:rsid w:val="00EC372C"/>
    <w:rsid w:val="00EC3F99"/>
    <w:rsid w:val="00EC6D24"/>
    <w:rsid w:val="00EE16B6"/>
    <w:rsid w:val="00EE35A1"/>
    <w:rsid w:val="00EE4031"/>
    <w:rsid w:val="00EE6530"/>
    <w:rsid w:val="00EF1E9F"/>
    <w:rsid w:val="00EF7B9E"/>
    <w:rsid w:val="00F07820"/>
    <w:rsid w:val="00F20C39"/>
    <w:rsid w:val="00F224B5"/>
    <w:rsid w:val="00F23176"/>
    <w:rsid w:val="00F246ED"/>
    <w:rsid w:val="00F25933"/>
    <w:rsid w:val="00F2675B"/>
    <w:rsid w:val="00F31659"/>
    <w:rsid w:val="00F31C89"/>
    <w:rsid w:val="00F33BEF"/>
    <w:rsid w:val="00F5409D"/>
    <w:rsid w:val="00F55627"/>
    <w:rsid w:val="00F60B66"/>
    <w:rsid w:val="00F65DB2"/>
    <w:rsid w:val="00F66DAC"/>
    <w:rsid w:val="00F7200B"/>
    <w:rsid w:val="00F7324E"/>
    <w:rsid w:val="00F813A4"/>
    <w:rsid w:val="00F87143"/>
    <w:rsid w:val="00F87934"/>
    <w:rsid w:val="00FA21F0"/>
    <w:rsid w:val="00FA6905"/>
    <w:rsid w:val="00FB20AE"/>
    <w:rsid w:val="00FB5B3A"/>
    <w:rsid w:val="00FC12B8"/>
    <w:rsid w:val="00FC1632"/>
    <w:rsid w:val="00FC7864"/>
    <w:rsid w:val="00FE539A"/>
    <w:rsid w:val="00FE6FA1"/>
    <w:rsid w:val="00FE74B4"/>
    <w:rsid w:val="00FE7B99"/>
    <w:rsid w:val="00FF46D9"/>
    <w:rsid w:val="01A93D95"/>
    <w:rsid w:val="04620439"/>
    <w:rsid w:val="05D500BD"/>
    <w:rsid w:val="05DF304D"/>
    <w:rsid w:val="07323C5D"/>
    <w:rsid w:val="0ADB7898"/>
    <w:rsid w:val="0B582879"/>
    <w:rsid w:val="0DF76E4F"/>
    <w:rsid w:val="112C42A9"/>
    <w:rsid w:val="140D7D73"/>
    <w:rsid w:val="17B42173"/>
    <w:rsid w:val="17E47447"/>
    <w:rsid w:val="1B672584"/>
    <w:rsid w:val="1C7F57DD"/>
    <w:rsid w:val="1F2655C5"/>
    <w:rsid w:val="21772473"/>
    <w:rsid w:val="243E6F23"/>
    <w:rsid w:val="24450143"/>
    <w:rsid w:val="248F5E5C"/>
    <w:rsid w:val="249935AC"/>
    <w:rsid w:val="24B475E4"/>
    <w:rsid w:val="264A4A5A"/>
    <w:rsid w:val="2A4729A6"/>
    <w:rsid w:val="2E0C1588"/>
    <w:rsid w:val="31286509"/>
    <w:rsid w:val="332962EF"/>
    <w:rsid w:val="36D6068F"/>
    <w:rsid w:val="372A0E1A"/>
    <w:rsid w:val="3B0F4A42"/>
    <w:rsid w:val="3B3E615B"/>
    <w:rsid w:val="3C814CD2"/>
    <w:rsid w:val="3FF63275"/>
    <w:rsid w:val="402128BB"/>
    <w:rsid w:val="415935AD"/>
    <w:rsid w:val="426F7E41"/>
    <w:rsid w:val="42AD5D56"/>
    <w:rsid w:val="43BE5BE0"/>
    <w:rsid w:val="47FB0717"/>
    <w:rsid w:val="488E58D6"/>
    <w:rsid w:val="4B9C1A50"/>
    <w:rsid w:val="4E21448E"/>
    <w:rsid w:val="4E3B1427"/>
    <w:rsid w:val="4F2E2379"/>
    <w:rsid w:val="552820CF"/>
    <w:rsid w:val="56024F75"/>
    <w:rsid w:val="56025E33"/>
    <w:rsid w:val="57511940"/>
    <w:rsid w:val="589A10C5"/>
    <w:rsid w:val="589C5964"/>
    <w:rsid w:val="59896415"/>
    <w:rsid w:val="5BB10B3D"/>
    <w:rsid w:val="5DF7648D"/>
    <w:rsid w:val="5E0D40E7"/>
    <w:rsid w:val="5EAE5F96"/>
    <w:rsid w:val="5F0720F8"/>
    <w:rsid w:val="5F745C11"/>
    <w:rsid w:val="64160A49"/>
    <w:rsid w:val="664A237C"/>
    <w:rsid w:val="68054C81"/>
    <w:rsid w:val="68AC0C4A"/>
    <w:rsid w:val="6A0860C6"/>
    <w:rsid w:val="6AF5655A"/>
    <w:rsid w:val="6EA30D4F"/>
    <w:rsid w:val="72011D51"/>
    <w:rsid w:val="7A266BE4"/>
    <w:rsid w:val="7B644FFB"/>
  </w:rsids>
  <w:docVars>
    <w:docVar w:name="commondata" w:val="eyJoZGlkIjoiMzJjODllZDJhOTA0OTgzNDIyNjBlODBjYjgxZGI2OTI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 w:qFormat="1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nhideWhenUsed="0" w:qFormat="1"/>
    <w:lsdException w:name="Table Grid" w:semiHidden="0" w:uiPriority="0" w:unhideWhenUsed="0" w:qFormat="1"/>
    <w:lsdException w:name="Table Theme" w:semiHidden="0" w:uiPriority="0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hAnsi="宋体" w:cs="Cambria Math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1"/>
    <w:qFormat/>
    <w:pPr>
      <w:widowControl w:val="0"/>
      <w:autoSpaceDE w:val="0"/>
      <w:autoSpaceDN w:val="0"/>
      <w:ind w:left="142"/>
      <w:outlineLvl w:val="0"/>
    </w:pPr>
    <w:rPr>
      <w:rFonts w:ascii="Times New Roman" w:eastAsia="Times New Roman" w:hAnsi="Times New Roman" w:cs="Times New Roman"/>
      <w:b/>
      <w:bCs/>
      <w:kern w:val="0"/>
      <w:szCs w:val="21"/>
      <w:lang w:val="zh-CN" w:bidi="zh-CN"/>
    </w:rPr>
  </w:style>
  <w:style w:type="paragraph" w:styleId="Heading3">
    <w:name w:val="heading 3"/>
    <w:basedOn w:val="Normal"/>
    <w:next w:val="NormalIndent"/>
    <w:link w:val="3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1 字符"/>
    <w:link w:val="Heading1"/>
    <w:uiPriority w:val="1"/>
    <w:rPr>
      <w:rFonts w:eastAsia="Times New Roman"/>
      <w:b/>
      <w:bCs/>
      <w:sz w:val="21"/>
      <w:szCs w:val="21"/>
      <w:lang w:val="zh-CN" w:bidi="zh-CN"/>
    </w:rPr>
  </w:style>
  <w:style w:type="character" w:customStyle="1" w:styleId="3">
    <w:name w:val="标题 3 字符"/>
    <w:link w:val="Heading3"/>
    <w:semiHidden/>
    <w:rPr>
      <w:rFonts w:ascii="Cambria Math" w:hAnsi="宋体" w:cs="Cambria Math"/>
      <w:b/>
      <w:bCs/>
      <w:kern w:val="2"/>
      <w:sz w:val="32"/>
      <w:szCs w:val="32"/>
    </w:rPr>
  </w:style>
  <w:style w:type="paragraph" w:styleId="NormalIndent">
    <w:name w:val="Normal Indent"/>
    <w:basedOn w:val="Normal"/>
    <w:uiPriority w:val="99"/>
    <w:unhideWhenUsed/>
    <w:qFormat/>
    <w:pPr>
      <w:ind w:firstLine="420" w:firstLineChars="200"/>
    </w:pPr>
  </w:style>
  <w:style w:type="paragraph" w:styleId="ListNumber">
    <w:name w:val="List Number"/>
    <w:basedOn w:val="Normal"/>
    <w:uiPriority w:val="99"/>
    <w:unhideWhenUsed/>
    <w:pPr>
      <w:widowControl w:val="0"/>
      <w:numPr>
        <w:ilvl w:val="0"/>
        <w:numId w:val="1"/>
      </w:numPr>
      <w:tabs>
        <w:tab w:val="left" w:pos="360"/>
      </w:tabs>
      <w:jc w:val="both"/>
    </w:pPr>
    <w:rPr>
      <w:rFonts w:ascii="Times New Roman" w:hAnsi="Times New Roman" w:cs="Times New Roman"/>
      <w:szCs w:val="24"/>
    </w:rPr>
  </w:style>
  <w:style w:type="paragraph" w:styleId="CommentText">
    <w:name w:val="annotation text"/>
    <w:basedOn w:val="Normal"/>
    <w:link w:val="a"/>
    <w:qFormat/>
    <w:pPr>
      <w:widowControl w:val="0"/>
    </w:pPr>
    <w:rPr>
      <w:rFonts w:ascii="Times New Roman" w:hAnsi="Times New Roman" w:cs="Times New Roman"/>
      <w:szCs w:val="24"/>
    </w:rPr>
  </w:style>
  <w:style w:type="character" w:customStyle="1" w:styleId="a">
    <w:name w:val="批注文字 字符"/>
    <w:link w:val="CommentText"/>
    <w:qFormat/>
    <w:rPr>
      <w:kern w:val="2"/>
      <w:sz w:val="21"/>
      <w:szCs w:val="24"/>
    </w:rPr>
  </w:style>
  <w:style w:type="paragraph" w:styleId="BodyText">
    <w:name w:val="Body Text"/>
    <w:basedOn w:val="Normal"/>
    <w:link w:val="a0"/>
    <w:uiPriority w:val="99"/>
    <w:qFormat/>
    <w:pPr>
      <w:widowControl w:val="0"/>
      <w:autoSpaceDE w:val="0"/>
      <w:autoSpaceDN w:val="0"/>
      <w:ind w:left="166"/>
    </w:pPr>
    <w:rPr>
      <w:rFonts w:ascii="楷体" w:eastAsia="楷体" w:hAnsi="楷体" w:cs="楷体"/>
      <w:kern w:val="0"/>
      <w:szCs w:val="21"/>
      <w:lang w:val="zh-CN" w:bidi="zh-CN"/>
    </w:rPr>
  </w:style>
  <w:style w:type="character" w:customStyle="1" w:styleId="a0">
    <w:name w:val="正文文本 字符"/>
    <w:link w:val="BodyText"/>
    <w:rPr>
      <w:rFonts w:ascii="Calibri" w:hAnsi="Calibri" w:cs="Calibri" w:hint="default"/>
      <w:kern w:val="2"/>
      <w:sz w:val="21"/>
      <w:szCs w:val="22"/>
    </w:rPr>
  </w:style>
  <w:style w:type="paragraph" w:styleId="BodyTextIndent">
    <w:name w:val="Body Text Indent"/>
    <w:basedOn w:val="Normal"/>
    <w:link w:val="a1"/>
    <w:pPr>
      <w:spacing w:after="120"/>
      <w:ind w:left="420" w:leftChars="200"/>
    </w:pPr>
  </w:style>
  <w:style w:type="character" w:customStyle="1" w:styleId="a1">
    <w:name w:val="正文文本缩进 字符"/>
    <w:link w:val="BodyTextIndent"/>
    <w:rPr>
      <w:rFonts w:ascii="Cambria Math" w:hAnsi="宋体" w:cs="Cambria Math"/>
      <w:kern w:val="2"/>
      <w:sz w:val="21"/>
      <w:szCs w:val="22"/>
    </w:r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TOC5">
    <w:name w:val="toc 5"/>
    <w:basedOn w:val="Normal"/>
    <w:next w:val="Normal"/>
    <w:qFormat/>
    <w:pPr>
      <w:wordWrap w:val="0"/>
      <w:spacing w:after="200" w:line="276" w:lineRule="auto"/>
      <w:ind w:left="1275"/>
      <w:jc w:val="both"/>
    </w:pPr>
    <w:rPr>
      <w:rFonts w:ascii="宋体" w:eastAsia="Times New Roman" w:hAnsi="宋体" w:cs="Times New Roman"/>
      <w:lang w:val="en-US" w:eastAsia="zh-CN" w:bidi="ar-SA"/>
    </w:rPr>
  </w:style>
  <w:style w:type="paragraph" w:styleId="PlainText">
    <w:name w:val="Plain Text"/>
    <w:basedOn w:val="Normal"/>
    <w:link w:val="a2"/>
    <w:qFormat/>
    <w:rPr>
      <w:rFonts w:ascii="宋体" w:hAnsi="Courier New"/>
      <w:szCs w:val="21"/>
    </w:rPr>
  </w:style>
  <w:style w:type="character" w:customStyle="1" w:styleId="a2">
    <w:name w:val="纯文本 字符"/>
    <w:link w:val="PlainText"/>
    <w:uiPriority w:val="99"/>
    <w:qFormat/>
    <w:rPr>
      <w:rFonts w:ascii="宋体" w:hAnsi="Courier New" w:cs="Cambria Math"/>
      <w:kern w:val="2"/>
      <w:sz w:val="21"/>
      <w:szCs w:val="21"/>
    </w:rPr>
  </w:style>
  <w:style w:type="paragraph" w:styleId="BalloonText">
    <w:name w:val="Balloon Text"/>
    <w:basedOn w:val="Normal"/>
    <w:link w:val="a3"/>
    <w:uiPriority w:val="99"/>
    <w:qFormat/>
    <w:pPr>
      <w:widowControl w:val="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a3">
    <w:name w:val="批注框文本 字符"/>
    <w:link w:val="BalloonText"/>
    <w:uiPriority w:val="99"/>
    <w:qFormat/>
    <w:rPr>
      <w:kern w:val="2"/>
      <w:sz w:val="18"/>
      <w:szCs w:val="18"/>
    </w:rPr>
  </w:style>
  <w:style w:type="paragraph" w:styleId="Footer">
    <w:name w:val="footer"/>
    <w:basedOn w:val="Normal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link w:val="Footer"/>
    <w:rPr>
      <w:rFonts w:ascii="Calibri" w:hAnsi="Calibri" w:cs="Calibri" w:hint="default"/>
      <w:kern w:val="2"/>
      <w:sz w:val="18"/>
      <w:szCs w:val="18"/>
    </w:rPr>
  </w:style>
  <w:style w:type="paragraph" w:styleId="Header">
    <w:name w:val="header"/>
    <w:basedOn w:val="Normal"/>
    <w:link w:val="a5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Header"/>
    <w:uiPriority w:val="99"/>
    <w:qFormat/>
    <w:rPr>
      <w:rFonts w:ascii="Cambria Math" w:hAnsi="宋体" w:cs="Cambria Math"/>
      <w:kern w:val="2"/>
      <w:sz w:val="18"/>
      <w:szCs w:val="18"/>
    </w:rPr>
  </w:style>
  <w:style w:type="paragraph" w:styleId="FootnoteText">
    <w:name w:val="footnote text"/>
    <w:basedOn w:val="Normal"/>
    <w:link w:val="a6"/>
    <w:pPr>
      <w:widowControl w:val="0"/>
      <w:snapToGrid w:val="0"/>
    </w:pPr>
    <w:rPr>
      <w:rFonts w:ascii="Times New Roman" w:hAnsi="Times New Roman" w:cs="Times New Roman"/>
      <w:sz w:val="18"/>
      <w:szCs w:val="18"/>
    </w:rPr>
  </w:style>
  <w:style w:type="character" w:customStyle="1" w:styleId="a6">
    <w:name w:val="脚注文本 字符"/>
    <w:link w:val="FootnoteText"/>
    <w:rPr>
      <w:kern w:val="2"/>
      <w:sz w:val="18"/>
      <w:szCs w:val="18"/>
    </w:rPr>
  </w:style>
  <w:style w:type="paragraph" w:styleId="HTMLPreformatted">
    <w:name w:val="HTML Preformatted"/>
    <w:basedOn w:val="Normal"/>
    <w:link w:val="HTM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Arial" w:eastAsia="宋体" w:hAnsi="Arial" w:cs="Arial"/>
      <w:sz w:val="24"/>
      <w:szCs w:val="21"/>
    </w:rPr>
  </w:style>
  <w:style w:type="character" w:customStyle="1" w:styleId="HTML">
    <w:name w:val="HTML 预设格式 字符"/>
    <w:link w:val="HTMLPreformatted"/>
    <w:rPr>
      <w:rFonts w:ascii="Arial" w:eastAsia="宋体" w:hAnsi="Arial" w:cs="Arial"/>
      <w:kern w:val="2"/>
      <w:sz w:val="24"/>
      <w:szCs w:val="21"/>
    </w:rPr>
  </w:style>
  <w:style w:type="paragraph" w:styleId="NormalWeb">
    <w:name w:val="Normal (Web)"/>
    <w:basedOn w:val="Normal"/>
    <w:link w:val="a7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a7">
    <w:name w:val="普通(网站) 字符"/>
    <w:link w:val="NormalWeb"/>
    <w:qFormat/>
    <w:rPr>
      <w:rFonts w:ascii="Cambria Math" w:hAnsi="宋体"/>
      <w:sz w:val="24"/>
      <w:szCs w:val="22"/>
    </w:rPr>
  </w:style>
  <w:style w:type="paragraph" w:styleId="Title">
    <w:name w:val="Title"/>
    <w:basedOn w:val="Normal"/>
    <w:next w:val="Normal"/>
    <w:link w:val="a8"/>
    <w:qFormat/>
    <w:pPr>
      <w:widowControl w:val="0"/>
      <w:ind w:left="225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8">
    <w:name w:val="标题 字符"/>
    <w:link w:val="Title"/>
    <w:rPr>
      <w:b/>
      <w:bCs/>
      <w:kern w:val="2"/>
      <w:sz w:val="28"/>
      <w:szCs w:val="24"/>
    </w:rPr>
  </w:style>
  <w:style w:type="paragraph" w:styleId="BodyTextFirstIndent2">
    <w:name w:val="Body Text First Indent 2"/>
    <w:basedOn w:val="BodyTextIndent"/>
    <w:link w:val="2"/>
    <w:pPr>
      <w:widowControl w:val="0"/>
      <w:ind w:firstLine="420" w:firstLineChars="200"/>
      <w:jc w:val="both"/>
    </w:pPr>
    <w:rPr>
      <w:rFonts w:ascii="Times New Roman" w:hAnsi="Times New Roman" w:cs="Times New Roman"/>
      <w:szCs w:val="24"/>
    </w:rPr>
  </w:style>
  <w:style w:type="character" w:customStyle="1" w:styleId="2">
    <w:name w:val="正文文本首行缩进 2 字符"/>
    <w:link w:val="BodyTextFirstIndent2"/>
    <w:rPr>
      <w:rFonts w:ascii="Cambria Math" w:hAnsi="宋体" w:cs="Cambria Math"/>
      <w:kern w:val="2"/>
      <w:sz w:val="21"/>
      <w:szCs w:val="24"/>
    </w:rPr>
  </w:style>
  <w:style w:type="table" w:styleId="TableGrid">
    <w:name w:val="Table Grid"/>
    <w:basedOn w:val="TableNormal"/>
    <w:qFormat/>
    <w:rPr>
      <w:rFonts w:ascii="等线" w:eastAsia="等线" w:hAnsi="等线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qFormat/>
    <w:rPr>
      <w:rFonts w:cs="Times New Roman"/>
      <w:b/>
      <w:bCs/>
    </w:rPr>
  </w:style>
  <w:style w:type="character" w:styleId="PageNumber">
    <w:name w:val="page number"/>
    <w:qFormat/>
  </w:style>
  <w:style w:type="character" w:styleId="Emphasis">
    <w:name w:val="Emphasis"/>
    <w:uiPriority w:val="20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customStyle="1" w:styleId="Char1">
    <w:name w:val="批注文字 Char1"/>
    <w:link w:val="CommentText"/>
    <w:rPr>
      <w:rFonts w:ascii="Cambria Math" w:hAnsi="宋体" w:cs="Cambria Math"/>
      <w:kern w:val="2"/>
      <w:sz w:val="21"/>
      <w:szCs w:val="22"/>
    </w:rPr>
  </w:style>
  <w:style w:type="character" w:customStyle="1" w:styleId="Char">
    <w:name w:val="正文文本 Char"/>
    <w:link w:val="BodyText"/>
    <w:uiPriority w:val="1"/>
    <w:rPr>
      <w:rFonts w:ascii="楷体" w:eastAsia="楷体" w:hAnsi="楷体" w:cs="楷体"/>
      <w:sz w:val="21"/>
      <w:szCs w:val="21"/>
      <w:lang w:val="zh-CN" w:bidi="zh-CN"/>
    </w:rPr>
  </w:style>
  <w:style w:type="character" w:customStyle="1" w:styleId="Char0">
    <w:name w:val="页脚 Char"/>
    <w:link w:val="Footer"/>
    <w:uiPriority w:val="99"/>
    <w:qFormat/>
    <w:rPr>
      <w:rFonts w:ascii="Cambria Math" w:hAnsi="宋体" w:cs="Cambria Math"/>
      <w:kern w:val="2"/>
      <w:sz w:val="18"/>
      <w:szCs w:val="18"/>
    </w:rPr>
  </w:style>
  <w:style w:type="paragraph" w:styleId="NoSpacing">
    <w:name w:val="No Spacing"/>
    <w:basedOn w:val="Normal"/>
    <w:qFormat/>
    <w:pPr>
      <w:widowControl w:val="0"/>
      <w:jc w:val="both"/>
    </w:pPr>
    <w:rPr>
      <w:rFonts w:hint="eastAsia"/>
      <w:kern w:val="2"/>
      <w:sz w:val="21"/>
      <w:szCs w:val="22"/>
      <w:lang w:val="en-US" w:eastAsia="zh-CN" w:bidi="ar-SA"/>
    </w:rPr>
  </w:style>
  <w:style w:type="paragraph" w:customStyle="1" w:styleId="10">
    <w:name w:val="样式1"/>
    <w:basedOn w:val="Normal"/>
    <w:qFormat/>
    <w:pPr>
      <w:spacing w:line="360" w:lineRule="auto"/>
      <w:ind w:firstLine="422" w:firstLineChars="200"/>
    </w:pPr>
  </w:style>
  <w:style w:type="character" w:customStyle="1" w:styleId="apple-converted-space">
    <w:name w:val="apple-converted-space"/>
    <w:qFormat/>
    <w:rPr>
      <w:rFonts w:ascii="Verdana" w:hAnsi="Verdana"/>
      <w:kern w:val="0"/>
      <w:szCs w:val="20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1"/>
    </w:pPr>
    <w:rPr>
      <w:rFonts w:ascii="楷体" w:eastAsia="楷体" w:hAnsi="楷体" w:cs="楷体"/>
      <w:kern w:val="0"/>
      <w:sz w:val="22"/>
      <w:lang w:val="zh-CN" w:bidi="zh-CN"/>
    </w:rPr>
  </w:style>
  <w:style w:type="paragraph" w:styleId="ListParagraph">
    <w:name w:val="List Paragraph"/>
    <w:basedOn w:val="Normal"/>
    <w:uiPriority w:val="99"/>
    <w:qFormat/>
    <w:pPr>
      <w:widowControl w:val="0"/>
      <w:autoSpaceDE w:val="0"/>
      <w:autoSpaceDN w:val="0"/>
      <w:ind w:left="482" w:hanging="316"/>
    </w:pPr>
    <w:rPr>
      <w:rFonts w:ascii="楷体" w:eastAsia="楷体" w:hAnsi="楷体" w:cs="楷体"/>
      <w:kern w:val="0"/>
      <w:sz w:val="22"/>
      <w:lang w:val="zh-CN" w:bidi="zh-CN"/>
    </w:rPr>
  </w:style>
  <w:style w:type="character" w:customStyle="1" w:styleId="fontstyle41">
    <w:name w:val="fontstyle41"/>
    <w:uiPriority w:val="99"/>
    <w:qFormat/>
    <w:rPr>
      <w:rFonts w:ascii="楷体" w:eastAsia="楷体" w:hAnsi="楷体"/>
      <w:color w:val="000000"/>
      <w:sz w:val="22"/>
    </w:rPr>
  </w:style>
  <w:style w:type="paragraph" w:customStyle="1" w:styleId="DefaultParagraph">
    <w:name w:val="DefaultParagraph"/>
    <w:link w:val="DefaultParagraphChar"/>
    <w:qFormat/>
    <w:rPr>
      <w:rFonts w:hAnsi="Calibri"/>
      <w:kern w:val="2"/>
      <w:sz w:val="21"/>
      <w:szCs w:val="22"/>
      <w:lang w:val="en-US" w:eastAsia="zh-CN" w:bidi="ar-SA"/>
    </w:rPr>
  </w:style>
  <w:style w:type="character" w:customStyle="1" w:styleId="DefaultParagraphChar">
    <w:name w:val="DefaultParagraph Char"/>
    <w:link w:val="DefaultParagraph"/>
    <w:rPr>
      <w:rFonts w:hAnsi="Calibri"/>
      <w:kern w:val="2"/>
      <w:sz w:val="21"/>
      <w:szCs w:val="22"/>
      <w:lang w:bidi="ar-SA"/>
    </w:rPr>
  </w:style>
  <w:style w:type="paragraph" w:customStyle="1" w:styleId="p0">
    <w:name w:val="p0"/>
    <w:basedOn w:val="Normal"/>
    <w:qFormat/>
    <w:pPr>
      <w:jc w:val="both"/>
    </w:pPr>
    <w:rPr>
      <w:rFonts w:ascii="Calibri" w:hAnsi="Calibri" w:cs="Times New Roman"/>
      <w:kern w:val="0"/>
      <w:szCs w:val="21"/>
    </w:rPr>
  </w:style>
  <w:style w:type="table" w:customStyle="1" w:styleId="TableNormal0">
    <w:name w:val="Table Normal_0"/>
    <w:uiPriority w:val="2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0">
    <w:name w:val="List Paragraph_0"/>
    <w:basedOn w:val="Normal"/>
    <w:qFormat/>
    <w:pPr>
      <w:widowControl w:val="0"/>
      <w:ind w:firstLine="420" w:firstLineChars="200"/>
      <w:jc w:val="both"/>
    </w:pPr>
    <w:rPr>
      <w:rFonts w:ascii="Calibri" w:hAnsi="Calibri" w:cs="宋体"/>
      <w:szCs w:val="21"/>
    </w:rPr>
  </w:style>
  <w:style w:type="paragraph" w:customStyle="1" w:styleId="Bodytext23">
    <w:name w:val="Body text|23"/>
    <w:basedOn w:val="Normal"/>
    <w:qFormat/>
    <w:pPr>
      <w:widowControl w:val="0"/>
      <w:shd w:val="clear" w:color="auto" w:fill="FFFFFF"/>
      <w:spacing w:before="220" w:after="220" w:line="190" w:lineRule="exact"/>
      <w:ind w:hanging="1540"/>
      <w:jc w:val="both"/>
    </w:pPr>
    <w:rPr>
      <w:rFonts w:ascii="PMingLiU" w:eastAsia="PMingLiU" w:hAnsi="PMingLiU" w:cs="PMingLiU"/>
      <w:spacing w:val="20"/>
      <w:sz w:val="19"/>
      <w:szCs w:val="19"/>
    </w:rPr>
  </w:style>
  <w:style w:type="paragraph" w:customStyle="1" w:styleId="11">
    <w:name w:val="列出段落1"/>
    <w:basedOn w:val="Normal"/>
    <w:uiPriority w:val="99"/>
    <w:qFormat/>
    <w:pPr>
      <w:adjustRightInd w:val="0"/>
      <w:snapToGrid w:val="0"/>
      <w:spacing w:after="200"/>
      <w:ind w:firstLine="420" w:firstLineChars="200"/>
    </w:pPr>
    <w:rPr>
      <w:rFonts w:ascii="Tahoma" w:eastAsia="微软雅黑" w:hAnsi="Tahoma" w:cs="Times New Roman"/>
      <w:kern w:val="0"/>
      <w:sz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spacing w:line="300" w:lineRule="auto"/>
      <w:ind w:firstLine="200" w:firstLineChars="200"/>
      <w:jc w:val="both"/>
    </w:pPr>
    <w:rPr>
      <w:rFonts w:ascii="Verdana" w:hAnsi="Verdana" w:cs="Times New Roman"/>
      <w:kern w:val="0"/>
      <w:szCs w:val="20"/>
      <w:lang w:eastAsia="en-US"/>
    </w:rPr>
  </w:style>
  <w:style w:type="character" w:customStyle="1" w:styleId="op-item-nut">
    <w:name w:val="op-item-nut"/>
  </w:style>
  <w:style w:type="character" w:customStyle="1" w:styleId="op-item-meat">
    <w:name w:val="op-item-meat"/>
  </w:style>
  <w:style w:type="paragraph" w:customStyle="1" w:styleId="Normal1">
    <w:name w:val="Normal1"/>
    <w:uiPriority w:val="99"/>
    <w:pPr>
      <w:adjustRightInd w:val="0"/>
      <w:snapToGrid w:val="0"/>
      <w:spacing w:after="200"/>
    </w:pPr>
    <w:rPr>
      <w:rFonts w:ascii="Tahoma" w:eastAsia="微软雅黑" w:hAnsi="Tahoma"/>
      <w:sz w:val="22"/>
      <w:szCs w:val="22"/>
      <w:lang w:val="en-US" w:eastAsia="zh-CN" w:bidi="ar-SA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paragraph" w:customStyle="1" w:styleId="Normal10">
    <w:name w:val="Normal_1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hAnsi="Calibri"/>
      <w:lang w:val="en-US" w:eastAsia="zh-CN" w:bidi="ar-SA"/>
    </w:rPr>
  </w:style>
  <w:style w:type="paragraph" w:customStyle="1" w:styleId="00">
    <w:name w:val="正文_0_0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hAnsi="Calibri"/>
      <w:lang w:val="en-US" w:eastAsia="zh-CN" w:bidi="ar-SA"/>
    </w:rPr>
  </w:style>
  <w:style w:type="character" w:customStyle="1" w:styleId="bjh-p">
    <w:name w:val="bjh-p"/>
    <w:uiPriority w:val="99"/>
  </w:style>
  <w:style w:type="paragraph" w:customStyle="1" w:styleId="0">
    <w:name w:val="正文_0"/>
    <w:link w:val="0Char"/>
    <w:qFormat/>
    <w:pPr>
      <w:widowControl w:val="0"/>
      <w:jc w:val="both"/>
    </w:pPr>
    <w:rPr>
      <w:kern w:val="2"/>
      <w:sz w:val="21"/>
      <w:lang w:val="en-US" w:eastAsia="zh-CN" w:bidi="ar-SA"/>
    </w:rPr>
  </w:style>
  <w:style w:type="character" w:customStyle="1" w:styleId="0Char">
    <w:name w:val="正文_0 Char"/>
    <w:link w:val="0"/>
    <w:locked/>
    <w:rPr>
      <w:kern w:val="2"/>
      <w:sz w:val="21"/>
      <w:lang w:bidi="ar-SA"/>
    </w:rPr>
  </w:style>
  <w:style w:type="paragraph" w:customStyle="1" w:styleId="ListParagraph1">
    <w:name w:val="List Paragraph1"/>
    <w:basedOn w:val="Normal"/>
    <w:uiPriority w:val="99"/>
    <w:pPr>
      <w:widowControl w:val="0"/>
      <w:ind w:firstLine="420" w:firstLineChars="200"/>
      <w:jc w:val="both"/>
    </w:pPr>
    <w:rPr>
      <w:rFonts w:ascii="Calibri" w:hAnsi="Calibri" w:cs="Calibri"/>
      <w:szCs w:val="21"/>
    </w:rPr>
  </w:style>
  <w:style w:type="paragraph" w:customStyle="1" w:styleId="12">
    <w:name w:val="正文1"/>
    <w:qFormat/>
    <w:locked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customStyle="1" w:styleId="NoSpacing0">
    <w:name w:val="No Spacing_0"/>
    <w:basedOn w:val="Normal"/>
    <w:uiPriority w:val="1"/>
    <w:qFormat/>
    <w:pPr>
      <w:widowControl w:val="0"/>
      <w:jc w:val="both"/>
    </w:pPr>
    <w:rPr>
      <w:rFonts w:ascii="等线" w:hAnsi="等线" w:cs="Times New Roman"/>
      <w:szCs w:val="21"/>
    </w:rPr>
  </w:style>
  <w:style w:type="paragraph" w:customStyle="1" w:styleId="01">
    <w:name w:val="普通(网站)_0"/>
    <w:basedOn w:val="0"/>
    <w:uiPriority w:val="99"/>
    <w:qFormat/>
    <w:pPr>
      <w:spacing w:beforeAutospacing="1" w:afterAutospacing="1"/>
      <w:jc w:val="left"/>
    </w:pPr>
    <w:rPr>
      <w:rFonts w:ascii="Calibri" w:hAnsi="Calibri"/>
      <w:kern w:val="0"/>
      <w:sz w:val="24"/>
      <w:szCs w:val="22"/>
    </w:rPr>
  </w:style>
  <w:style w:type="character" w:customStyle="1" w:styleId="110">
    <w:name w:val="正文文本 (11)_"/>
    <w:link w:val="111"/>
    <w:rPr>
      <w:rFonts w:ascii="MingLiU" w:eastAsia="MingLiU" w:hAnsi="MingLiU" w:cs="MingLiU"/>
      <w:sz w:val="26"/>
      <w:szCs w:val="26"/>
      <w:shd w:val="clear" w:color="auto" w:fill="FFFFFF"/>
      <w:lang w:val="zh-CN" w:bidi="zh-CN"/>
    </w:rPr>
  </w:style>
  <w:style w:type="paragraph" w:customStyle="1" w:styleId="111">
    <w:name w:val="正文文本 (11)"/>
    <w:basedOn w:val="Normal"/>
    <w:link w:val="110"/>
    <w:pPr>
      <w:widowControl w:val="0"/>
      <w:shd w:val="clear" w:color="auto" w:fill="FFFFFF"/>
      <w:spacing w:line="514" w:lineRule="exact"/>
      <w:ind w:firstLine="490"/>
    </w:pPr>
    <w:rPr>
      <w:rFonts w:ascii="MingLiU" w:eastAsia="MingLiU" w:hAnsi="MingLiU" w:cs="MingLiU"/>
      <w:kern w:val="0"/>
      <w:sz w:val="26"/>
      <w:szCs w:val="26"/>
      <w:lang w:val="zh-CN" w:bidi="zh-CN"/>
    </w:rPr>
  </w:style>
  <w:style w:type="character" w:customStyle="1" w:styleId="100">
    <w:name w:val="正文文本 (10)_"/>
    <w:link w:val="101"/>
    <w:rPr>
      <w:rFonts w:eastAsia="Times New Roman"/>
      <w:shd w:val="clear" w:color="auto" w:fill="FFFFFF"/>
    </w:rPr>
  </w:style>
  <w:style w:type="paragraph" w:customStyle="1" w:styleId="101">
    <w:name w:val="正文文本 (10)"/>
    <w:basedOn w:val="Normal"/>
    <w:link w:val="100"/>
    <w:pPr>
      <w:widowControl w:val="0"/>
      <w:shd w:val="clear" w:color="auto" w:fill="FFFFFF"/>
      <w:spacing w:after="180"/>
      <w:ind w:firstLine="160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20">
    <w:name w:val="正文文本 (2)_"/>
    <w:link w:val="21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21">
    <w:name w:val="正文文本 (2)"/>
    <w:basedOn w:val="Normal"/>
    <w:link w:val="20"/>
    <w:pPr>
      <w:widowControl w:val="0"/>
      <w:shd w:val="clear" w:color="auto" w:fill="FFFFFF"/>
      <w:spacing w:line="266" w:lineRule="exact"/>
      <w:ind w:firstLine="440"/>
    </w:pPr>
    <w:rPr>
      <w:rFonts w:ascii="MingLiU" w:eastAsia="MingLiU" w:hAnsi="MingLiU" w:cs="MingLiU"/>
      <w:kern w:val="0"/>
      <w:sz w:val="20"/>
      <w:szCs w:val="20"/>
      <w:lang w:val="zh-CN" w:bidi="zh-CN"/>
    </w:rPr>
  </w:style>
  <w:style w:type="character" w:customStyle="1" w:styleId="a9">
    <w:name w:val="正文文本_"/>
    <w:link w:val="13"/>
    <w:qFormat/>
    <w:rPr>
      <w:sz w:val="19"/>
      <w:szCs w:val="19"/>
      <w:shd w:val="clear" w:color="auto" w:fill="FFFFFF"/>
    </w:rPr>
  </w:style>
  <w:style w:type="paragraph" w:customStyle="1" w:styleId="13">
    <w:name w:val="正文文本1"/>
    <w:basedOn w:val="Normal"/>
    <w:link w:val="a9"/>
    <w:qFormat/>
    <w:pPr>
      <w:widowControl w:val="0"/>
      <w:shd w:val="clear" w:color="auto" w:fill="FFFFFF"/>
      <w:spacing w:line="293" w:lineRule="auto"/>
      <w:ind w:firstLine="340"/>
    </w:pPr>
    <w:rPr>
      <w:rFonts w:ascii="Times New Roman" w:hAnsi="Times New Roman" w:cs="Times New Roman"/>
      <w:kern w:val="0"/>
      <w:sz w:val="19"/>
      <w:szCs w:val="19"/>
    </w:rPr>
  </w:style>
  <w:style w:type="paragraph" w:customStyle="1" w:styleId="02">
    <w:name w:val="纯文本_0"/>
    <w:basedOn w:val="0"/>
    <w:unhideWhenUsed/>
    <w:qFormat/>
    <w:pPr>
      <w:spacing w:after="200" w:line="276" w:lineRule="auto"/>
    </w:pPr>
    <w:rPr>
      <w:rFonts w:ascii="宋体" w:hAnsi="Courier New" w:cs="Courier New"/>
      <w:szCs w:val="21"/>
    </w:rPr>
  </w:style>
  <w:style w:type="paragraph" w:customStyle="1" w:styleId="a10">
    <w:name w:val="[无段落样式]"/>
    <w:qFormat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宋体" w:hAnsi="Calibri"/>
      <w:color w:val="000000"/>
      <w:sz w:val="24"/>
      <w:szCs w:val="24"/>
      <w:lang w:val="en-US" w:eastAsia="zh-CN" w:bidi="ar-SA"/>
    </w:rPr>
  </w:style>
  <w:style w:type="paragraph" w:customStyle="1" w:styleId="Normal017">
    <w:name w:val="Normal_0_17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44">
    <w:name w:val="Normal_0_44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54">
    <w:name w:val="Normal_0_54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52">
    <w:name w:val="Normal_0_52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Char3">
    <w:name w:val=" Char3"/>
    <w:basedOn w:val="Normal"/>
    <w:qFormat/>
    <w:pPr>
      <w:spacing w:line="300" w:lineRule="auto"/>
      <w:ind w:firstLine="200" w:firstLineChars="200"/>
      <w:jc w:val="both"/>
    </w:pPr>
    <w:rPr>
      <w:rFonts w:ascii="Times New Roman" w:hAnsi="Times New Roman" w:cs="Times New Roman"/>
      <w:szCs w:val="20"/>
    </w:rPr>
  </w:style>
  <w:style w:type="paragraph" w:customStyle="1" w:styleId="ql-align-right">
    <w:name w:val="ql-align-right"/>
    <w:basedOn w:val="Normal"/>
    <w:pPr>
      <w:spacing w:before="100" w:beforeAutospacing="1" w:after="100" w:afterAutospacing="1"/>
    </w:pPr>
    <w:rPr>
      <w:rFonts w:ascii="宋体" w:cs="宋体"/>
      <w:kern w:val="0"/>
      <w:sz w:val="24"/>
      <w:szCs w:val="24"/>
    </w:rPr>
  </w:style>
  <w:style w:type="character" w:customStyle="1" w:styleId="i21stfanyi">
    <w:name w:val="i21stfanyi"/>
  </w:style>
  <w:style w:type="character" w:customStyle="1" w:styleId="15">
    <w:name w:val="15"/>
    <w:qFormat/>
    <w:rPr>
      <w:rFonts w:ascii="Verdana" w:hAnsi="Verdana" w:cs="MT Extra" w:hint="default"/>
      <w:color w:val="0000FF"/>
      <w:u w:val="single"/>
    </w:rPr>
  </w:style>
  <w:style w:type="paragraph" w:customStyle="1" w:styleId="Char3CharCharCharCharCharChar">
    <w:name w:val="Char3 Char Char Char Char Char Char"/>
    <w:basedOn w:val="Normal"/>
    <w:qFormat/>
    <w:pPr>
      <w:spacing w:line="300" w:lineRule="auto"/>
      <w:ind w:firstLine="200" w:firstLineChars="200"/>
      <w:jc w:val="both"/>
    </w:pPr>
    <w:rPr>
      <w:rFonts w:ascii="Calibri" w:eastAsia="微软雅黑" w:hAnsi="Calibri" w:cs="Times New Roman"/>
      <w:szCs w:val="24"/>
    </w:rPr>
  </w:style>
  <w:style w:type="paragraph" w:customStyle="1" w:styleId="22">
    <w:name w:val="列出段落2"/>
    <w:basedOn w:val="Normal"/>
    <w:pPr>
      <w:widowControl w:val="0"/>
      <w:ind w:firstLine="420" w:firstLineChars="200"/>
      <w:jc w:val="both"/>
    </w:pPr>
    <w:rPr>
      <w:rFonts w:ascii="Times New Roman" w:hAnsi="Times New Roman" w:cs="Times New Roman"/>
      <w:szCs w:val="21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customStyle="1" w:styleId="timeromance">
    <w:name w:val="time romance"/>
    <w:qFormat/>
    <w:rPr>
      <w:rFonts w:ascii="Times New Roman" w:hAnsi="Times New Roman" w:cs="Times New Roman"/>
      <w:sz w:val="20"/>
      <w:szCs w:val="20"/>
    </w:rPr>
  </w:style>
  <w:style w:type="character" w:customStyle="1" w:styleId="highlight">
    <w:name w:val="highlight"/>
    <w:qFormat/>
  </w:style>
  <w:style w:type="character" w:customStyle="1" w:styleId="16">
    <w:name w:val="16"/>
    <w:rPr>
      <w:rFonts w:ascii="Times New Roman" w:hAnsi="Times New Roman" w:cs="Times New Roman" w:hint="default"/>
    </w:rPr>
  </w:style>
  <w:style w:type="paragraph" w:customStyle="1" w:styleId="Normal01">
    <w:name w:val="Normal_0_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3">
    <w:name w:val="Normal_0_13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23">
    <w:name w:val="正文2"/>
    <w:pPr>
      <w:spacing w:line="312" w:lineRule="auto"/>
      <w:ind w:firstLine="300"/>
    </w:pPr>
    <w:rPr>
      <w:rFonts w:ascii="Calibri" w:hAnsi="Calibri"/>
      <w:sz w:val="21"/>
      <w:szCs w:val="21"/>
      <w:lang w:val="en-US" w:eastAsia="zh-CN" w:bidi="ar-SA"/>
    </w:rPr>
  </w:style>
  <w:style w:type="character" w:customStyle="1" w:styleId="03">
    <w:name w:val="要点_0"/>
    <w:qFormat/>
    <w:rPr>
      <w:b/>
      <w:bCs/>
    </w:rPr>
  </w:style>
  <w:style w:type="paragraph" w:customStyle="1" w:styleId="Normal09">
    <w:name w:val="Normal_0_9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0">
    <w:name w:val="Normal_0_0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1">
    <w:name w:val="Normal_0_1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5">
    <w:name w:val="Normal_0_15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6">
    <w:name w:val="Normal_0_16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9">
    <w:name w:val="Normal_0_19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1">
    <w:name w:val="Normal_0_2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3">
    <w:name w:val="Normal_0_23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5">
    <w:name w:val="Normal_0_25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7">
    <w:name w:val="Normal_0_27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Bodytext1">
    <w:name w:val="Body text|1"/>
    <w:basedOn w:val="Normal"/>
    <w:qFormat/>
    <w:pPr>
      <w:widowControl w:val="0"/>
      <w:spacing w:line="348" w:lineRule="auto"/>
      <w:ind w:firstLine="400"/>
    </w:pPr>
    <w:rPr>
      <w:rFonts w:ascii="宋体" w:cs="宋体"/>
      <w:color w:val="000000"/>
      <w:kern w:val="0"/>
      <w:sz w:val="19"/>
      <w:szCs w:val="19"/>
      <w:lang w:val="zh-TW" w:eastAsia="zh-TW" w:bidi="zh-TW"/>
    </w:rPr>
  </w:style>
  <w:style w:type="paragraph" w:customStyle="1" w:styleId="Heading21">
    <w:name w:val="Heading #2|1"/>
    <w:basedOn w:val="Normal"/>
    <w:qFormat/>
    <w:pPr>
      <w:widowControl w:val="0"/>
      <w:spacing w:line="312" w:lineRule="auto"/>
      <w:jc w:val="both"/>
      <w:outlineLvl w:val="1"/>
    </w:pPr>
    <w:rPr>
      <w:rFonts w:ascii="Calibri" w:eastAsia="宋体" w:hAnsi="Calibri" w:cs="Times New Roman"/>
      <w:b/>
      <w:bCs/>
      <w:sz w:val="26"/>
      <w:szCs w:val="26"/>
    </w:rPr>
  </w:style>
  <w:style w:type="paragraph" w:customStyle="1" w:styleId="Style4">
    <w:name w:val="_Style 4"/>
    <w:basedOn w:val="Normal"/>
    <w:pPr>
      <w:spacing w:line="300" w:lineRule="auto"/>
      <w:ind w:firstLine="200" w:firstLineChars="200"/>
      <w:jc w:val="both"/>
    </w:pPr>
    <w:rPr>
      <w:rFonts w:ascii="Times New Roman" w:hAnsi="Times New Roman" w:cs="Times New Roman"/>
      <w:szCs w:val="20"/>
    </w:rPr>
  </w:style>
  <w:style w:type="paragraph" w:customStyle="1" w:styleId="14">
    <w:name w:val="正文_1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Char10">
    <w:name w:val="脚注文本 Char1"/>
    <w:rPr>
      <w:rFonts w:ascii="Cambria Math" w:hAnsi="宋体" w:cs="Cambria Math"/>
      <w:kern w:val="2"/>
      <w:sz w:val="18"/>
      <w:szCs w:val="18"/>
    </w:rPr>
  </w:style>
  <w:style w:type="character" w:customStyle="1" w:styleId="qowt-font2">
    <w:name w:val="qowt-font2"/>
    <w:qFormat/>
  </w:style>
  <w:style w:type="character" w:customStyle="1" w:styleId="qowt-font6">
    <w:name w:val="qowt-font6"/>
    <w:qFormat/>
  </w:style>
  <w:style w:type="character" w:customStyle="1" w:styleId="qowt-font3">
    <w:name w:val="qowt-font3"/>
    <w:qFormat/>
  </w:style>
  <w:style w:type="paragraph" w:customStyle="1" w:styleId="qowt-stl-0">
    <w:name w:val="qowt-stl-0"/>
    <w:basedOn w:val="Normal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5">
    <w:name w:val="qowt-font5"/>
    <w:qFormat/>
  </w:style>
  <w:style w:type="paragraph" w:customStyle="1" w:styleId="a11">
    <w:name w:val="材料"/>
    <w:basedOn w:val="Normal"/>
    <w:link w:val="a12"/>
    <w:qFormat/>
    <w:pPr>
      <w:ind w:firstLine="200" w:firstLineChars="200"/>
    </w:pPr>
    <w:rPr>
      <w:rFonts w:eastAsia="楷体"/>
    </w:rPr>
  </w:style>
  <w:style w:type="character" w:customStyle="1" w:styleId="a12">
    <w:name w:val="材料 字符"/>
    <w:link w:val="a11"/>
    <w:qFormat/>
    <w:rPr>
      <w:rFonts w:eastAsia="楷体"/>
    </w:rPr>
  </w:style>
  <w:style w:type="paragraph" w:customStyle="1" w:styleId="p1">
    <w:name w:val="p1"/>
    <w:basedOn w:val="Normal"/>
    <w:qFormat/>
    <w:pPr>
      <w:jc w:val="left"/>
    </w:pPr>
    <w:rPr>
      <w:rFonts w:ascii="pingfang sc" w:eastAsia="pingfang sc" w:hAnsi="pingfang sc" w:cs="Times New Roman"/>
      <w:color w:val="262626"/>
      <w:kern w:val="0"/>
      <w:sz w:val="32"/>
      <w:szCs w:val="32"/>
    </w:rPr>
  </w:style>
  <w:style w:type="character" w:customStyle="1" w:styleId="s1">
    <w:name w:val="s1"/>
    <w:qFormat/>
    <w:rPr>
      <w:rFonts w:ascii="Helvetica" w:eastAsia="Helvetica" w:hAnsi="Helvetica" w:cs="Helvetica" w:hint="default"/>
      <w:sz w:val="32"/>
      <w:szCs w:val="32"/>
    </w:rPr>
  </w:style>
  <w:style w:type="character" w:customStyle="1" w:styleId="NormalCharacter">
    <w:name w:val="NormalCharacter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image" Target="media/image3.png" /><Relationship Id="rId2" Type="http://schemas.openxmlformats.org/officeDocument/2006/relationships/webSettings" Target="webSettings.xml" /><Relationship Id="rId20" Type="http://schemas.openxmlformats.org/officeDocument/2006/relationships/image" Target="media/image4.png" /><Relationship Id="rId21" Type="http://schemas.openxmlformats.org/officeDocument/2006/relationships/image" Target="media/image5.png" /><Relationship Id="rId22" Type="http://schemas.openxmlformats.org/officeDocument/2006/relationships/image" Target="media/image6.png" /><Relationship Id="rId23" Type="http://schemas.openxmlformats.org/officeDocument/2006/relationships/image" Target="media/image7.png" /><Relationship Id="rId24" Type="http://schemas.openxmlformats.org/officeDocument/2006/relationships/image" Target="media/image8.png" /><Relationship Id="rId25" Type="http://schemas.openxmlformats.org/officeDocument/2006/relationships/image" Target="media/image9.png" /><Relationship Id="rId26" Type="http://schemas.openxmlformats.org/officeDocument/2006/relationships/image" Target="media/image10.png" /><Relationship Id="rId27" Type="http://schemas.openxmlformats.org/officeDocument/2006/relationships/image" Target="media/image11.png" /><Relationship Id="rId28" Type="http://schemas.openxmlformats.org/officeDocument/2006/relationships/image" Target="media/image12.png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media/image15.png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png" /><Relationship Id="rId35" Type="http://schemas.openxmlformats.org/officeDocument/2006/relationships/header" Target="header8.xml" /><Relationship Id="rId36" Type="http://schemas.openxmlformats.org/officeDocument/2006/relationships/footer" Target="footer8.xml" /><Relationship Id="rId37" Type="http://schemas.openxmlformats.org/officeDocument/2006/relationships/hyperlink" Target="https://d.book118.com/578015020005006024" TargetMode="External" /><Relationship Id="rId38" Type="http://schemas.openxmlformats.org/officeDocument/2006/relationships/header" Target="header9.xml" /><Relationship Id="rId39" Type="http://schemas.openxmlformats.org/officeDocument/2006/relationships/footer" Target="footer9.xm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3737</Words>
  <Characters>21301</Characters>
  <Application>Microsoft Office Word</Application>
  <DocSecurity>0</DocSecurity>
  <Lines>177</Lines>
  <Paragraphs>49</Paragraphs>
  <ScaleCrop>false</ScaleCrop>
  <Company/>
  <LinksUpToDate>false</LinksUpToDate>
  <CharactersWithSpaces>24989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微信用户</cp:lastModifiedBy>
  <cp:revision>10</cp:revision>
  <dcterms:created xsi:type="dcterms:W3CDTF">2021-11-09T20:43:00Z</dcterms:created>
  <dcterms:modified xsi:type="dcterms:W3CDTF">2024-01-05T21:54:13Z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