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580A" w:rsidP="00C3580A">
      <w:pPr>
        <w:spacing w:line="680" w:lineRule="exact"/>
        <w:ind w:left="-359" w:right="-153" w:leftChars="-171" w:rightChars="-73"/>
        <w:jc w:val="center"/>
        <w:rPr>
          <w:rFonts w:ascii="方正小标宋简体" w:eastAsia="方正小标宋简体" w:hAnsi="方正小标宋简体" w:hint="eastAsia"/>
          <w:bCs/>
          <w:sz w:val="44"/>
          <w:szCs w:val="44"/>
        </w:rPr>
      </w:pPr>
      <w:r>
        <w:rPr>
          <w:rFonts w:ascii="方正小标宋简体" w:eastAsia="方正小标宋简体" w:hAnsi="方正小标宋简体" w:hint="eastAsia"/>
          <w:bCs/>
          <w:sz w:val="44"/>
          <w:szCs w:val="44"/>
        </w:rPr>
        <w:t>广东省养老机构标准化建设指引</w:t>
      </w:r>
    </w:p>
    <w:p w:rsidR="00C3580A" w:rsidP="00C3580A">
      <w:pPr>
        <w:spacing w:line="720" w:lineRule="exact"/>
        <w:ind w:left="-359" w:right="-153" w:leftChars="-171" w:rightChars="-73"/>
        <w:jc w:val="center"/>
        <w:rPr>
          <w:rFonts w:eastAsia="黑体"/>
          <w:bCs/>
          <w:sz w:val="32"/>
          <w:szCs w:val="44"/>
        </w:rPr>
      </w:pPr>
      <w:r>
        <w:rPr>
          <w:rFonts w:eastAsia="黑体"/>
          <w:bCs/>
          <w:sz w:val="32"/>
          <w:szCs w:val="44"/>
        </w:rPr>
        <w:t xml:space="preserve">目     </w:t>
      </w:r>
      <w:r>
        <w:rPr>
          <w:rFonts w:eastAsia="黑体" w:hint="eastAsia"/>
          <w:bCs/>
          <w:sz w:val="32"/>
          <w:szCs w:val="44"/>
        </w:rPr>
        <w:t>录</w:t>
      </w:r>
    </w:p>
    <w:p w:rsidR="00C3580A" w:rsidP="00C3580A">
      <w:pPr>
        <w:spacing w:line="560" w:lineRule="exact"/>
        <w:ind w:firstLine="640" w:firstLineChars="200"/>
        <w:rPr>
          <w:rFonts w:eastAsia="仿宋_GB2312"/>
          <w:bCs/>
          <w:sz w:val="32"/>
          <w:szCs w:val="32"/>
        </w:rPr>
      </w:pPr>
      <w:r>
        <w:rPr>
          <w:rFonts w:eastAsia="仿宋_GB2312"/>
          <w:bCs/>
          <w:sz w:val="32"/>
          <w:szCs w:val="32"/>
        </w:rPr>
        <w:t>第一章 总那么……………………………………………2</w:t>
      </w:r>
    </w:p>
    <w:p w:rsidR="00C3580A" w:rsidP="00C3580A">
      <w:pPr>
        <w:spacing w:line="560" w:lineRule="exact"/>
        <w:ind w:firstLine="640" w:firstLineChars="200"/>
        <w:rPr>
          <w:rFonts w:eastAsia="仿宋_GB2312"/>
          <w:bCs/>
          <w:sz w:val="32"/>
          <w:szCs w:val="32"/>
        </w:rPr>
      </w:pPr>
      <w:r>
        <w:rPr>
          <w:rFonts w:eastAsia="仿宋_GB2312"/>
          <w:bCs/>
          <w:sz w:val="32"/>
          <w:szCs w:val="32"/>
        </w:rPr>
        <w:t>第二章 引用文件………………………………</w:t>
      </w:r>
      <w:r>
        <w:rPr>
          <w:rFonts w:eastAsia="仿宋_GB2312" w:hint="eastAsia"/>
          <w:bCs/>
          <w:sz w:val="32"/>
          <w:szCs w:val="32"/>
        </w:rPr>
        <w:t>............</w:t>
      </w:r>
      <w:r>
        <w:rPr>
          <w:rFonts w:eastAsia="仿宋_GB2312"/>
          <w:bCs/>
          <w:sz w:val="32"/>
          <w:szCs w:val="32"/>
        </w:rPr>
        <w:t>2</w:t>
      </w:r>
    </w:p>
    <w:p w:rsidR="00C3580A" w:rsidP="00C3580A">
      <w:pPr>
        <w:spacing w:line="560" w:lineRule="exact"/>
        <w:ind w:firstLine="640" w:firstLineChars="200"/>
        <w:rPr>
          <w:rFonts w:eastAsia="仿宋_GB2312"/>
          <w:bCs/>
          <w:sz w:val="32"/>
          <w:szCs w:val="32"/>
        </w:rPr>
      </w:pPr>
      <w:r>
        <w:rPr>
          <w:rFonts w:eastAsia="仿宋_GB2312"/>
          <w:bCs/>
          <w:sz w:val="32"/>
          <w:szCs w:val="32"/>
        </w:rPr>
        <w:t>第三章 术语定义……………………………………</w:t>
      </w:r>
      <w:r>
        <w:rPr>
          <w:rFonts w:eastAsia="仿宋_GB2312" w:hint="eastAsia"/>
          <w:bCs/>
          <w:sz w:val="32"/>
          <w:szCs w:val="32"/>
        </w:rPr>
        <w:t>....</w:t>
      </w:r>
      <w:r>
        <w:rPr>
          <w:rFonts w:eastAsia="仿宋_GB2312"/>
          <w:bCs/>
          <w:sz w:val="32"/>
          <w:szCs w:val="32"/>
        </w:rPr>
        <w:t>3</w:t>
      </w:r>
    </w:p>
    <w:p w:rsidR="00C3580A" w:rsidP="00C3580A">
      <w:pPr>
        <w:spacing w:line="560" w:lineRule="exact"/>
        <w:ind w:firstLine="640" w:firstLineChars="200"/>
        <w:rPr>
          <w:rFonts w:eastAsia="仿宋_GB2312"/>
          <w:bCs/>
          <w:sz w:val="32"/>
          <w:szCs w:val="32"/>
        </w:rPr>
      </w:pPr>
      <w:r>
        <w:rPr>
          <w:rFonts w:eastAsia="仿宋_GB2312"/>
          <w:bCs/>
          <w:sz w:val="32"/>
          <w:szCs w:val="32"/>
        </w:rPr>
        <w:t>第四章 设施设备…………………………........…</w:t>
      </w:r>
      <w:r>
        <w:rPr>
          <w:rFonts w:eastAsia="仿宋_GB2312" w:hint="eastAsia"/>
          <w:bCs/>
          <w:sz w:val="32"/>
          <w:szCs w:val="32"/>
        </w:rPr>
        <w:t>........</w:t>
      </w:r>
      <w:r>
        <w:rPr>
          <w:rFonts w:eastAsia="仿宋_GB2312"/>
          <w:bCs/>
          <w:sz w:val="32"/>
          <w:szCs w:val="32"/>
        </w:rPr>
        <w:t>5</w:t>
      </w:r>
    </w:p>
    <w:p w:rsidR="00C3580A" w:rsidP="00C3580A">
      <w:pPr>
        <w:spacing w:line="560" w:lineRule="exact"/>
        <w:ind w:firstLine="640" w:firstLineChars="200"/>
        <w:rPr>
          <w:rFonts w:eastAsia="仿宋_GB2312"/>
          <w:bCs/>
          <w:sz w:val="32"/>
          <w:szCs w:val="32"/>
        </w:rPr>
      </w:pPr>
      <w:r>
        <w:rPr>
          <w:rFonts w:eastAsia="仿宋_GB2312"/>
          <w:bCs/>
          <w:sz w:val="32"/>
          <w:szCs w:val="32"/>
        </w:rPr>
        <w:t>第五章 效劳工程..……………………........…</w:t>
      </w:r>
      <w:r>
        <w:rPr>
          <w:rFonts w:eastAsia="仿宋_GB2312" w:hint="eastAsia"/>
          <w:bCs/>
          <w:sz w:val="32"/>
          <w:szCs w:val="32"/>
        </w:rPr>
        <w:t>............</w:t>
      </w:r>
      <w:r>
        <w:rPr>
          <w:rFonts w:eastAsia="仿宋_GB2312"/>
          <w:bCs/>
          <w:sz w:val="32"/>
          <w:szCs w:val="32"/>
        </w:rPr>
        <w:t>12</w:t>
      </w:r>
    </w:p>
    <w:p w:rsidR="00C3580A" w:rsidP="00C3580A">
      <w:pPr>
        <w:spacing w:line="560" w:lineRule="exact"/>
        <w:ind w:firstLine="640" w:firstLineChars="200"/>
        <w:rPr>
          <w:rFonts w:eastAsia="仿宋_GB2312"/>
          <w:bCs/>
          <w:sz w:val="32"/>
          <w:szCs w:val="32"/>
        </w:rPr>
      </w:pPr>
      <w:r>
        <w:rPr>
          <w:rFonts w:eastAsia="仿宋_GB2312"/>
          <w:bCs/>
          <w:sz w:val="32"/>
          <w:szCs w:val="32"/>
        </w:rPr>
        <w:t xml:space="preserve">第六章 </w:t>
      </w:r>
      <w:r>
        <w:rPr>
          <w:rFonts w:eastAsia="仿宋_GB2312" w:hint="eastAsia"/>
          <w:bCs/>
          <w:sz w:val="32"/>
          <w:szCs w:val="32"/>
        </w:rPr>
        <w:t>机构</w:t>
      </w:r>
      <w:r>
        <w:rPr>
          <w:rFonts w:eastAsia="仿宋_GB2312"/>
          <w:bCs/>
          <w:sz w:val="32"/>
          <w:szCs w:val="32"/>
        </w:rPr>
        <w:t>管理..……………………………………23</w:t>
      </w:r>
    </w:p>
    <w:p w:rsidR="00C3580A" w:rsidP="00C3580A">
      <w:pPr>
        <w:spacing w:line="560" w:lineRule="exact"/>
        <w:ind w:firstLine="640" w:firstLineChars="200"/>
        <w:rPr>
          <w:rFonts w:eastAsia="仿宋_GB2312"/>
          <w:bCs/>
          <w:sz w:val="32"/>
          <w:szCs w:val="32"/>
        </w:rPr>
      </w:pPr>
      <w:r>
        <w:rPr>
          <w:rFonts w:eastAsia="仿宋_GB2312"/>
          <w:bCs/>
          <w:sz w:val="32"/>
          <w:szCs w:val="32"/>
        </w:rPr>
        <w:t xml:space="preserve">第七章 </w:t>
      </w:r>
      <w:r>
        <w:rPr>
          <w:rFonts w:eastAsia="仿宋_GB2312" w:hint="eastAsia"/>
          <w:bCs/>
          <w:sz w:val="32"/>
          <w:szCs w:val="32"/>
        </w:rPr>
        <w:t>监控检查....</w:t>
      </w:r>
      <w:r>
        <w:rPr>
          <w:rFonts w:eastAsia="仿宋_GB2312"/>
          <w:bCs/>
          <w:sz w:val="32"/>
          <w:szCs w:val="32"/>
        </w:rPr>
        <w:t>..........……………………………27</w:t>
      </w:r>
    </w:p>
    <w:p w:rsidR="00C3580A" w:rsidP="00C3580A">
      <w:pPr>
        <w:spacing w:line="560" w:lineRule="exact"/>
        <w:ind w:firstLine="640" w:firstLineChars="200"/>
        <w:rPr>
          <w:rFonts w:eastAsia="仿宋_GB2312"/>
          <w:bCs/>
          <w:sz w:val="32"/>
          <w:szCs w:val="32"/>
        </w:rPr>
      </w:pPr>
      <w:r>
        <w:rPr>
          <w:rFonts w:eastAsia="仿宋_GB2312"/>
          <w:bCs/>
          <w:sz w:val="32"/>
          <w:szCs w:val="32"/>
        </w:rPr>
        <w:t>第八章 附那么 …………………………………………28</w:t>
      </w:r>
    </w:p>
    <w:p w:rsidR="00C3580A" w:rsidP="00C3580A">
      <w:pPr>
        <w:spacing w:line="560" w:lineRule="exact"/>
        <w:ind w:firstLine="640" w:firstLineChars="200"/>
        <w:rPr>
          <w:rFonts w:eastAsia="仿宋_GB2312"/>
          <w:bCs/>
          <w:sz w:val="32"/>
          <w:szCs w:val="32"/>
        </w:rPr>
      </w:pPr>
      <w:r>
        <w:rPr>
          <w:rFonts w:eastAsia="仿宋_GB2312"/>
          <w:bCs/>
          <w:sz w:val="32"/>
          <w:szCs w:val="32"/>
        </w:rPr>
        <w:t>附件：《养老机构托养效劳合同》参考样式………..</w:t>
      </w:r>
      <w:r>
        <w:rPr>
          <w:rFonts w:eastAsia="仿宋_GB2312" w:hint="eastAsia"/>
          <w:bCs/>
          <w:sz w:val="32"/>
          <w:szCs w:val="32"/>
        </w:rPr>
        <w:t>29</w:t>
      </w:r>
    </w:p>
    <w:p w:rsidR="00C3580A" w:rsidP="00C3580A">
      <w:pPr>
        <w:spacing w:line="560" w:lineRule="exact"/>
        <w:ind w:firstLine="640" w:firstLineChars="200"/>
        <w:jc w:val="center"/>
        <w:rPr>
          <w:rFonts w:ascii="黑体" w:eastAsia="黑体" w:hAnsi="黑体" w:hint="eastAsia"/>
          <w:bCs/>
          <w:sz w:val="32"/>
          <w:szCs w:val="32"/>
        </w:rPr>
      </w:pPr>
      <w:r>
        <w:rPr>
          <w:rFonts w:ascii="黑体" w:eastAsia="黑体" w:hAnsi="黑体" w:hint="eastAsia"/>
          <w:bCs/>
          <w:sz w:val="32"/>
          <w:szCs w:val="32"/>
        </w:rPr>
        <w:t>第一章 总  那么</w:t>
      </w:r>
    </w:p>
    <w:p w:rsidR="00C3580A" w:rsidP="00C3580A">
      <w:pPr>
        <w:spacing w:line="560" w:lineRule="exact"/>
        <w:ind w:firstLine="640" w:firstLineChars="200"/>
        <w:rPr>
          <w:rFonts w:ascii="仿宋_GB2312" w:eastAsia="仿宋_GB2312" w:hAnsi="仿宋_GB2312" w:hint="eastAsia"/>
          <w:bCs/>
          <w:sz w:val="32"/>
          <w:szCs w:val="32"/>
        </w:rPr>
      </w:pPr>
      <w:r>
        <w:rPr>
          <w:rFonts w:ascii="仿宋_GB2312" w:eastAsia="仿宋_GB2312" w:hAnsi="仿宋_GB2312" w:hint="eastAsia"/>
          <w:b/>
          <w:sz w:val="32"/>
          <w:szCs w:val="32"/>
        </w:rPr>
        <w:t>第一条</w:t>
      </w:r>
      <w:r>
        <w:rPr>
          <w:rFonts w:ascii="仿宋_GB2312" w:eastAsia="仿宋_GB2312" w:hAnsi="仿宋_GB2312" w:hint="eastAsia"/>
          <w:bCs/>
          <w:sz w:val="32"/>
          <w:szCs w:val="32"/>
        </w:rPr>
        <w:t xml:space="preserve"> 养老机构是指为老年人提供住宿、膳食、生活照料、康复、护理、医疗、保健、精神慰藉、文化娱乐等综合性效劳的各类组织。主要包括：社会福利院〔社会福利中心〕、荣耀院〔荣誉军人康复院〕、养老院〔老人院〕、老年公寓、护老院、养护院〔老年护理院〕、敬老院〔楼〕、托老所等。</w:t>
      </w:r>
    </w:p>
    <w:p w:rsidR="00C3580A" w:rsidP="00C3580A">
      <w:pPr>
        <w:spacing w:line="560" w:lineRule="exact"/>
        <w:ind w:firstLine="640" w:firstLineChars="200"/>
        <w:rPr>
          <w:rFonts w:ascii="仿宋_GB2312" w:eastAsia="仿宋_GB2312" w:hAnsi="仿宋_GB2312" w:hint="eastAsia"/>
          <w:bCs/>
          <w:sz w:val="32"/>
          <w:szCs w:val="32"/>
        </w:rPr>
      </w:pPr>
      <w:r>
        <w:rPr>
          <w:rFonts w:ascii="仿宋_GB2312" w:eastAsia="仿宋_GB2312" w:hAnsi="仿宋_GB2312" w:hint="eastAsia"/>
          <w:b/>
          <w:sz w:val="32"/>
          <w:szCs w:val="32"/>
        </w:rPr>
        <w:t>第二条</w:t>
      </w:r>
      <w:r>
        <w:rPr>
          <w:rFonts w:ascii="仿宋_GB2312" w:eastAsia="仿宋_GB2312" w:hAnsi="仿宋_GB2312" w:hint="eastAsia"/>
          <w:bCs/>
          <w:sz w:val="32"/>
          <w:szCs w:val="32"/>
        </w:rPr>
        <w:t xml:space="preserve"> 本指引适用于广东省行政区域内的各类养老机构。</w:t>
      </w:r>
    </w:p>
    <w:p w:rsidR="00C3580A" w:rsidP="00C3580A">
      <w:pPr>
        <w:spacing w:line="560" w:lineRule="exact"/>
        <w:rPr>
          <w:rFonts w:ascii="仿宋_GB2312" w:eastAsia="仿宋_GB2312" w:hAnsi="仿宋_GB2312" w:hint="eastAsia"/>
          <w:bCs/>
          <w:sz w:val="32"/>
          <w:szCs w:val="32"/>
        </w:rPr>
      </w:pPr>
      <w:r>
        <w:rPr>
          <w:rFonts w:ascii="仿宋_GB2312" w:eastAsia="仿宋_GB2312" w:hAnsi="仿宋_GB2312" w:hint="eastAsia"/>
          <w:b/>
          <w:sz w:val="32"/>
          <w:szCs w:val="32"/>
        </w:rPr>
        <w:t>第三条</w:t>
      </w:r>
      <w:r>
        <w:rPr>
          <w:rFonts w:ascii="仿宋_GB2312" w:eastAsia="仿宋_GB2312" w:hAnsi="仿宋_GB2312" w:hint="eastAsia"/>
          <w:bCs/>
          <w:sz w:val="32"/>
          <w:szCs w:val="32"/>
        </w:rPr>
        <w:t xml:space="preserve"> 养老机构要依据国家、省制定的行业标准和指引，履行合同约定，以专业知识和职业技能为入住机构的老年人提供效劳，促进老年人身心健康和安度晚年。</w:t>
      </w:r>
    </w:p>
    <w:p w:rsidR="00C3580A" w:rsidP="00C3580A">
      <w:pPr>
        <w:spacing w:line="560" w:lineRule="exact"/>
        <w:ind w:firstLine="640" w:firstLineChars="200"/>
        <w:rPr>
          <w:rFonts w:ascii="仿宋_GB2312" w:eastAsia="仿宋_GB2312" w:hAnsi="仿宋_GB2312" w:hint="eastAsia"/>
          <w:bCs/>
          <w:sz w:val="32"/>
          <w:szCs w:val="32"/>
        </w:rPr>
      </w:pPr>
      <w:r>
        <w:rPr>
          <w:rFonts w:ascii="仿宋_GB2312" w:eastAsia="仿宋_GB2312" w:hAnsi="仿宋_GB2312" w:hint="eastAsia"/>
          <w:b/>
          <w:sz w:val="32"/>
          <w:szCs w:val="32"/>
        </w:rPr>
        <w:t>第四条</w:t>
      </w:r>
      <w:r>
        <w:rPr>
          <w:rFonts w:ascii="仿宋_GB2312" w:eastAsia="仿宋_GB2312" w:hAnsi="仿宋_GB2312" w:hint="eastAsia"/>
          <w:bCs/>
          <w:sz w:val="32"/>
          <w:szCs w:val="32"/>
        </w:rPr>
        <w:t xml:space="preserve"> 养老机构除适用本指引外，还应符合国家和省现行相关强制性标准的规定。</w:t>
      </w:r>
    </w:p>
    <w:p w:rsidR="00C3580A" w:rsidP="00C3580A">
      <w:pPr>
        <w:spacing w:line="560" w:lineRule="exact"/>
        <w:ind w:firstLine="640" w:firstLineChars="200"/>
        <w:jc w:val="center"/>
        <w:rPr>
          <w:rFonts w:ascii="黑体" w:eastAsia="黑体" w:hAnsi="黑体" w:hint="eastAsia"/>
          <w:bCs/>
          <w:sz w:val="32"/>
          <w:szCs w:val="32"/>
        </w:rPr>
      </w:pPr>
      <w:r>
        <w:rPr>
          <w:rFonts w:ascii="黑体" w:eastAsia="黑体" w:hAnsi="黑体" w:hint="eastAsia"/>
          <w:bCs/>
          <w:sz w:val="32"/>
          <w:szCs w:val="32"/>
        </w:rPr>
        <w:t>第二章 引用文件</w:t>
      </w:r>
    </w:p>
    <w:p w:rsidR="00C3580A" w:rsidP="00C3580A">
      <w:pPr>
        <w:spacing w:line="560" w:lineRule="exact"/>
        <w:ind w:firstLine="640" w:firstLineChars="200"/>
        <w:rPr>
          <w:rFonts w:eastAsia="仿宋_GB2312"/>
          <w:bCs/>
          <w:sz w:val="32"/>
          <w:szCs w:val="32"/>
        </w:rPr>
        <w:sectPr w:rsidSect="00AA3159">
          <w:pgSz w:w="11906" w:h="16838"/>
          <w:pgMar w:top="1162" w:right="1270" w:bottom="1162" w:left="1230" w:header="851" w:footer="992" w:gutter="0"/>
          <w:cols w:space="425"/>
          <w:docGrid w:type="lines" w:linePitch="312"/>
        </w:sectPr>
      </w:pPr>
      <w:r>
        <w:rPr>
          <w:rFonts w:eastAsia="仿宋_GB2312"/>
          <w:b/>
          <w:sz w:val="32"/>
          <w:szCs w:val="32"/>
        </w:rPr>
        <w:t>第五条</w:t>
      </w:r>
    </w:p>
    <w:p w:rsidR="00C3580A" w:rsidP="00C3580A">
      <w:pPr>
        <w:spacing w:line="560" w:lineRule="exact"/>
        <w:ind w:firstLine="640" w:firstLineChars="200"/>
        <w:rPr>
          <w:rFonts w:eastAsia="仿宋_GB2312"/>
          <w:bCs/>
          <w:sz w:val="32"/>
          <w:szCs w:val="32"/>
        </w:rPr>
      </w:pPr>
      <w:r>
        <w:rPr>
          <w:rFonts w:eastAsia="仿宋_GB2312"/>
          <w:bCs/>
          <w:sz w:val="32"/>
          <w:szCs w:val="32"/>
        </w:rPr>
        <w:t xml:space="preserve"> 以下文件中的条款通过本指引的引用而成为本指引的条款</w:t>
      </w:r>
      <w:r>
        <w:rPr>
          <w:rFonts w:eastAsia="仿宋_GB2312"/>
          <w:bCs/>
          <w:sz w:val="32"/>
          <w:szCs w:val="32"/>
        </w:rPr>
        <w:t>。</w:t>
      </w:r>
    </w:p>
    <w:p w:rsidR="00C3580A" w:rsidP="00C3580A">
      <w:pPr>
        <w:spacing w:line="560" w:lineRule="exact"/>
        <w:ind w:firstLine="640" w:firstLineChars="200"/>
        <w:rPr>
          <w:rFonts w:eastAsia="仿宋_GB2312"/>
          <w:bCs/>
          <w:kern w:val="0"/>
          <w:sz w:val="32"/>
          <w:szCs w:val="32"/>
        </w:rPr>
      </w:pPr>
      <w:r>
        <w:rPr>
          <w:rFonts w:eastAsia="仿宋_GB2312"/>
          <w:bCs/>
          <w:kern w:val="0"/>
          <w:sz w:val="32"/>
          <w:szCs w:val="32"/>
        </w:rPr>
        <w:t>《中华人民共和国老年人权益保障法》</w:t>
      </w:r>
    </w:p>
    <w:p w:rsidR="00C3580A" w:rsidP="00C3580A">
      <w:pPr>
        <w:spacing w:line="560" w:lineRule="exact"/>
        <w:ind w:firstLine="640" w:firstLineChars="200"/>
        <w:rPr>
          <w:rFonts w:eastAsia="仿宋_GB2312"/>
          <w:bCs/>
          <w:sz w:val="32"/>
          <w:szCs w:val="32"/>
        </w:rPr>
      </w:pPr>
      <w:r>
        <w:rPr>
          <w:rFonts w:eastAsia="仿宋_GB2312"/>
          <w:bCs/>
          <w:sz w:val="32"/>
          <w:szCs w:val="32"/>
        </w:rPr>
        <w:t>《中华人民共和国传染病防治法》</w:t>
      </w:r>
    </w:p>
    <w:p w:rsidR="00C3580A" w:rsidP="00C3580A">
      <w:pPr>
        <w:spacing w:line="560" w:lineRule="exact"/>
        <w:ind w:firstLine="640" w:firstLineChars="200"/>
        <w:rPr>
          <w:rFonts w:eastAsia="仿宋_GB2312"/>
          <w:bCs/>
          <w:sz w:val="32"/>
          <w:szCs w:val="32"/>
        </w:rPr>
      </w:pPr>
      <w:r>
        <w:rPr>
          <w:rFonts w:eastAsia="仿宋_GB2312"/>
          <w:bCs/>
          <w:sz w:val="32"/>
          <w:szCs w:val="32"/>
        </w:rPr>
        <w:t>《中华人民共和国执业医师法》</w:t>
      </w:r>
    </w:p>
    <w:p w:rsidR="00C3580A" w:rsidP="00C3580A">
      <w:pPr>
        <w:spacing w:line="560" w:lineRule="exact"/>
        <w:ind w:firstLine="640" w:firstLineChars="200"/>
        <w:rPr>
          <w:rFonts w:eastAsia="仿宋_GB2312"/>
          <w:bCs/>
          <w:sz w:val="32"/>
          <w:szCs w:val="32"/>
        </w:rPr>
      </w:pPr>
      <w:r>
        <w:rPr>
          <w:rFonts w:eastAsia="仿宋_GB2312"/>
          <w:bCs/>
          <w:sz w:val="32"/>
          <w:szCs w:val="32"/>
        </w:rPr>
        <w:t>《中华人民共和国合同法》</w:t>
      </w:r>
    </w:p>
    <w:p w:rsidR="00C3580A" w:rsidP="00C3580A">
      <w:pPr>
        <w:spacing w:line="560" w:lineRule="exact"/>
        <w:ind w:firstLine="640" w:firstLineChars="200"/>
        <w:rPr>
          <w:rFonts w:eastAsia="仿宋_GB2312"/>
          <w:bCs/>
          <w:sz w:val="32"/>
          <w:szCs w:val="32"/>
        </w:rPr>
      </w:pPr>
      <w:r>
        <w:rPr>
          <w:rFonts w:eastAsia="仿宋_GB2312"/>
          <w:bCs/>
          <w:sz w:val="32"/>
          <w:szCs w:val="32"/>
        </w:rPr>
        <w:t>《中华人民共和国食品平安法》</w:t>
      </w:r>
    </w:p>
    <w:p w:rsidR="00C3580A" w:rsidP="00C3580A">
      <w:pPr>
        <w:spacing w:line="560" w:lineRule="exact"/>
        <w:ind w:firstLine="640" w:firstLineChars="200"/>
        <w:rPr>
          <w:rFonts w:eastAsia="仿宋_GB2312"/>
          <w:bCs/>
          <w:sz w:val="32"/>
          <w:szCs w:val="32"/>
        </w:rPr>
      </w:pPr>
      <w:r>
        <w:rPr>
          <w:rFonts w:eastAsia="仿宋_GB2312"/>
          <w:bCs/>
          <w:sz w:val="32"/>
          <w:szCs w:val="32"/>
        </w:rPr>
        <w:t>《中华人民共和国药品管理法》〔主席令第45号〕</w:t>
      </w:r>
    </w:p>
    <w:p w:rsidR="00C3580A" w:rsidP="00C3580A">
      <w:pPr>
        <w:spacing w:line="560" w:lineRule="exact"/>
        <w:ind w:firstLine="640" w:firstLineChars="200"/>
        <w:rPr>
          <w:rFonts w:eastAsia="仿宋_GB2312"/>
          <w:bCs/>
          <w:sz w:val="32"/>
          <w:szCs w:val="32"/>
        </w:rPr>
      </w:pPr>
      <w:r>
        <w:rPr>
          <w:rFonts w:eastAsia="仿宋_GB2312"/>
          <w:bCs/>
          <w:sz w:val="32"/>
          <w:szCs w:val="32"/>
        </w:rPr>
        <w:t>《医疗机构管理条例》〔国务院令第149号〕</w:t>
      </w:r>
    </w:p>
    <w:p w:rsidR="00C3580A" w:rsidP="00C3580A">
      <w:pPr>
        <w:spacing w:line="560" w:lineRule="exact"/>
        <w:ind w:firstLine="640" w:firstLineChars="200"/>
        <w:rPr>
          <w:rFonts w:eastAsia="仿宋_GB2312"/>
          <w:bCs/>
          <w:sz w:val="32"/>
          <w:szCs w:val="32"/>
        </w:rPr>
      </w:pPr>
      <w:r>
        <w:rPr>
          <w:rFonts w:eastAsia="仿宋_GB2312"/>
          <w:bCs/>
          <w:sz w:val="32"/>
          <w:szCs w:val="32"/>
        </w:rPr>
        <w:t>《护士条例》〔国务院令第517号〕</w:t>
      </w:r>
    </w:p>
    <w:p w:rsidR="00C3580A" w:rsidP="00C3580A">
      <w:pPr>
        <w:spacing w:line="560" w:lineRule="exact"/>
        <w:ind w:firstLine="640" w:firstLineChars="200"/>
        <w:rPr>
          <w:rFonts w:eastAsia="仿宋_GB2312"/>
          <w:bCs/>
          <w:sz w:val="32"/>
          <w:szCs w:val="32"/>
        </w:rPr>
      </w:pPr>
      <w:r>
        <w:rPr>
          <w:rFonts w:eastAsia="仿宋_GB2312"/>
          <w:bCs/>
          <w:sz w:val="32"/>
          <w:szCs w:val="32"/>
        </w:rPr>
        <w:t>《医疗废物管理条例》〔国务院令第380号〕</w:t>
      </w:r>
    </w:p>
    <w:p w:rsidR="00C3580A" w:rsidP="00C3580A">
      <w:pPr>
        <w:spacing w:line="560" w:lineRule="exact"/>
        <w:ind w:firstLine="640" w:firstLineChars="200"/>
        <w:rPr>
          <w:rFonts w:eastAsia="仿宋_GB2312"/>
          <w:bCs/>
          <w:sz w:val="32"/>
          <w:szCs w:val="32"/>
        </w:rPr>
      </w:pPr>
      <w:r>
        <w:rPr>
          <w:rFonts w:eastAsia="仿宋_GB2312"/>
          <w:bCs/>
          <w:sz w:val="32"/>
          <w:szCs w:val="32"/>
        </w:rPr>
        <w:t>《卫生技术人员职务试行条例》〔中央职称改革工作领导小组发布〕</w:t>
      </w:r>
    </w:p>
    <w:p w:rsidR="00C3580A" w:rsidP="00C3580A">
      <w:pPr>
        <w:spacing w:line="560" w:lineRule="exact"/>
        <w:ind w:firstLine="640" w:firstLineChars="200"/>
        <w:rPr>
          <w:rFonts w:eastAsia="仿宋_GB2312"/>
          <w:bCs/>
          <w:sz w:val="32"/>
          <w:szCs w:val="32"/>
        </w:rPr>
      </w:pPr>
      <w:r>
        <w:rPr>
          <w:rFonts w:eastAsia="仿宋_GB2312"/>
          <w:bCs/>
          <w:sz w:val="32"/>
          <w:szCs w:val="32"/>
        </w:rPr>
        <w:t>《社会福利机构管理暂行方法》〔民政部令第19号〕</w:t>
      </w:r>
    </w:p>
    <w:p w:rsidR="00C3580A" w:rsidP="00C3580A">
      <w:pPr>
        <w:spacing w:line="560" w:lineRule="exact"/>
        <w:ind w:firstLine="640" w:firstLineChars="200"/>
        <w:rPr>
          <w:rFonts w:eastAsia="仿宋_GB2312"/>
          <w:bCs/>
          <w:sz w:val="32"/>
          <w:szCs w:val="32"/>
        </w:rPr>
      </w:pPr>
      <w:r>
        <w:rPr>
          <w:rFonts w:eastAsia="仿宋_GB2312"/>
          <w:bCs/>
          <w:sz w:val="32"/>
          <w:szCs w:val="32"/>
        </w:rPr>
        <w:t>《老年人社会福利机构根本标准》〔MZ008－2001〕</w:t>
      </w:r>
    </w:p>
    <w:p w:rsidR="00C3580A" w:rsidP="00C3580A">
      <w:pPr>
        <w:spacing w:line="560" w:lineRule="exact"/>
        <w:ind w:firstLine="640" w:firstLineChars="200"/>
        <w:rPr>
          <w:rFonts w:eastAsia="仿宋_GB2312"/>
          <w:bCs/>
          <w:sz w:val="32"/>
          <w:szCs w:val="32"/>
        </w:rPr>
      </w:pPr>
      <w:r>
        <w:rPr>
          <w:rFonts w:eastAsia="仿宋_GB2312"/>
          <w:bCs/>
          <w:sz w:val="32"/>
          <w:szCs w:val="32"/>
        </w:rPr>
        <w:t>《老年人建筑设计标准》〔JGJ 122-99〕</w:t>
      </w:r>
    </w:p>
    <w:p w:rsidR="00C3580A" w:rsidP="00C3580A">
      <w:pPr>
        <w:spacing w:line="560" w:lineRule="exact"/>
        <w:ind w:firstLine="640" w:firstLineChars="200"/>
        <w:rPr>
          <w:rFonts w:eastAsia="仿宋_GB2312"/>
          <w:bCs/>
          <w:sz w:val="32"/>
          <w:szCs w:val="32"/>
        </w:rPr>
      </w:pPr>
      <w:r>
        <w:rPr>
          <w:rFonts w:eastAsia="仿宋_GB2312"/>
          <w:bCs/>
          <w:sz w:val="32"/>
          <w:szCs w:val="32"/>
        </w:rPr>
        <w:t>《老年养护院建设标准》〔建标144－2023〕</w:t>
      </w:r>
    </w:p>
    <w:p w:rsidR="00C3580A" w:rsidP="00C3580A">
      <w:pPr>
        <w:spacing w:line="560" w:lineRule="exact"/>
        <w:ind w:firstLine="640" w:firstLineChars="200"/>
        <w:rPr>
          <w:rFonts w:eastAsia="仿宋_GB2312"/>
          <w:bCs/>
          <w:sz w:val="32"/>
          <w:szCs w:val="32"/>
        </w:rPr>
      </w:pPr>
      <w:r>
        <w:rPr>
          <w:rFonts w:eastAsia="仿宋_GB2312"/>
          <w:bCs/>
          <w:sz w:val="32"/>
          <w:szCs w:val="32"/>
        </w:rPr>
        <w:t>《养老机构平安管理》〔MZ/T032－2023〕</w:t>
      </w:r>
    </w:p>
    <w:p w:rsidR="00C3580A" w:rsidP="00C3580A">
      <w:pPr>
        <w:spacing w:line="560" w:lineRule="exact"/>
        <w:ind w:firstLine="640" w:firstLineChars="200"/>
        <w:rPr>
          <w:rFonts w:eastAsia="仿宋_GB2312"/>
          <w:bCs/>
          <w:sz w:val="32"/>
          <w:szCs w:val="32"/>
        </w:rPr>
      </w:pPr>
      <w:r>
        <w:rPr>
          <w:rFonts w:eastAsia="仿宋_GB2312"/>
          <w:bCs/>
          <w:sz w:val="32"/>
          <w:szCs w:val="32"/>
        </w:rPr>
        <w:t>《医药卫生档案管理暂行方法》(卫生部令第10号)</w:t>
      </w:r>
    </w:p>
    <w:p w:rsidR="00C3580A" w:rsidP="00C3580A">
      <w:pPr>
        <w:spacing w:line="560" w:lineRule="exact"/>
        <w:ind w:firstLine="640" w:firstLineChars="200"/>
        <w:rPr>
          <w:rFonts w:eastAsia="仿宋_GB2312"/>
          <w:bCs/>
          <w:sz w:val="32"/>
          <w:szCs w:val="32"/>
        </w:rPr>
      </w:pPr>
      <w:r>
        <w:rPr>
          <w:rFonts w:eastAsia="仿宋_GB2312"/>
          <w:bCs/>
          <w:sz w:val="32"/>
          <w:szCs w:val="32"/>
        </w:rPr>
        <w:t>《消毒管理方法》〔卫生部第27号令〕</w:t>
      </w:r>
    </w:p>
    <w:p w:rsidR="00C3580A" w:rsidP="00C3580A">
      <w:pPr>
        <w:spacing w:line="560" w:lineRule="exact"/>
        <w:ind w:firstLine="640" w:firstLineChars="200"/>
        <w:rPr>
          <w:rFonts w:eastAsia="仿宋_GB2312"/>
          <w:bCs/>
          <w:sz w:val="32"/>
          <w:szCs w:val="32"/>
        </w:rPr>
      </w:pPr>
      <w:r>
        <w:rPr>
          <w:rFonts w:eastAsia="仿宋_GB2312"/>
          <w:bCs/>
          <w:sz w:val="32"/>
          <w:szCs w:val="32"/>
        </w:rPr>
        <w:t>《消毒技术标准〔2023年版〕》〔卫生部公布〕</w:t>
      </w:r>
    </w:p>
    <w:p w:rsidR="00C3580A" w:rsidP="00C3580A">
      <w:pPr>
        <w:spacing w:line="560" w:lineRule="exact"/>
        <w:ind w:firstLine="640" w:firstLineChars="200"/>
        <w:rPr>
          <w:rFonts w:eastAsia="仿宋_GB2312"/>
          <w:bCs/>
          <w:sz w:val="32"/>
          <w:szCs w:val="32"/>
        </w:rPr>
      </w:pPr>
      <w:r>
        <w:rPr>
          <w:rFonts w:eastAsia="仿宋_GB2312"/>
          <w:bCs/>
          <w:sz w:val="32"/>
          <w:szCs w:val="32"/>
        </w:rPr>
        <w:t>《医院感染管理方法》〔2006年7月26日卫生部公布〕</w:t>
      </w:r>
    </w:p>
    <w:p w:rsidR="00C3580A" w:rsidP="00C3580A">
      <w:pPr>
        <w:spacing w:line="560" w:lineRule="exact"/>
        <w:ind w:firstLine="640" w:firstLineChars="200"/>
        <w:rPr>
          <w:rFonts w:eastAsia="仿宋_GB2312"/>
          <w:bCs/>
          <w:sz w:val="32"/>
          <w:szCs w:val="32"/>
        </w:rPr>
      </w:pPr>
      <w:r>
        <w:rPr>
          <w:rFonts w:eastAsia="仿宋_GB2312"/>
          <w:bCs/>
          <w:sz w:val="32"/>
          <w:szCs w:val="32"/>
        </w:rPr>
        <w:t>《医疗机构消毒技术标准》〔WS/T367-2023〕</w:t>
      </w:r>
    </w:p>
    <w:p w:rsidR="00C3580A" w:rsidP="00C3580A">
      <w:pPr>
        <w:spacing w:line="560" w:lineRule="exact"/>
        <w:ind w:firstLine="640" w:firstLineChars="200"/>
        <w:rPr>
          <w:rFonts w:eastAsia="仿宋_GB2312"/>
          <w:bCs/>
          <w:sz w:val="32"/>
          <w:szCs w:val="32"/>
        </w:rPr>
      </w:pPr>
      <w:r>
        <w:rPr>
          <w:rFonts w:eastAsia="仿宋_GB2312"/>
          <w:bCs/>
          <w:sz w:val="32"/>
          <w:szCs w:val="32"/>
        </w:rPr>
        <w:t>《食品卫生微生物学检验》〔GB 4789-</w:t>
      </w:r>
      <w:r>
        <w:rPr>
          <w:rFonts w:eastAsia="仿宋_GB2312" w:hint="eastAsia"/>
          <w:bCs/>
          <w:sz w:val="32"/>
          <w:szCs w:val="32"/>
        </w:rPr>
        <w:t>2023</w:t>
      </w:r>
      <w:r>
        <w:rPr>
          <w:rFonts w:eastAsia="仿宋_GB2312"/>
          <w:bCs/>
          <w:sz w:val="32"/>
          <w:szCs w:val="32"/>
        </w:rPr>
        <w:t>〕</w:t>
      </w:r>
    </w:p>
    <w:p w:rsidR="00C3580A" w:rsidP="00C3580A">
      <w:pPr>
        <w:spacing w:line="560" w:lineRule="exact"/>
        <w:ind w:firstLine="640" w:firstLineChars="200"/>
        <w:rPr>
          <w:rFonts w:eastAsia="仿宋_GB2312"/>
          <w:bCs/>
          <w:sz w:val="32"/>
          <w:szCs w:val="32"/>
        </w:rPr>
      </w:pPr>
      <w:r>
        <w:rPr>
          <w:rFonts w:eastAsia="仿宋_GB2312"/>
          <w:bCs/>
          <w:sz w:val="32"/>
          <w:szCs w:val="32"/>
        </w:rPr>
        <w:t>《一次性使用医疗用品卫生标准》〔GB 15980-</w:t>
      </w:r>
      <w:r>
        <w:rPr>
          <w:rFonts w:eastAsia="仿宋_GB2312" w:hint="eastAsia"/>
          <w:bCs/>
          <w:sz w:val="32"/>
          <w:szCs w:val="32"/>
        </w:rPr>
        <w:t>2023</w:t>
      </w:r>
      <w:r>
        <w:rPr>
          <w:rFonts w:eastAsia="仿宋_GB2312"/>
          <w:bCs/>
          <w:sz w:val="32"/>
          <w:szCs w:val="32"/>
        </w:rPr>
        <w:t>〕</w:t>
      </w:r>
    </w:p>
    <w:p w:rsidR="00C3580A" w:rsidP="00C3580A">
      <w:pPr>
        <w:spacing w:line="560" w:lineRule="exact"/>
        <w:ind w:firstLine="640" w:firstLineChars="200"/>
        <w:rPr>
          <w:rFonts w:eastAsia="仿宋_GB2312"/>
          <w:bCs/>
          <w:sz w:val="32"/>
          <w:szCs w:val="32"/>
        </w:rPr>
        <w:sectPr w:rsidSect="00AA3159">
          <w:type w:val="nextPage"/>
          <w:pgSz w:w="11906" w:h="16838"/>
          <w:pgMar w:top="1162" w:right="1270" w:bottom="1162" w:left="1230" w:header="851" w:footer="992" w:gutter="0"/>
          <w:pgNumType w:start="2"/>
          <w:cols w:space="425"/>
          <w:titlePg w:val="0"/>
          <w:docGrid w:type="lines" w:linePitch="312"/>
        </w:sectPr>
      </w:pPr>
      <w:r>
        <w:rPr>
          <w:rFonts w:eastAsia="仿宋_GB2312"/>
          <w:bCs/>
          <w:sz w:val="32"/>
          <w:szCs w:val="32"/>
        </w:rPr>
        <w:t>《消毒与灭菌效果评价方法与标准》〔GB 15981-</w:t>
      </w:r>
      <w:r>
        <w:rPr>
          <w:rFonts w:eastAsia="仿宋_GB2312" w:hint="eastAsia"/>
          <w:bCs/>
          <w:sz w:val="32"/>
          <w:szCs w:val="32"/>
        </w:rPr>
        <w:t>2023</w:t>
      </w:r>
      <w:r>
        <w:rPr>
          <w:rFonts w:eastAsia="仿宋_GB2312"/>
          <w:bCs/>
          <w:sz w:val="32"/>
          <w:szCs w:val="32"/>
        </w:rPr>
        <w:t>〕</w:t>
      </w:r>
    </w:p>
    <w:p w:rsidR="00C3580A" w:rsidP="00C3580A">
      <w:pPr>
        <w:spacing w:line="560" w:lineRule="exact"/>
        <w:ind w:firstLine="640" w:firstLineChars="200"/>
        <w:rPr>
          <w:rFonts w:eastAsia="仿宋_GB2312"/>
          <w:bCs/>
          <w:sz w:val="32"/>
          <w:szCs w:val="32"/>
        </w:rPr>
      </w:pPr>
      <w:r>
        <w:rPr>
          <w:rFonts w:eastAsia="仿宋_GB2312"/>
          <w:bCs/>
          <w:sz w:val="32"/>
          <w:szCs w:val="32"/>
        </w:rPr>
        <w:t>《医院消毒卫生标准》〔GB 15982-</w:t>
      </w:r>
      <w:r>
        <w:rPr>
          <w:rFonts w:eastAsia="仿宋_GB2312" w:hint="eastAsia"/>
          <w:bCs/>
          <w:sz w:val="32"/>
          <w:szCs w:val="32"/>
        </w:rPr>
        <w:t>2023</w:t>
      </w:r>
      <w:r>
        <w:rPr>
          <w:rFonts w:eastAsia="仿宋_GB2312"/>
          <w:bCs/>
          <w:sz w:val="32"/>
          <w:szCs w:val="32"/>
        </w:rPr>
        <w:t>〕</w:t>
      </w:r>
    </w:p>
    <w:p w:rsidR="00C3580A" w:rsidP="00C3580A">
      <w:pPr>
        <w:spacing w:line="560" w:lineRule="exact"/>
        <w:ind w:firstLine="640" w:firstLineChars="200"/>
        <w:rPr>
          <w:rFonts w:eastAsia="仿宋_GB2312"/>
          <w:bCs/>
          <w:sz w:val="32"/>
          <w:szCs w:val="32"/>
        </w:rPr>
      </w:pPr>
      <w:r>
        <w:rPr>
          <w:rFonts w:eastAsia="仿宋_GB2312"/>
          <w:bCs/>
          <w:sz w:val="32"/>
          <w:szCs w:val="32"/>
        </w:rPr>
        <w:t xml:space="preserve">《环境管理体系》〔GB/T24001-2004〕  </w:t>
      </w:r>
    </w:p>
    <w:p w:rsidR="00C3580A" w:rsidP="00C3580A">
      <w:pPr>
        <w:spacing w:line="560" w:lineRule="exact"/>
        <w:ind w:firstLine="640" w:firstLineChars="200"/>
        <w:rPr>
          <w:rFonts w:eastAsia="仿宋_GB2312"/>
          <w:bCs/>
          <w:sz w:val="32"/>
          <w:szCs w:val="32"/>
        </w:rPr>
      </w:pPr>
      <w:r>
        <w:rPr>
          <w:rFonts w:eastAsia="仿宋_GB2312"/>
          <w:bCs/>
          <w:sz w:val="32"/>
          <w:szCs w:val="32"/>
        </w:rPr>
        <w:t>《广东省民办社会福利机构管理规定》〔广东省人民政府令第133号〕</w:t>
      </w:r>
    </w:p>
    <w:p w:rsidR="00C3580A" w:rsidP="00C3580A">
      <w:pPr>
        <w:spacing w:line="560" w:lineRule="exact"/>
        <w:ind w:firstLine="640" w:firstLineChars="200"/>
        <w:jc w:val="center"/>
        <w:rPr>
          <w:rFonts w:ascii="黑体" w:eastAsia="黑体" w:hAnsi="黑体" w:hint="eastAsia"/>
          <w:bCs/>
          <w:sz w:val="32"/>
          <w:szCs w:val="32"/>
        </w:rPr>
      </w:pPr>
      <w:r>
        <w:rPr>
          <w:rFonts w:ascii="黑体" w:eastAsia="黑体" w:hAnsi="黑体" w:hint="eastAsia"/>
          <w:bCs/>
          <w:sz w:val="32"/>
          <w:szCs w:val="32"/>
        </w:rPr>
        <w:t>第三章 术语定义</w:t>
      </w:r>
    </w:p>
    <w:p w:rsidR="00C3580A" w:rsidP="00C3580A">
      <w:pPr>
        <w:spacing w:line="560" w:lineRule="exact"/>
        <w:ind w:firstLine="640" w:firstLineChars="200"/>
        <w:rPr>
          <w:rFonts w:eastAsia="仿宋_GB2312"/>
          <w:bCs/>
          <w:sz w:val="32"/>
          <w:szCs w:val="32"/>
        </w:rPr>
      </w:pPr>
      <w:r>
        <w:rPr>
          <w:rFonts w:eastAsia="仿宋_GB2312"/>
          <w:b/>
          <w:sz w:val="32"/>
          <w:szCs w:val="32"/>
        </w:rPr>
        <w:t>第六条</w:t>
      </w:r>
      <w:r>
        <w:rPr>
          <w:rFonts w:eastAsia="仿宋_GB2312"/>
          <w:bCs/>
          <w:sz w:val="32"/>
          <w:szCs w:val="32"/>
        </w:rPr>
        <w:t xml:space="preserve"> 本指引所涉及的</w:t>
      </w:r>
      <w:r>
        <w:rPr>
          <w:rFonts w:eastAsia="仿宋_GB2312" w:hint="eastAsia"/>
          <w:bCs/>
          <w:sz w:val="32"/>
          <w:szCs w:val="32"/>
        </w:rPr>
        <w:t>主要</w:t>
      </w:r>
      <w:r>
        <w:rPr>
          <w:rFonts w:eastAsia="仿宋_GB2312"/>
          <w:bCs/>
          <w:sz w:val="32"/>
          <w:szCs w:val="32"/>
        </w:rPr>
        <w:t>术语和定义</w:t>
      </w:r>
    </w:p>
    <w:p w:rsidR="00C3580A" w:rsidP="00C3580A">
      <w:pPr>
        <w:tabs>
          <w:tab w:val="left" w:pos="1800"/>
        </w:tabs>
        <w:spacing w:line="560" w:lineRule="exact"/>
        <w:ind w:firstLine="640" w:firstLineChars="200"/>
        <w:rPr>
          <w:rFonts w:eastAsia="仿宋_GB2312"/>
          <w:bCs/>
          <w:sz w:val="32"/>
          <w:szCs w:val="32"/>
        </w:rPr>
      </w:pPr>
      <w:r>
        <w:rPr>
          <w:rFonts w:eastAsia="仿宋_GB2312"/>
          <w:bCs/>
          <w:sz w:val="32"/>
          <w:szCs w:val="32"/>
        </w:rPr>
        <w:t xml:space="preserve">〔一〕老年人：60周岁及以上的人口。 </w:t>
      </w:r>
    </w:p>
    <w:p w:rsidR="00C3580A" w:rsidP="00C3580A">
      <w:pPr>
        <w:spacing w:line="560" w:lineRule="exact"/>
        <w:ind w:firstLine="640" w:firstLineChars="200"/>
        <w:rPr>
          <w:rFonts w:eastAsia="仿宋_GB2312"/>
          <w:bCs/>
          <w:sz w:val="32"/>
          <w:szCs w:val="32"/>
        </w:rPr>
      </w:pPr>
      <w:r>
        <w:rPr>
          <w:rFonts w:eastAsia="仿宋_GB2312"/>
          <w:bCs/>
          <w:sz w:val="32"/>
          <w:szCs w:val="32"/>
        </w:rPr>
        <w:t xml:space="preserve">〔二〕自理老人：日常生活行为完全自理，不依赖他人护理的老年人。 </w:t>
      </w:r>
    </w:p>
    <w:p w:rsidR="00C3580A" w:rsidP="00C3580A">
      <w:pPr>
        <w:spacing w:line="560" w:lineRule="exact"/>
        <w:ind w:firstLine="640" w:firstLineChars="200"/>
        <w:rPr>
          <w:rFonts w:eastAsia="仿宋_GB2312"/>
          <w:bCs/>
          <w:sz w:val="32"/>
          <w:szCs w:val="32"/>
        </w:rPr>
      </w:pPr>
      <w:r>
        <w:rPr>
          <w:rFonts w:eastAsia="仿宋_GB2312"/>
          <w:bCs/>
          <w:sz w:val="32"/>
          <w:szCs w:val="32"/>
        </w:rPr>
        <w:t xml:space="preserve">〔三〕介助老人：日常生活行为依赖扶手、拐杖、轮椅和升降等辅助器具帮助的老年人。 </w:t>
      </w:r>
    </w:p>
    <w:p w:rsidR="00C3580A" w:rsidP="00C3580A">
      <w:pPr>
        <w:spacing w:line="560" w:lineRule="exact"/>
        <w:ind w:firstLine="640" w:firstLineChars="200"/>
        <w:rPr>
          <w:rFonts w:eastAsia="仿宋_GB2312"/>
          <w:bCs/>
          <w:sz w:val="32"/>
          <w:szCs w:val="32"/>
        </w:rPr>
      </w:pPr>
      <w:r>
        <w:rPr>
          <w:rFonts w:eastAsia="仿宋_GB2312"/>
          <w:bCs/>
          <w:sz w:val="32"/>
          <w:szCs w:val="32"/>
        </w:rPr>
        <w:t xml:space="preserve">〔四〕介护老人：日常生活行为依赖他人专门护理的老年人。 </w:t>
      </w:r>
    </w:p>
    <w:p w:rsidR="00C3580A" w:rsidP="00C3580A">
      <w:pPr>
        <w:spacing w:line="560" w:lineRule="exact"/>
        <w:ind w:firstLine="640" w:firstLineChars="200"/>
        <w:rPr>
          <w:rFonts w:eastAsia="仿宋_GB2312"/>
          <w:bCs/>
          <w:sz w:val="32"/>
          <w:szCs w:val="32"/>
        </w:rPr>
      </w:pPr>
      <w:r>
        <w:rPr>
          <w:rFonts w:eastAsia="仿宋_GB2312"/>
          <w:bCs/>
          <w:sz w:val="32"/>
          <w:szCs w:val="32"/>
        </w:rPr>
        <w:t>〔五〕社会福利院〔社会福利中心〕：由政府出资举办的供养城市中的“三无〞老人〔无劳动能力、无生活来源、无法定赡养人或扶养人，或其赡养人或扶养人无赡养扶养能力的老人〕和接收社会上的老年人而设置的养老机构。</w:t>
      </w:r>
    </w:p>
    <w:p w:rsidR="00C3580A" w:rsidP="00C3580A">
      <w:pPr>
        <w:spacing w:line="560" w:lineRule="exact"/>
        <w:ind w:firstLine="640" w:firstLineChars="200"/>
        <w:rPr>
          <w:rFonts w:eastAsia="仿宋_GB2312"/>
          <w:bCs/>
          <w:sz w:val="32"/>
          <w:szCs w:val="32"/>
        </w:rPr>
      </w:pPr>
      <w:r>
        <w:rPr>
          <w:rFonts w:eastAsia="仿宋_GB2312"/>
          <w:bCs/>
          <w:sz w:val="32"/>
          <w:szCs w:val="32"/>
        </w:rPr>
        <w:t>〔六〕荣耀院〔荣誉军人康复院〕：政府对孤老优抚对象实行特殊社会保障的优抚事业单位，主要为接收烈属老人、孤老伤残军人、孤老复员军人而设置的养老机构。</w:t>
      </w:r>
    </w:p>
    <w:p w:rsidR="00C3580A" w:rsidP="00C3580A">
      <w:pPr>
        <w:spacing w:line="560" w:lineRule="exact"/>
        <w:ind w:firstLine="640" w:firstLineChars="200"/>
        <w:rPr>
          <w:rFonts w:eastAsia="仿宋_GB2312"/>
          <w:bCs/>
          <w:sz w:val="32"/>
          <w:szCs w:val="32"/>
        </w:rPr>
      </w:pPr>
      <w:r>
        <w:rPr>
          <w:rFonts w:eastAsia="仿宋_GB2312"/>
          <w:bCs/>
          <w:sz w:val="32"/>
          <w:szCs w:val="32"/>
        </w:rPr>
        <w:t xml:space="preserve">〔七〕养老院〔老人院〕：接收政府供养的或社会上的老年人而设置的养老机构。 </w:t>
      </w:r>
    </w:p>
    <w:p w:rsidR="00C3580A" w:rsidP="00C3580A">
      <w:pPr>
        <w:spacing w:line="560" w:lineRule="exact"/>
        <w:ind w:firstLine="640" w:firstLineChars="200"/>
        <w:rPr>
          <w:rFonts w:eastAsia="仿宋_GB2312"/>
          <w:bCs/>
          <w:sz w:val="32"/>
          <w:szCs w:val="32"/>
        </w:rPr>
      </w:pPr>
      <w:r>
        <w:rPr>
          <w:rFonts w:eastAsia="仿宋_GB2312"/>
          <w:bCs/>
          <w:sz w:val="32"/>
          <w:szCs w:val="32"/>
        </w:rPr>
        <w:t xml:space="preserve">〔八〕老年公寓：专供老年人集中居住，符合老年体能心态特征的公寓式老年住宅，具备餐饮、清洁卫生、文化娱乐、医疗保健等多项效劳设施。 </w:t>
      </w:r>
    </w:p>
    <w:p w:rsidR="00C3580A" w:rsidP="00C3580A">
      <w:pPr>
        <w:tabs>
          <w:tab w:val="left" w:pos="6225"/>
        </w:tabs>
        <w:spacing w:line="560" w:lineRule="exact"/>
        <w:ind w:firstLine="640" w:firstLineChars="200"/>
        <w:rPr>
          <w:rFonts w:eastAsia="仿宋_GB2312"/>
          <w:bCs/>
          <w:sz w:val="32"/>
          <w:szCs w:val="32"/>
        </w:rPr>
        <w:sectPr w:rsidSect="00AA3159">
          <w:type w:val="nextPage"/>
          <w:pgSz w:w="11906" w:h="16838"/>
          <w:pgMar w:top="1162" w:right="1270" w:bottom="1162" w:left="1230" w:header="851" w:footer="992" w:gutter="0"/>
          <w:pgNumType w:start="3"/>
          <w:cols w:space="425"/>
          <w:titlePg w:val="0"/>
          <w:docGrid w:type="lines" w:linePitch="312"/>
        </w:sectPr>
      </w:pPr>
      <w:r>
        <w:rPr>
          <w:rFonts w:eastAsia="仿宋_GB2312"/>
          <w:bCs/>
          <w:sz w:val="32"/>
          <w:szCs w:val="32"/>
        </w:rPr>
        <w:t xml:space="preserve">〔九〕护老院：专为接收介助老人而设置的养老机构。 </w:t>
      </w:r>
    </w:p>
    <w:p w:rsidR="00C3580A" w:rsidP="00C3580A">
      <w:pPr>
        <w:spacing w:line="560" w:lineRule="exact"/>
        <w:ind w:firstLine="640" w:firstLineChars="200"/>
        <w:rPr>
          <w:rFonts w:eastAsia="仿宋_GB2312"/>
          <w:bCs/>
          <w:sz w:val="32"/>
          <w:szCs w:val="32"/>
        </w:rPr>
      </w:pPr>
      <w:r>
        <w:rPr>
          <w:rFonts w:eastAsia="仿宋_GB2312"/>
          <w:bCs/>
          <w:sz w:val="32"/>
          <w:szCs w:val="32"/>
        </w:rPr>
        <w:t xml:space="preserve">〔十〕养护院〔老年护理院〕：专为接收介护老人而设置的养老机构。 </w:t>
      </w:r>
    </w:p>
    <w:p w:rsidR="00C3580A" w:rsidP="00C3580A">
      <w:pPr>
        <w:spacing w:line="560" w:lineRule="exact"/>
        <w:ind w:firstLine="640" w:firstLineChars="200"/>
        <w:rPr>
          <w:rFonts w:eastAsia="仿宋_GB2312"/>
          <w:bCs/>
          <w:sz w:val="32"/>
          <w:szCs w:val="32"/>
        </w:rPr>
      </w:pPr>
      <w:r>
        <w:rPr>
          <w:rFonts w:eastAsia="仿宋_GB2312"/>
          <w:bCs/>
          <w:sz w:val="32"/>
          <w:szCs w:val="32"/>
        </w:rPr>
        <w:t xml:space="preserve">〔十一〕敬老院〔楼〕：街道、乡〔镇〕、村设置的供养城市“三无〞、农村 “五保〞〔保吃、穿、住、医、葬)老人或接收社会上的老年人托养的养老机构。 </w:t>
      </w:r>
    </w:p>
    <w:p w:rsidR="00C3580A" w:rsidP="00C3580A">
      <w:pPr>
        <w:spacing w:line="560" w:lineRule="exact"/>
        <w:ind w:firstLine="640" w:firstLineChars="200"/>
        <w:rPr>
          <w:rFonts w:eastAsia="仿宋_GB2312"/>
          <w:bCs/>
          <w:sz w:val="32"/>
          <w:szCs w:val="32"/>
        </w:rPr>
      </w:pPr>
      <w:r>
        <w:rPr>
          <w:rFonts w:eastAsia="仿宋_GB2312"/>
          <w:bCs/>
          <w:sz w:val="32"/>
          <w:szCs w:val="32"/>
        </w:rPr>
        <w:t xml:space="preserve">〔十二〕托老所：为短期接待老年人托管效劳的社区养老机构。 </w:t>
      </w:r>
    </w:p>
    <w:p w:rsidR="00C3580A" w:rsidP="00C3580A">
      <w:pPr>
        <w:spacing w:line="560" w:lineRule="exact"/>
        <w:ind w:firstLine="640" w:firstLineChars="200"/>
        <w:jc w:val="center"/>
        <w:rPr>
          <w:rFonts w:ascii="黑体" w:eastAsia="黑体" w:hAnsi="黑体" w:hint="eastAsia"/>
          <w:bCs/>
          <w:sz w:val="32"/>
          <w:szCs w:val="32"/>
        </w:rPr>
      </w:pPr>
      <w:r>
        <w:rPr>
          <w:rFonts w:ascii="黑体" w:eastAsia="黑体" w:hAnsi="黑体" w:hint="eastAsia"/>
          <w:bCs/>
          <w:sz w:val="32"/>
          <w:szCs w:val="32"/>
        </w:rPr>
        <w:t>第四章 设施设备</w:t>
      </w:r>
    </w:p>
    <w:p w:rsidR="00C3580A" w:rsidP="00C3580A">
      <w:pPr>
        <w:spacing w:line="560" w:lineRule="exact"/>
        <w:ind w:firstLine="640" w:firstLineChars="200"/>
        <w:jc w:val="left"/>
        <w:rPr>
          <w:rFonts w:eastAsia="仿宋_GB2312"/>
          <w:bCs/>
          <w:sz w:val="32"/>
          <w:szCs w:val="32"/>
        </w:rPr>
      </w:pPr>
      <w:r>
        <w:rPr>
          <w:rFonts w:eastAsia="仿宋_GB2312"/>
          <w:b/>
          <w:sz w:val="32"/>
          <w:szCs w:val="32"/>
        </w:rPr>
        <w:t>第七条</w:t>
      </w:r>
      <w:r>
        <w:rPr>
          <w:rFonts w:eastAsia="仿宋_GB2312"/>
          <w:bCs/>
          <w:sz w:val="32"/>
          <w:szCs w:val="32"/>
        </w:rPr>
        <w:t xml:space="preserve"> 建筑设计根本原那么</w:t>
      </w:r>
    </w:p>
    <w:p w:rsidR="00C3580A" w:rsidP="00C3580A">
      <w:pPr>
        <w:spacing w:line="560" w:lineRule="exact"/>
        <w:ind w:firstLine="640" w:firstLineChars="200"/>
        <w:jc w:val="left"/>
        <w:rPr>
          <w:rFonts w:eastAsia="仿宋_GB2312"/>
          <w:bCs/>
          <w:sz w:val="32"/>
          <w:szCs w:val="32"/>
        </w:rPr>
      </w:pPr>
      <w:r>
        <w:rPr>
          <w:rFonts w:eastAsia="仿宋_GB2312"/>
          <w:bCs/>
          <w:sz w:val="32"/>
          <w:szCs w:val="32"/>
        </w:rPr>
        <w:t>〔一〕老年人居住建筑应按老龄阶段从自理、介助到介护变化全程的不同需要进行设计。</w:t>
      </w:r>
    </w:p>
    <w:p w:rsidR="00C3580A" w:rsidP="00C3580A">
      <w:pPr>
        <w:spacing w:line="560" w:lineRule="exact"/>
        <w:ind w:firstLine="640" w:firstLineChars="200"/>
        <w:jc w:val="left"/>
        <w:rPr>
          <w:rFonts w:eastAsia="仿宋_GB2312"/>
          <w:bCs/>
          <w:sz w:val="32"/>
          <w:szCs w:val="32"/>
        </w:rPr>
      </w:pPr>
      <w:r>
        <w:rPr>
          <w:rFonts w:eastAsia="仿宋_GB2312"/>
          <w:bCs/>
          <w:sz w:val="32"/>
          <w:szCs w:val="32"/>
        </w:rPr>
        <w:t>〔二〕老年人公共建筑应按老龄阶段介助老人的体能心态特征进行设计。</w:t>
      </w:r>
    </w:p>
    <w:p w:rsidR="00C3580A" w:rsidP="00C3580A">
      <w:pPr>
        <w:spacing w:line="560" w:lineRule="exact"/>
        <w:ind w:firstLine="640" w:firstLineChars="200"/>
        <w:jc w:val="left"/>
        <w:rPr>
          <w:rFonts w:eastAsia="仿宋_GB2312"/>
          <w:bCs/>
          <w:sz w:val="32"/>
          <w:szCs w:val="32"/>
        </w:rPr>
      </w:pPr>
      <w:r>
        <w:rPr>
          <w:rFonts w:eastAsia="仿宋_GB2312"/>
          <w:bCs/>
          <w:sz w:val="32"/>
          <w:szCs w:val="32"/>
        </w:rPr>
        <w:t>〔三〕老年人公共建筑、出入口、所经由的水平通道和垂直交通设施，以及卫生间和休息室等部位，应为老年人提供方便的无障碍设施条件。</w:t>
      </w:r>
    </w:p>
    <w:p w:rsidR="00C3580A" w:rsidP="00C3580A">
      <w:pPr>
        <w:spacing w:line="560" w:lineRule="exact"/>
        <w:ind w:firstLine="640" w:firstLineChars="200"/>
        <w:jc w:val="left"/>
        <w:rPr>
          <w:rFonts w:eastAsia="仿宋_GB2312"/>
          <w:bCs/>
          <w:sz w:val="32"/>
          <w:szCs w:val="32"/>
        </w:rPr>
      </w:pPr>
      <w:r>
        <w:rPr>
          <w:rFonts w:eastAsia="仿宋_GB2312"/>
          <w:bCs/>
          <w:sz w:val="32"/>
          <w:szCs w:val="32"/>
        </w:rPr>
        <w:t>〔四〕老年人建筑层数宜为三层及三层以下，四层及四层以上应设电梯。</w:t>
      </w:r>
    </w:p>
    <w:p w:rsidR="00C3580A" w:rsidP="00C3580A">
      <w:pPr>
        <w:spacing w:line="560" w:lineRule="exact"/>
        <w:ind w:firstLine="640" w:firstLineChars="200"/>
        <w:jc w:val="left"/>
        <w:rPr>
          <w:rFonts w:eastAsia="仿宋_GB2312"/>
          <w:bCs/>
          <w:sz w:val="32"/>
          <w:szCs w:val="32"/>
        </w:rPr>
      </w:pPr>
      <w:r>
        <w:rPr>
          <w:rFonts w:eastAsia="仿宋_GB2312"/>
          <w:b/>
          <w:sz w:val="32"/>
          <w:szCs w:val="32"/>
        </w:rPr>
        <w:t>第八条</w:t>
      </w:r>
      <w:r>
        <w:rPr>
          <w:rFonts w:eastAsia="仿宋_GB2312"/>
          <w:bCs/>
          <w:sz w:val="32"/>
          <w:szCs w:val="32"/>
        </w:rPr>
        <w:t xml:space="preserve"> 出入口</w:t>
      </w:r>
    </w:p>
    <w:p w:rsidR="00C3580A" w:rsidP="00C3580A">
      <w:pPr>
        <w:spacing w:line="560" w:lineRule="exact"/>
        <w:ind w:firstLine="640" w:firstLineChars="200"/>
        <w:jc w:val="left"/>
        <w:rPr>
          <w:rFonts w:eastAsia="仿宋_GB2312"/>
          <w:bCs/>
          <w:sz w:val="32"/>
          <w:szCs w:val="32"/>
        </w:rPr>
      </w:pPr>
      <w:r>
        <w:rPr>
          <w:rFonts w:eastAsia="仿宋_GB2312"/>
          <w:bCs/>
          <w:sz w:val="32"/>
          <w:szCs w:val="32"/>
        </w:rPr>
        <w:t>〔一〕老年人居住建筑出入口，宜采取阳面开门。出入口内外应留有不小于 1.50m×1.50m的轮椅盘旋面积。</w:t>
      </w:r>
    </w:p>
    <w:p w:rsidR="00C3580A" w:rsidP="00C3580A">
      <w:pPr>
        <w:spacing w:line="560" w:lineRule="exact"/>
        <w:ind w:firstLine="640" w:firstLineChars="200"/>
        <w:jc w:val="left"/>
        <w:rPr>
          <w:rFonts w:eastAsia="仿宋_GB2312"/>
          <w:bCs/>
          <w:sz w:val="32"/>
          <w:szCs w:val="32"/>
        </w:rPr>
      </w:pPr>
      <w:r>
        <w:rPr>
          <w:rFonts w:eastAsia="仿宋_GB2312"/>
          <w:bCs/>
          <w:sz w:val="32"/>
          <w:szCs w:val="32"/>
        </w:rPr>
        <w:t>〔二〕老年人居住建筑出入口造型设计，应标志鲜明，易于识别。</w:t>
      </w:r>
    </w:p>
    <w:p w:rsidR="00C3580A" w:rsidP="00C3580A">
      <w:pPr>
        <w:spacing w:line="560" w:lineRule="exact"/>
        <w:ind w:firstLine="640" w:firstLineChars="200"/>
        <w:jc w:val="left"/>
        <w:rPr>
          <w:rFonts w:eastAsia="仿宋_GB2312"/>
          <w:bCs/>
          <w:sz w:val="32"/>
          <w:szCs w:val="32"/>
        </w:rPr>
      </w:pPr>
      <w:r>
        <w:rPr>
          <w:rFonts w:eastAsia="仿宋_GB2312"/>
          <w:bCs/>
          <w:sz w:val="32"/>
          <w:szCs w:val="32"/>
        </w:rPr>
        <w:t>〔三〕老年人建筑出入口门前平台与室外地面高差不宜大于0.35m ，并应采用缓坡台阶和坡道过渡。</w:t>
      </w:r>
    </w:p>
    <w:p w:rsidR="00C3580A" w:rsidP="00C3580A">
      <w:pPr>
        <w:spacing w:line="560" w:lineRule="exact"/>
        <w:ind w:firstLine="640" w:firstLineChars="200"/>
        <w:jc w:val="left"/>
        <w:rPr>
          <w:rFonts w:eastAsia="仿宋_GB2312"/>
          <w:bCs/>
          <w:sz w:val="32"/>
          <w:szCs w:val="32"/>
        </w:rPr>
        <w:sectPr w:rsidSect="00AA3159">
          <w:type w:val="nextPage"/>
          <w:pgSz w:w="11906" w:h="16838"/>
          <w:pgMar w:top="1162" w:right="1270" w:bottom="1162" w:left="1230" w:header="851" w:footer="992" w:gutter="0"/>
          <w:pgNumType w:start="4"/>
          <w:cols w:space="425"/>
          <w:titlePg w:val="0"/>
          <w:docGrid w:type="lines" w:linePitch="312"/>
        </w:sectPr>
      </w:pPr>
    </w:p>
    <w:p w:rsidR="00C3580A" w:rsidP="00C3580A">
      <w:pPr>
        <w:spacing w:line="560" w:lineRule="exact"/>
        <w:ind w:firstLine="640" w:firstLineChars="200"/>
        <w:jc w:val="left"/>
        <w:rPr>
          <w:rFonts w:eastAsia="仿宋_GB2312"/>
          <w:bCs/>
          <w:sz w:val="32"/>
          <w:szCs w:val="32"/>
        </w:rPr>
      </w:pPr>
      <w:r>
        <w:rPr>
          <w:rFonts w:eastAsia="仿宋_GB2312"/>
          <w:bCs/>
          <w:sz w:val="32"/>
          <w:szCs w:val="32"/>
        </w:rPr>
        <w:t>〔四〕缓坡台阶踏步踢面高不宜大于120mm，踏面宽不宜小于380mm，坡道坡度不宜大于1/12。台阶与坡道两侧应设栏杆扶手。</w:t>
      </w:r>
    </w:p>
    <w:p w:rsidR="00C3580A" w:rsidP="00C3580A">
      <w:pPr>
        <w:spacing w:line="560" w:lineRule="exact"/>
        <w:ind w:firstLine="640" w:firstLineChars="200"/>
        <w:jc w:val="left"/>
        <w:rPr>
          <w:rFonts w:eastAsia="仿宋_GB2312"/>
          <w:bCs/>
          <w:sz w:val="32"/>
          <w:szCs w:val="32"/>
        </w:rPr>
      </w:pPr>
      <w:r>
        <w:rPr>
          <w:rFonts w:eastAsia="仿宋_GB2312"/>
          <w:bCs/>
          <w:sz w:val="32"/>
          <w:szCs w:val="32"/>
        </w:rPr>
        <w:t>〔五〕出入口顶部应设雨篷，出入口平台、台阶踏步和坡道应选用巩固、耐磨、防滑的材料。</w:t>
      </w:r>
    </w:p>
    <w:p w:rsidR="00C3580A" w:rsidP="00C3580A">
      <w:pPr>
        <w:spacing w:line="560" w:lineRule="exact"/>
        <w:ind w:firstLine="640" w:firstLineChars="200"/>
        <w:jc w:val="left"/>
        <w:rPr>
          <w:rFonts w:eastAsia="仿宋_GB2312"/>
          <w:bCs/>
          <w:sz w:val="32"/>
          <w:szCs w:val="32"/>
        </w:rPr>
      </w:pPr>
      <w:r>
        <w:rPr>
          <w:rFonts w:eastAsia="仿宋_GB2312"/>
          <w:b/>
          <w:sz w:val="32"/>
          <w:szCs w:val="32"/>
        </w:rPr>
        <w:t>第九条</w:t>
      </w:r>
      <w:r>
        <w:rPr>
          <w:rFonts w:eastAsia="仿宋_GB2312"/>
          <w:bCs/>
          <w:sz w:val="32"/>
          <w:szCs w:val="32"/>
        </w:rPr>
        <w:t xml:space="preserve"> 过厅和走道</w:t>
      </w:r>
    </w:p>
    <w:p w:rsidR="00C3580A" w:rsidP="00C3580A">
      <w:pPr>
        <w:spacing w:line="560" w:lineRule="exact"/>
        <w:ind w:firstLine="640" w:firstLineChars="200"/>
        <w:jc w:val="left"/>
        <w:rPr>
          <w:rFonts w:eastAsia="仿宋_GB2312"/>
          <w:bCs/>
          <w:sz w:val="32"/>
          <w:szCs w:val="32"/>
        </w:rPr>
      </w:pPr>
      <w:r>
        <w:rPr>
          <w:rFonts w:eastAsia="仿宋_GB2312"/>
          <w:bCs/>
          <w:sz w:val="32"/>
          <w:szCs w:val="32"/>
        </w:rPr>
        <w:t>〔一〕老年人居住建筑过厅应具备轮椅、车床盘旋条件，并应符合以下要求：</w:t>
      </w:r>
    </w:p>
    <w:p w:rsidR="00C3580A" w:rsidP="00C3580A">
      <w:pPr>
        <w:spacing w:line="560" w:lineRule="exact"/>
        <w:ind w:firstLine="640" w:firstLineChars="200"/>
        <w:jc w:val="left"/>
        <w:rPr>
          <w:rFonts w:eastAsia="仿宋_GB2312"/>
          <w:bCs/>
          <w:sz w:val="32"/>
          <w:szCs w:val="32"/>
        </w:rPr>
      </w:pPr>
      <w:r>
        <w:rPr>
          <w:rFonts w:eastAsia="仿宋_GB2312"/>
          <w:bCs/>
          <w:sz w:val="32"/>
          <w:szCs w:val="32"/>
        </w:rPr>
        <w:t>1.户室内门厅部位应具备设置更衣、换鞋用橱柜和椅凳的空间。</w:t>
      </w:r>
    </w:p>
    <w:p w:rsidR="00C3580A" w:rsidP="00C3580A">
      <w:pPr>
        <w:spacing w:line="560" w:lineRule="exact"/>
        <w:ind w:firstLine="640" w:firstLineChars="200"/>
        <w:jc w:val="left"/>
        <w:rPr>
          <w:rFonts w:eastAsia="仿宋_GB2312"/>
          <w:bCs/>
          <w:sz w:val="32"/>
          <w:szCs w:val="32"/>
        </w:rPr>
      </w:pPr>
      <w:r>
        <w:rPr>
          <w:rFonts w:eastAsia="仿宋_GB2312"/>
          <w:bCs/>
          <w:sz w:val="32"/>
          <w:szCs w:val="32"/>
        </w:rPr>
        <w:t>2.户室内面对走道的门与门、门与邻墙之间的距离，不应小于0.50m，应保证轮椅盘旋和门扇开启空间。</w:t>
      </w:r>
    </w:p>
    <w:p w:rsidR="00C3580A" w:rsidP="00C3580A">
      <w:pPr>
        <w:spacing w:line="560" w:lineRule="exact"/>
        <w:ind w:firstLine="640" w:firstLineChars="200"/>
        <w:jc w:val="left"/>
        <w:rPr>
          <w:rFonts w:eastAsia="仿宋_GB2312"/>
          <w:bCs/>
          <w:sz w:val="32"/>
          <w:szCs w:val="32"/>
        </w:rPr>
      </w:pPr>
      <w:r>
        <w:rPr>
          <w:rFonts w:eastAsia="仿宋_GB2312"/>
          <w:bCs/>
          <w:sz w:val="32"/>
          <w:szCs w:val="32"/>
        </w:rPr>
        <w:t>3.户室内通过式走道净宽不应小于120cm。</w:t>
      </w:r>
    </w:p>
    <w:p w:rsidR="00C3580A" w:rsidP="00C3580A">
      <w:pPr>
        <w:spacing w:line="560" w:lineRule="exact"/>
        <w:ind w:firstLine="640" w:firstLineChars="200"/>
        <w:jc w:val="left"/>
        <w:rPr>
          <w:rFonts w:eastAsia="仿宋_GB2312"/>
          <w:bCs/>
          <w:sz w:val="32"/>
          <w:szCs w:val="32"/>
        </w:rPr>
      </w:pPr>
      <w:r>
        <w:rPr>
          <w:rFonts w:eastAsia="仿宋_GB2312"/>
          <w:bCs/>
          <w:sz w:val="32"/>
          <w:szCs w:val="32"/>
        </w:rPr>
        <w:t>〔二〕老年人公共建筑，通过式走道净宽不宜小于1.80m。</w:t>
      </w:r>
    </w:p>
    <w:p w:rsidR="00C3580A" w:rsidP="00C3580A">
      <w:pPr>
        <w:spacing w:line="560" w:lineRule="exact"/>
        <w:ind w:firstLine="640" w:firstLineChars="200"/>
        <w:jc w:val="left"/>
        <w:rPr>
          <w:rFonts w:eastAsia="仿宋_GB2312"/>
          <w:bCs/>
          <w:sz w:val="32"/>
          <w:szCs w:val="32"/>
        </w:rPr>
      </w:pPr>
      <w:r>
        <w:rPr>
          <w:rFonts w:eastAsia="仿宋_GB2312"/>
          <w:bCs/>
          <w:sz w:val="32"/>
          <w:szCs w:val="32"/>
        </w:rPr>
        <w:t>〔三〕老年人出入经由的过厅、走道、房间不得设门坎，地面不宜有高差。</w:t>
      </w:r>
    </w:p>
    <w:p w:rsidR="00C3580A" w:rsidP="00C3580A">
      <w:pPr>
        <w:spacing w:line="560" w:lineRule="exact"/>
        <w:ind w:firstLine="640" w:firstLineChars="200"/>
        <w:jc w:val="left"/>
        <w:rPr>
          <w:rFonts w:eastAsia="仿宋_GB2312"/>
          <w:bCs/>
          <w:sz w:val="32"/>
          <w:szCs w:val="32"/>
        </w:rPr>
      </w:pPr>
      <w:r>
        <w:rPr>
          <w:rFonts w:eastAsia="仿宋_GB2312"/>
          <w:bCs/>
          <w:sz w:val="32"/>
          <w:szCs w:val="32"/>
        </w:rPr>
        <w:t>〔四〕通过式走道两侧墙面0.90m和0.65m高处宜设Ф40－50mm的圆杆横向扶手，扶手离墙外表间距40mm，扶手宜选用优质木料或手感较好的其他材料制作；走道两侧墙面下部应设0.35m高的护墙板。</w:t>
      </w:r>
    </w:p>
    <w:p w:rsidR="00C3580A" w:rsidP="00C3580A">
      <w:pPr>
        <w:spacing w:line="560" w:lineRule="exact"/>
        <w:ind w:firstLine="640" w:firstLineChars="200"/>
        <w:jc w:val="left"/>
        <w:rPr>
          <w:rFonts w:eastAsia="仿宋_GB2312"/>
          <w:bCs/>
          <w:sz w:val="32"/>
          <w:szCs w:val="32"/>
        </w:rPr>
      </w:pPr>
      <w:r>
        <w:rPr>
          <w:rFonts w:eastAsia="仿宋_GB2312"/>
          <w:b/>
          <w:sz w:val="32"/>
          <w:szCs w:val="32"/>
        </w:rPr>
        <w:t>第十条</w:t>
      </w:r>
      <w:r>
        <w:rPr>
          <w:rFonts w:eastAsia="仿宋_GB2312"/>
          <w:bCs/>
          <w:sz w:val="32"/>
          <w:szCs w:val="32"/>
        </w:rPr>
        <w:t xml:space="preserve"> 楼梯、坡道和电梯</w:t>
      </w:r>
    </w:p>
    <w:p w:rsidR="00C3580A" w:rsidP="00C3580A">
      <w:pPr>
        <w:spacing w:line="560" w:lineRule="exact"/>
        <w:ind w:firstLine="640" w:firstLineChars="200"/>
        <w:jc w:val="left"/>
        <w:rPr>
          <w:rFonts w:eastAsia="仿宋_GB2312"/>
          <w:bCs/>
          <w:sz w:val="32"/>
          <w:szCs w:val="32"/>
        </w:rPr>
      </w:pPr>
      <w:r>
        <w:rPr>
          <w:rFonts w:eastAsia="仿宋_GB2312"/>
          <w:bCs/>
          <w:sz w:val="32"/>
          <w:szCs w:val="32"/>
        </w:rPr>
        <w:t>〔一〕老年人居住建筑和老年人公共建筑，应设符合老年体能心态特征的缓坡楼梯。</w:t>
      </w:r>
    </w:p>
    <w:p w:rsidR="00C3580A" w:rsidP="00C3580A">
      <w:pPr>
        <w:spacing w:line="560" w:lineRule="exact"/>
        <w:ind w:firstLine="640" w:firstLineChars="200"/>
        <w:jc w:val="left"/>
        <w:rPr>
          <w:rFonts w:eastAsia="仿宋_GB2312"/>
          <w:bCs/>
          <w:sz w:val="32"/>
          <w:szCs w:val="32"/>
        </w:rPr>
      </w:pPr>
      <w:r>
        <w:rPr>
          <w:rFonts w:eastAsia="仿宋_GB2312"/>
          <w:bCs/>
          <w:sz w:val="32"/>
          <w:szCs w:val="32"/>
        </w:rPr>
        <w:t>〔二〕老年人使用的楼梯间，其楼梯段净宽不得小于1.40m，不得采用扇形踏步，不得在平台区内设踏步。</w:t>
      </w:r>
    </w:p>
    <w:p w:rsidR="00C3580A" w:rsidP="00C3580A">
      <w:pPr>
        <w:spacing w:line="560" w:lineRule="exact"/>
        <w:ind w:firstLine="640" w:firstLineChars="200"/>
        <w:jc w:val="left"/>
        <w:rPr>
          <w:rFonts w:eastAsia="仿宋_GB2312"/>
          <w:bCs/>
          <w:sz w:val="32"/>
          <w:szCs w:val="32"/>
        </w:rPr>
        <w:sectPr w:rsidSect="00AA3159">
          <w:type w:val="nextPage"/>
          <w:pgSz w:w="11906" w:h="16838"/>
          <w:pgMar w:top="1162" w:right="1270" w:bottom="1162" w:left="1230" w:header="851" w:footer="992" w:gutter="0"/>
          <w:pgNumType w:start="5"/>
          <w:cols w:space="425"/>
          <w:titlePg w:val="0"/>
          <w:docGrid w:type="lines" w:linePitch="312"/>
        </w:sectPr>
      </w:pPr>
      <w:r>
        <w:rPr>
          <w:rFonts w:eastAsia="仿宋_GB2312"/>
          <w:bCs/>
          <w:sz w:val="32"/>
          <w:szCs w:val="32"/>
        </w:rPr>
        <w:t>〔三〕缓坡楼梯踏步踏面宽度，居住建筑不应小于300mm，公共建筑不应小于</w:t>
      </w:r>
    </w:p>
    <w:p w:rsidR="00C3580A" w:rsidP="00C3580A">
      <w:pPr>
        <w:spacing w:line="560" w:lineRule="exact"/>
        <w:ind w:firstLine="640" w:firstLineChars="200"/>
        <w:jc w:val="left"/>
        <w:rPr>
          <w:rFonts w:eastAsia="仿宋_GB2312"/>
          <w:bCs/>
          <w:sz w:val="32"/>
          <w:szCs w:val="32"/>
        </w:rPr>
      </w:pPr>
      <w:r>
        <w:rPr>
          <w:rFonts w:eastAsia="仿宋_GB2312"/>
          <w:bCs/>
          <w:sz w:val="32"/>
          <w:szCs w:val="32"/>
        </w:rPr>
        <w:t xml:space="preserve"> 320mm；踏面高度，居住建筑不应大于150mm，公共建筑不应大于130mm。踏面前缘宜设高度不大于3mm的异色防滑警示条，踏面前缘前凸不宜大于l0mm。</w:t>
      </w:r>
    </w:p>
    <w:p w:rsidR="00C3580A" w:rsidP="00C3580A">
      <w:pPr>
        <w:spacing w:line="560" w:lineRule="exact"/>
        <w:ind w:firstLine="640" w:firstLineChars="200"/>
        <w:jc w:val="left"/>
        <w:rPr>
          <w:rFonts w:eastAsia="仿宋_GB2312"/>
          <w:bCs/>
          <w:sz w:val="32"/>
          <w:szCs w:val="32"/>
        </w:rPr>
      </w:pPr>
      <w:r>
        <w:rPr>
          <w:rFonts w:eastAsia="仿宋_GB2312"/>
          <w:bCs/>
          <w:sz w:val="32"/>
          <w:szCs w:val="32"/>
        </w:rPr>
        <w:t>〔四〕不设电梯的三层及三层以下老年人建筑宜兼设坡道，坡道净宽不宜小于 1.50m，坡道长度不宜大于12.00m，坡度不宜大于1/12。坡道设计应符合现行行业标准《城市道路和建筑物无障碍设计标准》JGJ50－2001的有关规定。并应符合以下要求：</w:t>
      </w:r>
    </w:p>
    <w:p w:rsidR="00C3580A" w:rsidP="00C3580A">
      <w:pPr>
        <w:spacing w:line="560" w:lineRule="exact"/>
        <w:ind w:firstLine="640" w:firstLineChars="200"/>
        <w:jc w:val="left"/>
        <w:rPr>
          <w:rFonts w:eastAsia="仿宋_GB2312"/>
          <w:bCs/>
          <w:sz w:val="32"/>
          <w:szCs w:val="32"/>
        </w:rPr>
      </w:pPr>
      <w:r>
        <w:rPr>
          <w:rFonts w:eastAsia="仿宋_GB2312"/>
          <w:bCs/>
          <w:sz w:val="32"/>
          <w:szCs w:val="32"/>
        </w:rPr>
        <w:t>1.坡道转弯时应设休息平台，休息平台净深度不得小于1.50m。</w:t>
      </w:r>
    </w:p>
    <w:p w:rsidR="00C3580A" w:rsidP="00C3580A">
      <w:pPr>
        <w:spacing w:line="560" w:lineRule="exact"/>
        <w:ind w:firstLine="640" w:firstLineChars="200"/>
        <w:jc w:val="left"/>
        <w:rPr>
          <w:rFonts w:eastAsia="仿宋_GB2312"/>
          <w:bCs/>
          <w:sz w:val="32"/>
          <w:szCs w:val="32"/>
        </w:rPr>
      </w:pPr>
      <w:r>
        <w:rPr>
          <w:rFonts w:eastAsia="仿宋_GB2312"/>
          <w:bCs/>
          <w:sz w:val="32"/>
          <w:szCs w:val="32"/>
        </w:rPr>
        <w:t>2.在坡道的起点及终点，应留有深度不小于1.50m的轮椅缓冲地带。</w:t>
      </w:r>
    </w:p>
    <w:p w:rsidR="00C3580A" w:rsidP="00C3580A">
      <w:pPr>
        <w:spacing w:line="560" w:lineRule="exact"/>
        <w:ind w:firstLine="640" w:firstLineChars="200"/>
        <w:rPr>
          <w:rFonts w:eastAsia="仿宋_GB2312"/>
          <w:bCs/>
          <w:sz w:val="32"/>
          <w:szCs w:val="32"/>
        </w:rPr>
      </w:pPr>
      <w:r>
        <w:rPr>
          <w:rFonts w:eastAsia="仿宋_GB2312"/>
          <w:bCs/>
          <w:sz w:val="32"/>
          <w:szCs w:val="32"/>
        </w:rPr>
        <w:t>3.坡道侧面凌空时，在栏杆下端宜设高度不小于50mm的平安档台。</w:t>
      </w:r>
    </w:p>
    <w:p w:rsidR="00C3580A" w:rsidP="00C3580A">
      <w:pPr>
        <w:spacing w:line="560" w:lineRule="exact"/>
        <w:ind w:firstLine="640" w:firstLineChars="200"/>
        <w:rPr>
          <w:rFonts w:eastAsia="仿宋_GB2312"/>
          <w:bCs/>
          <w:sz w:val="32"/>
          <w:szCs w:val="32"/>
        </w:rPr>
      </w:pPr>
      <w:r>
        <w:rPr>
          <w:rFonts w:eastAsia="仿宋_GB2312"/>
          <w:bCs/>
          <w:sz w:val="32"/>
          <w:szCs w:val="32"/>
        </w:rPr>
        <w:t>〔五〕楼梯与坡道两侧离地高0.90m和0.65m处应设连续的栏杆与扶手，沿墙一侧扶手应水平延伸。扶手设计应符合本标准第九条第〔四〕款的规定。</w:t>
      </w:r>
    </w:p>
    <w:p w:rsidR="00C3580A" w:rsidP="00C3580A">
      <w:pPr>
        <w:spacing w:line="560" w:lineRule="exact"/>
        <w:ind w:firstLine="640" w:firstLineChars="200"/>
        <w:rPr>
          <w:rFonts w:eastAsia="仿宋_GB2312"/>
          <w:bCs/>
          <w:sz w:val="32"/>
          <w:szCs w:val="32"/>
        </w:rPr>
      </w:pPr>
      <w:r>
        <w:rPr>
          <w:rFonts w:eastAsia="仿宋_GB2312"/>
          <w:bCs/>
          <w:sz w:val="32"/>
          <w:szCs w:val="32"/>
        </w:rPr>
        <w:t>〔六〕设电梯的老年人建筑，电梯厅及轿厢尺度必须保证轮椅和车床进出方便，轿厢沿周边离地0.90m和0.65m高处设介助平安扶手。电梯速度宜选用慢速度，梯门宜采用慢关闭，并内装可视监控系统。</w:t>
      </w:r>
    </w:p>
    <w:p w:rsidR="00C3580A" w:rsidP="00C3580A">
      <w:pPr>
        <w:spacing w:line="560" w:lineRule="exact"/>
        <w:ind w:firstLine="640" w:firstLineChars="200"/>
        <w:rPr>
          <w:rFonts w:eastAsia="仿宋_GB2312"/>
          <w:bCs/>
          <w:sz w:val="32"/>
          <w:szCs w:val="32"/>
        </w:rPr>
      </w:pPr>
      <w:r>
        <w:rPr>
          <w:rFonts w:eastAsia="仿宋_GB2312"/>
          <w:b/>
          <w:sz w:val="32"/>
          <w:szCs w:val="32"/>
        </w:rPr>
        <w:t>第十一条</w:t>
      </w:r>
      <w:r>
        <w:rPr>
          <w:rFonts w:eastAsia="仿宋_GB2312"/>
          <w:bCs/>
          <w:sz w:val="32"/>
          <w:szCs w:val="32"/>
        </w:rPr>
        <w:t xml:space="preserve"> 居 室</w:t>
      </w:r>
    </w:p>
    <w:p w:rsidR="00C3580A" w:rsidP="00C3580A">
      <w:pPr>
        <w:spacing w:line="560" w:lineRule="exact"/>
        <w:ind w:firstLine="640" w:firstLineChars="200"/>
        <w:rPr>
          <w:rFonts w:eastAsia="仿宋_GB2312"/>
          <w:bCs/>
          <w:sz w:val="32"/>
          <w:szCs w:val="32"/>
        </w:rPr>
      </w:pPr>
      <w:r>
        <w:rPr>
          <w:rFonts w:eastAsia="仿宋_GB2312"/>
          <w:bCs/>
          <w:sz w:val="32"/>
          <w:szCs w:val="32"/>
        </w:rPr>
        <w:t>〔一〕老年人居住建筑的起居室、卧室，老年人公共建筑中的疗养室、病房，应有良好朝向、天然采光和自然通风，室外宜有开阔视野和优美环境。</w:t>
      </w:r>
    </w:p>
    <w:p w:rsidR="00C3580A" w:rsidP="00C3580A">
      <w:pPr>
        <w:spacing w:line="560" w:lineRule="exact"/>
        <w:ind w:firstLine="640" w:firstLineChars="200"/>
        <w:rPr>
          <w:rFonts w:eastAsia="仿宋_GB2312"/>
          <w:bCs/>
          <w:sz w:val="32"/>
          <w:szCs w:val="32"/>
        </w:rPr>
      </w:pPr>
      <w:r>
        <w:rPr>
          <w:rFonts w:eastAsia="仿宋_GB2312"/>
          <w:bCs/>
          <w:sz w:val="32"/>
          <w:szCs w:val="32"/>
        </w:rPr>
        <w:t>〔二〕集中托养型老人院老人居室的单人间使用面积不小于10㎡；双人间使用面积不小于14㎡；三人间使用面积不小于18㎡。</w:t>
      </w:r>
    </w:p>
    <w:p w:rsidR="00C3580A" w:rsidP="00C3580A">
      <w:pPr>
        <w:spacing w:line="560" w:lineRule="exact"/>
        <w:ind w:firstLine="640" w:firstLineChars="200"/>
        <w:rPr>
          <w:rFonts w:eastAsia="仿宋_GB2312"/>
          <w:bCs/>
          <w:sz w:val="32"/>
          <w:szCs w:val="32"/>
        </w:rPr>
        <w:sectPr w:rsidSect="00AA3159">
          <w:type w:val="nextPage"/>
          <w:pgSz w:w="11906" w:h="16838"/>
          <w:pgMar w:top="1162" w:right="1270" w:bottom="1162" w:left="1230" w:header="851" w:footer="992" w:gutter="0"/>
          <w:pgNumType w:start="6"/>
          <w:cols w:space="425"/>
          <w:titlePg w:val="0"/>
          <w:docGrid w:type="lines" w:linePitch="312"/>
        </w:sectPr>
      </w:pPr>
    </w:p>
    <w:p w:rsidR="00C3580A" w:rsidP="00C3580A">
      <w:pPr>
        <w:spacing w:line="560" w:lineRule="exact"/>
        <w:ind w:firstLine="640" w:firstLineChars="200"/>
        <w:rPr>
          <w:rFonts w:eastAsia="仿宋_GB2312"/>
          <w:bCs/>
          <w:sz w:val="32"/>
          <w:szCs w:val="32"/>
        </w:rPr>
      </w:pPr>
      <w:r>
        <w:rPr>
          <w:rFonts w:eastAsia="仿宋_GB2312"/>
          <w:bCs/>
          <w:sz w:val="32"/>
          <w:szCs w:val="32"/>
        </w:rPr>
        <w:t>〔三〕老年住宅、老年公寓、家庭型老人院的起居室使用面积不宜小于14㎡，卧室使用面积不宜小于10㎡。矩形居室的短边净尺寸不宜小于3.00m。</w:t>
      </w:r>
    </w:p>
    <w:p w:rsidR="00C3580A" w:rsidP="00C3580A">
      <w:pPr>
        <w:spacing w:line="560" w:lineRule="exact"/>
        <w:ind w:firstLine="640" w:firstLineChars="200"/>
        <w:rPr>
          <w:rFonts w:eastAsia="仿宋_GB2312"/>
          <w:bCs/>
          <w:sz w:val="32"/>
          <w:szCs w:val="32"/>
        </w:rPr>
      </w:pPr>
      <w:r>
        <w:rPr>
          <w:rFonts w:eastAsia="仿宋_GB2312"/>
          <w:bCs/>
          <w:sz w:val="32"/>
          <w:szCs w:val="32"/>
        </w:rPr>
        <w:t>〔四〕老人院、老人疗养室、老人病房等合居型居室，每人使用面积不应小于6㎡。矩形居室短边净尺寸不宜小于3.30 m。</w:t>
      </w:r>
    </w:p>
    <w:p w:rsidR="00C3580A" w:rsidP="00C3580A">
      <w:pPr>
        <w:spacing w:line="560" w:lineRule="exact"/>
        <w:ind w:firstLine="640" w:firstLineChars="200"/>
        <w:rPr>
          <w:rFonts w:eastAsia="仿宋_GB2312"/>
          <w:bCs/>
          <w:sz w:val="32"/>
          <w:szCs w:val="32"/>
        </w:rPr>
      </w:pPr>
      <w:r>
        <w:rPr>
          <w:rFonts w:eastAsia="仿宋_GB2312"/>
          <w:b/>
          <w:sz w:val="32"/>
          <w:szCs w:val="32"/>
        </w:rPr>
        <w:t>第十二条</w:t>
      </w:r>
      <w:r>
        <w:rPr>
          <w:rFonts w:eastAsia="仿宋_GB2312"/>
          <w:bCs/>
          <w:sz w:val="32"/>
          <w:szCs w:val="32"/>
        </w:rPr>
        <w:t xml:space="preserve"> 厨 房</w:t>
      </w:r>
    </w:p>
    <w:p w:rsidR="00C3580A" w:rsidP="00C3580A">
      <w:pPr>
        <w:spacing w:line="560" w:lineRule="exact"/>
        <w:ind w:firstLine="640" w:firstLineChars="200"/>
        <w:rPr>
          <w:rFonts w:eastAsia="仿宋_GB2312"/>
          <w:bCs/>
          <w:sz w:val="32"/>
          <w:szCs w:val="32"/>
        </w:rPr>
      </w:pPr>
      <w:r>
        <w:rPr>
          <w:rFonts w:eastAsia="仿宋_GB2312"/>
          <w:bCs/>
          <w:sz w:val="32"/>
          <w:szCs w:val="32"/>
        </w:rPr>
        <w:t>〔一〕老年住宅应设独用厨房；老年公寓除设公共餐厅外，还应设各户独用厨房；老人院除设公共餐厅外，宜设少量公用厨房。</w:t>
      </w:r>
    </w:p>
    <w:p w:rsidR="00C3580A" w:rsidP="00C3580A">
      <w:pPr>
        <w:spacing w:line="560" w:lineRule="exact"/>
        <w:ind w:firstLine="640" w:firstLineChars="200"/>
        <w:rPr>
          <w:rFonts w:eastAsia="仿宋_GB2312"/>
          <w:bCs/>
          <w:sz w:val="32"/>
          <w:szCs w:val="32"/>
        </w:rPr>
      </w:pPr>
      <w:r>
        <w:rPr>
          <w:rFonts w:eastAsia="仿宋_GB2312"/>
          <w:bCs/>
          <w:sz w:val="32"/>
          <w:szCs w:val="32"/>
        </w:rPr>
        <w:t>〔二〕供老年人自行操作和轮椅进出的独用厨房，使用面积不宜小于6.00㎡，其最小短边净尺寸不应小于2.10m。</w:t>
      </w:r>
    </w:p>
    <w:p w:rsidR="00C3580A" w:rsidP="00C3580A">
      <w:pPr>
        <w:spacing w:line="560" w:lineRule="exact"/>
        <w:ind w:firstLine="640" w:firstLineChars="200"/>
        <w:rPr>
          <w:rFonts w:eastAsia="仿宋_GB2312"/>
          <w:bCs/>
          <w:sz w:val="32"/>
          <w:szCs w:val="32"/>
        </w:rPr>
      </w:pPr>
      <w:r>
        <w:rPr>
          <w:rFonts w:eastAsia="仿宋_GB2312"/>
          <w:bCs/>
          <w:sz w:val="32"/>
          <w:szCs w:val="32"/>
        </w:rPr>
        <w:t>〔三〕厨房操作台面高不宜小于0.75～0. 80m，台面宽度不应小于0.60m，台下净空高度不应小于0.60m，台下净空前后进深不应小于0.25m。</w:t>
      </w:r>
    </w:p>
    <w:p w:rsidR="00C3580A" w:rsidP="00C3580A">
      <w:pPr>
        <w:spacing w:line="560" w:lineRule="exact"/>
        <w:ind w:firstLine="640" w:firstLineChars="200"/>
        <w:rPr>
          <w:rFonts w:eastAsia="仿宋_GB2312"/>
          <w:bCs/>
          <w:sz w:val="32"/>
          <w:szCs w:val="32"/>
        </w:rPr>
      </w:pPr>
      <w:r>
        <w:rPr>
          <w:rFonts w:eastAsia="仿宋_GB2312"/>
          <w:bCs/>
          <w:sz w:val="32"/>
          <w:szCs w:val="32"/>
        </w:rPr>
        <w:t>〔四〕厨房宜设吊柜，柜底离地高度宜为1.40～1.50m；轮椅操作厨房，柜底离地高度宜为1.20m。吊柜深度比案台应退进0.25m。</w:t>
      </w:r>
    </w:p>
    <w:p w:rsidR="00C3580A" w:rsidP="00C3580A">
      <w:pPr>
        <w:spacing w:line="560" w:lineRule="exact"/>
        <w:ind w:firstLine="640" w:firstLineChars="200"/>
        <w:rPr>
          <w:rFonts w:eastAsia="仿宋_GB2312"/>
          <w:bCs/>
          <w:sz w:val="32"/>
          <w:szCs w:val="32"/>
        </w:rPr>
      </w:pPr>
      <w:r>
        <w:rPr>
          <w:rFonts w:eastAsia="仿宋_GB2312"/>
          <w:b/>
          <w:sz w:val="32"/>
          <w:szCs w:val="32"/>
        </w:rPr>
        <w:t>第十三条</w:t>
      </w:r>
      <w:r>
        <w:rPr>
          <w:rFonts w:eastAsia="仿宋_GB2312"/>
          <w:bCs/>
          <w:sz w:val="32"/>
          <w:szCs w:val="32"/>
        </w:rPr>
        <w:t xml:space="preserve"> 卫生间</w:t>
      </w:r>
    </w:p>
    <w:p w:rsidR="00C3580A" w:rsidP="00C3580A">
      <w:pPr>
        <w:spacing w:line="560" w:lineRule="exact"/>
        <w:ind w:firstLine="640" w:firstLineChars="200"/>
        <w:rPr>
          <w:rFonts w:eastAsia="仿宋_GB2312"/>
          <w:bCs/>
          <w:sz w:val="32"/>
          <w:szCs w:val="32"/>
        </w:rPr>
      </w:pPr>
      <w:r>
        <w:rPr>
          <w:rFonts w:eastAsia="仿宋_GB2312"/>
          <w:bCs/>
          <w:sz w:val="32"/>
          <w:szCs w:val="32"/>
        </w:rPr>
        <w:t>〔一〕老年住宅、老年公寓、老人院应设紧邻卧室的独用卫生间，配置坐便器、洗面盆和淋浴器三件卫生洁具，其面积不宜小于5㎡。</w:t>
      </w:r>
    </w:p>
    <w:p w:rsidR="00C3580A" w:rsidP="00C3580A">
      <w:pPr>
        <w:spacing w:line="560" w:lineRule="exact"/>
        <w:ind w:firstLine="640" w:firstLineChars="200"/>
        <w:rPr>
          <w:rFonts w:eastAsia="仿宋_GB2312"/>
          <w:bCs/>
          <w:sz w:val="32"/>
          <w:szCs w:val="32"/>
        </w:rPr>
      </w:pPr>
      <w:r>
        <w:rPr>
          <w:rFonts w:eastAsia="仿宋_GB2312"/>
          <w:bCs/>
          <w:sz w:val="32"/>
          <w:szCs w:val="32"/>
        </w:rPr>
        <w:t>〔二〕老人院、托老所应分别设公用卫生间、公用浴室和公用洗衣间。托老所备有全托时，全托者卧室宜设紧邻的卫生间。</w:t>
      </w:r>
    </w:p>
    <w:p w:rsidR="00C3580A" w:rsidP="00C3580A">
      <w:pPr>
        <w:spacing w:line="560" w:lineRule="exact"/>
        <w:ind w:firstLine="640" w:firstLineChars="200"/>
        <w:rPr>
          <w:rFonts w:eastAsia="仿宋_GB2312"/>
          <w:bCs/>
          <w:sz w:val="32"/>
          <w:szCs w:val="32"/>
        </w:rPr>
      </w:pPr>
      <w:r>
        <w:rPr>
          <w:rFonts w:eastAsia="仿宋_GB2312"/>
          <w:bCs/>
          <w:sz w:val="32"/>
          <w:szCs w:val="32"/>
        </w:rPr>
        <w:t>〔三〕老人疗养室、老人病房，宜设独用卫生间。</w:t>
      </w:r>
    </w:p>
    <w:p w:rsidR="00C3580A" w:rsidP="00C3580A">
      <w:pPr>
        <w:spacing w:line="560" w:lineRule="exact"/>
        <w:ind w:firstLine="640" w:firstLineChars="200"/>
        <w:rPr>
          <w:rFonts w:eastAsia="仿宋_GB2312"/>
          <w:bCs/>
          <w:sz w:val="32"/>
          <w:szCs w:val="32"/>
        </w:rPr>
      </w:pPr>
      <w:r>
        <w:rPr>
          <w:rFonts w:eastAsia="仿宋_GB2312"/>
          <w:bCs/>
          <w:sz w:val="32"/>
          <w:szCs w:val="32"/>
        </w:rPr>
        <w:t>〔四〕老年人公共建筑的卫生间，宜临近休息厅，并应设便于轮椅盘旋的前室，男女各设一具轮椅进出的厕位小间，男卫生间应设一具立式小便器。</w:t>
      </w:r>
    </w:p>
    <w:p w:rsidR="00C3580A" w:rsidP="00C3580A">
      <w:pPr>
        <w:spacing w:line="560" w:lineRule="exact"/>
        <w:ind w:firstLine="640" w:firstLineChars="200"/>
        <w:rPr>
          <w:rFonts w:eastAsia="仿宋_GB2312"/>
          <w:bCs/>
          <w:sz w:val="32"/>
          <w:szCs w:val="32"/>
        </w:rPr>
        <w:sectPr w:rsidSect="00AA3159">
          <w:type w:val="nextPage"/>
          <w:pgSz w:w="11906" w:h="16838"/>
          <w:pgMar w:top="1162" w:right="1270" w:bottom="1162" w:left="1230" w:header="851" w:footer="992" w:gutter="0"/>
          <w:pgNumType w:start="7"/>
          <w:cols w:space="425"/>
          <w:titlePg w:val="0"/>
          <w:docGrid w:type="lines" w:linePitch="312"/>
        </w:sectPr>
      </w:pPr>
    </w:p>
    <w:p w:rsidR="00C3580A" w:rsidP="00C3580A">
      <w:pPr>
        <w:spacing w:line="560" w:lineRule="exact"/>
        <w:ind w:firstLine="640" w:firstLineChars="200"/>
        <w:rPr>
          <w:rFonts w:eastAsia="仿宋_GB2312"/>
          <w:bCs/>
          <w:sz w:val="32"/>
          <w:szCs w:val="32"/>
        </w:rPr>
      </w:pPr>
      <w:r>
        <w:rPr>
          <w:rFonts w:eastAsia="仿宋_GB2312"/>
          <w:bCs/>
          <w:sz w:val="32"/>
          <w:szCs w:val="32"/>
        </w:rPr>
        <w:t>〔五〕独用卫生间应设坐便器、洗面盆和浴盆或淋浴器。坐便器高度不应大于0.40m，浴盆或淋浴座椅高度不应大于0.40m。浴盆一端应设不小于0.30m宽度坐台。</w:t>
      </w:r>
    </w:p>
    <w:p w:rsidR="00C3580A" w:rsidP="00C3580A">
      <w:pPr>
        <w:spacing w:line="560" w:lineRule="exact"/>
        <w:ind w:firstLine="640" w:firstLineChars="200"/>
        <w:rPr>
          <w:rFonts w:eastAsia="仿宋_GB2312"/>
          <w:bCs/>
          <w:sz w:val="32"/>
          <w:szCs w:val="32"/>
        </w:rPr>
      </w:pPr>
      <w:r>
        <w:rPr>
          <w:rFonts w:eastAsia="仿宋_GB2312"/>
          <w:bCs/>
          <w:sz w:val="32"/>
          <w:szCs w:val="32"/>
        </w:rPr>
        <w:t>〔六〕 公用卫生间厕位间平面尺寸不宜小于1.20 m×2.00m，内设0.40m高的坐便器。</w:t>
      </w:r>
    </w:p>
    <w:p w:rsidR="00C3580A" w:rsidP="00C3580A">
      <w:pPr>
        <w:spacing w:line="560" w:lineRule="exact"/>
        <w:ind w:firstLine="640" w:firstLineChars="200"/>
        <w:rPr>
          <w:rFonts w:eastAsia="仿宋_GB2312"/>
          <w:bCs/>
          <w:sz w:val="32"/>
          <w:szCs w:val="32"/>
        </w:rPr>
      </w:pPr>
      <w:r>
        <w:rPr>
          <w:rFonts w:eastAsia="仿宋_GB2312"/>
          <w:bCs/>
          <w:sz w:val="32"/>
          <w:szCs w:val="32"/>
        </w:rPr>
        <w:t>〔七〕 卫生间内与坐便器相邻墙面应设水平高0.70m的“L〞形平安扶手或“I I〞形落地式平安扶手。贴墙浴盆的墙面应设水平高度0.60m的“L〞形平安扶手，入盆一侧贴墙设平安扶手。</w:t>
      </w:r>
    </w:p>
    <w:p w:rsidR="00C3580A" w:rsidP="00C3580A">
      <w:pPr>
        <w:spacing w:line="560" w:lineRule="exact"/>
        <w:ind w:firstLine="640" w:firstLineChars="200"/>
        <w:rPr>
          <w:rFonts w:eastAsia="仿宋_GB2312"/>
          <w:bCs/>
          <w:sz w:val="32"/>
          <w:szCs w:val="32"/>
        </w:rPr>
      </w:pPr>
      <w:r>
        <w:rPr>
          <w:rFonts w:eastAsia="仿宋_GB2312"/>
          <w:bCs/>
          <w:sz w:val="32"/>
          <w:szCs w:val="32"/>
        </w:rPr>
        <w:t>〔八〕卫生间宜选用白色卫生洁具，平底防滑式浅浴盆。冷、热水混合式龙头宜选用杠杆式或掀压式开头。</w:t>
      </w:r>
    </w:p>
    <w:p w:rsidR="00C3580A" w:rsidP="00C3580A">
      <w:pPr>
        <w:spacing w:line="560" w:lineRule="exact"/>
        <w:ind w:firstLine="640" w:firstLineChars="200"/>
        <w:rPr>
          <w:rFonts w:eastAsia="仿宋_GB2312"/>
          <w:bCs/>
          <w:sz w:val="32"/>
          <w:szCs w:val="32"/>
        </w:rPr>
      </w:pPr>
      <w:r>
        <w:rPr>
          <w:rFonts w:eastAsia="仿宋_GB2312"/>
          <w:bCs/>
          <w:sz w:val="32"/>
          <w:szCs w:val="32"/>
        </w:rPr>
        <w:t>〔九〕卫生间、厕位间室设平开门，门扇向外开启，留有观察窗口，安装双向开启的插销。</w:t>
      </w:r>
    </w:p>
    <w:p w:rsidR="00C3580A" w:rsidP="00C3580A">
      <w:pPr>
        <w:spacing w:line="560" w:lineRule="exact"/>
        <w:ind w:firstLine="640" w:firstLineChars="200"/>
        <w:rPr>
          <w:rFonts w:eastAsia="仿宋_GB2312"/>
          <w:bCs/>
          <w:sz w:val="32"/>
          <w:szCs w:val="32"/>
        </w:rPr>
      </w:pPr>
      <w:r>
        <w:rPr>
          <w:rFonts w:eastAsia="仿宋_GB2312"/>
          <w:b/>
          <w:sz w:val="32"/>
          <w:szCs w:val="32"/>
        </w:rPr>
        <w:t>第十四条</w:t>
      </w:r>
      <w:r>
        <w:rPr>
          <w:rFonts w:eastAsia="仿宋_GB2312"/>
          <w:bCs/>
          <w:sz w:val="32"/>
          <w:szCs w:val="32"/>
        </w:rPr>
        <w:t xml:space="preserve"> 阳 台</w:t>
      </w:r>
    </w:p>
    <w:p w:rsidR="00C3580A" w:rsidP="00C3580A">
      <w:pPr>
        <w:spacing w:line="560" w:lineRule="exact"/>
        <w:ind w:firstLine="640" w:firstLineChars="200"/>
        <w:rPr>
          <w:rFonts w:eastAsia="仿宋_GB2312"/>
          <w:bCs/>
          <w:sz w:val="32"/>
          <w:szCs w:val="32"/>
        </w:rPr>
      </w:pPr>
      <w:r>
        <w:rPr>
          <w:rFonts w:eastAsia="仿宋_GB2312"/>
          <w:bCs/>
          <w:sz w:val="32"/>
          <w:szCs w:val="32"/>
        </w:rPr>
        <w:t>〔一〕老年人居住建筑的起居室或卧室应设阳台，阳台净深度不宜小于1.50m。</w:t>
      </w:r>
    </w:p>
    <w:p w:rsidR="00C3580A" w:rsidP="00C3580A">
      <w:pPr>
        <w:spacing w:line="560" w:lineRule="exact"/>
        <w:ind w:firstLine="640" w:firstLineChars="200"/>
        <w:rPr>
          <w:rFonts w:eastAsia="仿宋_GB2312"/>
          <w:bCs/>
          <w:sz w:val="32"/>
          <w:szCs w:val="32"/>
        </w:rPr>
      </w:pPr>
      <w:r>
        <w:rPr>
          <w:rFonts w:eastAsia="仿宋_GB2312"/>
          <w:bCs/>
          <w:sz w:val="32"/>
          <w:szCs w:val="32"/>
        </w:rPr>
        <w:t>〔二〕老人疗养室、老人病房宜设净深度不小于1.50m的阳台。</w:t>
      </w:r>
    </w:p>
    <w:p w:rsidR="00C3580A" w:rsidP="00C3580A">
      <w:pPr>
        <w:spacing w:line="560" w:lineRule="exact"/>
        <w:ind w:firstLine="640" w:firstLineChars="200"/>
        <w:rPr>
          <w:rFonts w:eastAsia="仿宋_GB2312"/>
          <w:bCs/>
          <w:sz w:val="32"/>
          <w:szCs w:val="32"/>
        </w:rPr>
      </w:pPr>
      <w:r>
        <w:rPr>
          <w:rFonts w:eastAsia="仿宋_GB2312"/>
          <w:bCs/>
          <w:sz w:val="32"/>
          <w:szCs w:val="32"/>
        </w:rPr>
        <w:t>〔三〕阳台栏杆扶手高度不应小于1.30m，寒冷地区宜设封闭式阳台。顶层阳台应设雨篷。阳台板底或侧壁，应设可升降的晾晒衣物设施。</w:t>
      </w:r>
    </w:p>
    <w:p w:rsidR="00C3580A" w:rsidP="00C3580A">
      <w:pPr>
        <w:spacing w:line="560" w:lineRule="exact"/>
        <w:ind w:firstLine="640" w:firstLineChars="200"/>
        <w:rPr>
          <w:rFonts w:eastAsia="仿宋_GB2312"/>
          <w:bCs/>
          <w:sz w:val="32"/>
          <w:szCs w:val="32"/>
        </w:rPr>
      </w:pPr>
      <w:r>
        <w:rPr>
          <w:rFonts w:eastAsia="仿宋_GB2312"/>
          <w:bCs/>
          <w:sz w:val="32"/>
          <w:szCs w:val="32"/>
        </w:rPr>
        <w:t>〔四〕供老人活动的屋顶平台或屋顶花园，其屋顶女儿墙护栏高度不应小于1.50m；出平台的屋顶突出物，其高度不应小于0.60m。</w:t>
      </w:r>
    </w:p>
    <w:p w:rsidR="00C3580A" w:rsidP="00C3580A">
      <w:pPr>
        <w:spacing w:line="560" w:lineRule="exact"/>
        <w:ind w:firstLine="640" w:firstLineChars="200"/>
        <w:rPr>
          <w:rFonts w:eastAsia="仿宋_GB2312"/>
          <w:bCs/>
          <w:sz w:val="32"/>
          <w:szCs w:val="32"/>
        </w:rPr>
      </w:pPr>
      <w:r>
        <w:rPr>
          <w:rFonts w:eastAsia="仿宋_GB2312"/>
          <w:b/>
          <w:sz w:val="32"/>
          <w:szCs w:val="32"/>
        </w:rPr>
        <w:t>第十五条</w:t>
      </w:r>
      <w:r>
        <w:rPr>
          <w:rFonts w:eastAsia="仿宋_GB2312"/>
          <w:bCs/>
          <w:sz w:val="32"/>
          <w:szCs w:val="32"/>
        </w:rPr>
        <w:t xml:space="preserve"> 门 窗</w:t>
      </w:r>
    </w:p>
    <w:p w:rsidR="00C3580A" w:rsidP="00C3580A">
      <w:pPr>
        <w:spacing w:line="560" w:lineRule="exact"/>
        <w:ind w:firstLine="640" w:firstLineChars="200"/>
        <w:rPr>
          <w:rFonts w:eastAsia="仿宋_GB2312"/>
          <w:bCs/>
          <w:sz w:val="32"/>
          <w:szCs w:val="32"/>
        </w:rPr>
      </w:pPr>
      <w:r>
        <w:rPr>
          <w:rFonts w:eastAsia="仿宋_GB2312"/>
          <w:bCs/>
          <w:sz w:val="32"/>
          <w:szCs w:val="32"/>
        </w:rPr>
        <w:t>〔一〕老年人建筑公用外门净宽不得小于1.30m。</w:t>
      </w:r>
    </w:p>
    <w:p w:rsidR="00C3580A" w:rsidP="00C3580A">
      <w:pPr>
        <w:spacing w:line="560" w:lineRule="exact"/>
        <w:ind w:firstLine="640" w:firstLineChars="200"/>
        <w:rPr>
          <w:rFonts w:eastAsia="仿宋_GB2312"/>
          <w:bCs/>
          <w:sz w:val="32"/>
          <w:szCs w:val="32"/>
        </w:rPr>
      </w:pPr>
      <w:r>
        <w:rPr>
          <w:rFonts w:eastAsia="仿宋_GB2312"/>
          <w:bCs/>
          <w:sz w:val="32"/>
          <w:szCs w:val="32"/>
        </w:rPr>
        <w:t>〔二〕老年人住宅户门净宽不应小于1.20m，内门〔含厨房门、卫生间门、阳台门〕通行净宽不应小于0.90m。</w:t>
      </w:r>
    </w:p>
    <w:p w:rsidR="00C3580A" w:rsidP="00C3580A">
      <w:pPr>
        <w:spacing w:line="560" w:lineRule="exact"/>
        <w:ind w:firstLine="640" w:firstLineChars="200"/>
        <w:rPr>
          <w:rFonts w:eastAsia="仿宋_GB2312"/>
          <w:bCs/>
          <w:sz w:val="32"/>
          <w:szCs w:val="32"/>
        </w:rPr>
        <w:sectPr w:rsidSect="00AA3159">
          <w:type w:val="nextPage"/>
          <w:pgSz w:w="11906" w:h="16838"/>
          <w:pgMar w:top="1162" w:right="1270" w:bottom="1162" w:left="1230" w:header="851" w:footer="992" w:gutter="0"/>
          <w:pgNumType w:start="8"/>
          <w:cols w:space="425"/>
          <w:titlePg w:val="0"/>
          <w:docGrid w:type="lines" w:linePitch="312"/>
        </w:sectPr>
      </w:pPr>
      <w:r>
        <w:rPr>
          <w:rFonts w:eastAsia="仿宋_GB2312"/>
          <w:bCs/>
          <w:sz w:val="32"/>
          <w:szCs w:val="32"/>
        </w:rPr>
        <w:t>〔三〕起居室、卧室、疗养室、病房等门扇应采用可观察的门。</w:t>
      </w:r>
    </w:p>
    <w:p w:rsidR="00C3580A" w:rsidP="00C3580A">
      <w:pPr>
        <w:spacing w:line="560" w:lineRule="exact"/>
        <w:ind w:firstLine="640" w:firstLineChars="200"/>
        <w:rPr>
          <w:rFonts w:eastAsia="仿宋_GB2312"/>
          <w:bCs/>
          <w:sz w:val="32"/>
          <w:szCs w:val="32"/>
        </w:rPr>
      </w:pPr>
      <w:r>
        <w:rPr>
          <w:rFonts w:eastAsia="仿宋_GB2312"/>
          <w:bCs/>
          <w:sz w:val="32"/>
          <w:szCs w:val="32"/>
        </w:rPr>
        <w:t>〔四〕窗扇宜镶用无色透明玻璃。开启窗口应设防蚊蝇纱窗。</w:t>
      </w:r>
    </w:p>
    <w:p w:rsidR="00C3580A" w:rsidP="00C3580A">
      <w:pPr>
        <w:spacing w:line="560" w:lineRule="exact"/>
        <w:ind w:firstLine="640" w:firstLineChars="200"/>
        <w:rPr>
          <w:rFonts w:eastAsia="仿宋_GB2312"/>
          <w:bCs/>
          <w:sz w:val="32"/>
          <w:szCs w:val="32"/>
        </w:rPr>
      </w:pPr>
      <w:r>
        <w:rPr>
          <w:rFonts w:eastAsia="仿宋_GB2312"/>
          <w:b/>
          <w:sz w:val="32"/>
          <w:szCs w:val="32"/>
        </w:rPr>
        <w:t>第十六条</w:t>
      </w:r>
      <w:r>
        <w:rPr>
          <w:rFonts w:eastAsia="仿宋_GB2312"/>
          <w:bCs/>
          <w:sz w:val="32"/>
          <w:szCs w:val="32"/>
        </w:rPr>
        <w:t xml:space="preserve"> 室内装修</w:t>
      </w:r>
    </w:p>
    <w:p w:rsidR="00C3580A" w:rsidP="00C3580A">
      <w:pPr>
        <w:spacing w:line="560" w:lineRule="exact"/>
        <w:ind w:firstLine="640" w:firstLineChars="200"/>
        <w:rPr>
          <w:rFonts w:eastAsia="仿宋_GB2312"/>
          <w:bCs/>
          <w:sz w:val="32"/>
          <w:szCs w:val="32"/>
        </w:rPr>
      </w:pPr>
      <w:r>
        <w:rPr>
          <w:rFonts w:eastAsia="仿宋_GB2312"/>
          <w:bCs/>
          <w:sz w:val="32"/>
          <w:szCs w:val="32"/>
        </w:rPr>
        <w:t>〔一〕老年人建筑内部墙体阳角部位，宜做成圆角或切角，且在1.80m高度以下做与墙体粉刷齐平的护角。</w:t>
      </w:r>
    </w:p>
    <w:p w:rsidR="00C3580A" w:rsidP="00C3580A">
      <w:pPr>
        <w:spacing w:line="560" w:lineRule="exact"/>
        <w:ind w:firstLine="640" w:firstLineChars="200"/>
        <w:rPr>
          <w:rFonts w:eastAsia="仿宋_GB2312"/>
          <w:bCs/>
          <w:sz w:val="32"/>
          <w:szCs w:val="32"/>
        </w:rPr>
      </w:pPr>
      <w:r>
        <w:rPr>
          <w:rFonts w:eastAsia="仿宋_GB2312"/>
          <w:bCs/>
          <w:sz w:val="32"/>
          <w:szCs w:val="32"/>
        </w:rPr>
        <w:t>〔二〕老年人居室不应采用易燃、易碎、化纤及散发有害有毒气味的装修材料。</w:t>
      </w:r>
    </w:p>
    <w:p w:rsidR="00C3580A" w:rsidP="00C3580A">
      <w:pPr>
        <w:spacing w:line="560" w:lineRule="exact"/>
        <w:ind w:firstLine="640" w:firstLineChars="200"/>
        <w:rPr>
          <w:rFonts w:eastAsia="仿宋_GB2312"/>
          <w:bCs/>
          <w:sz w:val="32"/>
          <w:szCs w:val="32"/>
        </w:rPr>
      </w:pPr>
      <w:r>
        <w:rPr>
          <w:rFonts w:eastAsia="仿宋_GB2312"/>
          <w:bCs/>
          <w:sz w:val="32"/>
          <w:szCs w:val="32"/>
        </w:rPr>
        <w:t>〔三〕老年人出入和通行的厅室、走道地面，应选用平整、防滑材料，并应符合以下要求：</w:t>
      </w:r>
    </w:p>
    <w:p w:rsidR="00C3580A" w:rsidP="00C3580A">
      <w:pPr>
        <w:spacing w:line="560" w:lineRule="exact"/>
        <w:ind w:firstLine="640" w:firstLineChars="200"/>
        <w:rPr>
          <w:rFonts w:eastAsia="仿宋_GB2312"/>
          <w:bCs/>
          <w:sz w:val="32"/>
          <w:szCs w:val="32"/>
        </w:rPr>
      </w:pPr>
      <w:r>
        <w:rPr>
          <w:rFonts w:eastAsia="仿宋_GB2312"/>
          <w:bCs/>
          <w:sz w:val="32"/>
          <w:szCs w:val="32"/>
        </w:rPr>
        <w:t>1.老年人通行的楼梯踏步面应平整防滑无障碍，界限鲜明，不宜采用黑色、显深色面料；</w:t>
      </w:r>
    </w:p>
    <w:p w:rsidR="00C3580A" w:rsidP="00C3580A">
      <w:pPr>
        <w:spacing w:line="560" w:lineRule="exact"/>
        <w:ind w:firstLine="640" w:firstLineChars="200"/>
        <w:rPr>
          <w:rFonts w:eastAsia="仿宋_GB2312"/>
          <w:bCs/>
          <w:sz w:val="32"/>
          <w:szCs w:val="32"/>
        </w:rPr>
      </w:pPr>
      <w:r>
        <w:rPr>
          <w:rFonts w:eastAsia="仿宋_GB2312"/>
          <w:bCs/>
          <w:sz w:val="32"/>
          <w:szCs w:val="32"/>
        </w:rPr>
        <w:t>2.老年人居室地面宜用硬质木料或富弹性的塑胶材料，寒冷地区不宜采用陶瓷材料。</w:t>
      </w:r>
    </w:p>
    <w:p w:rsidR="00C3580A" w:rsidP="00C3580A">
      <w:pPr>
        <w:spacing w:line="560" w:lineRule="exact"/>
        <w:ind w:firstLine="640" w:firstLineChars="200"/>
        <w:rPr>
          <w:rFonts w:eastAsia="仿宋_GB2312"/>
          <w:bCs/>
          <w:sz w:val="32"/>
          <w:szCs w:val="32"/>
        </w:rPr>
      </w:pPr>
      <w:r>
        <w:rPr>
          <w:rFonts w:eastAsia="仿宋_GB2312"/>
          <w:bCs/>
          <w:sz w:val="32"/>
          <w:szCs w:val="32"/>
        </w:rPr>
        <w:t>〔四〕老年人居室不宜设吊柜，应设贴壁式贮藏壁橱。每人应有1.00立方米以上的贮藏空间。</w:t>
      </w:r>
    </w:p>
    <w:p w:rsidR="00C3580A" w:rsidP="00C3580A">
      <w:pPr>
        <w:spacing w:line="560" w:lineRule="exact"/>
        <w:ind w:firstLine="640" w:firstLineChars="200"/>
        <w:rPr>
          <w:rFonts w:eastAsia="仿宋_GB2312"/>
          <w:bCs/>
          <w:sz w:val="32"/>
          <w:szCs w:val="32"/>
        </w:rPr>
      </w:pPr>
      <w:r>
        <w:rPr>
          <w:rFonts w:eastAsia="仿宋_GB2312"/>
          <w:b/>
          <w:sz w:val="32"/>
          <w:szCs w:val="32"/>
        </w:rPr>
        <w:t>第十七条</w:t>
      </w:r>
      <w:r>
        <w:rPr>
          <w:rFonts w:eastAsia="仿宋_GB2312"/>
          <w:bCs/>
          <w:sz w:val="32"/>
          <w:szCs w:val="32"/>
        </w:rPr>
        <w:t xml:space="preserve"> 建筑设备与室内设施</w:t>
      </w:r>
    </w:p>
    <w:p w:rsidR="00C3580A" w:rsidP="00C3580A">
      <w:pPr>
        <w:tabs>
          <w:tab w:val="left" w:pos="1260"/>
          <w:tab w:val="left" w:pos="1620"/>
        </w:tabs>
        <w:spacing w:line="560" w:lineRule="exact"/>
        <w:ind w:firstLine="640" w:firstLineChars="200"/>
        <w:rPr>
          <w:rFonts w:eastAsia="仿宋_GB2312"/>
          <w:bCs/>
          <w:sz w:val="32"/>
          <w:szCs w:val="32"/>
        </w:rPr>
      </w:pPr>
      <w:r>
        <w:rPr>
          <w:rFonts w:eastAsia="仿宋_GB2312"/>
          <w:bCs/>
          <w:sz w:val="32"/>
          <w:szCs w:val="32"/>
        </w:rPr>
        <w:t>〔一〕老年人居住建筑应供给热水。</w:t>
      </w:r>
    </w:p>
    <w:p w:rsidR="00C3580A" w:rsidP="00C3580A">
      <w:pPr>
        <w:spacing w:line="560" w:lineRule="exact"/>
        <w:ind w:firstLine="640" w:firstLineChars="200"/>
        <w:rPr>
          <w:rFonts w:eastAsia="仿宋_GB2312"/>
          <w:bCs/>
          <w:sz w:val="32"/>
          <w:szCs w:val="32"/>
        </w:rPr>
      </w:pPr>
      <w:r>
        <w:rPr>
          <w:rFonts w:eastAsia="仿宋_GB2312"/>
          <w:bCs/>
          <w:sz w:val="32"/>
          <w:szCs w:val="32"/>
        </w:rPr>
        <w:t>〔二〕老年人居住建筑宜设空调降温和取暖设备。</w:t>
      </w:r>
    </w:p>
    <w:p w:rsidR="00C3580A" w:rsidP="00C3580A">
      <w:pPr>
        <w:spacing w:line="560" w:lineRule="exact"/>
        <w:ind w:firstLine="640" w:firstLineChars="200"/>
        <w:rPr>
          <w:rFonts w:eastAsia="仿宋_GB2312"/>
          <w:bCs/>
          <w:sz w:val="32"/>
          <w:szCs w:val="32"/>
        </w:rPr>
      </w:pPr>
      <w:r>
        <w:rPr>
          <w:rFonts w:eastAsia="仿宋_GB2312"/>
          <w:bCs/>
          <w:sz w:val="32"/>
          <w:szCs w:val="32"/>
        </w:rPr>
        <w:t>〔三〕老年人居住建筑居室之间应有良好隔音处理和噪声控制。允许噪声级不应大于45dB，空气隔声不应小于50dB，撞击声不应大于75dB。</w:t>
      </w:r>
    </w:p>
    <w:p w:rsidR="00C3580A" w:rsidP="00C3580A">
      <w:pPr>
        <w:spacing w:line="560" w:lineRule="exact"/>
        <w:ind w:firstLine="640" w:firstLineChars="200"/>
        <w:rPr>
          <w:rFonts w:eastAsia="仿宋_GB2312"/>
          <w:bCs/>
          <w:sz w:val="32"/>
          <w:szCs w:val="32"/>
        </w:rPr>
      </w:pPr>
      <w:r>
        <w:rPr>
          <w:rFonts w:eastAsia="仿宋_GB2312"/>
          <w:bCs/>
          <w:sz w:val="32"/>
          <w:szCs w:val="32"/>
        </w:rPr>
        <w:t>〔四〕建筑物出入口雨篷板底或门口侧墙应设灯光照明。阳台应设灯光照明。</w:t>
      </w:r>
    </w:p>
    <w:p w:rsidR="00C3580A" w:rsidP="00C3580A">
      <w:pPr>
        <w:spacing w:line="560" w:lineRule="exact"/>
        <w:ind w:firstLine="640" w:firstLineChars="200"/>
        <w:rPr>
          <w:rFonts w:eastAsia="仿宋_GB2312"/>
          <w:bCs/>
          <w:sz w:val="32"/>
          <w:szCs w:val="32"/>
        </w:rPr>
      </w:pPr>
      <w:r>
        <w:rPr>
          <w:rFonts w:eastAsia="仿宋_GB2312"/>
          <w:bCs/>
          <w:sz w:val="32"/>
          <w:szCs w:val="32"/>
        </w:rPr>
        <w:t>〔五〕老年人居室夜间通向卫生间的走道、上下楼梯平台与踏步联结部位，在其临墙离地高0.40m处宜设灯光照明。</w:t>
      </w:r>
    </w:p>
    <w:p w:rsidR="00C3580A" w:rsidP="00C3580A">
      <w:pPr>
        <w:spacing w:line="560" w:lineRule="exact"/>
        <w:ind w:firstLine="640" w:firstLineChars="200"/>
        <w:rPr>
          <w:rFonts w:eastAsia="仿宋_GB2312"/>
          <w:bCs/>
          <w:sz w:val="32"/>
          <w:szCs w:val="32"/>
        </w:rPr>
        <w:sectPr w:rsidSect="00AA3159">
          <w:type w:val="nextPage"/>
          <w:pgSz w:w="11906" w:h="16838"/>
          <w:pgMar w:top="1162" w:right="1270" w:bottom="1162" w:left="1230" w:header="851" w:footer="992" w:gutter="0"/>
          <w:pgNumType w:start="9"/>
          <w:cols w:space="425"/>
          <w:titlePg w:val="0"/>
          <w:docGrid w:type="lines" w:linePitch="312"/>
        </w:sectPr>
      </w:pPr>
    </w:p>
    <w:p w:rsidR="00C3580A" w:rsidP="00C3580A">
      <w:pPr>
        <w:spacing w:line="560" w:lineRule="exact"/>
        <w:ind w:firstLine="640" w:firstLineChars="200"/>
        <w:rPr>
          <w:rFonts w:eastAsia="仿宋_GB2312"/>
          <w:bCs/>
          <w:sz w:val="32"/>
          <w:szCs w:val="32"/>
        </w:rPr>
      </w:pPr>
      <w:r>
        <w:rPr>
          <w:rFonts w:eastAsia="仿宋_GB2312"/>
          <w:bCs/>
          <w:sz w:val="32"/>
          <w:szCs w:val="32"/>
        </w:rPr>
        <w:t>〔六〕起居室、卧室应设多用平安电源插座，每室宜设两组，插孔离地高度宜为0.60～0.80m；厨房、卫生间宜各设三组，插孔离地高度宜为1.30—1.50m。</w:t>
      </w:r>
    </w:p>
    <w:p w:rsidR="00C3580A" w:rsidP="00C3580A">
      <w:pPr>
        <w:spacing w:line="560" w:lineRule="exact"/>
        <w:ind w:firstLine="640" w:firstLineChars="200"/>
        <w:rPr>
          <w:rFonts w:eastAsia="仿宋_GB2312"/>
          <w:bCs/>
          <w:sz w:val="32"/>
          <w:szCs w:val="32"/>
        </w:rPr>
      </w:pPr>
      <w:r>
        <w:rPr>
          <w:rFonts w:eastAsia="仿宋_GB2312"/>
          <w:bCs/>
          <w:sz w:val="32"/>
          <w:szCs w:val="32"/>
        </w:rPr>
        <w:t>〔七〕起居室、卧室可设闭路有线电视插孔。</w:t>
      </w:r>
    </w:p>
    <w:p w:rsidR="00C3580A" w:rsidP="00C3580A">
      <w:pPr>
        <w:spacing w:line="560" w:lineRule="exact"/>
        <w:ind w:firstLine="640" w:firstLineChars="200"/>
        <w:rPr>
          <w:rFonts w:eastAsia="仿宋_GB2312"/>
          <w:bCs/>
          <w:sz w:val="32"/>
          <w:szCs w:val="32"/>
        </w:rPr>
      </w:pPr>
      <w:r>
        <w:rPr>
          <w:rFonts w:eastAsia="仿宋_GB2312"/>
          <w:bCs/>
          <w:sz w:val="32"/>
          <w:szCs w:val="32"/>
        </w:rPr>
        <w:t>〔八〕老年人专用厨房应设燃气泄漏报警自动关闭装置；社会福利院〔社会福利中心〕、老年公寓、老人院等老年人专用厨房的燃气设备宜设总调控阀门开关。</w:t>
      </w:r>
    </w:p>
    <w:p w:rsidR="00C3580A" w:rsidP="00C3580A">
      <w:pPr>
        <w:spacing w:line="560" w:lineRule="exact"/>
        <w:ind w:firstLine="640" w:firstLineChars="200"/>
        <w:rPr>
          <w:rFonts w:eastAsia="仿宋_GB2312"/>
          <w:bCs/>
          <w:sz w:val="32"/>
          <w:szCs w:val="32"/>
        </w:rPr>
      </w:pPr>
      <w:r>
        <w:rPr>
          <w:rFonts w:eastAsia="仿宋_GB2312"/>
          <w:bCs/>
          <w:sz w:val="32"/>
          <w:szCs w:val="32"/>
        </w:rPr>
        <w:t>〔九〕电源开关应选用宽面板防漏电式按键开关，高度离地宜为1.30—1.50m。</w:t>
      </w:r>
    </w:p>
    <w:p w:rsidR="00C3580A" w:rsidP="00C3580A">
      <w:pPr>
        <w:spacing w:line="560" w:lineRule="exact"/>
        <w:ind w:firstLine="640" w:firstLineChars="200"/>
        <w:rPr>
          <w:rFonts w:eastAsia="仿宋_GB2312"/>
          <w:bCs/>
          <w:sz w:val="32"/>
          <w:szCs w:val="32"/>
        </w:rPr>
      </w:pPr>
      <w:r>
        <w:rPr>
          <w:rFonts w:eastAsia="仿宋_GB2312"/>
          <w:bCs/>
          <w:sz w:val="32"/>
          <w:szCs w:val="32"/>
        </w:rPr>
        <w:t>〔十〕老年人居住建筑每层或区域应设公用   ，居室及卫生间厕位旁应设紧急呼救按钮。</w:t>
      </w:r>
    </w:p>
    <w:p w:rsidR="00C3580A" w:rsidP="00C3580A">
      <w:pPr>
        <w:spacing w:line="560" w:lineRule="exact"/>
        <w:ind w:firstLine="640" w:firstLineChars="200"/>
        <w:rPr>
          <w:rFonts w:eastAsia="仿宋_GB2312"/>
          <w:bCs/>
          <w:sz w:val="32"/>
          <w:szCs w:val="32"/>
        </w:rPr>
      </w:pPr>
      <w:r>
        <w:rPr>
          <w:rFonts w:eastAsia="仿宋_GB2312"/>
          <w:bCs/>
          <w:sz w:val="32"/>
          <w:szCs w:val="32"/>
        </w:rPr>
        <w:t>〔十一〕老人床头应设呼叫对讲系统、床头照明灯和平安电源插座。</w:t>
      </w:r>
    </w:p>
    <w:p w:rsidR="00C3580A" w:rsidP="00C3580A">
      <w:pPr>
        <w:spacing w:line="560" w:lineRule="exact"/>
        <w:ind w:firstLine="640" w:firstLineChars="200"/>
        <w:jc w:val="center"/>
        <w:rPr>
          <w:rFonts w:ascii="黑体" w:eastAsia="黑体" w:hAnsi="黑体" w:hint="eastAsia"/>
          <w:bCs/>
          <w:sz w:val="32"/>
          <w:szCs w:val="32"/>
        </w:rPr>
      </w:pPr>
      <w:r>
        <w:rPr>
          <w:rFonts w:ascii="黑体" w:eastAsia="黑体" w:hAnsi="黑体" w:hint="eastAsia"/>
          <w:bCs/>
          <w:sz w:val="32"/>
          <w:szCs w:val="32"/>
        </w:rPr>
        <w:t>第五章 效劳工程</w:t>
      </w:r>
    </w:p>
    <w:p w:rsidR="00C3580A" w:rsidP="00C3580A">
      <w:pPr>
        <w:spacing w:line="560" w:lineRule="exact"/>
        <w:ind w:firstLine="640" w:firstLineChars="200"/>
        <w:rPr>
          <w:rFonts w:eastAsia="仿宋_GB2312"/>
          <w:bCs/>
          <w:sz w:val="32"/>
          <w:szCs w:val="32"/>
        </w:rPr>
      </w:pPr>
      <w:r>
        <w:rPr>
          <w:rFonts w:eastAsia="仿宋_GB2312"/>
          <w:b/>
          <w:sz w:val="32"/>
          <w:szCs w:val="32"/>
        </w:rPr>
        <w:t>第十八条</w:t>
      </w:r>
      <w:r>
        <w:rPr>
          <w:rFonts w:eastAsia="仿宋_GB2312"/>
          <w:bCs/>
          <w:sz w:val="32"/>
          <w:szCs w:val="32"/>
        </w:rPr>
        <w:t xml:space="preserve"> 入住合同</w:t>
      </w:r>
    </w:p>
    <w:p w:rsidR="00C3580A" w:rsidP="00C3580A">
      <w:pPr>
        <w:spacing w:line="560" w:lineRule="exact"/>
        <w:ind w:firstLine="640" w:firstLineChars="200"/>
        <w:rPr>
          <w:rFonts w:eastAsia="仿宋_GB2312"/>
          <w:bCs/>
          <w:sz w:val="32"/>
          <w:szCs w:val="32"/>
        </w:rPr>
      </w:pPr>
      <w:r>
        <w:rPr>
          <w:rFonts w:eastAsia="仿宋_GB2312"/>
          <w:bCs/>
          <w:sz w:val="32"/>
          <w:szCs w:val="32"/>
        </w:rPr>
        <w:t>养老机构应与入住老人或者其监护人、担保人、联系人签订效劳合同，合同订立按《中华人民共和国合同法》第九条执行，合同的内容按《广东省民办社会福利机构管理规定》第十五条规定执行。双方应在自愿协商的根底上，明确具体的效劳工程与内容。合同应当载明以下主要条款：</w:t>
      </w:r>
    </w:p>
    <w:p w:rsidR="00C3580A" w:rsidP="00C3580A">
      <w:pPr>
        <w:spacing w:line="560" w:lineRule="exact"/>
        <w:ind w:firstLine="640" w:firstLineChars="200"/>
        <w:rPr>
          <w:rFonts w:eastAsia="仿宋_GB2312"/>
          <w:bCs/>
          <w:sz w:val="32"/>
          <w:szCs w:val="32"/>
        </w:rPr>
      </w:pPr>
      <w:r>
        <w:rPr>
          <w:rFonts w:eastAsia="仿宋_GB2312" w:hint="eastAsia"/>
          <w:bCs/>
          <w:sz w:val="32"/>
          <w:szCs w:val="32"/>
        </w:rPr>
        <w:t>〔一〕</w:t>
      </w:r>
      <w:r>
        <w:rPr>
          <w:rFonts w:eastAsia="仿宋_GB2312"/>
          <w:bCs/>
          <w:sz w:val="32"/>
          <w:szCs w:val="32"/>
        </w:rPr>
        <w:t>双方当事人的姓名〔名称〕、身份证明、地址及联系方式；</w:t>
      </w:r>
    </w:p>
    <w:p w:rsidR="00C3580A" w:rsidP="00C3580A">
      <w:pPr>
        <w:spacing w:line="560" w:lineRule="exact"/>
        <w:ind w:firstLine="640" w:firstLineChars="200"/>
        <w:rPr>
          <w:rFonts w:eastAsia="仿宋_GB2312"/>
          <w:bCs/>
          <w:sz w:val="32"/>
          <w:szCs w:val="32"/>
        </w:rPr>
      </w:pPr>
      <w:r>
        <w:rPr>
          <w:rFonts w:eastAsia="仿宋_GB2312" w:hint="eastAsia"/>
          <w:bCs/>
          <w:sz w:val="32"/>
          <w:szCs w:val="32"/>
        </w:rPr>
        <w:t>〔二〕</w:t>
      </w:r>
      <w:r>
        <w:rPr>
          <w:rFonts w:eastAsia="仿宋_GB2312"/>
          <w:bCs/>
          <w:sz w:val="32"/>
          <w:szCs w:val="32"/>
        </w:rPr>
        <w:t>入住老人的情况；</w:t>
      </w:r>
    </w:p>
    <w:p w:rsidR="00C3580A" w:rsidP="00C3580A">
      <w:pPr>
        <w:spacing w:line="560" w:lineRule="exact"/>
        <w:ind w:firstLine="640" w:firstLineChars="200"/>
        <w:rPr>
          <w:rFonts w:eastAsia="仿宋_GB2312"/>
          <w:bCs/>
          <w:sz w:val="32"/>
          <w:szCs w:val="32"/>
        </w:rPr>
      </w:pPr>
      <w:r>
        <w:rPr>
          <w:rFonts w:eastAsia="仿宋_GB2312" w:hint="eastAsia"/>
          <w:bCs/>
          <w:sz w:val="32"/>
          <w:szCs w:val="32"/>
        </w:rPr>
        <w:t>〔三〕</w:t>
      </w:r>
      <w:r>
        <w:rPr>
          <w:rFonts w:eastAsia="仿宋_GB2312"/>
          <w:bCs/>
          <w:sz w:val="32"/>
          <w:szCs w:val="32"/>
        </w:rPr>
        <w:t>效劳工程和内容；</w:t>
      </w:r>
    </w:p>
    <w:p w:rsidR="00C3580A" w:rsidP="00C3580A">
      <w:pPr>
        <w:spacing w:line="560" w:lineRule="exact"/>
        <w:ind w:firstLine="640" w:firstLineChars="200"/>
        <w:rPr>
          <w:rFonts w:eastAsia="仿宋_GB2312"/>
          <w:bCs/>
          <w:sz w:val="32"/>
          <w:szCs w:val="32"/>
        </w:rPr>
      </w:pPr>
      <w:r>
        <w:rPr>
          <w:rFonts w:eastAsia="仿宋_GB2312" w:hint="eastAsia"/>
          <w:bCs/>
          <w:sz w:val="32"/>
          <w:szCs w:val="32"/>
        </w:rPr>
        <w:t>〔四〕</w:t>
      </w:r>
      <w:r>
        <w:rPr>
          <w:rFonts w:eastAsia="仿宋_GB2312"/>
          <w:bCs/>
          <w:sz w:val="32"/>
          <w:szCs w:val="32"/>
        </w:rPr>
        <w:t>效劳收费标准及费用支付方式；</w:t>
      </w:r>
    </w:p>
    <w:p w:rsidR="00C3580A" w:rsidP="00C3580A">
      <w:pPr>
        <w:spacing w:line="560" w:lineRule="exact"/>
        <w:ind w:firstLine="640" w:firstLineChars="200"/>
        <w:rPr>
          <w:rFonts w:eastAsia="仿宋_GB2312"/>
          <w:bCs/>
          <w:sz w:val="32"/>
          <w:szCs w:val="32"/>
        </w:rPr>
      </w:pPr>
      <w:r>
        <w:rPr>
          <w:rFonts w:eastAsia="仿宋_GB2312" w:hint="eastAsia"/>
          <w:bCs/>
          <w:sz w:val="32"/>
          <w:szCs w:val="32"/>
        </w:rPr>
        <w:t>〔五〕</w:t>
      </w:r>
      <w:r>
        <w:rPr>
          <w:rFonts w:eastAsia="仿宋_GB2312"/>
          <w:bCs/>
          <w:sz w:val="32"/>
          <w:szCs w:val="32"/>
        </w:rPr>
        <w:t>效劳期限；</w:t>
      </w:r>
    </w:p>
    <w:p w:rsidR="00C3580A" w:rsidP="00C3580A">
      <w:pPr>
        <w:spacing w:line="560" w:lineRule="exact"/>
        <w:ind w:firstLine="640" w:firstLineChars="200"/>
        <w:rPr>
          <w:rFonts w:eastAsia="仿宋_GB2312"/>
          <w:bCs/>
          <w:sz w:val="32"/>
          <w:szCs w:val="32"/>
        </w:rPr>
        <w:sectPr w:rsidSect="00AA3159">
          <w:type w:val="nextPage"/>
          <w:pgSz w:w="11906" w:h="16838"/>
          <w:pgMar w:top="1162" w:right="1270" w:bottom="1162" w:left="1230" w:header="851" w:footer="992" w:gutter="0"/>
          <w:pgNumType w:start="10"/>
          <w:cols w:space="425"/>
          <w:titlePg w:val="0"/>
          <w:docGrid w:type="lines" w:linePitch="312"/>
        </w:sectPr>
      </w:pPr>
      <w:r>
        <w:rPr>
          <w:rFonts w:eastAsia="仿宋_GB2312" w:hint="eastAsia"/>
          <w:bCs/>
          <w:sz w:val="32"/>
          <w:szCs w:val="32"/>
        </w:rPr>
        <w:t>〔六〕</w:t>
      </w:r>
      <w:r>
        <w:rPr>
          <w:rFonts w:eastAsia="仿宋_GB2312"/>
          <w:bCs/>
          <w:sz w:val="32"/>
          <w:szCs w:val="32"/>
        </w:rPr>
        <w:t>双方的权利和义务；</w:t>
      </w:r>
    </w:p>
    <w:p w:rsidR="00C3580A" w:rsidP="00C3580A">
      <w:pPr>
        <w:spacing w:line="560" w:lineRule="exact"/>
        <w:ind w:firstLine="640" w:firstLineChars="200"/>
        <w:rPr>
          <w:rFonts w:eastAsia="仿宋_GB2312"/>
          <w:bCs/>
          <w:sz w:val="32"/>
          <w:szCs w:val="32"/>
        </w:rPr>
      </w:pPr>
      <w:r>
        <w:rPr>
          <w:rFonts w:eastAsia="仿宋_GB2312" w:hint="eastAsia"/>
          <w:bCs/>
          <w:sz w:val="32"/>
          <w:szCs w:val="32"/>
        </w:rPr>
        <w:t>〔七〕</w:t>
      </w:r>
      <w:r>
        <w:rPr>
          <w:rFonts w:eastAsia="仿宋_GB2312"/>
          <w:bCs/>
          <w:sz w:val="32"/>
          <w:szCs w:val="32"/>
        </w:rPr>
        <w:t>合同变更、解除与终止的条件；</w:t>
      </w:r>
    </w:p>
    <w:p w:rsidR="00C3580A" w:rsidP="00C3580A">
      <w:pPr>
        <w:spacing w:line="560" w:lineRule="exact"/>
        <w:ind w:firstLine="640" w:firstLineChars="200"/>
        <w:rPr>
          <w:rFonts w:eastAsia="仿宋_GB2312"/>
          <w:bCs/>
          <w:sz w:val="32"/>
          <w:szCs w:val="32"/>
        </w:rPr>
      </w:pPr>
      <w:r>
        <w:rPr>
          <w:rFonts w:eastAsia="仿宋_GB2312" w:hint="eastAsia"/>
          <w:bCs/>
          <w:sz w:val="32"/>
          <w:szCs w:val="32"/>
        </w:rPr>
        <w:t>〔八〕</w:t>
      </w:r>
      <w:r>
        <w:rPr>
          <w:rFonts w:eastAsia="仿宋_GB2312"/>
          <w:bCs/>
          <w:sz w:val="32"/>
          <w:szCs w:val="32"/>
        </w:rPr>
        <w:t>平安责任；</w:t>
      </w:r>
    </w:p>
    <w:p w:rsidR="00C3580A" w:rsidP="00C3580A">
      <w:pPr>
        <w:spacing w:line="560" w:lineRule="exact"/>
        <w:ind w:firstLine="640" w:firstLineChars="200"/>
        <w:rPr>
          <w:rFonts w:eastAsia="仿宋_GB2312"/>
          <w:bCs/>
          <w:sz w:val="32"/>
          <w:szCs w:val="32"/>
        </w:rPr>
      </w:pPr>
      <w:r>
        <w:rPr>
          <w:rFonts w:eastAsia="仿宋_GB2312" w:hint="eastAsia"/>
          <w:bCs/>
          <w:sz w:val="32"/>
          <w:szCs w:val="32"/>
        </w:rPr>
        <w:t>〔九〕</w:t>
      </w:r>
      <w:r>
        <w:rPr>
          <w:rFonts w:eastAsia="仿宋_GB2312"/>
          <w:bCs/>
          <w:sz w:val="32"/>
          <w:szCs w:val="32"/>
        </w:rPr>
        <w:t>违约责任；</w:t>
      </w:r>
    </w:p>
    <w:p w:rsidR="00C3580A" w:rsidP="00C3580A">
      <w:pPr>
        <w:spacing w:line="560" w:lineRule="exact"/>
        <w:ind w:firstLine="640" w:firstLineChars="200"/>
        <w:rPr>
          <w:rFonts w:eastAsia="仿宋_GB2312"/>
          <w:bCs/>
          <w:sz w:val="32"/>
          <w:szCs w:val="32"/>
        </w:rPr>
      </w:pPr>
      <w:r>
        <w:rPr>
          <w:rFonts w:eastAsia="仿宋_GB2312" w:hint="eastAsia"/>
          <w:bCs/>
          <w:sz w:val="32"/>
          <w:szCs w:val="32"/>
        </w:rPr>
        <w:t>〔十〕</w:t>
      </w:r>
      <w:r>
        <w:rPr>
          <w:rFonts w:eastAsia="仿宋_GB2312"/>
          <w:bCs/>
          <w:sz w:val="32"/>
          <w:szCs w:val="32"/>
        </w:rPr>
        <w:t>解决争议的方法；</w:t>
      </w:r>
    </w:p>
    <w:p w:rsidR="00C3580A" w:rsidP="00C3580A">
      <w:pPr>
        <w:spacing w:line="560" w:lineRule="exact"/>
        <w:ind w:firstLine="640" w:firstLineChars="200"/>
        <w:rPr>
          <w:rFonts w:eastAsia="仿宋_GB2312"/>
          <w:bCs/>
          <w:sz w:val="32"/>
          <w:szCs w:val="32"/>
        </w:rPr>
      </w:pPr>
      <w:r>
        <w:rPr>
          <w:rFonts w:eastAsia="仿宋_GB2312" w:hint="eastAsia"/>
          <w:bCs/>
          <w:sz w:val="32"/>
          <w:szCs w:val="32"/>
        </w:rPr>
        <w:t>〔十一〕</w:t>
      </w:r>
      <w:r>
        <w:rPr>
          <w:rFonts w:eastAsia="仿宋_GB2312"/>
          <w:bCs/>
          <w:sz w:val="32"/>
          <w:szCs w:val="32"/>
        </w:rPr>
        <w:t>免责条款；</w:t>
      </w:r>
    </w:p>
    <w:p w:rsidR="00C3580A" w:rsidP="00C3580A">
      <w:pPr>
        <w:spacing w:line="560" w:lineRule="exact"/>
        <w:ind w:firstLine="640" w:firstLineChars="200"/>
        <w:rPr>
          <w:rFonts w:eastAsia="仿宋_GB2312"/>
          <w:bCs/>
          <w:sz w:val="32"/>
          <w:szCs w:val="32"/>
        </w:rPr>
      </w:pPr>
      <w:r>
        <w:rPr>
          <w:rFonts w:eastAsia="仿宋_GB2312" w:hint="eastAsia"/>
          <w:bCs/>
          <w:sz w:val="32"/>
          <w:szCs w:val="32"/>
        </w:rPr>
        <w:t>〔十二〕</w:t>
      </w:r>
      <w:r>
        <w:rPr>
          <w:rFonts w:eastAsia="仿宋_GB2312"/>
          <w:bCs/>
          <w:sz w:val="32"/>
          <w:szCs w:val="32"/>
        </w:rPr>
        <w:t>当事人双方约定的其他事项。</w:t>
      </w:r>
    </w:p>
    <w:p w:rsidR="00C3580A" w:rsidP="00C3580A">
      <w:pPr>
        <w:spacing w:line="560" w:lineRule="exact"/>
        <w:ind w:firstLine="640" w:firstLineChars="200"/>
        <w:rPr>
          <w:rFonts w:eastAsia="仿宋_GB2312"/>
          <w:bCs/>
          <w:sz w:val="32"/>
          <w:szCs w:val="32"/>
        </w:rPr>
      </w:pPr>
      <w:r>
        <w:rPr>
          <w:rFonts w:eastAsia="仿宋_GB2312"/>
          <w:b/>
          <w:sz w:val="32"/>
          <w:szCs w:val="32"/>
        </w:rPr>
        <w:t>第十九条</w:t>
      </w:r>
      <w:r>
        <w:rPr>
          <w:rFonts w:eastAsia="仿宋_GB2312"/>
          <w:bCs/>
          <w:sz w:val="32"/>
          <w:szCs w:val="32"/>
        </w:rPr>
        <w:t xml:space="preserve"> 个人生活照料效劳</w:t>
      </w:r>
    </w:p>
    <w:p w:rsidR="00C3580A" w:rsidP="00C3580A">
      <w:pPr>
        <w:spacing w:line="560" w:lineRule="exact"/>
        <w:ind w:firstLine="640" w:firstLineChars="200"/>
        <w:rPr>
          <w:rFonts w:eastAsia="仿宋_GB2312"/>
          <w:bCs/>
          <w:sz w:val="32"/>
          <w:szCs w:val="32"/>
        </w:rPr>
      </w:pPr>
      <w:r>
        <w:rPr>
          <w:rFonts w:eastAsia="仿宋_GB2312"/>
          <w:bCs/>
          <w:sz w:val="32"/>
          <w:szCs w:val="32"/>
        </w:rPr>
        <w:t>〔一〕提供个人生活照料效劳人员有养老护理员职业资格证或经培训持证上岗。</w:t>
      </w:r>
    </w:p>
    <w:p w:rsidR="00C3580A" w:rsidP="00C3580A">
      <w:pPr>
        <w:spacing w:line="560" w:lineRule="exact"/>
        <w:ind w:firstLine="640" w:firstLineChars="200"/>
        <w:rPr>
          <w:rFonts w:eastAsia="仿宋_GB2312"/>
          <w:bCs/>
          <w:sz w:val="32"/>
          <w:szCs w:val="32"/>
        </w:rPr>
      </w:pPr>
      <w:r>
        <w:rPr>
          <w:rFonts w:eastAsia="仿宋_GB2312"/>
          <w:bCs/>
          <w:sz w:val="32"/>
          <w:szCs w:val="32"/>
        </w:rPr>
        <w:t>〔二〕个人生活照料效劳包括协助老人完成个人清洁卫生及起居、穿衣、修饰、饮食、口腔清洁、入厕、皮肤清洁护理、压疮预防、便溺护理等。</w:t>
      </w:r>
    </w:p>
    <w:p w:rsidR="00C3580A" w:rsidP="00C3580A">
      <w:pPr>
        <w:spacing w:line="560" w:lineRule="exact"/>
        <w:ind w:firstLine="640" w:firstLineChars="200"/>
        <w:rPr>
          <w:rFonts w:eastAsia="仿宋_GB2312"/>
          <w:bCs/>
          <w:sz w:val="32"/>
          <w:szCs w:val="32"/>
        </w:rPr>
      </w:pPr>
      <w:r>
        <w:rPr>
          <w:rFonts w:eastAsia="仿宋_GB2312"/>
          <w:bCs/>
          <w:sz w:val="32"/>
          <w:szCs w:val="32"/>
        </w:rPr>
        <w:t>1.个人日常清洁卫生包括洗脸、洗手、洗头〔包括床上洗头〕、洗脚、整理个人物品、清洁平整床铺、更换床单等。</w:t>
      </w:r>
    </w:p>
    <w:p w:rsidR="00C3580A" w:rsidP="00C3580A">
      <w:pPr>
        <w:spacing w:line="560" w:lineRule="exact"/>
        <w:ind w:firstLine="640" w:firstLineChars="200"/>
        <w:rPr>
          <w:rFonts w:eastAsia="仿宋_GB2312"/>
          <w:bCs/>
          <w:sz w:val="32"/>
          <w:szCs w:val="32"/>
        </w:rPr>
      </w:pPr>
      <w:r>
        <w:rPr>
          <w:rFonts w:eastAsia="仿宋_GB2312"/>
          <w:bCs/>
          <w:sz w:val="32"/>
          <w:szCs w:val="32"/>
        </w:rPr>
        <w:t>2.穿衣包括协助穿衣、更换衣物、整理衣物。</w:t>
      </w:r>
    </w:p>
    <w:p w:rsidR="00C3580A" w:rsidP="00C3580A">
      <w:pPr>
        <w:spacing w:line="560" w:lineRule="exact"/>
        <w:ind w:firstLine="640" w:firstLineChars="200"/>
        <w:rPr>
          <w:rFonts w:eastAsia="仿宋_GB2312"/>
          <w:bCs/>
          <w:sz w:val="32"/>
          <w:szCs w:val="32"/>
        </w:rPr>
      </w:pPr>
      <w:r>
        <w:rPr>
          <w:rFonts w:eastAsia="仿宋_GB2312"/>
          <w:bCs/>
          <w:sz w:val="32"/>
          <w:szCs w:val="32"/>
        </w:rPr>
        <w:t>3.修饰包括梳头、修剪指〔趾〕甲等。</w:t>
      </w:r>
    </w:p>
    <w:p w:rsidR="00C3580A" w:rsidP="00C3580A">
      <w:pPr>
        <w:spacing w:line="560" w:lineRule="exact"/>
        <w:ind w:firstLine="640" w:firstLineChars="200"/>
        <w:rPr>
          <w:rFonts w:eastAsia="仿宋_GB2312"/>
          <w:bCs/>
          <w:sz w:val="32"/>
          <w:szCs w:val="32"/>
        </w:rPr>
      </w:pPr>
      <w:r>
        <w:rPr>
          <w:rFonts w:eastAsia="仿宋_GB2312"/>
          <w:bCs/>
          <w:sz w:val="32"/>
          <w:szCs w:val="32"/>
        </w:rPr>
        <w:t>4.饮食照料包括协助用膳、饮水或喂饭、</w:t>
      </w:r>
      <w:r>
        <w:rPr>
          <w:rFonts w:eastAsia="仿宋_GB2312" w:hint="eastAsia"/>
          <w:bCs/>
          <w:sz w:val="32"/>
          <w:szCs w:val="32"/>
        </w:rPr>
        <w:t>肠内营养〔鼻</w:t>
      </w:r>
      <w:r>
        <w:rPr>
          <w:rFonts w:eastAsia="仿宋_GB2312"/>
          <w:bCs/>
          <w:sz w:val="32"/>
          <w:szCs w:val="32"/>
        </w:rPr>
        <w:t>饲</w:t>
      </w:r>
      <w:r>
        <w:rPr>
          <w:rFonts w:eastAsia="仿宋_GB2312" w:hint="eastAsia"/>
          <w:bCs/>
          <w:sz w:val="32"/>
          <w:szCs w:val="32"/>
        </w:rPr>
        <w:t>法、滴注法〕等</w:t>
      </w:r>
      <w:r>
        <w:rPr>
          <w:rFonts w:eastAsia="仿宋_GB2312"/>
          <w:bCs/>
          <w:sz w:val="32"/>
          <w:szCs w:val="32"/>
        </w:rPr>
        <w:t>。</w:t>
      </w:r>
    </w:p>
    <w:p w:rsidR="00C3580A" w:rsidP="00C3580A">
      <w:pPr>
        <w:spacing w:line="560" w:lineRule="exact"/>
        <w:ind w:firstLine="640" w:firstLineChars="200"/>
        <w:rPr>
          <w:rFonts w:eastAsia="仿宋_GB2312"/>
          <w:bCs/>
          <w:sz w:val="32"/>
          <w:szCs w:val="32"/>
        </w:rPr>
      </w:pPr>
      <w:r>
        <w:rPr>
          <w:rFonts w:eastAsia="仿宋_GB2312"/>
          <w:bCs/>
          <w:sz w:val="32"/>
          <w:szCs w:val="32"/>
        </w:rPr>
        <w:t>5.口腔清洁包括刷牙、漱口、清洁口腔、假牙。</w:t>
      </w:r>
    </w:p>
    <w:p w:rsidR="00C3580A" w:rsidP="00C3580A">
      <w:pPr>
        <w:spacing w:line="560" w:lineRule="exact"/>
        <w:ind w:firstLine="640" w:firstLineChars="200"/>
        <w:rPr>
          <w:rFonts w:eastAsia="仿宋_GB2312"/>
          <w:bCs/>
          <w:sz w:val="32"/>
          <w:szCs w:val="32"/>
        </w:rPr>
      </w:pPr>
      <w:r>
        <w:rPr>
          <w:rFonts w:eastAsia="仿宋_GB2312"/>
          <w:bCs/>
          <w:sz w:val="32"/>
          <w:szCs w:val="32"/>
        </w:rPr>
        <w:t>6.入厕包括定时提醒入厕、使用便盆、尿壶，协助入厕排便、排尿。</w:t>
      </w:r>
    </w:p>
    <w:p w:rsidR="00C3580A" w:rsidP="00C3580A">
      <w:pPr>
        <w:spacing w:line="560" w:lineRule="exact"/>
        <w:ind w:firstLine="640" w:firstLineChars="200"/>
        <w:rPr>
          <w:rFonts w:eastAsia="仿宋_GB2312"/>
          <w:bCs/>
          <w:sz w:val="32"/>
          <w:szCs w:val="32"/>
        </w:rPr>
      </w:pPr>
      <w:r>
        <w:rPr>
          <w:rFonts w:eastAsia="仿宋_GB2312"/>
          <w:bCs/>
          <w:sz w:val="32"/>
          <w:szCs w:val="32"/>
        </w:rPr>
        <w:t>7.皮肤清洁护理包括清洗会阴，擦洗胸背部、腿部，沐浴。</w:t>
      </w:r>
    </w:p>
    <w:p w:rsidR="00C3580A" w:rsidP="00C3580A">
      <w:pPr>
        <w:spacing w:line="560" w:lineRule="exact"/>
        <w:ind w:firstLine="640" w:firstLineChars="200"/>
        <w:rPr>
          <w:rFonts w:eastAsia="仿宋_GB2312"/>
          <w:bCs/>
          <w:sz w:val="32"/>
          <w:szCs w:val="32"/>
        </w:rPr>
      </w:pPr>
      <w:r>
        <w:rPr>
          <w:rFonts w:eastAsia="仿宋_GB2312"/>
          <w:bCs/>
          <w:sz w:val="32"/>
          <w:szCs w:val="32"/>
        </w:rPr>
        <w:t>8.压疮预防应保持床单的枯燥、整洁，定时更换卧位、翻身，减轻皮肤受压状况，清洁皮肤及会阴部。</w:t>
      </w:r>
    </w:p>
    <w:p w:rsidR="00C3580A" w:rsidP="00C3580A">
      <w:pPr>
        <w:spacing w:line="560" w:lineRule="exact"/>
        <w:ind w:firstLine="640" w:firstLineChars="200"/>
        <w:rPr>
          <w:rFonts w:eastAsia="仿宋_GB2312"/>
          <w:bCs/>
          <w:sz w:val="32"/>
          <w:szCs w:val="32"/>
        </w:rPr>
        <w:sectPr w:rsidSect="00AA3159">
          <w:type w:val="nextPage"/>
          <w:pgSz w:w="11906" w:h="16838"/>
          <w:pgMar w:top="1162" w:right="1270" w:bottom="1162" w:left="1230" w:header="851" w:footer="992" w:gutter="0"/>
          <w:pgNumType w:start="11"/>
          <w:cols w:space="425"/>
          <w:titlePg w:val="0"/>
          <w:docGrid w:type="lines" w:linePitch="312"/>
        </w:sectPr>
      </w:pPr>
    </w:p>
    <w:p w:rsidR="00C3580A" w:rsidP="00C3580A">
      <w:pPr>
        <w:spacing w:line="560" w:lineRule="exact"/>
        <w:ind w:firstLine="640" w:firstLineChars="200"/>
        <w:rPr>
          <w:rFonts w:eastAsia="仿宋_GB2312"/>
          <w:bCs/>
          <w:sz w:val="32"/>
          <w:szCs w:val="32"/>
        </w:rPr>
      </w:pPr>
      <w:r>
        <w:rPr>
          <w:rFonts w:eastAsia="仿宋_GB2312"/>
          <w:bCs/>
          <w:sz w:val="32"/>
          <w:szCs w:val="32"/>
        </w:rPr>
        <w:t>9.便溺护理包括协助大小便失禁、尿潴留或便秘、腹泻的老人排便、排尿，实施人工排便，清洗、更换尿布。</w:t>
      </w:r>
    </w:p>
    <w:p w:rsidR="00C3580A" w:rsidP="00C3580A">
      <w:pPr>
        <w:spacing w:line="560" w:lineRule="exact"/>
        <w:ind w:firstLine="640" w:firstLineChars="200"/>
        <w:rPr>
          <w:rFonts w:eastAsia="仿宋_GB2312"/>
          <w:bCs/>
          <w:sz w:val="32"/>
          <w:szCs w:val="32"/>
        </w:rPr>
      </w:pPr>
      <w:r>
        <w:rPr>
          <w:rFonts w:eastAsia="仿宋_GB2312"/>
          <w:bCs/>
          <w:sz w:val="32"/>
          <w:szCs w:val="32"/>
        </w:rPr>
        <w:t>〔三〕应配备个人生活照料效劳的设施设备。</w:t>
      </w:r>
    </w:p>
    <w:p w:rsidR="00C3580A" w:rsidP="00C3580A">
      <w:pPr>
        <w:spacing w:line="560" w:lineRule="exact"/>
        <w:ind w:firstLine="640" w:firstLineChars="200"/>
        <w:rPr>
          <w:rFonts w:eastAsia="仿宋_GB2312"/>
          <w:bCs/>
          <w:sz w:val="32"/>
          <w:szCs w:val="32"/>
        </w:rPr>
      </w:pPr>
      <w:r>
        <w:rPr>
          <w:rFonts w:eastAsia="仿宋_GB2312"/>
          <w:bCs/>
          <w:sz w:val="32"/>
          <w:szCs w:val="32"/>
        </w:rPr>
        <w:t>〔四〕有个人生活照料效劳的技术操作标准，按要求提供效劳。</w:t>
      </w:r>
    </w:p>
    <w:p w:rsidR="00C3580A" w:rsidP="00C3580A">
      <w:pPr>
        <w:spacing w:line="560" w:lineRule="exact"/>
        <w:ind w:firstLine="640" w:firstLineChars="200"/>
        <w:rPr>
          <w:rFonts w:eastAsia="仿宋_GB2312"/>
          <w:bCs/>
          <w:sz w:val="32"/>
          <w:szCs w:val="32"/>
        </w:rPr>
      </w:pPr>
      <w:r>
        <w:rPr>
          <w:rFonts w:eastAsia="仿宋_GB2312"/>
          <w:bCs/>
          <w:sz w:val="32"/>
          <w:szCs w:val="32"/>
        </w:rPr>
        <w:t>〔五〕根据老年人实际需求，有个人生活照料方案，按需效劳。</w:t>
      </w:r>
    </w:p>
    <w:p w:rsidR="00C3580A" w:rsidP="00C3580A">
      <w:pPr>
        <w:spacing w:line="560" w:lineRule="exact"/>
        <w:ind w:firstLine="640" w:firstLineChars="200"/>
        <w:rPr>
          <w:rFonts w:eastAsia="仿宋_GB2312"/>
          <w:bCs/>
          <w:sz w:val="32"/>
          <w:szCs w:val="32"/>
        </w:rPr>
      </w:pPr>
      <w:r>
        <w:rPr>
          <w:rFonts w:eastAsia="仿宋_GB2312"/>
          <w:bCs/>
          <w:sz w:val="32"/>
          <w:szCs w:val="32"/>
        </w:rPr>
        <w:t>〔六〕有文字或图表说明提供个人生活照料效劳的工程、内容、时间、地点、人员、效劳须知。</w:t>
      </w:r>
    </w:p>
    <w:p w:rsidR="00C3580A" w:rsidP="00C3580A">
      <w:pPr>
        <w:spacing w:line="560" w:lineRule="exact"/>
        <w:ind w:firstLine="640" w:firstLineChars="200"/>
        <w:rPr>
          <w:rFonts w:eastAsia="仿宋_GB2312"/>
          <w:bCs/>
          <w:sz w:val="32"/>
          <w:szCs w:val="32"/>
        </w:rPr>
      </w:pPr>
      <w:r>
        <w:rPr>
          <w:rFonts w:eastAsia="仿宋_GB2312"/>
          <w:bCs/>
          <w:sz w:val="32"/>
          <w:szCs w:val="32"/>
        </w:rPr>
        <w:t>〔七〕生活照料效劳做到：</w:t>
      </w:r>
    </w:p>
    <w:p w:rsidR="00C3580A" w:rsidP="00C3580A">
      <w:pPr>
        <w:spacing w:line="560" w:lineRule="exact"/>
        <w:ind w:firstLine="640" w:firstLineChars="200"/>
        <w:rPr>
          <w:rFonts w:eastAsia="仿宋_GB2312"/>
          <w:bCs/>
          <w:sz w:val="32"/>
          <w:szCs w:val="32"/>
        </w:rPr>
      </w:pPr>
      <w:r>
        <w:rPr>
          <w:rFonts w:eastAsia="仿宋_GB2312"/>
          <w:bCs/>
          <w:sz w:val="32"/>
          <w:szCs w:val="32"/>
        </w:rPr>
        <w:t>“四无〞</w:t>
      </w:r>
      <w:r>
        <w:rPr>
          <w:rFonts w:eastAsia="仿宋_GB2312" w:hint="eastAsia"/>
          <w:bCs/>
          <w:sz w:val="32"/>
          <w:szCs w:val="32"/>
        </w:rPr>
        <w:t>：</w:t>
      </w:r>
      <w:r>
        <w:rPr>
          <w:rFonts w:eastAsia="仿宋_GB2312"/>
          <w:bCs/>
          <w:sz w:val="32"/>
          <w:szCs w:val="32"/>
        </w:rPr>
        <w:t>无压疮、无坠床、无烫伤、无碰伤</w:t>
      </w:r>
      <w:r>
        <w:rPr>
          <w:rFonts w:eastAsia="仿宋_GB2312" w:hint="eastAsia"/>
          <w:bCs/>
          <w:sz w:val="32"/>
          <w:szCs w:val="32"/>
        </w:rPr>
        <w:t>。</w:t>
      </w:r>
    </w:p>
    <w:p w:rsidR="00C3580A" w:rsidP="00C3580A">
      <w:pPr>
        <w:spacing w:line="560" w:lineRule="exact"/>
        <w:ind w:firstLine="640" w:firstLineChars="200"/>
        <w:rPr>
          <w:rFonts w:eastAsia="仿宋_GB2312"/>
          <w:bCs/>
          <w:sz w:val="32"/>
          <w:szCs w:val="32"/>
        </w:rPr>
      </w:pPr>
      <w:r>
        <w:rPr>
          <w:rFonts w:eastAsia="仿宋_GB2312"/>
          <w:bCs/>
          <w:sz w:val="32"/>
          <w:szCs w:val="32"/>
        </w:rPr>
        <w:t>“六洁〞</w:t>
      </w:r>
      <w:r>
        <w:rPr>
          <w:rFonts w:eastAsia="仿宋_GB2312" w:hint="eastAsia"/>
          <w:bCs/>
          <w:sz w:val="32"/>
          <w:szCs w:val="32"/>
        </w:rPr>
        <w:t>：</w:t>
      </w:r>
      <w:r>
        <w:rPr>
          <w:rFonts w:eastAsia="仿宋_GB2312"/>
          <w:bCs/>
          <w:sz w:val="32"/>
          <w:szCs w:val="32"/>
        </w:rPr>
        <w:t>皮肤、口腔、头发、手足、指〔趾〕甲、会阴部清洁</w:t>
      </w:r>
      <w:r>
        <w:rPr>
          <w:rFonts w:eastAsia="仿宋_GB2312" w:hint="eastAsia"/>
          <w:bCs/>
          <w:sz w:val="32"/>
          <w:szCs w:val="32"/>
        </w:rPr>
        <w:t>。</w:t>
      </w:r>
    </w:p>
    <w:p w:rsidR="00C3580A" w:rsidP="00C3580A">
      <w:pPr>
        <w:tabs>
          <w:tab w:val="left" w:pos="630"/>
          <w:tab w:val="left" w:pos="840"/>
        </w:tabs>
        <w:spacing w:line="560" w:lineRule="exact"/>
        <w:ind w:firstLine="640" w:firstLineChars="200"/>
        <w:rPr>
          <w:rFonts w:eastAsia="仿宋_GB2312"/>
          <w:bCs/>
          <w:sz w:val="32"/>
          <w:szCs w:val="32"/>
          <w:shd w:val="pct10" w:color="auto" w:fill="FFFFFF"/>
        </w:rPr>
      </w:pPr>
      <w:r>
        <w:rPr>
          <w:rFonts w:eastAsia="仿宋_GB2312"/>
          <w:bCs/>
          <w:sz w:val="32"/>
          <w:szCs w:val="32"/>
        </w:rPr>
        <w:t>老年人居室室内清洁、物品整齐、空气新鲜、无异味，提供效劳完成率100%。</w:t>
      </w:r>
    </w:p>
    <w:p w:rsidR="00C3580A" w:rsidP="00C3580A">
      <w:pPr>
        <w:spacing w:line="560" w:lineRule="exact"/>
        <w:ind w:firstLine="640" w:firstLineChars="200"/>
        <w:rPr>
          <w:rFonts w:eastAsia="仿宋_GB2312"/>
          <w:bCs/>
          <w:sz w:val="32"/>
          <w:szCs w:val="32"/>
        </w:rPr>
      </w:pPr>
      <w:r>
        <w:rPr>
          <w:rFonts w:eastAsia="仿宋_GB2312"/>
          <w:bCs/>
          <w:sz w:val="32"/>
          <w:szCs w:val="32"/>
        </w:rPr>
        <w:t>〔八〕对个人生活照料效劳应保存提供效劳的文件和记录。</w:t>
      </w:r>
    </w:p>
    <w:p w:rsidR="00C3580A" w:rsidP="00C3580A">
      <w:pPr>
        <w:spacing w:line="560" w:lineRule="exact"/>
        <w:ind w:firstLine="640" w:firstLineChars="200"/>
        <w:rPr>
          <w:rFonts w:eastAsia="仿宋_GB2312"/>
          <w:bCs/>
          <w:sz w:val="32"/>
          <w:szCs w:val="32"/>
        </w:rPr>
      </w:pPr>
      <w:r>
        <w:rPr>
          <w:rFonts w:eastAsia="仿宋_GB2312"/>
          <w:bCs/>
          <w:sz w:val="32"/>
          <w:szCs w:val="32"/>
        </w:rPr>
        <w:t>〔九〕对个人生活照料效劳做到每日自查、每周重点检查、每月进行效果评估并有记录。</w:t>
      </w:r>
    </w:p>
    <w:p w:rsidR="00C3580A" w:rsidP="00C3580A">
      <w:pPr>
        <w:spacing w:line="560" w:lineRule="exact"/>
        <w:ind w:firstLine="640" w:firstLineChars="200"/>
        <w:rPr>
          <w:rFonts w:eastAsia="仿宋_GB2312"/>
          <w:bCs/>
          <w:sz w:val="32"/>
          <w:szCs w:val="32"/>
        </w:rPr>
      </w:pPr>
      <w:r>
        <w:rPr>
          <w:rFonts w:eastAsia="仿宋_GB2312"/>
          <w:b/>
          <w:sz w:val="32"/>
          <w:szCs w:val="32"/>
        </w:rPr>
        <w:t>第二十条</w:t>
      </w:r>
      <w:r>
        <w:rPr>
          <w:rFonts w:eastAsia="仿宋_GB2312"/>
          <w:bCs/>
          <w:sz w:val="32"/>
          <w:szCs w:val="32"/>
        </w:rPr>
        <w:t xml:space="preserve"> 膳食效劳</w:t>
      </w:r>
    </w:p>
    <w:p w:rsidR="00C3580A" w:rsidP="00C3580A">
      <w:pPr>
        <w:spacing w:line="560" w:lineRule="exact"/>
        <w:ind w:firstLine="640" w:firstLineChars="200"/>
        <w:rPr>
          <w:rFonts w:eastAsia="仿宋_GB2312"/>
          <w:bCs/>
          <w:sz w:val="32"/>
          <w:szCs w:val="32"/>
        </w:rPr>
      </w:pPr>
      <w:r>
        <w:rPr>
          <w:rFonts w:eastAsia="仿宋_GB2312"/>
          <w:bCs/>
          <w:sz w:val="32"/>
          <w:szCs w:val="32"/>
        </w:rPr>
        <w:t>〔一〕养老机构提供膳食效劳应有有关部门颁发的卫生许可证。厨师、营养师有职业资格证。</w:t>
      </w:r>
    </w:p>
    <w:p w:rsidR="00C3580A" w:rsidP="00C3580A">
      <w:pPr>
        <w:spacing w:line="560" w:lineRule="exact"/>
        <w:ind w:firstLine="640" w:firstLineChars="200"/>
        <w:rPr>
          <w:rFonts w:eastAsia="仿宋_GB2312"/>
          <w:bCs/>
          <w:sz w:val="32"/>
          <w:szCs w:val="32"/>
        </w:rPr>
      </w:pPr>
      <w:r>
        <w:rPr>
          <w:rFonts w:eastAsia="仿宋_GB2312"/>
          <w:bCs/>
          <w:sz w:val="32"/>
          <w:szCs w:val="32"/>
        </w:rPr>
        <w:t>〔二〕膳食效劳包括食物的采购、处理、储存、烹饪、供给过程，以及提供适宜的就餐环境。</w:t>
      </w:r>
    </w:p>
    <w:p w:rsidR="00C3580A" w:rsidP="00C3580A">
      <w:pPr>
        <w:spacing w:line="560" w:lineRule="exact"/>
        <w:ind w:firstLine="640" w:firstLineChars="200"/>
        <w:rPr>
          <w:rFonts w:eastAsia="仿宋_GB2312"/>
          <w:bCs/>
          <w:sz w:val="32"/>
          <w:szCs w:val="32"/>
        </w:rPr>
      </w:pPr>
      <w:r>
        <w:rPr>
          <w:rFonts w:eastAsia="仿宋_GB2312"/>
          <w:bCs/>
          <w:sz w:val="32"/>
          <w:szCs w:val="32"/>
        </w:rPr>
        <w:t>〔三〕膳食效劳设备、器具应满足老年人的根本生活需要，应配有冰箱、冰柜、保温设备、消毒设备、必要的炊事用具和餐桌椅。</w:t>
      </w:r>
    </w:p>
    <w:p w:rsidR="00C3580A" w:rsidP="00C3580A">
      <w:pPr>
        <w:spacing w:line="560" w:lineRule="exact"/>
        <w:ind w:firstLine="640" w:firstLineChars="200"/>
        <w:rPr>
          <w:rFonts w:eastAsia="仿宋_GB2312"/>
          <w:bCs/>
          <w:sz w:val="32"/>
          <w:szCs w:val="32"/>
        </w:rPr>
      </w:pPr>
      <w:r>
        <w:rPr>
          <w:rFonts w:eastAsia="仿宋_GB2312"/>
          <w:bCs/>
          <w:sz w:val="32"/>
          <w:szCs w:val="32"/>
        </w:rPr>
        <w:t>〔四〕有文字或图片说明提供膳食效劳工程、内容、时间、地点、人员、每周的食谱及效劳须知，并根据老年人生理需求提供多种膳食效劳。</w:t>
      </w:r>
    </w:p>
    <w:p w:rsidR="00C3580A" w:rsidP="00C3580A">
      <w:pPr>
        <w:spacing w:line="560" w:lineRule="exact"/>
        <w:ind w:firstLine="640" w:firstLineChars="200"/>
        <w:rPr>
          <w:rFonts w:eastAsia="仿宋_GB2312"/>
          <w:bCs/>
          <w:sz w:val="32"/>
          <w:szCs w:val="32"/>
        </w:rPr>
        <w:sectPr w:rsidSect="00AA3159">
          <w:type w:val="nextPage"/>
          <w:pgSz w:w="11906" w:h="16838"/>
          <w:pgMar w:top="1162" w:right="1270" w:bottom="1162" w:left="1230" w:header="851" w:footer="992" w:gutter="0"/>
          <w:pgNumType w:start="12"/>
          <w:cols w:space="425"/>
          <w:titlePg w:val="0"/>
          <w:docGrid w:type="lines" w:linePitch="312"/>
        </w:sectPr>
      </w:pPr>
    </w:p>
    <w:p w:rsidR="00C3580A" w:rsidP="00C3580A">
      <w:pPr>
        <w:spacing w:line="560" w:lineRule="exact"/>
        <w:ind w:firstLine="640" w:firstLineChars="200"/>
        <w:rPr>
          <w:rFonts w:eastAsia="仿宋_GB2312"/>
          <w:bCs/>
          <w:sz w:val="32"/>
          <w:szCs w:val="32"/>
        </w:rPr>
      </w:pPr>
      <w:r>
        <w:rPr>
          <w:rFonts w:eastAsia="仿宋_GB2312"/>
          <w:bCs/>
          <w:sz w:val="32"/>
          <w:szCs w:val="32"/>
        </w:rPr>
        <w:t>〔五〕严格执行《中华人民共和国食品平安法》，做好食品的储存、运输、加工、制作、留样的环节管理，严防食物污染。</w:t>
      </w:r>
    </w:p>
    <w:p w:rsidR="00C3580A" w:rsidP="00C3580A">
      <w:pPr>
        <w:spacing w:line="560" w:lineRule="exact"/>
        <w:ind w:firstLine="640" w:firstLineChars="200"/>
        <w:rPr>
          <w:rFonts w:eastAsia="仿宋_GB2312"/>
          <w:bCs/>
          <w:sz w:val="32"/>
          <w:szCs w:val="32"/>
        </w:rPr>
      </w:pPr>
      <w:r>
        <w:rPr>
          <w:rFonts w:eastAsia="仿宋_GB2312"/>
          <w:bCs/>
          <w:sz w:val="32"/>
          <w:szCs w:val="32"/>
        </w:rPr>
        <w:t>1.从原料到成品实行“三不〞制度：采购员不买腐烂变质原料、库房保管员不收腐烂变质的原料、厨师不用腐烂变质的原料加工成品。</w:t>
      </w:r>
    </w:p>
    <w:p w:rsidR="00C3580A" w:rsidP="00C3580A">
      <w:pPr>
        <w:spacing w:line="560" w:lineRule="exact"/>
        <w:ind w:firstLine="640" w:firstLineChars="200"/>
        <w:rPr>
          <w:rFonts w:eastAsia="仿宋_GB2312"/>
          <w:bCs/>
          <w:sz w:val="32"/>
          <w:szCs w:val="32"/>
        </w:rPr>
      </w:pPr>
      <w:r>
        <w:rPr>
          <w:rFonts w:eastAsia="仿宋_GB2312"/>
          <w:bCs/>
          <w:sz w:val="32"/>
          <w:szCs w:val="32"/>
        </w:rPr>
        <w:t>2.从食堂发出的食品，必须做到洁净、无毒、无致病菌、无寄生虫、无腐败变质，无杂质。</w:t>
      </w:r>
    </w:p>
    <w:p w:rsidR="00C3580A" w:rsidP="00C3580A">
      <w:pPr>
        <w:spacing w:line="560" w:lineRule="exact"/>
        <w:ind w:firstLine="640" w:firstLineChars="200"/>
        <w:rPr>
          <w:rFonts w:eastAsia="仿宋_GB2312"/>
          <w:bCs/>
          <w:sz w:val="32"/>
          <w:szCs w:val="32"/>
        </w:rPr>
      </w:pPr>
      <w:r>
        <w:rPr>
          <w:rFonts w:eastAsia="仿宋_GB2312"/>
          <w:bCs/>
          <w:sz w:val="32"/>
          <w:szCs w:val="32"/>
        </w:rPr>
        <w:t>3.成品〔食物〕存放实行“四隔离〞：生与熟隔离，成品与半成品隔离，食品与杂物、药品隔离，食品与天然冰隔离。</w:t>
      </w:r>
    </w:p>
    <w:p w:rsidR="00C3580A" w:rsidP="00C3580A">
      <w:pPr>
        <w:spacing w:line="560" w:lineRule="exact"/>
        <w:ind w:firstLine="640" w:firstLineChars="200"/>
        <w:rPr>
          <w:rFonts w:eastAsia="仿宋_GB2312"/>
          <w:bCs/>
          <w:sz w:val="32"/>
          <w:szCs w:val="32"/>
        </w:rPr>
      </w:pPr>
      <w:r>
        <w:rPr>
          <w:rFonts w:eastAsia="仿宋_GB2312"/>
          <w:bCs/>
          <w:sz w:val="32"/>
          <w:szCs w:val="32"/>
        </w:rPr>
        <w:t>4.厨房供给的每餐食物留样备查，留样食品应按品种分别盛于清洁消毒后的密封专用容器内，在冷藏的条件下存放48小时以上，每个品种留样不少于100g。</w:t>
      </w:r>
    </w:p>
    <w:p w:rsidR="00C3580A" w:rsidP="00C3580A">
      <w:pPr>
        <w:spacing w:line="560" w:lineRule="exact"/>
        <w:ind w:firstLine="640" w:firstLineChars="200"/>
        <w:rPr>
          <w:rFonts w:eastAsia="仿宋_GB2312"/>
          <w:bCs/>
          <w:sz w:val="32"/>
          <w:szCs w:val="32"/>
        </w:rPr>
      </w:pPr>
      <w:r>
        <w:rPr>
          <w:rFonts w:eastAsia="仿宋_GB2312"/>
          <w:bCs/>
          <w:sz w:val="32"/>
          <w:szCs w:val="32"/>
        </w:rPr>
        <w:t>〔六〕餐具保持清洁，定期消毒，实行“四过关〞：一洗、二刷、三冲、四消毒。</w:t>
      </w:r>
    </w:p>
    <w:p w:rsidR="00C3580A" w:rsidP="00C3580A">
      <w:pPr>
        <w:spacing w:line="560" w:lineRule="exact"/>
        <w:ind w:firstLine="640" w:firstLineChars="200"/>
        <w:rPr>
          <w:rFonts w:eastAsia="仿宋_GB2312"/>
          <w:bCs/>
          <w:sz w:val="32"/>
          <w:szCs w:val="32"/>
        </w:rPr>
      </w:pPr>
      <w:r>
        <w:rPr>
          <w:rFonts w:eastAsia="仿宋_GB2312"/>
          <w:bCs/>
          <w:sz w:val="32"/>
          <w:szCs w:val="32"/>
        </w:rPr>
        <w:t>〔七〕从事膳食效劳人员必须有健康合格证，每年定期体格检查一次并有记录。</w:t>
      </w:r>
    </w:p>
    <w:p w:rsidR="00C3580A" w:rsidP="00C3580A">
      <w:pPr>
        <w:spacing w:line="560" w:lineRule="exact"/>
        <w:ind w:firstLine="640" w:firstLineChars="200"/>
        <w:rPr>
          <w:rFonts w:eastAsia="仿宋_GB2312"/>
          <w:bCs/>
          <w:sz w:val="32"/>
          <w:szCs w:val="32"/>
        </w:rPr>
      </w:pPr>
      <w:r>
        <w:rPr>
          <w:rFonts w:eastAsia="仿宋_GB2312"/>
          <w:bCs/>
          <w:sz w:val="32"/>
          <w:szCs w:val="32"/>
        </w:rPr>
        <w:t>〔八〕从事膳食效劳工作的人员做到“四勤〞</w:t>
      </w:r>
      <w:r>
        <w:rPr>
          <w:rFonts w:eastAsia="仿宋_GB2312" w:hint="eastAsia"/>
          <w:bCs/>
          <w:sz w:val="32"/>
          <w:szCs w:val="32"/>
        </w:rPr>
        <w:t>：</w:t>
      </w:r>
      <w:r>
        <w:rPr>
          <w:rFonts w:eastAsia="仿宋_GB2312"/>
          <w:bCs/>
          <w:sz w:val="32"/>
          <w:szCs w:val="32"/>
        </w:rPr>
        <w:t>勤洗手、勤剪指甲、勤理发、勤换衣物</w:t>
      </w:r>
      <w:r>
        <w:rPr>
          <w:rFonts w:eastAsia="仿宋_GB2312" w:hint="eastAsia"/>
          <w:bCs/>
          <w:sz w:val="32"/>
          <w:szCs w:val="32"/>
        </w:rPr>
        <w:t>。</w:t>
      </w:r>
      <w:r>
        <w:rPr>
          <w:rFonts w:eastAsia="仿宋_GB2312"/>
          <w:bCs/>
          <w:sz w:val="32"/>
          <w:szCs w:val="32"/>
        </w:rPr>
        <w:t>每周换洗二次以上工作服；穿戴好工作服及工作帽前方可进入操作间。</w:t>
      </w:r>
    </w:p>
    <w:p w:rsidR="00C3580A" w:rsidP="00C3580A">
      <w:pPr>
        <w:spacing w:line="560" w:lineRule="exact"/>
        <w:ind w:firstLine="640" w:firstLineChars="200"/>
        <w:rPr>
          <w:rFonts w:eastAsia="仿宋_GB2312"/>
          <w:bCs/>
          <w:sz w:val="32"/>
          <w:szCs w:val="32"/>
        </w:rPr>
      </w:pPr>
      <w:r>
        <w:rPr>
          <w:rFonts w:eastAsia="仿宋_GB2312"/>
          <w:bCs/>
          <w:sz w:val="32"/>
          <w:szCs w:val="32"/>
        </w:rPr>
        <w:t>〔九〕保持食堂内外环境卫生整洁，做到消灭苍蝇、老鼠、蟑螂和其他害虫及孳生。</w:t>
      </w:r>
    </w:p>
    <w:p w:rsidR="00C3580A" w:rsidP="00C3580A">
      <w:pPr>
        <w:spacing w:line="560" w:lineRule="exact"/>
        <w:ind w:firstLine="640" w:firstLineChars="200"/>
        <w:rPr>
          <w:rFonts w:eastAsia="仿宋_GB2312"/>
          <w:bCs/>
          <w:sz w:val="32"/>
          <w:szCs w:val="32"/>
        </w:rPr>
      </w:pPr>
      <w:r>
        <w:rPr>
          <w:rFonts w:eastAsia="仿宋_GB2312"/>
          <w:bCs/>
          <w:sz w:val="32"/>
          <w:szCs w:val="32"/>
        </w:rPr>
        <w:t xml:space="preserve">〔十〕定期对膳食效劳进行效果评估并有记录。 </w:t>
      </w:r>
    </w:p>
    <w:p w:rsidR="00C3580A" w:rsidP="00C3580A">
      <w:pPr>
        <w:spacing w:line="560" w:lineRule="exact"/>
        <w:ind w:firstLine="640" w:firstLineChars="200"/>
        <w:rPr>
          <w:rFonts w:eastAsia="仿宋_GB2312"/>
          <w:bCs/>
          <w:sz w:val="32"/>
          <w:szCs w:val="32"/>
        </w:rPr>
      </w:pPr>
      <w:r>
        <w:rPr>
          <w:rFonts w:eastAsia="仿宋_GB2312"/>
          <w:b/>
          <w:sz w:val="32"/>
          <w:szCs w:val="32"/>
        </w:rPr>
        <w:t>第二十一条</w:t>
      </w:r>
      <w:r>
        <w:rPr>
          <w:rFonts w:eastAsia="仿宋_GB2312"/>
          <w:bCs/>
          <w:sz w:val="32"/>
          <w:szCs w:val="32"/>
        </w:rPr>
        <w:t xml:space="preserve">  环境卫生效劳</w:t>
      </w:r>
    </w:p>
    <w:p w:rsidR="00C3580A" w:rsidP="00C3580A">
      <w:pPr>
        <w:spacing w:line="560" w:lineRule="exact"/>
        <w:ind w:firstLine="640" w:firstLineChars="200"/>
        <w:rPr>
          <w:rFonts w:eastAsia="仿宋_GB2312"/>
          <w:bCs/>
          <w:sz w:val="32"/>
          <w:szCs w:val="32"/>
        </w:rPr>
      </w:pPr>
      <w:r>
        <w:rPr>
          <w:rFonts w:eastAsia="仿宋_GB2312" w:hint="eastAsia"/>
          <w:bCs/>
          <w:sz w:val="32"/>
          <w:szCs w:val="32"/>
        </w:rPr>
        <w:t>〔一〕</w:t>
      </w:r>
      <w:r>
        <w:rPr>
          <w:rFonts w:eastAsia="仿宋_GB2312"/>
          <w:bCs/>
          <w:sz w:val="32"/>
          <w:szCs w:val="32"/>
        </w:rPr>
        <w:t>按《环境管理体系》相关要求，为老年人提供舒适、清洁、平安的养老环境。</w:t>
      </w:r>
    </w:p>
    <w:p w:rsidR="00C3580A" w:rsidP="00C3580A">
      <w:pPr>
        <w:spacing w:line="560" w:lineRule="exact"/>
        <w:ind w:firstLine="640" w:firstLineChars="200"/>
        <w:rPr>
          <w:rFonts w:eastAsia="仿宋_GB2312"/>
          <w:bCs/>
          <w:sz w:val="32"/>
          <w:szCs w:val="32"/>
        </w:rPr>
        <w:sectPr w:rsidSect="00AA3159">
          <w:type w:val="nextPage"/>
          <w:pgSz w:w="11906" w:h="16838"/>
          <w:pgMar w:top="1162" w:right="1270" w:bottom="1162" w:left="1230" w:header="851" w:footer="992" w:gutter="0"/>
          <w:pgNumType w:start="13"/>
          <w:cols w:space="425"/>
          <w:titlePg w:val="0"/>
          <w:docGrid w:type="lines" w:linePitch="312"/>
        </w:sectPr>
      </w:pPr>
      <w:r>
        <w:rPr>
          <w:rFonts w:eastAsia="仿宋_GB2312" w:hint="eastAsia"/>
          <w:bCs/>
          <w:sz w:val="32"/>
          <w:szCs w:val="32"/>
        </w:rPr>
        <w:t>〔二〕</w:t>
      </w:r>
      <w:r>
        <w:rPr>
          <w:rFonts w:eastAsia="仿宋_GB2312"/>
          <w:bCs/>
          <w:sz w:val="32"/>
          <w:szCs w:val="32"/>
        </w:rPr>
        <w:t>环境卫生效劳包括老年人居室及室外环境的清洁卫生。</w:t>
      </w:r>
    </w:p>
    <w:p w:rsidR="00C3580A" w:rsidP="00C3580A">
      <w:pPr>
        <w:spacing w:line="560" w:lineRule="exact"/>
        <w:ind w:firstLine="640" w:firstLineChars="200"/>
        <w:rPr>
          <w:rFonts w:eastAsia="仿宋_GB2312"/>
          <w:bCs/>
          <w:sz w:val="32"/>
          <w:szCs w:val="32"/>
        </w:rPr>
      </w:pPr>
      <w:r>
        <w:rPr>
          <w:rFonts w:eastAsia="仿宋_GB2312" w:hint="eastAsia"/>
          <w:bCs/>
          <w:sz w:val="32"/>
          <w:szCs w:val="32"/>
        </w:rPr>
        <w:t>〔三〕</w:t>
      </w:r>
      <w:r>
        <w:rPr>
          <w:rFonts w:eastAsia="仿宋_GB2312"/>
          <w:bCs/>
          <w:sz w:val="32"/>
          <w:szCs w:val="32"/>
        </w:rPr>
        <w:t>有提供环境卫生效劳的设备。</w:t>
      </w:r>
    </w:p>
    <w:p w:rsidR="00C3580A" w:rsidP="00C3580A">
      <w:pPr>
        <w:spacing w:line="560" w:lineRule="exact"/>
        <w:ind w:firstLine="640" w:firstLineChars="200"/>
        <w:rPr>
          <w:rFonts w:eastAsia="仿宋_GB2312"/>
          <w:bCs/>
          <w:sz w:val="32"/>
          <w:szCs w:val="32"/>
        </w:rPr>
      </w:pPr>
      <w:r>
        <w:rPr>
          <w:rFonts w:eastAsia="仿宋_GB2312" w:hint="eastAsia"/>
          <w:bCs/>
          <w:sz w:val="32"/>
          <w:szCs w:val="32"/>
        </w:rPr>
        <w:t>〔四〕</w:t>
      </w:r>
      <w:r>
        <w:rPr>
          <w:rFonts w:eastAsia="仿宋_GB2312"/>
          <w:bCs/>
          <w:sz w:val="32"/>
          <w:szCs w:val="32"/>
        </w:rPr>
        <w:t>环境卫生做到无积存垃圾，无卫生死角，无纸屑，无灰尘等。</w:t>
      </w:r>
    </w:p>
    <w:p w:rsidR="00C3580A" w:rsidP="00C3580A">
      <w:pPr>
        <w:spacing w:line="560" w:lineRule="exact"/>
        <w:ind w:firstLine="640" w:firstLineChars="200"/>
        <w:rPr>
          <w:rFonts w:eastAsia="仿宋_GB2312"/>
          <w:bCs/>
          <w:sz w:val="32"/>
          <w:szCs w:val="32"/>
        </w:rPr>
      </w:pPr>
      <w:r>
        <w:rPr>
          <w:rFonts w:eastAsia="仿宋_GB2312"/>
          <w:b/>
          <w:sz w:val="32"/>
          <w:szCs w:val="32"/>
        </w:rPr>
        <w:t>第二十二条</w:t>
      </w:r>
      <w:r>
        <w:rPr>
          <w:rFonts w:eastAsia="仿宋_GB2312"/>
          <w:bCs/>
          <w:sz w:val="32"/>
          <w:szCs w:val="32"/>
        </w:rPr>
        <w:t xml:space="preserve"> 休闲娱乐效劳</w:t>
      </w:r>
    </w:p>
    <w:p w:rsidR="00C3580A" w:rsidP="00C3580A">
      <w:pPr>
        <w:spacing w:line="560" w:lineRule="exact"/>
        <w:ind w:firstLine="640" w:firstLineChars="200"/>
        <w:rPr>
          <w:rFonts w:eastAsia="仿宋_GB2312"/>
          <w:bCs/>
          <w:sz w:val="32"/>
          <w:szCs w:val="32"/>
        </w:rPr>
      </w:pPr>
      <w:r>
        <w:rPr>
          <w:rFonts w:eastAsia="仿宋_GB2312" w:hint="eastAsia"/>
          <w:bCs/>
          <w:sz w:val="32"/>
          <w:szCs w:val="32"/>
        </w:rPr>
        <w:t>〔一〕</w:t>
      </w:r>
      <w:r>
        <w:rPr>
          <w:rFonts w:eastAsia="仿宋_GB2312"/>
          <w:bCs/>
          <w:sz w:val="32"/>
          <w:szCs w:val="32"/>
        </w:rPr>
        <w:t>提供休闲娱乐效劳宜由社会工作者、康复治疗师〔士〕、护士、养老护理员等人员负责。</w:t>
      </w:r>
    </w:p>
    <w:p w:rsidR="00C3580A" w:rsidP="00C3580A">
      <w:pPr>
        <w:spacing w:line="560" w:lineRule="exact"/>
        <w:ind w:firstLine="640" w:firstLineChars="200"/>
        <w:rPr>
          <w:rFonts w:eastAsia="仿宋_GB2312"/>
          <w:bCs/>
          <w:sz w:val="32"/>
          <w:szCs w:val="32"/>
          <w:shd w:val="pct10" w:color="auto" w:fill="FFFFFF"/>
        </w:rPr>
      </w:pPr>
      <w:r>
        <w:rPr>
          <w:rFonts w:eastAsia="仿宋_GB2312" w:hint="eastAsia"/>
          <w:bCs/>
          <w:sz w:val="32"/>
          <w:szCs w:val="32"/>
        </w:rPr>
        <w:t>〔二〕</w:t>
      </w:r>
      <w:r>
        <w:rPr>
          <w:rFonts w:eastAsia="仿宋_GB2312"/>
          <w:bCs/>
          <w:sz w:val="32"/>
          <w:szCs w:val="32"/>
        </w:rPr>
        <w:t>有提供休闲娱乐效劳必要的设施设备，建有老人活动室、文化阅览室等。</w:t>
      </w:r>
    </w:p>
    <w:p w:rsidR="00C3580A" w:rsidP="00C3580A">
      <w:pPr>
        <w:spacing w:line="560" w:lineRule="exact"/>
        <w:ind w:firstLine="640" w:firstLineChars="200"/>
        <w:rPr>
          <w:rFonts w:eastAsia="仿宋_GB2312"/>
          <w:bCs/>
          <w:sz w:val="32"/>
          <w:szCs w:val="32"/>
        </w:rPr>
      </w:pPr>
      <w:r>
        <w:rPr>
          <w:rFonts w:eastAsia="仿宋_GB2312" w:hint="eastAsia"/>
          <w:bCs/>
          <w:sz w:val="32"/>
          <w:szCs w:val="32"/>
        </w:rPr>
        <w:t>〔三〕</w:t>
      </w:r>
      <w:r>
        <w:rPr>
          <w:rFonts w:eastAsia="仿宋_GB2312"/>
          <w:bCs/>
          <w:sz w:val="32"/>
          <w:szCs w:val="32"/>
        </w:rPr>
        <w:t>提供的休闲娱乐效劳工程应符合老年人的生理、心理特点。</w:t>
      </w:r>
    </w:p>
    <w:p w:rsidR="00C3580A" w:rsidP="00C3580A">
      <w:pPr>
        <w:spacing w:line="560" w:lineRule="exact"/>
        <w:ind w:firstLine="640" w:firstLineChars="200"/>
        <w:rPr>
          <w:rFonts w:eastAsia="仿宋_GB2312"/>
          <w:bCs/>
          <w:sz w:val="32"/>
          <w:szCs w:val="32"/>
        </w:rPr>
      </w:pPr>
      <w:r>
        <w:rPr>
          <w:rFonts w:eastAsia="仿宋_GB2312" w:hint="eastAsia"/>
          <w:bCs/>
          <w:sz w:val="32"/>
          <w:szCs w:val="32"/>
        </w:rPr>
        <w:t>〔四〕</w:t>
      </w:r>
      <w:r>
        <w:rPr>
          <w:rFonts w:eastAsia="仿宋_GB2312"/>
          <w:bCs/>
          <w:sz w:val="32"/>
          <w:szCs w:val="32"/>
        </w:rPr>
        <w:t>有提供休闲娱乐效劳的实施记录。</w:t>
      </w:r>
    </w:p>
    <w:p w:rsidR="00C3580A" w:rsidP="00C3580A">
      <w:pPr>
        <w:spacing w:line="560" w:lineRule="exact"/>
        <w:ind w:firstLine="640" w:firstLineChars="200"/>
        <w:rPr>
          <w:rFonts w:eastAsia="仿宋_GB2312"/>
          <w:bCs/>
          <w:sz w:val="32"/>
          <w:szCs w:val="32"/>
        </w:rPr>
      </w:pPr>
      <w:r>
        <w:rPr>
          <w:rFonts w:eastAsia="仿宋_GB2312"/>
          <w:b/>
          <w:sz w:val="32"/>
          <w:szCs w:val="32"/>
        </w:rPr>
        <w:t>第二十三条</w:t>
      </w:r>
      <w:r>
        <w:rPr>
          <w:rFonts w:eastAsia="仿宋_GB2312"/>
          <w:bCs/>
          <w:sz w:val="32"/>
          <w:szCs w:val="32"/>
        </w:rPr>
        <w:t xml:space="preserve"> 洗衣效劳</w:t>
      </w:r>
    </w:p>
    <w:p w:rsidR="00C3580A" w:rsidP="00C3580A">
      <w:pPr>
        <w:spacing w:line="560" w:lineRule="exact"/>
        <w:ind w:firstLine="640" w:firstLineChars="200"/>
        <w:rPr>
          <w:rFonts w:eastAsia="仿宋_GB2312"/>
          <w:bCs/>
          <w:sz w:val="32"/>
          <w:szCs w:val="32"/>
        </w:rPr>
      </w:pPr>
      <w:r>
        <w:rPr>
          <w:rFonts w:eastAsia="仿宋_GB2312" w:hint="eastAsia"/>
          <w:bCs/>
          <w:sz w:val="32"/>
          <w:szCs w:val="32"/>
        </w:rPr>
        <w:t>〔一〕</w:t>
      </w:r>
      <w:r>
        <w:rPr>
          <w:rFonts w:eastAsia="仿宋_GB2312"/>
          <w:bCs/>
          <w:sz w:val="32"/>
          <w:szCs w:val="32"/>
        </w:rPr>
        <w:t>有提供洗衣效劳的设施设备〔洗涤机械等〕和场地。</w:t>
      </w:r>
    </w:p>
    <w:p w:rsidR="00C3580A" w:rsidP="00C3580A">
      <w:pPr>
        <w:spacing w:line="560" w:lineRule="exact"/>
        <w:ind w:firstLine="640" w:firstLineChars="200"/>
        <w:rPr>
          <w:rFonts w:eastAsia="仿宋_GB2312"/>
          <w:bCs/>
          <w:sz w:val="32"/>
          <w:szCs w:val="32"/>
        </w:rPr>
      </w:pPr>
      <w:r>
        <w:rPr>
          <w:rFonts w:eastAsia="仿宋_GB2312" w:hint="eastAsia"/>
          <w:bCs/>
          <w:sz w:val="32"/>
          <w:szCs w:val="32"/>
        </w:rPr>
        <w:t>〔二〕</w:t>
      </w:r>
      <w:r>
        <w:rPr>
          <w:rFonts w:eastAsia="仿宋_GB2312"/>
          <w:bCs/>
          <w:sz w:val="32"/>
          <w:szCs w:val="32"/>
        </w:rPr>
        <w:t>洗衣场地布局合理，洁污分开，通风良好，物流由污到洁，顺行通过，不逆行。</w:t>
      </w:r>
    </w:p>
    <w:p w:rsidR="00C3580A" w:rsidP="00C3580A">
      <w:pPr>
        <w:spacing w:line="560" w:lineRule="exact"/>
        <w:ind w:firstLine="640" w:firstLineChars="200"/>
        <w:rPr>
          <w:rFonts w:eastAsia="仿宋_GB2312"/>
          <w:bCs/>
          <w:sz w:val="32"/>
          <w:szCs w:val="32"/>
        </w:rPr>
      </w:pPr>
      <w:r>
        <w:rPr>
          <w:rFonts w:eastAsia="仿宋_GB2312" w:hint="eastAsia"/>
          <w:bCs/>
          <w:sz w:val="32"/>
          <w:szCs w:val="32"/>
        </w:rPr>
        <w:t>〔三〕</w:t>
      </w:r>
      <w:r>
        <w:rPr>
          <w:rFonts w:eastAsia="仿宋_GB2312"/>
          <w:bCs/>
          <w:sz w:val="32"/>
          <w:szCs w:val="32"/>
        </w:rPr>
        <w:t>定点收集污物，不在老年人居室清点污物，做到污物专车、专线运输，运送车辆洁污分开，每日清洗消毒有记录。</w:t>
      </w:r>
    </w:p>
    <w:p w:rsidR="00C3580A" w:rsidP="00C3580A">
      <w:pPr>
        <w:spacing w:line="560" w:lineRule="exact"/>
        <w:ind w:firstLine="640" w:firstLineChars="200"/>
        <w:rPr>
          <w:rFonts w:eastAsia="仿宋_GB2312"/>
          <w:bCs/>
          <w:sz w:val="32"/>
          <w:szCs w:val="32"/>
        </w:rPr>
      </w:pPr>
      <w:r>
        <w:rPr>
          <w:rFonts w:eastAsia="仿宋_GB2312" w:hint="eastAsia"/>
          <w:bCs/>
          <w:sz w:val="32"/>
          <w:szCs w:val="32"/>
        </w:rPr>
        <w:t>〔四〕</w:t>
      </w:r>
      <w:r>
        <w:rPr>
          <w:rFonts w:eastAsia="仿宋_GB2312"/>
          <w:bCs/>
          <w:sz w:val="32"/>
          <w:szCs w:val="32"/>
        </w:rPr>
        <w:t>衣物分类清洗：被血液、体液污染的衣物单独洗涤，先消毒后清洗；传染病污染的衣物封闭运输，先消毒后清洗。消毒采用含氯消毒剂，消毒时间不少于30分钟，经试纸检测消毒一般物品有效氯含量</w:t>
      </w:r>
      <w:r>
        <w:rPr>
          <w:rFonts w:ascii="仿宋_GB2312" w:eastAsia="仿宋_GB2312" w:hAnsi="仿宋_GB2312" w:hint="eastAsia"/>
          <w:bCs/>
          <w:sz w:val="32"/>
          <w:szCs w:val="32"/>
        </w:rPr>
        <w:t>≥</w:t>
      </w:r>
      <w:r>
        <w:rPr>
          <w:rFonts w:eastAsia="仿宋_GB2312"/>
          <w:bCs/>
          <w:sz w:val="32"/>
          <w:szCs w:val="32"/>
        </w:rPr>
        <w:t>250mg/L，消毒污染物品有效氯含量</w:t>
      </w:r>
      <w:r>
        <w:rPr>
          <w:rFonts w:ascii="仿宋_GB2312" w:eastAsia="仿宋_GB2312" w:hAnsi="仿宋_GB2312" w:hint="eastAsia"/>
          <w:bCs/>
          <w:sz w:val="32"/>
          <w:szCs w:val="32"/>
        </w:rPr>
        <w:t>≥</w:t>
      </w:r>
      <w:r>
        <w:rPr>
          <w:rFonts w:eastAsia="仿宋_GB2312"/>
          <w:bCs/>
          <w:sz w:val="32"/>
          <w:szCs w:val="32"/>
        </w:rPr>
        <w:t>500mg/L，煮沸消毒时间为20-30分钟，洗涤剂的洗涤时间为1小时。</w:t>
      </w:r>
    </w:p>
    <w:p w:rsidR="00C3580A" w:rsidP="00C3580A">
      <w:pPr>
        <w:spacing w:line="560" w:lineRule="exact"/>
        <w:ind w:firstLine="640" w:firstLineChars="200"/>
        <w:rPr>
          <w:rFonts w:eastAsia="仿宋_GB2312"/>
          <w:bCs/>
          <w:sz w:val="32"/>
          <w:szCs w:val="32"/>
        </w:rPr>
      </w:pPr>
      <w:r>
        <w:rPr>
          <w:rFonts w:eastAsia="仿宋_GB2312" w:hint="eastAsia"/>
          <w:bCs/>
          <w:sz w:val="32"/>
          <w:szCs w:val="32"/>
        </w:rPr>
        <w:t>〔五〕</w:t>
      </w:r>
      <w:r>
        <w:rPr>
          <w:rFonts w:eastAsia="仿宋_GB2312"/>
          <w:bCs/>
          <w:sz w:val="32"/>
          <w:szCs w:val="32"/>
        </w:rPr>
        <w:t>老年人衣物有标识，洗涤物品做到无污渍，整理折叠，准确无误、清洁，折叠后送还老年人。</w:t>
      </w:r>
    </w:p>
    <w:p w:rsidR="00C3580A" w:rsidP="00C3580A">
      <w:pPr>
        <w:spacing w:line="560" w:lineRule="exact"/>
        <w:ind w:firstLine="640" w:firstLineChars="200"/>
        <w:rPr>
          <w:rFonts w:eastAsia="仿宋_GB2312"/>
          <w:bCs/>
          <w:sz w:val="32"/>
          <w:szCs w:val="32"/>
        </w:rPr>
        <w:sectPr w:rsidSect="00AA3159">
          <w:type w:val="nextPage"/>
          <w:pgSz w:w="11906" w:h="16838"/>
          <w:pgMar w:top="1162" w:right="1270" w:bottom="1162" w:left="1230" w:header="851" w:footer="992" w:gutter="0"/>
          <w:pgNumType w:start="14"/>
          <w:cols w:space="425"/>
          <w:titlePg w:val="0"/>
          <w:docGrid w:type="lines" w:linePitch="312"/>
        </w:sectPr>
      </w:pPr>
      <w:r>
        <w:rPr>
          <w:rFonts w:eastAsia="仿宋_GB2312" w:hint="eastAsia"/>
          <w:bCs/>
          <w:sz w:val="32"/>
          <w:szCs w:val="32"/>
        </w:rPr>
        <w:t>〔六〕</w:t>
      </w:r>
    </w:p>
    <w:p w:rsidR="00C3580A" w:rsidP="00C3580A">
      <w:pPr>
        <w:spacing w:line="560" w:lineRule="exact"/>
        <w:ind w:firstLine="640" w:firstLineChars="200"/>
        <w:rPr>
          <w:rFonts w:eastAsia="仿宋_GB2312"/>
          <w:bCs/>
          <w:sz w:val="32"/>
          <w:szCs w:val="32"/>
        </w:rPr>
      </w:pPr>
      <w:r>
        <w:rPr>
          <w:rFonts w:eastAsia="仿宋_GB2312"/>
          <w:bCs/>
          <w:sz w:val="32"/>
          <w:szCs w:val="32"/>
        </w:rPr>
        <w:t>有洗衣流程说明提供洗衣效劳的工程、内容、时间、地点、人员、效劳须知。</w:t>
      </w:r>
    </w:p>
    <w:p w:rsidR="00C3580A" w:rsidP="00C3580A">
      <w:pPr>
        <w:spacing w:line="560" w:lineRule="exact"/>
        <w:ind w:firstLine="640" w:firstLineChars="200"/>
        <w:rPr>
          <w:rFonts w:eastAsia="仿宋_GB2312"/>
          <w:bCs/>
          <w:sz w:val="32"/>
          <w:szCs w:val="32"/>
        </w:rPr>
      </w:pPr>
      <w:r>
        <w:rPr>
          <w:rFonts w:eastAsia="仿宋_GB2312" w:hint="eastAsia"/>
          <w:bCs/>
          <w:sz w:val="32"/>
          <w:szCs w:val="32"/>
        </w:rPr>
        <w:t>〔七〕</w:t>
      </w:r>
      <w:r>
        <w:rPr>
          <w:rFonts w:eastAsia="仿宋_GB2312"/>
          <w:bCs/>
          <w:sz w:val="32"/>
          <w:szCs w:val="32"/>
        </w:rPr>
        <w:t>定期对洗衣效劳进行效果评估并有记录。</w:t>
      </w:r>
    </w:p>
    <w:p w:rsidR="00C3580A" w:rsidP="00C3580A">
      <w:pPr>
        <w:spacing w:line="560" w:lineRule="exact"/>
        <w:ind w:firstLine="640" w:firstLineChars="200"/>
        <w:rPr>
          <w:rFonts w:eastAsia="仿宋_GB2312"/>
          <w:bCs/>
          <w:sz w:val="32"/>
          <w:szCs w:val="32"/>
        </w:rPr>
      </w:pPr>
      <w:r>
        <w:rPr>
          <w:rFonts w:eastAsia="仿宋_GB2312"/>
          <w:b/>
          <w:sz w:val="32"/>
          <w:szCs w:val="32"/>
        </w:rPr>
        <w:t>第二十四条</w:t>
      </w:r>
      <w:r>
        <w:rPr>
          <w:rFonts w:eastAsia="仿宋_GB2312"/>
          <w:bCs/>
          <w:sz w:val="32"/>
          <w:szCs w:val="32"/>
        </w:rPr>
        <w:t xml:space="preserve">  平安保护效劳</w:t>
      </w:r>
    </w:p>
    <w:p w:rsidR="00C3580A" w:rsidP="00C3580A">
      <w:pPr>
        <w:spacing w:line="560" w:lineRule="exact"/>
        <w:ind w:firstLine="640" w:firstLineChars="200"/>
        <w:rPr>
          <w:rFonts w:eastAsia="仿宋_GB2312"/>
          <w:bCs/>
          <w:sz w:val="32"/>
          <w:szCs w:val="32"/>
        </w:rPr>
      </w:pPr>
      <w:r>
        <w:rPr>
          <w:rFonts w:eastAsia="仿宋_GB2312"/>
          <w:bCs/>
          <w:sz w:val="32"/>
          <w:szCs w:val="32"/>
        </w:rPr>
        <w:t>〔一〕提供平安保护效劳以预防为主，采取适当的平安措施，到达防止或减少对老年人伤害的目的。</w:t>
      </w:r>
    </w:p>
    <w:p w:rsidR="00C3580A" w:rsidP="00C3580A">
      <w:pPr>
        <w:spacing w:line="560" w:lineRule="exact"/>
        <w:ind w:firstLine="640" w:firstLineChars="200"/>
        <w:rPr>
          <w:rFonts w:eastAsia="仿宋_GB2312"/>
          <w:bCs/>
          <w:sz w:val="32"/>
          <w:szCs w:val="32"/>
        </w:rPr>
      </w:pPr>
      <w:r>
        <w:rPr>
          <w:rFonts w:eastAsia="仿宋_GB2312"/>
          <w:bCs/>
          <w:sz w:val="32"/>
          <w:szCs w:val="32"/>
        </w:rPr>
        <w:t>〔二〕平安保护效劳包括提供平安设施设备，采取预防措施等。</w:t>
      </w:r>
    </w:p>
    <w:p w:rsidR="00C3580A" w:rsidP="00C3580A">
      <w:pPr>
        <w:spacing w:line="560" w:lineRule="exact"/>
        <w:ind w:firstLine="640" w:firstLineChars="200"/>
        <w:rPr>
          <w:rFonts w:eastAsia="仿宋_GB2312"/>
          <w:bCs/>
          <w:sz w:val="32"/>
          <w:szCs w:val="32"/>
        </w:rPr>
      </w:pPr>
      <w:r>
        <w:rPr>
          <w:rFonts w:eastAsia="仿宋_GB2312"/>
          <w:bCs/>
          <w:sz w:val="32"/>
          <w:szCs w:val="32"/>
        </w:rPr>
        <w:t>1.提供平安设施包括提供床档、防护垫、平安标识、平安扶手、紧急呼救系统等。</w:t>
      </w:r>
    </w:p>
    <w:p w:rsidR="00C3580A" w:rsidP="00C3580A">
      <w:pPr>
        <w:spacing w:line="560" w:lineRule="exact"/>
        <w:ind w:firstLine="640" w:firstLineChars="200"/>
        <w:rPr>
          <w:rFonts w:eastAsia="仿宋_GB2312"/>
          <w:bCs/>
          <w:sz w:val="32"/>
          <w:szCs w:val="32"/>
        </w:rPr>
      </w:pPr>
      <w:r>
        <w:rPr>
          <w:rFonts w:eastAsia="仿宋_GB2312"/>
          <w:bCs/>
          <w:sz w:val="32"/>
          <w:szCs w:val="32"/>
        </w:rPr>
        <w:t>2.使用约束物品包括使用约束带、约束衣、约束手套等。</w:t>
      </w:r>
    </w:p>
    <w:p w:rsidR="00C3580A" w:rsidP="00C3580A">
      <w:pPr>
        <w:spacing w:line="560" w:lineRule="exact"/>
        <w:ind w:firstLine="640" w:firstLineChars="200"/>
        <w:rPr>
          <w:rFonts w:eastAsia="仿宋_GB2312"/>
          <w:bCs/>
          <w:sz w:val="32"/>
          <w:szCs w:val="32"/>
        </w:rPr>
      </w:pPr>
      <w:r>
        <w:rPr>
          <w:rFonts w:eastAsia="仿宋_GB2312"/>
          <w:bCs/>
          <w:sz w:val="32"/>
          <w:szCs w:val="32"/>
        </w:rPr>
        <w:t>3.采取平安预防措施包括评估老年人不平安的因素，制定常见意外的预防措施和意外灾害造成老年人不平安的预防方案，定期检查平安程序落实情况。</w:t>
      </w:r>
    </w:p>
    <w:p w:rsidR="00C3580A" w:rsidP="00C3580A">
      <w:pPr>
        <w:spacing w:line="560" w:lineRule="exact"/>
        <w:ind w:firstLine="640" w:firstLineChars="200"/>
        <w:rPr>
          <w:rFonts w:eastAsia="仿宋_GB2312"/>
          <w:bCs/>
          <w:sz w:val="32"/>
          <w:szCs w:val="32"/>
          <w:shd w:val="pct10" w:color="auto" w:fill="FFFFFF"/>
        </w:rPr>
      </w:pPr>
      <w:r>
        <w:rPr>
          <w:rFonts w:eastAsia="仿宋_GB2312"/>
          <w:bCs/>
          <w:sz w:val="32"/>
          <w:szCs w:val="32"/>
        </w:rPr>
        <w:t>〔三〕对必须使用约束物品的老年人，在使用约束物品前应得到执业医师或执业护士及相关第三方的书面认可。</w:t>
      </w:r>
    </w:p>
    <w:p w:rsidR="00C3580A" w:rsidP="00C3580A">
      <w:pPr>
        <w:spacing w:line="560" w:lineRule="exact"/>
        <w:ind w:firstLine="640" w:firstLineChars="200"/>
        <w:rPr>
          <w:rFonts w:eastAsia="仿宋_GB2312"/>
          <w:bCs/>
          <w:sz w:val="32"/>
          <w:szCs w:val="32"/>
        </w:rPr>
      </w:pPr>
      <w:r>
        <w:rPr>
          <w:rFonts w:eastAsia="仿宋_GB2312"/>
          <w:bCs/>
          <w:sz w:val="32"/>
          <w:szCs w:val="32"/>
        </w:rPr>
        <w:t>〔四〕有平安保护效劳技术操作标准，按规定提供效劳。</w:t>
      </w:r>
    </w:p>
    <w:p w:rsidR="00C3580A" w:rsidP="00C3580A">
      <w:pPr>
        <w:spacing w:line="560" w:lineRule="exact"/>
        <w:ind w:firstLine="640" w:firstLineChars="200"/>
        <w:rPr>
          <w:rFonts w:eastAsia="仿宋_GB2312"/>
          <w:bCs/>
          <w:sz w:val="32"/>
          <w:szCs w:val="32"/>
        </w:rPr>
      </w:pPr>
      <w:r>
        <w:rPr>
          <w:rFonts w:eastAsia="仿宋_GB2312"/>
          <w:bCs/>
          <w:sz w:val="32"/>
          <w:szCs w:val="32"/>
        </w:rPr>
        <w:t>〔五〕有提供平安保护效劳的记录。</w:t>
      </w:r>
    </w:p>
    <w:p w:rsidR="00C3580A" w:rsidP="00C3580A">
      <w:pPr>
        <w:spacing w:line="560" w:lineRule="exact"/>
        <w:ind w:firstLine="640" w:firstLineChars="200"/>
        <w:rPr>
          <w:rFonts w:eastAsia="仿宋_GB2312"/>
          <w:bCs/>
          <w:sz w:val="32"/>
          <w:szCs w:val="32"/>
        </w:rPr>
      </w:pPr>
      <w:r>
        <w:rPr>
          <w:rFonts w:eastAsia="仿宋_GB2312"/>
          <w:bCs/>
          <w:sz w:val="32"/>
          <w:szCs w:val="32"/>
        </w:rPr>
        <w:t>〔六〕定期对平安保护效劳进行效果评估并有记录。</w:t>
      </w:r>
    </w:p>
    <w:p w:rsidR="00C3580A" w:rsidP="00C3580A">
      <w:pPr>
        <w:spacing w:line="560" w:lineRule="exact"/>
        <w:ind w:firstLine="640" w:firstLineChars="200"/>
        <w:rPr>
          <w:rFonts w:eastAsia="仿宋_GB2312"/>
          <w:bCs/>
          <w:sz w:val="32"/>
          <w:szCs w:val="32"/>
        </w:rPr>
      </w:pPr>
      <w:r>
        <w:rPr>
          <w:rFonts w:eastAsia="仿宋_GB2312"/>
          <w:b/>
          <w:sz w:val="32"/>
          <w:szCs w:val="32"/>
        </w:rPr>
        <w:t>第二十五条</w:t>
      </w:r>
      <w:r>
        <w:rPr>
          <w:rFonts w:eastAsia="仿宋_GB2312"/>
          <w:bCs/>
          <w:sz w:val="32"/>
          <w:szCs w:val="32"/>
        </w:rPr>
        <w:t xml:space="preserve"> 通讯效劳</w:t>
      </w:r>
    </w:p>
    <w:p w:rsidR="00C3580A" w:rsidP="00C3580A">
      <w:pPr>
        <w:spacing w:line="560" w:lineRule="exact"/>
        <w:ind w:firstLine="640" w:firstLineChars="200"/>
        <w:rPr>
          <w:rFonts w:eastAsia="仿宋_GB2312"/>
          <w:bCs/>
          <w:sz w:val="32"/>
          <w:szCs w:val="32"/>
        </w:rPr>
      </w:pPr>
      <w:r>
        <w:rPr>
          <w:rFonts w:eastAsia="仿宋_GB2312" w:hint="eastAsia"/>
          <w:bCs/>
          <w:sz w:val="32"/>
          <w:szCs w:val="32"/>
        </w:rPr>
        <w:t>〔一〕</w:t>
      </w:r>
      <w:r>
        <w:rPr>
          <w:rFonts w:eastAsia="仿宋_GB2312"/>
          <w:bCs/>
          <w:sz w:val="32"/>
          <w:szCs w:val="32"/>
        </w:rPr>
        <w:t>通讯效劳包括公用   、计算机网络、代办电报、书信代写与投寄等相关的效劳。</w:t>
      </w:r>
    </w:p>
    <w:p w:rsidR="00C3580A" w:rsidP="00C3580A">
      <w:pPr>
        <w:spacing w:line="560" w:lineRule="exact"/>
        <w:ind w:firstLine="640" w:firstLineChars="200"/>
        <w:rPr>
          <w:rFonts w:eastAsia="仿宋_GB2312"/>
          <w:bCs/>
          <w:sz w:val="32"/>
          <w:szCs w:val="32"/>
        </w:rPr>
      </w:pPr>
      <w:r>
        <w:rPr>
          <w:rFonts w:eastAsia="仿宋_GB2312" w:hint="eastAsia"/>
          <w:bCs/>
          <w:sz w:val="32"/>
          <w:szCs w:val="32"/>
        </w:rPr>
        <w:t>〔二〕</w:t>
      </w:r>
      <w:r>
        <w:rPr>
          <w:rFonts w:eastAsia="仿宋_GB2312"/>
          <w:bCs/>
          <w:sz w:val="32"/>
          <w:szCs w:val="32"/>
        </w:rPr>
        <w:t>应保持老人与外界的通讯畅通、有效。</w:t>
      </w:r>
    </w:p>
    <w:p w:rsidR="00C3580A" w:rsidP="00C3580A">
      <w:pPr>
        <w:spacing w:line="560" w:lineRule="exact"/>
        <w:ind w:firstLine="640" w:firstLineChars="200"/>
        <w:rPr>
          <w:rFonts w:eastAsia="仿宋_GB2312"/>
          <w:bCs/>
          <w:sz w:val="32"/>
          <w:szCs w:val="32"/>
          <w:shd w:val="pct10" w:color="auto" w:fill="FFFFFF"/>
        </w:rPr>
      </w:pPr>
      <w:r>
        <w:rPr>
          <w:rFonts w:eastAsia="仿宋_GB2312" w:hint="eastAsia"/>
          <w:bCs/>
          <w:sz w:val="32"/>
          <w:szCs w:val="32"/>
        </w:rPr>
        <w:t>〔三〕</w:t>
      </w:r>
      <w:r>
        <w:rPr>
          <w:rFonts w:eastAsia="仿宋_GB2312"/>
          <w:bCs/>
          <w:sz w:val="32"/>
          <w:szCs w:val="32"/>
        </w:rPr>
        <w:t>有提供通讯效劳设备。</w:t>
      </w:r>
    </w:p>
    <w:p w:rsidR="00C3580A" w:rsidP="00C3580A">
      <w:pPr>
        <w:spacing w:line="560" w:lineRule="exact"/>
        <w:ind w:firstLine="640" w:firstLineChars="200"/>
        <w:rPr>
          <w:rFonts w:eastAsia="仿宋_GB2312"/>
          <w:bCs/>
          <w:sz w:val="32"/>
          <w:szCs w:val="32"/>
        </w:rPr>
      </w:pPr>
      <w:r>
        <w:rPr>
          <w:rFonts w:eastAsia="仿宋_GB2312" w:hint="eastAsia"/>
          <w:bCs/>
          <w:sz w:val="32"/>
          <w:szCs w:val="32"/>
        </w:rPr>
        <w:t>〔四〕</w:t>
      </w:r>
      <w:r>
        <w:rPr>
          <w:rFonts w:eastAsia="仿宋_GB2312"/>
          <w:bCs/>
          <w:sz w:val="32"/>
          <w:szCs w:val="32"/>
        </w:rPr>
        <w:t>应保护老人相关信息的隐私与平安。</w:t>
      </w:r>
    </w:p>
    <w:p w:rsidR="00C3580A" w:rsidP="00C3580A">
      <w:pPr>
        <w:spacing w:line="560" w:lineRule="exact"/>
        <w:ind w:firstLine="640" w:firstLineChars="200"/>
        <w:rPr>
          <w:rFonts w:eastAsia="仿宋_GB2312"/>
          <w:bCs/>
          <w:sz w:val="32"/>
          <w:szCs w:val="32"/>
        </w:rPr>
      </w:pPr>
      <w:r>
        <w:rPr>
          <w:rFonts w:eastAsia="仿宋_GB2312" w:hint="eastAsia"/>
          <w:bCs/>
          <w:sz w:val="32"/>
          <w:szCs w:val="32"/>
        </w:rPr>
        <w:t>〔五〕</w:t>
      </w:r>
      <w:r>
        <w:rPr>
          <w:rFonts w:eastAsia="仿宋_GB2312"/>
          <w:bCs/>
          <w:sz w:val="32"/>
          <w:szCs w:val="32"/>
        </w:rPr>
        <w:t>通讯设备</w:t>
      </w:r>
      <w:r>
        <w:rPr>
          <w:rFonts w:eastAsia="仿宋_GB2312" w:hint="eastAsia"/>
          <w:bCs/>
          <w:sz w:val="32"/>
          <w:szCs w:val="32"/>
        </w:rPr>
        <w:t>应</w:t>
      </w:r>
      <w:r>
        <w:rPr>
          <w:rFonts w:eastAsia="仿宋_GB2312"/>
          <w:bCs/>
          <w:sz w:val="32"/>
          <w:szCs w:val="32"/>
        </w:rPr>
        <w:t>定期检查，保证畅通</w:t>
      </w:r>
      <w:r>
        <w:rPr>
          <w:rFonts w:eastAsia="仿宋_GB2312" w:hint="eastAsia"/>
          <w:bCs/>
          <w:sz w:val="32"/>
          <w:szCs w:val="32"/>
        </w:rPr>
        <w:t>，</w:t>
      </w:r>
      <w:r>
        <w:rPr>
          <w:rFonts w:eastAsia="仿宋_GB2312"/>
          <w:bCs/>
          <w:sz w:val="32"/>
          <w:szCs w:val="32"/>
        </w:rPr>
        <w:t>当日修复率100%。</w:t>
      </w:r>
    </w:p>
    <w:p w:rsidR="00C3580A" w:rsidP="00C3580A">
      <w:pPr>
        <w:spacing w:line="560" w:lineRule="exact"/>
        <w:ind w:firstLine="640" w:firstLineChars="200"/>
        <w:rPr>
          <w:rFonts w:eastAsia="仿宋_GB2312"/>
          <w:bCs/>
          <w:sz w:val="32"/>
          <w:szCs w:val="32"/>
        </w:rPr>
      </w:pPr>
      <w:r>
        <w:rPr>
          <w:rFonts w:eastAsia="仿宋_GB2312"/>
          <w:b/>
          <w:sz w:val="32"/>
          <w:szCs w:val="32"/>
        </w:rPr>
        <w:t>第二十六条</w:t>
      </w:r>
      <w:r>
        <w:rPr>
          <w:rFonts w:eastAsia="仿宋_GB2312"/>
          <w:bCs/>
          <w:sz w:val="32"/>
          <w:szCs w:val="32"/>
        </w:rPr>
        <w:t xml:space="preserve"> 心理〔精神〕支持效劳</w:t>
      </w:r>
      <w:r>
        <w:rPr>
          <w:rFonts w:eastAsia="仿宋_GB2312"/>
          <w:bCs/>
          <w:sz w:val="32"/>
          <w:szCs w:val="32"/>
        </w:rPr>
        <w:br/>
      </w:r>
      <w:r>
        <w:rPr>
          <w:rFonts w:eastAsia="仿宋_GB2312"/>
          <w:bCs/>
          <w:sz w:val="32"/>
          <w:szCs w:val="32"/>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https://d.book118.com/578022011015006034</w:t>
        </w:r>
      </w:hyperlink>
    </w:p>
    <w:p w:rsidR="00C3580A" w:rsidP="00C3580A">
      <w:pPr>
        <w:spacing w:line="560" w:lineRule="exact"/>
        <w:ind w:firstLine="640" w:firstLineChars="200"/>
        <w:rPr>
          <w:rFonts w:eastAsia="仿宋_GB2312"/>
          <w:bCs/>
          <w:sz w:val="32"/>
          <w:szCs w:val="32"/>
        </w:rPr>
      </w:pPr>
    </w:p>
    <w:sectPr w:rsidSect="00AA3159">
      <w:type w:val="nextPage"/>
      <w:pgSz w:w="11906" w:h="16838"/>
      <w:pgMar w:top="1162" w:right="1270" w:bottom="1162" w:left="1230" w:header="851" w:footer="992" w:gutter="0"/>
      <w:pgNumType w:start="15"/>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方正小标宋简体">
    <w:altName w:val="方正舒体"/>
    <w:panose1 w:val="03000509000000000000"/>
    <w:charset w:val="86"/>
    <w:family w:val="script"/>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微软雅黑"/>
    <w:panose1 w:val="02010609030101010101"/>
    <w:charset w:val="86"/>
    <w:family w:val="modern"/>
    <w:pitch w:val="fixed"/>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singleLevel"/>
    <w:tmpl w:val="0000000A"/>
    <w:lvl w:ilvl="0">
      <w:start w:val="1"/>
      <w:numFmt w:val="chineseCounting"/>
      <w:suff w:val="nothing"/>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4403C"/>
    <w:rsid w:val="000F1657"/>
    <w:rsid w:val="000F4BCD"/>
    <w:rsid w:val="00272C31"/>
    <w:rsid w:val="003D200F"/>
    <w:rsid w:val="003E4F64"/>
    <w:rsid w:val="00477307"/>
    <w:rsid w:val="00574F34"/>
    <w:rsid w:val="005B63FF"/>
    <w:rsid w:val="0074715F"/>
    <w:rsid w:val="007C30A4"/>
    <w:rsid w:val="00832717"/>
    <w:rsid w:val="008E516C"/>
    <w:rsid w:val="0094403C"/>
    <w:rsid w:val="009478EF"/>
    <w:rsid w:val="00A33107"/>
    <w:rsid w:val="00A747B6"/>
    <w:rsid w:val="00AA3159"/>
    <w:rsid w:val="00AA66D0"/>
    <w:rsid w:val="00B6389D"/>
    <w:rsid w:val="00BA4FD4"/>
    <w:rsid w:val="00C3580A"/>
    <w:rsid w:val="00C5425F"/>
    <w:rsid w:val="00CD4AEE"/>
    <w:rsid w:val="00E36937"/>
    <w:rsid w:val="00E81E17"/>
    <w:rsid w:val="00E92BE6"/>
    <w:rsid w:val="00EA7A34"/>
    <w:rsid w:val="00F50CF6"/>
    <w:rsid w:val="00F5561F"/>
    <w:rsid w:val="00FE1A7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CharChar1"/>
    <w:rsid w:val="0094403C"/>
    <w:pPr>
      <w:pBdr>
        <w:bottom w:val="single" w:sz="6" w:space="1" w:color="auto"/>
      </w:pBdr>
      <w:tabs>
        <w:tab w:val="center" w:pos="4153"/>
        <w:tab w:val="right" w:pos="8306"/>
      </w:tabs>
      <w:snapToGrid w:val="0"/>
      <w:jc w:val="center"/>
    </w:pPr>
    <w:rPr>
      <w:sz w:val="18"/>
      <w:szCs w:val="18"/>
    </w:rPr>
  </w:style>
  <w:style w:type="paragraph" w:styleId="Footer">
    <w:name w:val="footer"/>
    <w:basedOn w:val="Normal"/>
    <w:link w:val="CharChar"/>
    <w:rsid w:val="0094403C"/>
    <w:pPr>
      <w:tabs>
        <w:tab w:val="center" w:pos="4153"/>
        <w:tab w:val="right" w:pos="8306"/>
      </w:tabs>
      <w:snapToGrid w:val="0"/>
      <w:jc w:val="left"/>
    </w:pPr>
    <w:rPr>
      <w:sz w:val="18"/>
      <w:szCs w:val="18"/>
    </w:rPr>
  </w:style>
  <w:style w:type="character" w:customStyle="1" w:styleId="CharChar1">
    <w:name w:val=" Char Char1"/>
    <w:link w:val="Header"/>
    <w:semiHidden/>
    <w:locked/>
    <w:rsid w:val="008E516C"/>
    <w:rPr>
      <w:rFonts w:eastAsia="宋体"/>
      <w:kern w:val="2"/>
      <w:sz w:val="18"/>
      <w:szCs w:val="18"/>
      <w:lang w:val="en-US" w:eastAsia="zh-CN" w:bidi="ar-SA"/>
    </w:rPr>
  </w:style>
  <w:style w:type="character" w:customStyle="1" w:styleId="CharChar">
    <w:name w:val=" Char Char"/>
    <w:link w:val="Footer"/>
    <w:semiHidden/>
    <w:locked/>
    <w:rsid w:val="008E516C"/>
    <w:rPr>
      <w:rFonts w:eastAsia="宋体"/>
      <w:kern w:val="2"/>
      <w:sz w:val="18"/>
      <w:szCs w:val="18"/>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7802201101500603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3378</Words>
  <Characters>19259</Characters>
  <Application>Microsoft Office Word</Application>
  <DocSecurity>0</DocSecurity>
  <Lines>160</Lines>
  <Paragraphs>45</Paragraphs>
  <ScaleCrop>false</ScaleCrop>
  <Company>Sky123.Org</Company>
  <LinksUpToDate>false</LinksUpToDate>
  <CharactersWithSpaces>22592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练一练</dc:title>
  <dc:creator>Microsoft</dc:creator>
  <cp:lastModifiedBy>Microsoft</cp:lastModifiedBy>
  <cp:revision>1</cp:revision>
  <dcterms:created xsi:type="dcterms:W3CDTF">2021-11-18T12:48:00Z</dcterms:created>
  <dcterms:modified xsi:type="dcterms:W3CDTF">2021-11-18T12:48:00Z</dcterms:modified>
</cp:coreProperties>
</file>