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专科体检项目规划设计蓝图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5" w:history="1">
        <w:r>
          <w:rPr>
            <w:rFonts w:ascii="仿宋" w:eastAsia="仿宋" w:hAnsi="仿宋" w:cs="仿宋" w:hint="eastAsia"/>
            <w:lang w:eastAsia="zh-CN"/>
          </w:rPr>
          <w:t>前言</w:t>
        </w:r>
        <w:r>
          <w:tab/>
        </w:r>
        <w:r>
          <w:fldChar w:fldCharType="begin"/>
        </w:r>
        <w:r>
          <w:instrText xml:space="preserve"> PAGEREF _Toc5985 \h </w:instrText>
        </w:r>
        <w:r>
          <w:fldChar w:fldCharType="separate"/>
        </w:r>
        <w:r>
          <w:t>3</w:t>
        </w:r>
        <w:r>
          <w:fldChar w:fldCharType="end"/>
        </w:r>
      </w:hyperlink>
    </w:p>
    <w:p>
      <w:pPr>
        <w:pStyle w:val="TOC1"/>
        <w:tabs>
          <w:tab w:val="right" w:leader="dot" w:pos="8306"/>
        </w:tabs>
      </w:pPr>
      <w:hyperlink w:anchor="_Toc29446" w:history="1">
        <w:r>
          <w:rPr>
            <w:rFonts w:ascii="仿宋" w:eastAsia="仿宋" w:hAnsi="仿宋" w:cs="仿宋" w:hint="eastAsia"/>
            <w:lang w:eastAsia="zh-CN"/>
          </w:rPr>
          <w:t>一、专科体检项目概论</w:t>
        </w:r>
        <w:r>
          <w:tab/>
        </w:r>
        <w:r>
          <w:fldChar w:fldCharType="begin"/>
        </w:r>
        <w:r>
          <w:instrText xml:space="preserve"> PAGEREF _Toc29446 \h </w:instrText>
        </w:r>
        <w:r>
          <w:fldChar w:fldCharType="separate"/>
        </w:r>
        <w:r>
          <w:t>3</w:t>
        </w:r>
        <w:r>
          <w:fldChar w:fldCharType="end"/>
        </w:r>
      </w:hyperlink>
    </w:p>
    <w:p>
      <w:pPr>
        <w:pStyle w:val="TOC2"/>
        <w:tabs>
          <w:tab w:val="right" w:leader="dot" w:pos="8306"/>
        </w:tabs>
      </w:pPr>
      <w:hyperlink w:anchor="_Toc26937" w:history="1">
        <w:r>
          <w:rPr>
            <w:rFonts w:ascii="仿宋" w:eastAsia="仿宋" w:hAnsi="仿宋" w:cs="仿宋" w:hint="eastAsia"/>
            <w:lang w:eastAsia="zh-CN"/>
          </w:rPr>
          <w:t>(一)、专科体检项目概况</w:t>
        </w:r>
        <w:r>
          <w:tab/>
        </w:r>
        <w:r>
          <w:fldChar w:fldCharType="begin"/>
        </w:r>
        <w:r>
          <w:instrText xml:space="preserve"> PAGEREF _Toc26937 \h </w:instrText>
        </w:r>
        <w:r>
          <w:fldChar w:fldCharType="separate"/>
        </w:r>
        <w:r>
          <w:t>3</w:t>
        </w:r>
        <w:r>
          <w:fldChar w:fldCharType="end"/>
        </w:r>
      </w:hyperlink>
    </w:p>
    <w:p>
      <w:pPr>
        <w:pStyle w:val="TOC2"/>
        <w:tabs>
          <w:tab w:val="right" w:leader="dot" w:pos="8306"/>
        </w:tabs>
      </w:pPr>
      <w:hyperlink w:anchor="_Toc6761" w:history="1">
        <w:r>
          <w:rPr>
            <w:rFonts w:ascii="仿宋" w:eastAsia="仿宋" w:hAnsi="仿宋" w:cs="仿宋" w:hint="eastAsia"/>
            <w:lang w:eastAsia="zh-CN"/>
          </w:rPr>
          <w:t>(二)、专科体检项目目标</w:t>
        </w:r>
        <w:r>
          <w:tab/>
        </w:r>
        <w:r>
          <w:fldChar w:fldCharType="begin"/>
        </w:r>
        <w:r>
          <w:instrText xml:space="preserve"> PAGEREF _Toc6761 \h </w:instrText>
        </w:r>
        <w:r>
          <w:fldChar w:fldCharType="separate"/>
        </w:r>
        <w:r>
          <w:t>5</w:t>
        </w:r>
        <w:r>
          <w:fldChar w:fldCharType="end"/>
        </w:r>
      </w:hyperlink>
    </w:p>
    <w:p>
      <w:pPr>
        <w:pStyle w:val="TOC2"/>
        <w:tabs>
          <w:tab w:val="right" w:leader="dot" w:pos="8306"/>
        </w:tabs>
      </w:pPr>
      <w:hyperlink w:anchor="_Toc32236" w:history="1">
        <w:r>
          <w:rPr>
            <w:rFonts w:ascii="仿宋" w:eastAsia="仿宋" w:hAnsi="仿宋" w:cs="仿宋" w:hint="eastAsia"/>
            <w:lang w:eastAsia="zh-CN"/>
          </w:rPr>
          <w:t>(三)、专科体检项目提出的理由</w:t>
        </w:r>
        <w:r>
          <w:tab/>
        </w:r>
        <w:r>
          <w:fldChar w:fldCharType="begin"/>
        </w:r>
        <w:r>
          <w:instrText xml:space="preserve"> PAGEREF _Toc32236 \h </w:instrText>
        </w:r>
        <w:r>
          <w:fldChar w:fldCharType="separate"/>
        </w:r>
        <w:r>
          <w:t>6</w:t>
        </w:r>
        <w:r>
          <w:fldChar w:fldCharType="end"/>
        </w:r>
      </w:hyperlink>
    </w:p>
    <w:p>
      <w:pPr>
        <w:pStyle w:val="TOC2"/>
        <w:tabs>
          <w:tab w:val="right" w:leader="dot" w:pos="8306"/>
        </w:tabs>
      </w:pPr>
      <w:hyperlink w:anchor="_Toc5853" w:history="1">
        <w:r>
          <w:rPr>
            <w:rFonts w:ascii="仿宋" w:eastAsia="仿宋" w:hAnsi="仿宋" w:cs="仿宋" w:hint="eastAsia"/>
            <w:lang w:eastAsia="zh-CN"/>
          </w:rPr>
          <w:t>(四)、专科体检项目意义</w:t>
        </w:r>
        <w:r>
          <w:tab/>
        </w:r>
        <w:r>
          <w:fldChar w:fldCharType="begin"/>
        </w:r>
        <w:r>
          <w:instrText xml:space="preserve"> PAGEREF _Toc5853 \h </w:instrText>
        </w:r>
        <w:r>
          <w:fldChar w:fldCharType="separate"/>
        </w:r>
        <w:r>
          <w:t>8</w:t>
        </w:r>
        <w:r>
          <w:fldChar w:fldCharType="end"/>
        </w:r>
      </w:hyperlink>
    </w:p>
    <w:p>
      <w:pPr>
        <w:pStyle w:val="TOC2"/>
        <w:tabs>
          <w:tab w:val="right" w:leader="dot" w:pos="8306"/>
        </w:tabs>
      </w:pPr>
      <w:hyperlink w:anchor="_Toc18320" w:history="1">
        <w:r>
          <w:rPr>
            <w:rFonts w:ascii="仿宋" w:eastAsia="仿宋" w:hAnsi="仿宋" w:cs="仿宋" w:hint="eastAsia"/>
            <w:lang w:eastAsia="zh-CN"/>
          </w:rPr>
          <w:t>(五)、专科体检项目背景</w:t>
        </w:r>
        <w:r>
          <w:tab/>
        </w:r>
        <w:r>
          <w:fldChar w:fldCharType="begin"/>
        </w:r>
        <w:r>
          <w:instrText xml:space="preserve"> PAGEREF _Toc18320 \h </w:instrText>
        </w:r>
        <w:r>
          <w:fldChar w:fldCharType="separate"/>
        </w:r>
        <w:r>
          <w:t>9</w:t>
        </w:r>
        <w:r>
          <w:fldChar w:fldCharType="end"/>
        </w:r>
      </w:hyperlink>
    </w:p>
    <w:p>
      <w:pPr>
        <w:pStyle w:val="TOC1"/>
        <w:tabs>
          <w:tab w:val="right" w:leader="dot" w:pos="8306"/>
        </w:tabs>
      </w:pPr>
      <w:hyperlink w:anchor="_Toc12564" w:history="1">
        <w:r>
          <w:rPr>
            <w:rFonts w:ascii="仿宋" w:eastAsia="仿宋" w:hAnsi="仿宋" w:cs="仿宋" w:hint="eastAsia"/>
            <w:lang w:eastAsia="zh-CN"/>
          </w:rPr>
          <w:t>二、专科体检项目建设单位说明</w:t>
        </w:r>
        <w:r>
          <w:tab/>
        </w:r>
        <w:r>
          <w:fldChar w:fldCharType="begin"/>
        </w:r>
        <w:r>
          <w:instrText xml:space="preserve"> PAGEREF _Toc12564 \h </w:instrText>
        </w:r>
        <w:r>
          <w:fldChar w:fldCharType="separate"/>
        </w:r>
        <w:r>
          <w:t>9</w:t>
        </w:r>
        <w:r>
          <w:fldChar w:fldCharType="end"/>
        </w:r>
      </w:hyperlink>
    </w:p>
    <w:p>
      <w:pPr>
        <w:pStyle w:val="TOC2"/>
        <w:tabs>
          <w:tab w:val="right" w:leader="dot" w:pos="8306"/>
        </w:tabs>
      </w:pPr>
      <w:hyperlink w:anchor="_Toc30494" w:history="1">
        <w:r>
          <w:rPr>
            <w:rFonts w:ascii="仿宋" w:eastAsia="仿宋" w:hAnsi="仿宋" w:cs="仿宋" w:hint="eastAsia"/>
            <w:lang w:eastAsia="zh-CN"/>
          </w:rPr>
          <w:t>(一)、专科体检项目承办单位基本情况</w:t>
        </w:r>
        <w:r>
          <w:tab/>
        </w:r>
        <w:r>
          <w:fldChar w:fldCharType="begin"/>
        </w:r>
        <w:r>
          <w:instrText xml:space="preserve"> PAGEREF _Toc30494 \h </w:instrText>
        </w:r>
        <w:r>
          <w:fldChar w:fldCharType="separate"/>
        </w:r>
        <w:r>
          <w:t>9</w:t>
        </w:r>
        <w:r>
          <w:fldChar w:fldCharType="end"/>
        </w:r>
      </w:hyperlink>
    </w:p>
    <w:p>
      <w:pPr>
        <w:pStyle w:val="TOC2"/>
        <w:tabs>
          <w:tab w:val="right" w:leader="dot" w:pos="8306"/>
        </w:tabs>
      </w:pPr>
      <w:hyperlink w:anchor="_Toc31987" w:history="1">
        <w:r>
          <w:rPr>
            <w:rFonts w:ascii="仿宋" w:eastAsia="仿宋" w:hAnsi="仿宋" w:cs="仿宋" w:hint="eastAsia"/>
            <w:lang w:eastAsia="zh-CN"/>
          </w:rPr>
          <w:t>(二)、公司经济效益分析</w:t>
        </w:r>
        <w:r>
          <w:tab/>
        </w:r>
        <w:r>
          <w:fldChar w:fldCharType="begin"/>
        </w:r>
        <w:r>
          <w:instrText xml:space="preserve"> PAGEREF _Toc31987 \h </w:instrText>
        </w:r>
        <w:r>
          <w:fldChar w:fldCharType="separate"/>
        </w:r>
        <w:r>
          <w:t>10</w:t>
        </w:r>
        <w:r>
          <w:fldChar w:fldCharType="end"/>
        </w:r>
      </w:hyperlink>
    </w:p>
    <w:p>
      <w:pPr>
        <w:pStyle w:val="TOC1"/>
        <w:tabs>
          <w:tab w:val="right" w:leader="dot" w:pos="8306"/>
        </w:tabs>
      </w:pPr>
      <w:hyperlink w:anchor="_Toc1161" w:history="1">
        <w:r>
          <w:rPr>
            <w:rFonts w:ascii="仿宋" w:eastAsia="仿宋" w:hAnsi="仿宋" w:cs="仿宋" w:hint="eastAsia"/>
            <w:lang w:eastAsia="zh-CN"/>
          </w:rPr>
          <w:t>三、市场分析、调研</w:t>
        </w:r>
        <w:r>
          <w:tab/>
        </w:r>
        <w:r>
          <w:fldChar w:fldCharType="begin"/>
        </w:r>
        <w:r>
          <w:instrText xml:space="preserve"> PAGEREF _Toc1161 \h </w:instrText>
        </w:r>
        <w:r>
          <w:fldChar w:fldCharType="separate"/>
        </w:r>
        <w:r>
          <w:t>11</w:t>
        </w:r>
        <w:r>
          <w:fldChar w:fldCharType="end"/>
        </w:r>
      </w:hyperlink>
    </w:p>
    <w:p>
      <w:pPr>
        <w:pStyle w:val="TOC2"/>
        <w:tabs>
          <w:tab w:val="right" w:leader="dot" w:pos="8306"/>
        </w:tabs>
      </w:pPr>
      <w:hyperlink w:anchor="_Toc32695" w:history="1">
        <w:r>
          <w:rPr>
            <w:rFonts w:ascii="仿宋" w:eastAsia="仿宋" w:hAnsi="仿宋" w:cs="仿宋" w:hint="eastAsia"/>
            <w:lang w:eastAsia="zh-CN"/>
          </w:rPr>
          <w:t>(一)、专科体检行业分析</w:t>
        </w:r>
        <w:r>
          <w:tab/>
        </w:r>
        <w:r>
          <w:fldChar w:fldCharType="begin"/>
        </w:r>
        <w:r>
          <w:instrText xml:space="preserve"> PAGEREF _Toc32695 \h </w:instrText>
        </w:r>
        <w:r>
          <w:fldChar w:fldCharType="separate"/>
        </w:r>
        <w:r>
          <w:t>11</w:t>
        </w:r>
        <w:r>
          <w:fldChar w:fldCharType="end"/>
        </w:r>
      </w:hyperlink>
    </w:p>
    <w:p>
      <w:pPr>
        <w:pStyle w:val="TOC2"/>
        <w:tabs>
          <w:tab w:val="right" w:leader="dot" w:pos="8306"/>
        </w:tabs>
      </w:pPr>
      <w:hyperlink w:anchor="_Toc206" w:history="1">
        <w:r>
          <w:rPr>
            <w:rFonts w:ascii="仿宋" w:eastAsia="仿宋" w:hAnsi="仿宋" w:cs="仿宋" w:hint="eastAsia"/>
            <w:lang w:eastAsia="zh-CN"/>
          </w:rPr>
          <w:t>(二)、专科体检市场分析预测</w:t>
        </w:r>
        <w:r>
          <w:tab/>
        </w:r>
        <w:r>
          <w:fldChar w:fldCharType="begin"/>
        </w:r>
        <w:r>
          <w:instrText xml:space="preserve"> PAGEREF _Toc206 \h </w:instrText>
        </w:r>
        <w:r>
          <w:fldChar w:fldCharType="separate"/>
        </w:r>
        <w:r>
          <w:t>12</w:t>
        </w:r>
        <w:r>
          <w:fldChar w:fldCharType="end"/>
        </w:r>
      </w:hyperlink>
    </w:p>
    <w:p>
      <w:pPr>
        <w:pStyle w:val="TOC1"/>
        <w:tabs>
          <w:tab w:val="right" w:leader="dot" w:pos="8306"/>
        </w:tabs>
      </w:pPr>
      <w:hyperlink w:anchor="_Toc27733" w:history="1">
        <w:r>
          <w:rPr>
            <w:rFonts w:ascii="仿宋" w:eastAsia="仿宋" w:hAnsi="仿宋" w:cs="仿宋" w:hint="eastAsia"/>
            <w:lang w:eastAsia="zh-CN"/>
          </w:rPr>
          <w:t>四、专科体检项目土建工程</w:t>
        </w:r>
        <w:r>
          <w:tab/>
        </w:r>
        <w:r>
          <w:fldChar w:fldCharType="begin"/>
        </w:r>
        <w:r>
          <w:instrText xml:space="preserve"> PAGEREF _Toc27733 \h </w:instrText>
        </w:r>
        <w:r>
          <w:fldChar w:fldCharType="separate"/>
        </w:r>
        <w:r>
          <w:t>13</w:t>
        </w:r>
        <w:r>
          <w:fldChar w:fldCharType="end"/>
        </w:r>
      </w:hyperlink>
    </w:p>
    <w:p>
      <w:pPr>
        <w:pStyle w:val="TOC2"/>
        <w:tabs>
          <w:tab w:val="right" w:leader="dot" w:pos="8306"/>
        </w:tabs>
      </w:pPr>
      <w:hyperlink w:anchor="_Toc18768" w:history="1">
        <w:r>
          <w:rPr>
            <w:rFonts w:ascii="仿宋" w:eastAsia="仿宋" w:hAnsi="仿宋" w:cs="仿宋" w:hint="eastAsia"/>
            <w:lang w:eastAsia="zh-CN"/>
          </w:rPr>
          <w:t>(一)、建筑工程设计原则</w:t>
        </w:r>
        <w:r>
          <w:tab/>
        </w:r>
        <w:r>
          <w:fldChar w:fldCharType="begin"/>
        </w:r>
        <w:r>
          <w:instrText xml:space="preserve"> PAGEREF _Toc18768 \h </w:instrText>
        </w:r>
        <w:r>
          <w:fldChar w:fldCharType="separate"/>
        </w:r>
        <w:r>
          <w:t>13</w:t>
        </w:r>
        <w:r>
          <w:fldChar w:fldCharType="end"/>
        </w:r>
      </w:hyperlink>
    </w:p>
    <w:p>
      <w:pPr>
        <w:pStyle w:val="TOC2"/>
        <w:tabs>
          <w:tab w:val="right" w:leader="dot" w:pos="8306"/>
        </w:tabs>
      </w:pPr>
      <w:hyperlink w:anchor="_Toc20442" w:history="1">
        <w:r>
          <w:rPr>
            <w:rFonts w:ascii="仿宋" w:eastAsia="仿宋" w:hAnsi="仿宋" w:cs="仿宋" w:hint="eastAsia"/>
            <w:lang w:eastAsia="zh-CN"/>
          </w:rPr>
          <w:t>(二)、土建工程设计年限及安全等级</w:t>
        </w:r>
        <w:r>
          <w:tab/>
        </w:r>
        <w:r>
          <w:fldChar w:fldCharType="begin"/>
        </w:r>
        <w:r>
          <w:instrText xml:space="preserve"> PAGEREF _Toc20442 \h </w:instrText>
        </w:r>
        <w:r>
          <w:fldChar w:fldCharType="separate"/>
        </w:r>
        <w:r>
          <w:t>14</w:t>
        </w:r>
        <w:r>
          <w:fldChar w:fldCharType="end"/>
        </w:r>
      </w:hyperlink>
    </w:p>
    <w:p>
      <w:pPr>
        <w:pStyle w:val="TOC2"/>
        <w:tabs>
          <w:tab w:val="right" w:leader="dot" w:pos="8306"/>
        </w:tabs>
      </w:pPr>
      <w:hyperlink w:anchor="_Toc12089" w:history="1">
        <w:r>
          <w:rPr>
            <w:rFonts w:ascii="仿宋" w:eastAsia="仿宋" w:hAnsi="仿宋" w:cs="仿宋" w:hint="eastAsia"/>
            <w:lang w:eastAsia="zh-CN"/>
          </w:rPr>
          <w:t>(三)、建筑工程设计总体要求</w:t>
        </w:r>
        <w:r>
          <w:tab/>
        </w:r>
        <w:r>
          <w:fldChar w:fldCharType="begin"/>
        </w:r>
        <w:r>
          <w:instrText xml:space="preserve"> PAGEREF _Toc12089 \h </w:instrText>
        </w:r>
        <w:r>
          <w:fldChar w:fldCharType="separate"/>
        </w:r>
        <w:r>
          <w:t>15</w:t>
        </w:r>
        <w:r>
          <w:fldChar w:fldCharType="end"/>
        </w:r>
      </w:hyperlink>
    </w:p>
    <w:p>
      <w:pPr>
        <w:pStyle w:val="TOC2"/>
        <w:tabs>
          <w:tab w:val="right" w:leader="dot" w:pos="8306"/>
        </w:tabs>
      </w:pPr>
      <w:hyperlink w:anchor="_Toc5591" w:history="1">
        <w:r>
          <w:rPr>
            <w:rFonts w:ascii="仿宋" w:eastAsia="仿宋" w:hAnsi="仿宋" w:cs="仿宋" w:hint="eastAsia"/>
            <w:lang w:eastAsia="zh-CN"/>
          </w:rPr>
          <w:t>(四)、土建工程建设指标</w:t>
        </w:r>
        <w:r>
          <w:tab/>
        </w:r>
        <w:r>
          <w:fldChar w:fldCharType="begin"/>
        </w:r>
        <w:r>
          <w:instrText xml:space="preserve"> PAGEREF _Toc5591 \h </w:instrText>
        </w:r>
        <w:r>
          <w:fldChar w:fldCharType="separate"/>
        </w:r>
        <w:r>
          <w:t>16</w:t>
        </w:r>
        <w:r>
          <w:fldChar w:fldCharType="end"/>
        </w:r>
      </w:hyperlink>
    </w:p>
    <w:p>
      <w:pPr>
        <w:pStyle w:val="TOC1"/>
        <w:tabs>
          <w:tab w:val="right" w:leader="dot" w:pos="8306"/>
        </w:tabs>
      </w:pPr>
      <w:hyperlink w:anchor="_Toc31415" w:history="1">
        <w:r>
          <w:rPr>
            <w:rFonts w:ascii="仿宋" w:eastAsia="仿宋" w:hAnsi="仿宋" w:cs="仿宋" w:hint="eastAsia"/>
            <w:lang w:eastAsia="zh-CN"/>
          </w:rPr>
          <w:t>五、专科体检项目建设背景及必要性分析</w:t>
        </w:r>
        <w:r>
          <w:tab/>
        </w:r>
        <w:r>
          <w:fldChar w:fldCharType="begin"/>
        </w:r>
        <w:r>
          <w:instrText xml:space="preserve"> PAGEREF _Toc31415 \h </w:instrText>
        </w:r>
        <w:r>
          <w:fldChar w:fldCharType="separate"/>
        </w:r>
        <w:r>
          <w:t>16</w:t>
        </w:r>
        <w:r>
          <w:fldChar w:fldCharType="end"/>
        </w:r>
      </w:hyperlink>
    </w:p>
    <w:p>
      <w:pPr>
        <w:pStyle w:val="TOC2"/>
        <w:tabs>
          <w:tab w:val="right" w:leader="dot" w:pos="8306"/>
        </w:tabs>
      </w:pPr>
      <w:hyperlink w:anchor="_Toc19741" w:history="1">
        <w:r>
          <w:rPr>
            <w:rFonts w:ascii="仿宋" w:eastAsia="仿宋" w:hAnsi="仿宋" w:cs="仿宋" w:hint="eastAsia"/>
            <w:lang w:eastAsia="zh-CN"/>
          </w:rPr>
          <w:t>(一)、专科体检项目背景分析</w:t>
        </w:r>
        <w:r>
          <w:tab/>
        </w:r>
        <w:r>
          <w:fldChar w:fldCharType="begin"/>
        </w:r>
        <w:r>
          <w:instrText xml:space="preserve"> PAGEREF _Toc19741 \h </w:instrText>
        </w:r>
        <w:r>
          <w:fldChar w:fldCharType="separate"/>
        </w:r>
        <w:r>
          <w:t>16</w:t>
        </w:r>
        <w:r>
          <w:fldChar w:fldCharType="end"/>
        </w:r>
      </w:hyperlink>
    </w:p>
    <w:p>
      <w:pPr>
        <w:pStyle w:val="TOC2"/>
        <w:tabs>
          <w:tab w:val="right" w:leader="dot" w:pos="8306"/>
        </w:tabs>
      </w:pPr>
      <w:hyperlink w:anchor="_Toc12619" w:history="1">
        <w:r>
          <w:rPr>
            <w:rFonts w:ascii="仿宋" w:eastAsia="仿宋" w:hAnsi="仿宋" w:cs="仿宋" w:hint="eastAsia"/>
            <w:lang w:eastAsia="zh-CN"/>
          </w:rPr>
          <w:t>(二)、专科体检项目建设必要性分析</w:t>
        </w:r>
        <w:r>
          <w:tab/>
        </w:r>
        <w:r>
          <w:fldChar w:fldCharType="begin"/>
        </w:r>
        <w:r>
          <w:instrText xml:space="preserve"> PAGEREF _Toc12619 \h </w:instrText>
        </w:r>
        <w:r>
          <w:fldChar w:fldCharType="separate"/>
        </w:r>
        <w:r>
          <w:t>18</w:t>
        </w:r>
        <w:r>
          <w:fldChar w:fldCharType="end"/>
        </w:r>
      </w:hyperlink>
    </w:p>
    <w:p>
      <w:pPr>
        <w:pStyle w:val="TOC1"/>
        <w:tabs>
          <w:tab w:val="right" w:leader="dot" w:pos="8306"/>
        </w:tabs>
      </w:pPr>
      <w:hyperlink w:anchor="_Toc5966" w:history="1">
        <w:r>
          <w:rPr>
            <w:rFonts w:ascii="仿宋" w:eastAsia="仿宋" w:hAnsi="仿宋" w:cs="仿宋" w:hint="eastAsia"/>
            <w:lang w:eastAsia="zh-CN"/>
          </w:rPr>
          <w:t>六、专科体检项目危机管理</w:t>
        </w:r>
        <w:r>
          <w:tab/>
        </w:r>
        <w:r>
          <w:fldChar w:fldCharType="begin"/>
        </w:r>
        <w:r>
          <w:instrText xml:space="preserve"> PAGEREF _Toc5966 \h </w:instrText>
        </w:r>
        <w:r>
          <w:fldChar w:fldCharType="separate"/>
        </w:r>
        <w:r>
          <w:t>19</w:t>
        </w:r>
        <w:r>
          <w:fldChar w:fldCharType="end"/>
        </w:r>
      </w:hyperlink>
    </w:p>
    <w:p>
      <w:pPr>
        <w:pStyle w:val="TOC2"/>
        <w:tabs>
          <w:tab w:val="right" w:leader="dot" w:pos="8306"/>
        </w:tabs>
      </w:pPr>
      <w:hyperlink w:anchor="_Toc32656" w:history="1">
        <w:r>
          <w:rPr>
            <w:rFonts w:ascii="仿宋" w:eastAsia="仿宋" w:hAnsi="仿宋" w:cs="仿宋" w:hint="eastAsia"/>
            <w:lang w:eastAsia="zh-CN"/>
          </w:rPr>
          <w:t>(一)、危机预警与识别</w:t>
        </w:r>
        <w:r>
          <w:tab/>
        </w:r>
        <w:r>
          <w:fldChar w:fldCharType="begin"/>
        </w:r>
        <w:r>
          <w:instrText xml:space="preserve"> PAGEREF _Toc32656 \h </w:instrText>
        </w:r>
        <w:r>
          <w:fldChar w:fldCharType="separate"/>
        </w:r>
        <w:r>
          <w:t>19</w:t>
        </w:r>
        <w:r>
          <w:fldChar w:fldCharType="end"/>
        </w:r>
      </w:hyperlink>
    </w:p>
    <w:p>
      <w:pPr>
        <w:pStyle w:val="TOC2"/>
        <w:tabs>
          <w:tab w:val="right" w:leader="dot" w:pos="8306"/>
        </w:tabs>
      </w:pPr>
      <w:hyperlink w:anchor="_Toc16917" w:history="1">
        <w:r>
          <w:rPr>
            <w:rFonts w:ascii="仿宋" w:eastAsia="仿宋" w:hAnsi="仿宋" w:cs="仿宋" w:hint="eastAsia"/>
            <w:lang w:eastAsia="zh-CN"/>
          </w:rPr>
          <w:t>(二)、危机应对与恢复</w:t>
        </w:r>
        <w:r>
          <w:tab/>
        </w:r>
        <w:r>
          <w:fldChar w:fldCharType="begin"/>
        </w:r>
        <w:r>
          <w:instrText xml:space="preserve"> PAGEREF _Toc16917 \h </w:instrText>
        </w:r>
        <w:r>
          <w:fldChar w:fldCharType="separate"/>
        </w:r>
        <w:r>
          <w:t>20</w:t>
        </w:r>
        <w:r>
          <w:fldChar w:fldCharType="end"/>
        </w:r>
      </w:hyperlink>
    </w:p>
    <w:p>
      <w:pPr>
        <w:pStyle w:val="TOC1"/>
        <w:tabs>
          <w:tab w:val="right" w:leader="dot" w:pos="8306"/>
        </w:tabs>
      </w:pPr>
      <w:hyperlink w:anchor="_Toc27162" w:history="1">
        <w:r>
          <w:rPr>
            <w:rFonts w:ascii="仿宋" w:eastAsia="仿宋" w:hAnsi="仿宋" w:cs="仿宋" w:hint="eastAsia"/>
            <w:lang w:eastAsia="zh-CN"/>
          </w:rPr>
          <w:t>七、专科体检项目计划安排</w:t>
        </w:r>
        <w:r>
          <w:tab/>
        </w:r>
        <w:r>
          <w:fldChar w:fldCharType="begin"/>
        </w:r>
        <w:r>
          <w:instrText xml:space="preserve"> PAGEREF _Toc27162 \h </w:instrText>
        </w:r>
        <w:r>
          <w:fldChar w:fldCharType="separate"/>
        </w:r>
        <w:r>
          <w:t>21</w:t>
        </w:r>
        <w:r>
          <w:fldChar w:fldCharType="end"/>
        </w:r>
      </w:hyperlink>
    </w:p>
    <w:p>
      <w:pPr>
        <w:pStyle w:val="TOC2"/>
        <w:tabs>
          <w:tab w:val="right" w:leader="dot" w:pos="8306"/>
        </w:tabs>
      </w:pPr>
      <w:hyperlink w:anchor="_Toc16128" w:history="1">
        <w:r>
          <w:rPr>
            <w:rFonts w:ascii="仿宋" w:eastAsia="仿宋" w:hAnsi="仿宋" w:cs="仿宋" w:hint="eastAsia"/>
            <w:lang w:eastAsia="zh-CN"/>
          </w:rPr>
          <w:t>(一)、建设周期</w:t>
        </w:r>
        <w:r>
          <w:tab/>
        </w:r>
        <w:r>
          <w:fldChar w:fldCharType="begin"/>
        </w:r>
        <w:r>
          <w:instrText xml:space="preserve"> PAGEREF _Toc16128 \h </w:instrText>
        </w:r>
        <w:r>
          <w:fldChar w:fldCharType="separate"/>
        </w:r>
        <w:r>
          <w:t>21</w:t>
        </w:r>
        <w:r>
          <w:fldChar w:fldCharType="end"/>
        </w:r>
      </w:hyperlink>
    </w:p>
    <w:p>
      <w:pPr>
        <w:pStyle w:val="TOC2"/>
        <w:tabs>
          <w:tab w:val="right" w:leader="dot" w:pos="8306"/>
        </w:tabs>
      </w:pPr>
      <w:hyperlink w:anchor="_Toc18010" w:history="1">
        <w:r>
          <w:rPr>
            <w:rFonts w:ascii="仿宋" w:eastAsia="仿宋" w:hAnsi="仿宋" w:cs="仿宋" w:hint="eastAsia"/>
            <w:lang w:eastAsia="zh-CN"/>
          </w:rPr>
          <w:t>(二)、建设进度</w:t>
        </w:r>
        <w:r>
          <w:tab/>
        </w:r>
        <w:r>
          <w:fldChar w:fldCharType="begin"/>
        </w:r>
        <w:r>
          <w:instrText xml:space="preserve"> PAGEREF _Toc18010 \h </w:instrText>
        </w:r>
        <w:r>
          <w:fldChar w:fldCharType="separate"/>
        </w:r>
        <w:r>
          <w:t>22</w:t>
        </w:r>
        <w:r>
          <w:fldChar w:fldCharType="end"/>
        </w:r>
      </w:hyperlink>
    </w:p>
    <w:p>
      <w:pPr>
        <w:pStyle w:val="TOC2"/>
        <w:tabs>
          <w:tab w:val="right" w:leader="dot" w:pos="8306"/>
        </w:tabs>
      </w:pPr>
      <w:hyperlink w:anchor="_Toc5974" w:history="1">
        <w:r>
          <w:rPr>
            <w:rFonts w:ascii="仿宋" w:eastAsia="仿宋" w:hAnsi="仿宋" w:cs="仿宋" w:hint="eastAsia"/>
            <w:lang w:eastAsia="zh-CN"/>
          </w:rPr>
          <w:t>(三)、进度安排注意事项</w:t>
        </w:r>
        <w:r>
          <w:tab/>
        </w:r>
        <w:r>
          <w:fldChar w:fldCharType="begin"/>
        </w:r>
        <w:r>
          <w:instrText xml:space="preserve"> PAGEREF _Toc5974 \h </w:instrText>
        </w:r>
        <w:r>
          <w:fldChar w:fldCharType="separate"/>
        </w:r>
        <w:r>
          <w:t>23</w:t>
        </w:r>
        <w:r>
          <w:fldChar w:fldCharType="end"/>
        </w:r>
      </w:hyperlink>
    </w:p>
    <w:p>
      <w:pPr>
        <w:pStyle w:val="TOC2"/>
        <w:tabs>
          <w:tab w:val="right" w:leader="dot" w:pos="8306"/>
        </w:tabs>
      </w:pPr>
      <w:hyperlink w:anchor="_Toc17332" w:history="1">
        <w:r>
          <w:rPr>
            <w:rFonts w:ascii="仿宋" w:eastAsia="仿宋" w:hAnsi="仿宋" w:cs="仿宋" w:hint="eastAsia"/>
            <w:lang w:eastAsia="zh-CN"/>
          </w:rPr>
          <w:t>(四)、人力资源配置</w:t>
        </w:r>
        <w:r>
          <w:tab/>
        </w:r>
        <w:r>
          <w:fldChar w:fldCharType="begin"/>
        </w:r>
        <w:r>
          <w:instrText xml:space="preserve"> PAGEREF _Toc17332 \h </w:instrText>
        </w:r>
        <w:r>
          <w:fldChar w:fldCharType="separate"/>
        </w:r>
        <w:r>
          <w:t>25</w:t>
        </w:r>
        <w:r>
          <w:fldChar w:fldCharType="end"/>
        </w:r>
      </w:hyperlink>
    </w:p>
    <w:p>
      <w:pPr>
        <w:pStyle w:val="TOC1"/>
        <w:tabs>
          <w:tab w:val="right" w:leader="dot" w:pos="8306"/>
        </w:tabs>
      </w:pPr>
      <w:hyperlink w:anchor="_Toc9049" w:history="1">
        <w:r>
          <w:rPr>
            <w:rFonts w:ascii="仿宋" w:eastAsia="仿宋" w:hAnsi="仿宋" w:cs="仿宋" w:hint="eastAsia"/>
            <w:lang w:eastAsia="zh-CN"/>
          </w:rPr>
          <w:t>八、专科体检项目人力资源培养与发展</w:t>
        </w:r>
        <w:r>
          <w:tab/>
        </w:r>
        <w:r>
          <w:fldChar w:fldCharType="begin"/>
        </w:r>
        <w:r>
          <w:instrText xml:space="preserve"> PAGEREF _Toc9049 \h </w:instrText>
        </w:r>
        <w:r>
          <w:fldChar w:fldCharType="separate"/>
        </w:r>
        <w:r>
          <w:t>25</w:t>
        </w:r>
        <w:r>
          <w:fldChar w:fldCharType="end"/>
        </w:r>
      </w:hyperlink>
    </w:p>
    <w:p>
      <w:pPr>
        <w:pStyle w:val="TOC2"/>
        <w:tabs>
          <w:tab w:val="right" w:leader="dot" w:pos="8306"/>
        </w:tabs>
      </w:pPr>
      <w:hyperlink w:anchor="_Toc20001" w:history="1">
        <w:r>
          <w:rPr>
            <w:rFonts w:ascii="仿宋" w:eastAsia="仿宋" w:hAnsi="仿宋" w:cs="仿宋" w:hint="eastAsia"/>
            <w:lang w:eastAsia="zh-CN"/>
          </w:rPr>
          <w:t>(一)、人才需求与规划</w:t>
        </w:r>
        <w:r>
          <w:tab/>
        </w:r>
        <w:r>
          <w:fldChar w:fldCharType="begin"/>
        </w:r>
        <w:r>
          <w:instrText xml:space="preserve"> PAGEREF _Toc20001 \h </w:instrText>
        </w:r>
        <w:r>
          <w:fldChar w:fldCharType="separate"/>
        </w:r>
        <w:r>
          <w:t>25</w:t>
        </w:r>
        <w:r>
          <w:fldChar w:fldCharType="end"/>
        </w:r>
      </w:hyperlink>
    </w:p>
    <w:p>
      <w:pPr>
        <w:pStyle w:val="TOC2"/>
        <w:tabs>
          <w:tab w:val="right" w:leader="dot" w:pos="8306"/>
        </w:tabs>
      </w:pPr>
      <w:hyperlink w:anchor="_Toc18641" w:history="1">
        <w:r>
          <w:rPr>
            <w:rFonts w:ascii="仿宋" w:eastAsia="仿宋" w:hAnsi="仿宋" w:cs="仿宋" w:hint="eastAsia"/>
            <w:lang w:eastAsia="zh-CN"/>
          </w:rPr>
          <w:t>(二)、培训与发展计划</w:t>
        </w:r>
        <w:r>
          <w:tab/>
        </w:r>
        <w:r>
          <w:fldChar w:fldCharType="begin"/>
        </w:r>
        <w:r>
          <w:instrText xml:space="preserve"> PAGEREF _Toc18641 \h </w:instrText>
        </w:r>
        <w:r>
          <w:fldChar w:fldCharType="separate"/>
        </w:r>
        <w:r>
          <w:t>26</w:t>
        </w:r>
        <w:r>
          <w:fldChar w:fldCharType="end"/>
        </w:r>
      </w:hyperlink>
    </w:p>
    <w:p>
      <w:pPr>
        <w:pStyle w:val="TOC1"/>
        <w:tabs>
          <w:tab w:val="right" w:leader="dot" w:pos="8306"/>
        </w:tabs>
      </w:pPr>
      <w:hyperlink w:anchor="_Toc7962" w:history="1">
        <w:r>
          <w:rPr>
            <w:rFonts w:ascii="仿宋" w:eastAsia="仿宋" w:hAnsi="仿宋" w:cs="仿宋" w:hint="eastAsia"/>
            <w:lang w:eastAsia="zh-CN"/>
          </w:rPr>
          <w:t>九、专科体检项目财务管理</w:t>
        </w:r>
        <w:r>
          <w:tab/>
        </w:r>
        <w:r>
          <w:fldChar w:fldCharType="begin"/>
        </w:r>
        <w:r>
          <w:instrText xml:space="preserve"> PAGEREF _Toc7962 \h </w:instrText>
        </w:r>
        <w:r>
          <w:fldChar w:fldCharType="separate"/>
        </w:r>
        <w:r>
          <w:t>26</w:t>
        </w:r>
        <w:r>
          <w:fldChar w:fldCharType="end"/>
        </w:r>
      </w:hyperlink>
    </w:p>
    <w:p>
      <w:pPr>
        <w:pStyle w:val="TOC2"/>
        <w:tabs>
          <w:tab w:val="right" w:leader="dot" w:pos="8306"/>
        </w:tabs>
      </w:pPr>
      <w:hyperlink w:anchor="_Toc25312" w:history="1">
        <w:r>
          <w:rPr>
            <w:rFonts w:ascii="仿宋" w:eastAsia="仿宋" w:hAnsi="仿宋" w:cs="仿宋" w:hint="eastAsia"/>
            <w:lang w:eastAsia="zh-CN"/>
          </w:rPr>
          <w:t>(一)、资金需求大</w:t>
        </w:r>
        <w:r>
          <w:tab/>
        </w:r>
        <w:r>
          <w:fldChar w:fldCharType="begin"/>
        </w:r>
        <w:r>
          <w:instrText xml:space="preserve"> PAGEREF _Toc25312 \h </w:instrText>
        </w:r>
        <w:r>
          <w:fldChar w:fldCharType="separate"/>
        </w:r>
        <w:r>
          <w:t>26</w:t>
        </w:r>
        <w:r>
          <w:fldChar w:fldCharType="end"/>
        </w:r>
      </w:hyperlink>
    </w:p>
    <w:p>
      <w:pPr>
        <w:pStyle w:val="TOC2"/>
        <w:tabs>
          <w:tab w:val="right" w:leader="dot" w:pos="8306"/>
        </w:tabs>
      </w:pPr>
      <w:hyperlink w:anchor="_Toc13983" w:history="1">
        <w:r>
          <w:rPr>
            <w:rFonts w:ascii="仿宋" w:eastAsia="仿宋" w:hAnsi="仿宋" w:cs="仿宋" w:hint="eastAsia"/>
            <w:lang w:eastAsia="zh-CN"/>
          </w:rPr>
          <w:t>(二)、研发周期长</w:t>
        </w:r>
        <w:r>
          <w:tab/>
        </w:r>
        <w:r>
          <w:fldChar w:fldCharType="begin"/>
        </w:r>
        <w:r>
          <w:instrText xml:space="preserve"> PAGEREF _Toc13983 \h </w:instrText>
        </w:r>
        <w:r>
          <w:fldChar w:fldCharType="separate"/>
        </w:r>
        <w:r>
          <w:t>28</w:t>
        </w:r>
        <w:r>
          <w:fldChar w:fldCharType="end"/>
        </w:r>
      </w:hyperlink>
    </w:p>
    <w:p>
      <w:pPr>
        <w:pStyle w:val="TOC2"/>
        <w:tabs>
          <w:tab w:val="right" w:leader="dot" w:pos="8306"/>
        </w:tabs>
      </w:pPr>
      <w:hyperlink w:anchor="_Toc17761" w:history="1">
        <w:r>
          <w:rPr>
            <w:rFonts w:ascii="仿宋" w:eastAsia="仿宋" w:hAnsi="仿宋" w:cs="仿宋" w:hint="eastAsia"/>
            <w:lang w:eastAsia="zh-CN"/>
          </w:rPr>
          <w:t>(三)、市场风险大</w:t>
        </w:r>
        <w:r>
          <w:tab/>
        </w:r>
        <w:r>
          <w:fldChar w:fldCharType="begin"/>
        </w:r>
        <w:r>
          <w:instrText xml:space="preserve"> PAGEREF _Toc17761 \h </w:instrText>
        </w:r>
        <w:r>
          <w:fldChar w:fldCharType="separate"/>
        </w:r>
        <w:r>
          <w:t>29</w:t>
        </w:r>
        <w:r>
          <w:fldChar w:fldCharType="end"/>
        </w:r>
      </w:hyperlink>
    </w:p>
    <w:p>
      <w:pPr>
        <w:pStyle w:val="TOC2"/>
        <w:tabs>
          <w:tab w:val="right" w:leader="dot" w:pos="8306"/>
        </w:tabs>
      </w:pPr>
      <w:hyperlink w:anchor="_Toc1420" w:history="1">
        <w:r>
          <w:rPr>
            <w:rFonts w:ascii="仿宋" w:eastAsia="仿宋" w:hAnsi="仿宋" w:cs="仿宋" w:hint="eastAsia"/>
            <w:lang w:eastAsia="zh-CN"/>
          </w:rPr>
          <w:t>(四)、利润率高</w:t>
        </w:r>
        <w:r>
          <w:tab/>
        </w:r>
        <w:r>
          <w:fldChar w:fldCharType="begin"/>
        </w:r>
        <w:r>
          <w:instrText xml:space="preserve"> PAGEREF _Toc1420 \h </w:instrText>
        </w:r>
        <w:r>
          <w:fldChar w:fldCharType="separate"/>
        </w:r>
        <w:r>
          <w:t>31</w:t>
        </w:r>
        <w:r>
          <w:fldChar w:fldCharType="end"/>
        </w:r>
      </w:hyperlink>
    </w:p>
    <w:p>
      <w:pPr>
        <w:pStyle w:val="TOC1"/>
        <w:tabs>
          <w:tab w:val="right" w:leader="dot" w:pos="8306"/>
        </w:tabs>
      </w:pPr>
      <w:hyperlink w:anchor="_Toc8297" w:history="1">
        <w:r>
          <w:rPr>
            <w:rFonts w:ascii="仿宋" w:eastAsia="仿宋" w:hAnsi="仿宋" w:cs="仿宋" w:hint="eastAsia"/>
            <w:lang w:eastAsia="zh-CN"/>
          </w:rPr>
          <w:t>十、专科体检项目技术管理</w:t>
        </w:r>
        <w:r>
          <w:tab/>
        </w:r>
        <w:r>
          <w:fldChar w:fldCharType="begin"/>
        </w:r>
        <w:r>
          <w:instrText xml:space="preserve"> PAGEREF _Toc8297 \h </w:instrText>
        </w:r>
        <w:r>
          <w:fldChar w:fldCharType="separate"/>
        </w:r>
        <w:r>
          <w:t>33</w:t>
        </w:r>
        <w:r>
          <w:fldChar w:fldCharType="end"/>
        </w:r>
      </w:hyperlink>
    </w:p>
    <w:p>
      <w:pPr>
        <w:pStyle w:val="TOC2"/>
        <w:tabs>
          <w:tab w:val="right" w:leader="dot" w:pos="8306"/>
        </w:tabs>
      </w:pPr>
      <w:hyperlink w:anchor="_Toc7079" w:history="1">
        <w:r>
          <w:rPr>
            <w:rFonts w:ascii="仿宋" w:eastAsia="仿宋" w:hAnsi="仿宋" w:cs="仿宋" w:hint="eastAsia"/>
            <w:lang w:eastAsia="zh-CN"/>
          </w:rPr>
          <w:t>(一)、技术方案选用方向</w:t>
        </w:r>
        <w:r>
          <w:tab/>
        </w:r>
        <w:r>
          <w:fldChar w:fldCharType="begin"/>
        </w:r>
        <w:r>
          <w:instrText xml:space="preserve"> PAGEREF _Toc7079 \h </w:instrText>
        </w:r>
        <w:r>
          <w:fldChar w:fldCharType="separate"/>
        </w:r>
        <w:r>
          <w:t>33</w:t>
        </w:r>
        <w:r>
          <w:fldChar w:fldCharType="end"/>
        </w:r>
      </w:hyperlink>
    </w:p>
    <w:p>
      <w:pPr>
        <w:pStyle w:val="TOC2"/>
        <w:tabs>
          <w:tab w:val="right" w:leader="dot" w:pos="8306"/>
        </w:tabs>
      </w:pPr>
      <w:hyperlink w:anchor="_Toc27808" w:history="1">
        <w:r>
          <w:rPr>
            <w:rFonts w:ascii="仿宋" w:eastAsia="仿宋" w:hAnsi="仿宋" w:cs="仿宋" w:hint="eastAsia"/>
            <w:lang w:eastAsia="zh-CN"/>
          </w:rPr>
          <w:t>(二)、工艺技术方案选用原则</w:t>
        </w:r>
        <w:r>
          <w:tab/>
        </w:r>
        <w:r>
          <w:fldChar w:fldCharType="begin"/>
        </w:r>
        <w:r>
          <w:instrText xml:space="preserve"> PAGEREF _Toc27808 \h </w:instrText>
        </w:r>
        <w:r>
          <w:fldChar w:fldCharType="separate"/>
        </w:r>
        <w:r>
          <w:t>35</w:t>
        </w:r>
        <w:r>
          <w:fldChar w:fldCharType="end"/>
        </w:r>
      </w:hyperlink>
    </w:p>
    <w:p>
      <w:pPr>
        <w:pStyle w:val="TOC2"/>
        <w:tabs>
          <w:tab w:val="right" w:leader="dot" w:pos="8306"/>
        </w:tabs>
      </w:pPr>
      <w:hyperlink w:anchor="_Toc32519" w:history="1">
        <w:r>
          <w:rPr>
            <w:rFonts w:ascii="仿宋" w:eastAsia="仿宋" w:hAnsi="仿宋" w:cs="仿宋" w:hint="eastAsia"/>
            <w:lang w:eastAsia="zh-CN"/>
          </w:rPr>
          <w:t>(三)、工艺技术方案要求</w:t>
        </w:r>
        <w:r>
          <w:tab/>
        </w:r>
        <w:r>
          <w:fldChar w:fldCharType="begin"/>
        </w:r>
        <w:r>
          <w:instrText xml:space="preserve"> PAGEREF _Toc32519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79" w:history="1">
        <w:r>
          <w:rPr>
            <w:rFonts w:ascii="仿宋" w:eastAsia="仿宋" w:hAnsi="仿宋" w:cs="仿宋" w:hint="eastAsia"/>
            <w:lang w:eastAsia="zh-CN"/>
          </w:rPr>
          <w:t>十一、专科体检项目人力资源管理</w:t>
        </w:r>
        <w:r>
          <w:tab/>
        </w:r>
        <w:r>
          <w:fldChar w:fldCharType="begin"/>
        </w:r>
        <w:r>
          <w:instrText xml:space="preserve"> PAGEREF _Toc3979 \h </w:instrText>
        </w:r>
        <w:r>
          <w:fldChar w:fldCharType="separate"/>
        </w:r>
        <w:r>
          <w:t>40</w:t>
        </w:r>
        <w:r>
          <w:fldChar w:fldCharType="end"/>
        </w:r>
      </w:hyperlink>
    </w:p>
    <w:p>
      <w:pPr>
        <w:pStyle w:val="TOC2"/>
        <w:tabs>
          <w:tab w:val="right" w:leader="dot" w:pos="8306"/>
        </w:tabs>
      </w:pPr>
      <w:hyperlink w:anchor="_Toc16324" w:history="1">
        <w:r>
          <w:rPr>
            <w:rFonts w:ascii="仿宋" w:eastAsia="仿宋" w:hAnsi="仿宋" w:cs="仿宋" w:hint="eastAsia"/>
            <w:lang w:eastAsia="zh-CN"/>
          </w:rPr>
          <w:t>(一)、建立健全的预算管理制度</w:t>
        </w:r>
        <w:r>
          <w:tab/>
        </w:r>
        <w:r>
          <w:fldChar w:fldCharType="begin"/>
        </w:r>
        <w:r>
          <w:instrText xml:space="preserve"> PAGEREF _Toc16324 \h </w:instrText>
        </w:r>
        <w:r>
          <w:fldChar w:fldCharType="separate"/>
        </w:r>
        <w:r>
          <w:t>40</w:t>
        </w:r>
        <w:r>
          <w:fldChar w:fldCharType="end"/>
        </w:r>
      </w:hyperlink>
    </w:p>
    <w:p>
      <w:pPr>
        <w:pStyle w:val="TOC2"/>
        <w:tabs>
          <w:tab w:val="right" w:leader="dot" w:pos="8306"/>
        </w:tabs>
      </w:pPr>
      <w:hyperlink w:anchor="_Toc7935" w:history="1">
        <w:r>
          <w:rPr>
            <w:rFonts w:ascii="仿宋" w:eastAsia="仿宋" w:hAnsi="仿宋" w:cs="仿宋" w:hint="eastAsia"/>
            <w:lang w:eastAsia="zh-CN"/>
          </w:rPr>
          <w:t>(二)、加强资金流动监控</w:t>
        </w:r>
        <w:r>
          <w:tab/>
        </w:r>
        <w:r>
          <w:fldChar w:fldCharType="begin"/>
        </w:r>
        <w:r>
          <w:instrText xml:space="preserve"> PAGEREF _Toc7935 \h </w:instrText>
        </w:r>
        <w:r>
          <w:fldChar w:fldCharType="separate"/>
        </w:r>
        <w:r>
          <w:t>41</w:t>
        </w:r>
        <w:r>
          <w:fldChar w:fldCharType="end"/>
        </w:r>
      </w:hyperlink>
    </w:p>
    <w:p>
      <w:pPr>
        <w:pStyle w:val="TOC2"/>
        <w:tabs>
          <w:tab w:val="right" w:leader="dot" w:pos="8306"/>
        </w:tabs>
      </w:pPr>
      <w:hyperlink w:anchor="_Toc12813" w:history="1">
        <w:r>
          <w:rPr>
            <w:rFonts w:ascii="仿宋" w:eastAsia="仿宋" w:hAnsi="仿宋" w:cs="仿宋" w:hint="eastAsia"/>
            <w:lang w:eastAsia="zh-CN"/>
          </w:rPr>
          <w:t>(三)、制定完善的风险控制机制</w:t>
        </w:r>
        <w:r>
          <w:tab/>
        </w:r>
        <w:r>
          <w:fldChar w:fldCharType="begin"/>
        </w:r>
        <w:r>
          <w:instrText xml:space="preserve"> PAGEREF _Toc12813 \h </w:instrText>
        </w:r>
        <w:r>
          <w:fldChar w:fldCharType="separate"/>
        </w:r>
        <w:r>
          <w:t>42</w:t>
        </w:r>
        <w:r>
          <w:fldChar w:fldCharType="end"/>
        </w:r>
      </w:hyperlink>
    </w:p>
    <w:p>
      <w:pPr>
        <w:pStyle w:val="TOC2"/>
        <w:tabs>
          <w:tab w:val="right" w:leader="dot" w:pos="8306"/>
        </w:tabs>
      </w:pPr>
      <w:hyperlink w:anchor="_Toc9556" w:history="1">
        <w:r>
          <w:rPr>
            <w:rFonts w:ascii="仿宋" w:eastAsia="仿宋" w:hAnsi="仿宋" w:cs="仿宋" w:hint="eastAsia"/>
            <w:lang w:eastAsia="zh-CN"/>
          </w:rPr>
          <w:t>(四)、优化成本管理</w:t>
        </w:r>
        <w:r>
          <w:tab/>
        </w:r>
        <w:r>
          <w:fldChar w:fldCharType="begin"/>
        </w:r>
        <w:r>
          <w:instrText xml:space="preserve"> PAGEREF _Toc9556 \h </w:instrText>
        </w:r>
        <w:r>
          <w:fldChar w:fldCharType="separate"/>
        </w:r>
        <w:r>
          <w:t>44</w:t>
        </w:r>
        <w:r>
          <w:fldChar w:fldCharType="end"/>
        </w:r>
      </w:hyperlink>
    </w:p>
    <w:p>
      <w:pPr>
        <w:pStyle w:val="TOC1"/>
        <w:tabs>
          <w:tab w:val="right" w:leader="dot" w:pos="8306"/>
        </w:tabs>
      </w:pPr>
      <w:hyperlink w:anchor="_Toc18973" w:history="1">
        <w:r>
          <w:rPr>
            <w:rFonts w:ascii="仿宋" w:eastAsia="仿宋" w:hAnsi="仿宋" w:cs="仿宋" w:hint="eastAsia"/>
            <w:lang w:eastAsia="zh-CN"/>
          </w:rPr>
          <w:t>十二、专科体检项目投资规划</w:t>
        </w:r>
        <w:r>
          <w:tab/>
        </w:r>
        <w:r>
          <w:fldChar w:fldCharType="begin"/>
        </w:r>
        <w:r>
          <w:instrText xml:space="preserve"> PAGEREF _Toc18973 \h </w:instrText>
        </w:r>
        <w:r>
          <w:fldChar w:fldCharType="separate"/>
        </w:r>
        <w:r>
          <w:t>45</w:t>
        </w:r>
        <w:r>
          <w:fldChar w:fldCharType="end"/>
        </w:r>
      </w:hyperlink>
    </w:p>
    <w:p>
      <w:pPr>
        <w:pStyle w:val="TOC2"/>
        <w:tabs>
          <w:tab w:val="right" w:leader="dot" w:pos="8306"/>
        </w:tabs>
      </w:pPr>
      <w:hyperlink w:anchor="_Toc5142" w:history="1">
        <w:r>
          <w:rPr>
            <w:rFonts w:ascii="仿宋" w:eastAsia="仿宋" w:hAnsi="仿宋" w:cs="仿宋" w:hint="eastAsia"/>
            <w:lang w:eastAsia="zh-CN"/>
          </w:rPr>
          <w:t>(一)、专科体检项目总投资估算</w:t>
        </w:r>
        <w:r>
          <w:tab/>
        </w:r>
        <w:r>
          <w:fldChar w:fldCharType="begin"/>
        </w:r>
        <w:r>
          <w:instrText xml:space="preserve"> PAGEREF _Toc5142 \h </w:instrText>
        </w:r>
        <w:r>
          <w:fldChar w:fldCharType="separate"/>
        </w:r>
        <w:r>
          <w:t>45</w:t>
        </w:r>
        <w:r>
          <w:fldChar w:fldCharType="end"/>
        </w:r>
      </w:hyperlink>
    </w:p>
    <w:p>
      <w:pPr>
        <w:pStyle w:val="TOC2"/>
        <w:tabs>
          <w:tab w:val="right" w:leader="dot" w:pos="8306"/>
        </w:tabs>
      </w:pPr>
      <w:hyperlink w:anchor="_Toc12452" w:history="1">
        <w:r>
          <w:rPr>
            <w:rFonts w:ascii="仿宋" w:eastAsia="仿宋" w:hAnsi="仿宋" w:cs="仿宋" w:hint="eastAsia"/>
            <w:lang w:eastAsia="zh-CN"/>
          </w:rPr>
          <w:t>(二)、资金筹措</w:t>
        </w:r>
        <w:r>
          <w:tab/>
        </w:r>
        <w:r>
          <w:fldChar w:fldCharType="begin"/>
        </w:r>
        <w:r>
          <w:instrText xml:space="preserve"> PAGEREF _Toc12452 \h </w:instrText>
        </w:r>
        <w:r>
          <w:fldChar w:fldCharType="separate"/>
        </w:r>
        <w:r>
          <w:t>46</w:t>
        </w:r>
        <w:r>
          <w:fldChar w:fldCharType="end"/>
        </w:r>
      </w:hyperlink>
    </w:p>
    <w:p>
      <w:pPr>
        <w:pStyle w:val="TOC1"/>
        <w:tabs>
          <w:tab w:val="right" w:leader="dot" w:pos="8306"/>
        </w:tabs>
      </w:pPr>
      <w:hyperlink w:anchor="_Toc16700" w:history="1">
        <w:r>
          <w:rPr>
            <w:rFonts w:ascii="仿宋" w:eastAsia="仿宋" w:hAnsi="仿宋" w:cs="仿宋" w:hint="eastAsia"/>
            <w:lang w:eastAsia="zh-CN"/>
          </w:rPr>
          <w:t>十三、利益相关者分析与沟通计划</w:t>
        </w:r>
        <w:r>
          <w:tab/>
        </w:r>
        <w:r>
          <w:fldChar w:fldCharType="begin"/>
        </w:r>
        <w:r>
          <w:instrText xml:space="preserve"> PAGEREF _Toc16700 \h </w:instrText>
        </w:r>
        <w:r>
          <w:fldChar w:fldCharType="separate"/>
        </w:r>
        <w:r>
          <w:t>47</w:t>
        </w:r>
        <w:r>
          <w:fldChar w:fldCharType="end"/>
        </w:r>
      </w:hyperlink>
    </w:p>
    <w:p>
      <w:pPr>
        <w:pStyle w:val="TOC2"/>
        <w:tabs>
          <w:tab w:val="right" w:leader="dot" w:pos="8306"/>
        </w:tabs>
      </w:pPr>
      <w:hyperlink w:anchor="_Toc7067" w:history="1">
        <w:r>
          <w:rPr>
            <w:rFonts w:ascii="仿宋" w:eastAsia="仿宋" w:hAnsi="仿宋" w:cs="仿宋" w:hint="eastAsia"/>
            <w:lang w:eastAsia="zh-CN"/>
          </w:rPr>
          <w:t>(一)、利益相关者分析</w:t>
        </w:r>
        <w:r>
          <w:tab/>
        </w:r>
        <w:r>
          <w:fldChar w:fldCharType="begin"/>
        </w:r>
        <w:r>
          <w:instrText xml:space="preserve"> PAGEREF _Toc7067 \h </w:instrText>
        </w:r>
        <w:r>
          <w:fldChar w:fldCharType="separate"/>
        </w:r>
        <w:r>
          <w:t>47</w:t>
        </w:r>
        <w:r>
          <w:fldChar w:fldCharType="end"/>
        </w:r>
      </w:hyperlink>
    </w:p>
    <w:p>
      <w:pPr>
        <w:pStyle w:val="TOC2"/>
        <w:tabs>
          <w:tab w:val="right" w:leader="dot" w:pos="8306"/>
        </w:tabs>
      </w:pPr>
      <w:hyperlink w:anchor="_Toc27448" w:history="1">
        <w:r>
          <w:rPr>
            <w:rFonts w:ascii="仿宋" w:eastAsia="仿宋" w:hAnsi="仿宋" w:cs="仿宋" w:hint="eastAsia"/>
            <w:lang w:eastAsia="zh-CN"/>
          </w:rPr>
          <w:t>(二)、沟通计划</w:t>
        </w:r>
        <w:r>
          <w:tab/>
        </w:r>
        <w:r>
          <w:fldChar w:fldCharType="begin"/>
        </w:r>
        <w:r>
          <w:instrText xml:space="preserve"> PAGEREF _Toc27448 \h </w:instrText>
        </w:r>
        <w:r>
          <w:fldChar w:fldCharType="separate"/>
        </w:r>
        <w:r>
          <w:t>48</w:t>
        </w:r>
        <w:r>
          <w:fldChar w:fldCharType="end"/>
        </w:r>
      </w:hyperlink>
    </w:p>
    <w:p>
      <w:pPr>
        <w:pStyle w:val="TOC1"/>
        <w:tabs>
          <w:tab w:val="right" w:leader="dot" w:pos="8306"/>
        </w:tabs>
      </w:pPr>
      <w:hyperlink w:anchor="_Toc5793" w:history="1">
        <w:r>
          <w:rPr>
            <w:rFonts w:ascii="仿宋" w:eastAsia="仿宋" w:hAnsi="仿宋" w:cs="仿宋" w:hint="eastAsia"/>
            <w:lang w:eastAsia="zh-CN"/>
          </w:rPr>
          <w:t>十四、专科体检项目实施保障措施</w:t>
        </w:r>
        <w:r>
          <w:tab/>
        </w:r>
        <w:r>
          <w:fldChar w:fldCharType="begin"/>
        </w:r>
        <w:r>
          <w:instrText xml:space="preserve"> PAGEREF _Toc5793 \h </w:instrText>
        </w:r>
        <w:r>
          <w:fldChar w:fldCharType="separate"/>
        </w:r>
        <w:r>
          <w:t>49</w:t>
        </w:r>
        <w:r>
          <w:fldChar w:fldCharType="end"/>
        </w:r>
      </w:hyperlink>
    </w:p>
    <w:p>
      <w:pPr>
        <w:pStyle w:val="TOC2"/>
        <w:tabs>
          <w:tab w:val="right" w:leader="dot" w:pos="8306"/>
        </w:tabs>
      </w:pPr>
      <w:hyperlink w:anchor="_Toc25176" w:history="1">
        <w:r>
          <w:rPr>
            <w:rFonts w:ascii="仿宋" w:eastAsia="仿宋" w:hAnsi="仿宋" w:cs="仿宋" w:hint="eastAsia"/>
            <w:lang w:eastAsia="zh-CN"/>
          </w:rPr>
          <w:t>(一)、专科体检项目实施保障机制</w:t>
        </w:r>
        <w:r>
          <w:tab/>
        </w:r>
        <w:r>
          <w:fldChar w:fldCharType="begin"/>
        </w:r>
        <w:r>
          <w:instrText xml:space="preserve"> PAGEREF _Toc25176 \h </w:instrText>
        </w:r>
        <w:r>
          <w:fldChar w:fldCharType="separate"/>
        </w:r>
        <w:r>
          <w:t>49</w:t>
        </w:r>
        <w:r>
          <w:fldChar w:fldCharType="end"/>
        </w:r>
      </w:hyperlink>
    </w:p>
    <w:p>
      <w:pPr>
        <w:pStyle w:val="TOC2"/>
        <w:tabs>
          <w:tab w:val="right" w:leader="dot" w:pos="8306"/>
        </w:tabs>
      </w:pPr>
      <w:hyperlink w:anchor="_Toc32590" w:history="1">
        <w:r>
          <w:rPr>
            <w:rFonts w:ascii="仿宋" w:eastAsia="仿宋" w:hAnsi="仿宋" w:cs="仿宋" w:hint="eastAsia"/>
            <w:lang w:eastAsia="zh-CN"/>
          </w:rPr>
          <w:t>(二)、专科体检项目法律合规要求</w:t>
        </w:r>
        <w:r>
          <w:tab/>
        </w:r>
        <w:r>
          <w:fldChar w:fldCharType="begin"/>
        </w:r>
        <w:r>
          <w:instrText xml:space="preserve"> PAGEREF _Toc32590 \h </w:instrText>
        </w:r>
        <w:r>
          <w:fldChar w:fldCharType="separate"/>
        </w:r>
        <w:r>
          <w:t>53</w:t>
        </w:r>
        <w:r>
          <w:fldChar w:fldCharType="end"/>
        </w:r>
      </w:hyperlink>
    </w:p>
    <w:p>
      <w:pPr>
        <w:pStyle w:val="TOC2"/>
        <w:tabs>
          <w:tab w:val="right" w:leader="dot" w:pos="8306"/>
        </w:tabs>
      </w:pPr>
      <w:hyperlink w:anchor="_Toc10827" w:history="1">
        <w:r>
          <w:rPr>
            <w:rFonts w:ascii="仿宋" w:eastAsia="仿宋" w:hAnsi="仿宋" w:cs="仿宋" w:hint="eastAsia"/>
            <w:lang w:eastAsia="zh-CN"/>
          </w:rPr>
          <w:t>(三)、专科体检项目合同管理与法律事务</w:t>
        </w:r>
        <w:r>
          <w:tab/>
        </w:r>
        <w:r>
          <w:fldChar w:fldCharType="begin"/>
        </w:r>
        <w:r>
          <w:instrText xml:space="preserve"> PAGEREF _Toc10827 \h </w:instrText>
        </w:r>
        <w:r>
          <w:fldChar w:fldCharType="separate"/>
        </w:r>
        <w:r>
          <w:t>57</w:t>
        </w:r>
        <w:r>
          <w:fldChar w:fldCharType="end"/>
        </w:r>
      </w:hyperlink>
    </w:p>
    <w:p>
      <w:pPr>
        <w:pStyle w:val="TOC2"/>
        <w:tabs>
          <w:tab w:val="right" w:leader="dot" w:pos="8306"/>
        </w:tabs>
      </w:pPr>
      <w:hyperlink w:anchor="_Toc23846" w:history="1">
        <w:r>
          <w:rPr>
            <w:rFonts w:ascii="仿宋" w:eastAsia="仿宋" w:hAnsi="仿宋" w:cs="仿宋" w:hint="eastAsia"/>
            <w:lang w:eastAsia="zh-CN"/>
          </w:rPr>
          <w:t>(四)、专科体检项目知识产权保护策略</w:t>
        </w:r>
        <w:r>
          <w:tab/>
        </w:r>
        <w:r>
          <w:fldChar w:fldCharType="begin"/>
        </w:r>
        <w:r>
          <w:instrText xml:space="preserve"> PAGEREF _Toc23846 \h </w:instrText>
        </w:r>
        <w:r>
          <w:fldChar w:fldCharType="separate"/>
        </w:r>
        <w:r>
          <w:t>63</w:t>
        </w:r>
        <w:r>
          <w:fldChar w:fldCharType="end"/>
        </w:r>
      </w:hyperlink>
    </w:p>
    <w:p>
      <w:pPr>
        <w:pStyle w:val="TOC1"/>
        <w:tabs>
          <w:tab w:val="right" w:leader="dot" w:pos="8306"/>
        </w:tabs>
      </w:pPr>
      <w:hyperlink w:anchor="_Toc15568" w:history="1">
        <w:r>
          <w:rPr>
            <w:rFonts w:ascii="仿宋" w:eastAsia="仿宋" w:hAnsi="仿宋" w:cs="仿宋" w:hint="eastAsia"/>
            <w:lang w:eastAsia="zh-CN"/>
          </w:rPr>
          <w:t>十五、专科体检项目治理与监督</w:t>
        </w:r>
        <w:r>
          <w:tab/>
        </w:r>
        <w:r>
          <w:fldChar w:fldCharType="begin"/>
        </w:r>
        <w:r>
          <w:instrText xml:space="preserve"> PAGEREF _Toc15568 \h </w:instrText>
        </w:r>
        <w:r>
          <w:fldChar w:fldCharType="separate"/>
        </w:r>
        <w:r>
          <w:t>66</w:t>
        </w:r>
        <w:r>
          <w:fldChar w:fldCharType="end"/>
        </w:r>
      </w:hyperlink>
    </w:p>
    <w:p>
      <w:pPr>
        <w:pStyle w:val="TOC2"/>
        <w:tabs>
          <w:tab w:val="right" w:leader="dot" w:pos="8306"/>
        </w:tabs>
      </w:pPr>
      <w:hyperlink w:anchor="_Toc14861" w:history="1">
        <w:r>
          <w:rPr>
            <w:rFonts w:ascii="仿宋" w:eastAsia="仿宋" w:hAnsi="仿宋" w:cs="仿宋" w:hint="eastAsia"/>
            <w:lang w:eastAsia="zh-CN"/>
          </w:rPr>
          <w:t>(一)、专科体检项目治理结构</w:t>
        </w:r>
        <w:r>
          <w:tab/>
        </w:r>
        <w:r>
          <w:fldChar w:fldCharType="begin"/>
        </w:r>
        <w:r>
          <w:instrText xml:space="preserve"> PAGEREF _Toc14861 \h </w:instrText>
        </w:r>
        <w:r>
          <w:fldChar w:fldCharType="separate"/>
        </w:r>
        <w:r>
          <w:t>66</w:t>
        </w:r>
        <w:r>
          <w:fldChar w:fldCharType="end"/>
        </w:r>
      </w:hyperlink>
    </w:p>
    <w:p>
      <w:pPr>
        <w:pStyle w:val="TOC2"/>
        <w:tabs>
          <w:tab w:val="right" w:leader="dot" w:pos="8306"/>
        </w:tabs>
      </w:pPr>
      <w:hyperlink w:anchor="_Toc7894" w:history="1">
        <w:r>
          <w:rPr>
            <w:rFonts w:ascii="仿宋" w:eastAsia="仿宋" w:hAnsi="仿宋" w:cs="仿宋" w:hint="eastAsia"/>
            <w:lang w:eastAsia="zh-CN"/>
          </w:rPr>
          <w:t>(二)、监督与审计</w:t>
        </w:r>
        <w:r>
          <w:tab/>
        </w:r>
        <w:r>
          <w:fldChar w:fldCharType="begin"/>
        </w:r>
        <w:r>
          <w:instrText xml:space="preserve"> PAGEREF _Toc7894 \h </w:instrText>
        </w:r>
        <w:r>
          <w:fldChar w:fldCharType="separate"/>
        </w:r>
        <w:r>
          <w:t>67</w:t>
        </w:r>
        <w:r>
          <w:fldChar w:fldCharType="end"/>
        </w:r>
      </w:hyperlink>
    </w:p>
    <w:p>
      <w:pPr>
        <w:pStyle w:val="TOC1"/>
        <w:tabs>
          <w:tab w:val="right" w:leader="dot" w:pos="8306"/>
        </w:tabs>
      </w:pPr>
      <w:hyperlink w:anchor="_Toc1898" w:history="1">
        <w:r>
          <w:rPr>
            <w:rFonts w:ascii="仿宋" w:eastAsia="仿宋" w:hAnsi="仿宋" w:cs="仿宋" w:hint="eastAsia"/>
            <w:lang w:eastAsia="zh-CN"/>
          </w:rPr>
          <w:t>十六、风险识别与分类</w:t>
        </w:r>
        <w:r>
          <w:tab/>
        </w:r>
        <w:r>
          <w:fldChar w:fldCharType="begin"/>
        </w:r>
        <w:r>
          <w:instrText xml:space="preserve"> PAGEREF _Toc1898 \h </w:instrText>
        </w:r>
        <w:r>
          <w:fldChar w:fldCharType="separate"/>
        </w:r>
        <w:r>
          <w:t>68</w:t>
        </w:r>
        <w:r>
          <w:fldChar w:fldCharType="end"/>
        </w:r>
      </w:hyperlink>
    </w:p>
    <w:p>
      <w:pPr>
        <w:pStyle w:val="TOC2"/>
        <w:tabs>
          <w:tab w:val="right" w:leader="dot" w:pos="8306"/>
        </w:tabs>
      </w:pPr>
      <w:hyperlink w:anchor="_Toc17299" w:history="1">
        <w:r>
          <w:rPr>
            <w:rFonts w:ascii="仿宋" w:eastAsia="仿宋" w:hAnsi="仿宋" w:cs="仿宋" w:hint="eastAsia"/>
            <w:lang w:eastAsia="zh-CN"/>
          </w:rPr>
          <w:t>(一)、风险识别</w:t>
        </w:r>
        <w:r>
          <w:tab/>
        </w:r>
        <w:r>
          <w:fldChar w:fldCharType="begin"/>
        </w:r>
        <w:r>
          <w:instrText xml:space="preserve"> PAGEREF _Toc17299 \h </w:instrText>
        </w:r>
        <w:r>
          <w:fldChar w:fldCharType="separate"/>
        </w:r>
        <w:r>
          <w:t>68</w:t>
        </w:r>
        <w:r>
          <w:fldChar w:fldCharType="end"/>
        </w:r>
      </w:hyperlink>
    </w:p>
    <w:p>
      <w:pPr>
        <w:pStyle w:val="TOC2"/>
        <w:tabs>
          <w:tab w:val="right" w:leader="dot" w:pos="8306"/>
        </w:tabs>
      </w:pPr>
      <w:hyperlink w:anchor="_Toc15709" w:history="1">
        <w:r>
          <w:rPr>
            <w:rFonts w:ascii="仿宋" w:eastAsia="仿宋" w:hAnsi="仿宋" w:cs="仿宋" w:hint="eastAsia"/>
            <w:lang w:eastAsia="zh-CN"/>
          </w:rPr>
          <w:t>(二)、风险分类</w:t>
        </w:r>
        <w:r>
          <w:tab/>
        </w:r>
        <w:r>
          <w:fldChar w:fldCharType="begin"/>
        </w:r>
        <w:r>
          <w:instrText xml:space="preserve"> PAGEREF _Toc15709 \h </w:instrText>
        </w:r>
        <w:r>
          <w:fldChar w:fldCharType="separate"/>
        </w:r>
        <w:r>
          <w:t>70</w:t>
        </w:r>
        <w:r>
          <w:fldChar w:fldCharType="end"/>
        </w:r>
      </w:hyperlink>
    </w:p>
    <w:p>
      <w:pPr>
        <w:pStyle w:val="TOC1"/>
        <w:tabs>
          <w:tab w:val="right" w:leader="dot" w:pos="8306"/>
        </w:tabs>
      </w:pPr>
      <w:hyperlink w:anchor="_Toc21852" w:history="1">
        <w:r>
          <w:rPr>
            <w:rFonts w:ascii="仿宋" w:eastAsia="仿宋" w:hAnsi="仿宋" w:cs="仿宋" w:hint="eastAsia"/>
            <w:lang w:eastAsia="zh-CN"/>
          </w:rPr>
          <w:t>十七、专科体检项目工程方案分析</w:t>
        </w:r>
        <w:r>
          <w:tab/>
        </w:r>
        <w:r>
          <w:fldChar w:fldCharType="begin"/>
        </w:r>
        <w:r>
          <w:instrText xml:space="preserve"> PAGEREF _Toc21852 \h </w:instrText>
        </w:r>
        <w:r>
          <w:fldChar w:fldCharType="separate"/>
        </w:r>
        <w:r>
          <w:t>71</w:t>
        </w:r>
        <w:r>
          <w:fldChar w:fldCharType="end"/>
        </w:r>
      </w:hyperlink>
    </w:p>
    <w:p>
      <w:pPr>
        <w:pStyle w:val="TOC2"/>
        <w:tabs>
          <w:tab w:val="right" w:leader="dot" w:pos="8306"/>
        </w:tabs>
      </w:pPr>
      <w:hyperlink w:anchor="_Toc3256" w:history="1">
        <w:r>
          <w:rPr>
            <w:rFonts w:ascii="仿宋" w:eastAsia="仿宋" w:hAnsi="仿宋" w:cs="仿宋" w:hint="eastAsia"/>
            <w:lang w:eastAsia="zh-CN"/>
          </w:rPr>
          <w:t>(一)、建筑工程设计原则</w:t>
        </w:r>
        <w:r>
          <w:tab/>
        </w:r>
        <w:r>
          <w:fldChar w:fldCharType="begin"/>
        </w:r>
        <w:r>
          <w:instrText xml:space="preserve"> PAGEREF _Toc3256 \h </w:instrText>
        </w:r>
        <w:r>
          <w:fldChar w:fldCharType="separate"/>
        </w:r>
        <w:r>
          <w:t>71</w:t>
        </w:r>
        <w:r>
          <w:fldChar w:fldCharType="end"/>
        </w:r>
      </w:hyperlink>
    </w:p>
    <w:p>
      <w:pPr>
        <w:pStyle w:val="TOC2"/>
        <w:tabs>
          <w:tab w:val="right" w:leader="dot" w:pos="8306"/>
        </w:tabs>
      </w:pPr>
      <w:hyperlink w:anchor="_Toc31305" w:history="1">
        <w:r>
          <w:rPr>
            <w:rFonts w:ascii="仿宋" w:eastAsia="仿宋" w:hAnsi="仿宋" w:cs="仿宋" w:hint="eastAsia"/>
            <w:lang w:eastAsia="zh-CN"/>
          </w:rPr>
          <w:t>(二)、土建工程建设指标</w:t>
        </w:r>
        <w:r>
          <w:tab/>
        </w:r>
        <w:r>
          <w:fldChar w:fldCharType="begin"/>
        </w:r>
        <w:r>
          <w:instrText xml:space="preserve"> PAGEREF _Toc31305 \h </w:instrText>
        </w:r>
        <w:r>
          <w:fldChar w:fldCharType="separate"/>
        </w:r>
        <w:r>
          <w:t>75</w:t>
        </w:r>
        <w:r>
          <w:fldChar w:fldCharType="end"/>
        </w:r>
      </w:hyperlink>
    </w:p>
    <w:p>
      <w:pPr>
        <w:pStyle w:val="TOC1"/>
        <w:tabs>
          <w:tab w:val="right" w:leader="dot" w:pos="8306"/>
        </w:tabs>
      </w:pPr>
      <w:hyperlink w:anchor="_Toc405" w:history="1">
        <w:r>
          <w:rPr>
            <w:rFonts w:ascii="仿宋" w:eastAsia="仿宋" w:hAnsi="仿宋" w:cs="仿宋" w:hint="eastAsia"/>
            <w:lang w:eastAsia="zh-CN"/>
          </w:rPr>
          <w:t>十八、质量管理体系</w:t>
        </w:r>
        <w:r>
          <w:tab/>
        </w:r>
        <w:r>
          <w:fldChar w:fldCharType="begin"/>
        </w:r>
        <w:r>
          <w:instrText xml:space="preserve"> PAGEREF _Toc405 \h </w:instrText>
        </w:r>
        <w:r>
          <w:fldChar w:fldCharType="separate"/>
        </w:r>
        <w:r>
          <w:t>76</w:t>
        </w:r>
        <w:r>
          <w:fldChar w:fldCharType="end"/>
        </w:r>
      </w:hyperlink>
    </w:p>
    <w:p>
      <w:pPr>
        <w:pStyle w:val="TOC2"/>
        <w:tabs>
          <w:tab w:val="right" w:leader="dot" w:pos="8306"/>
        </w:tabs>
      </w:pPr>
      <w:hyperlink w:anchor="_Toc6889" w:history="1">
        <w:r>
          <w:rPr>
            <w:rFonts w:ascii="仿宋" w:eastAsia="仿宋" w:hAnsi="仿宋" w:cs="仿宋" w:hint="eastAsia"/>
            <w:lang w:eastAsia="zh-CN"/>
          </w:rPr>
          <w:t>(一)、质量目标与方针</w:t>
        </w:r>
        <w:r>
          <w:tab/>
        </w:r>
        <w:r>
          <w:fldChar w:fldCharType="begin"/>
        </w:r>
        <w:r>
          <w:instrText xml:space="preserve"> PAGEREF _Toc6889 \h </w:instrText>
        </w:r>
        <w:r>
          <w:fldChar w:fldCharType="separate"/>
        </w:r>
        <w:r>
          <w:t>76</w:t>
        </w:r>
        <w:r>
          <w:fldChar w:fldCharType="end"/>
        </w:r>
      </w:hyperlink>
    </w:p>
    <w:p>
      <w:pPr>
        <w:pStyle w:val="TOC2"/>
        <w:tabs>
          <w:tab w:val="right" w:leader="dot" w:pos="8306"/>
        </w:tabs>
      </w:pPr>
      <w:hyperlink w:anchor="_Toc9147" w:history="1">
        <w:r>
          <w:rPr>
            <w:rFonts w:ascii="仿宋" w:eastAsia="仿宋" w:hAnsi="仿宋" w:cs="仿宋" w:hint="eastAsia"/>
            <w:lang w:eastAsia="zh-CN"/>
          </w:rPr>
          <w:t>(二)、质量管理责任</w:t>
        </w:r>
        <w:r>
          <w:tab/>
        </w:r>
        <w:r>
          <w:fldChar w:fldCharType="begin"/>
        </w:r>
        <w:r>
          <w:instrText xml:space="preserve"> PAGEREF _Toc9147 \h </w:instrText>
        </w:r>
        <w:r>
          <w:fldChar w:fldCharType="separate"/>
        </w:r>
        <w:r>
          <w:t>77</w:t>
        </w:r>
        <w:r>
          <w:fldChar w:fldCharType="end"/>
        </w:r>
      </w:hyperlink>
    </w:p>
    <w:p>
      <w:pPr>
        <w:pStyle w:val="TOC2"/>
        <w:tabs>
          <w:tab w:val="right" w:leader="dot" w:pos="8306"/>
        </w:tabs>
      </w:pPr>
      <w:hyperlink w:anchor="_Toc9098" w:history="1">
        <w:r>
          <w:rPr>
            <w:rFonts w:ascii="仿宋" w:eastAsia="仿宋" w:hAnsi="仿宋" w:cs="仿宋" w:hint="eastAsia"/>
            <w:lang w:eastAsia="zh-CN"/>
          </w:rPr>
          <w:t>(三)、质量管理体系文件</w:t>
        </w:r>
        <w:r>
          <w:tab/>
        </w:r>
        <w:r>
          <w:fldChar w:fldCharType="begin"/>
        </w:r>
        <w:r>
          <w:instrText xml:space="preserve"> PAGEREF _Toc9098 \h </w:instrText>
        </w:r>
        <w:r>
          <w:fldChar w:fldCharType="separate"/>
        </w:r>
        <w:r>
          <w:t>79</w:t>
        </w:r>
        <w:r>
          <w:fldChar w:fldCharType="end"/>
        </w:r>
      </w:hyperlink>
    </w:p>
    <w:p>
      <w:pPr>
        <w:pStyle w:val="TOC2"/>
        <w:tabs>
          <w:tab w:val="right" w:leader="dot" w:pos="8306"/>
        </w:tabs>
      </w:pPr>
      <w:hyperlink w:anchor="_Toc19263" w:history="1">
        <w:r>
          <w:rPr>
            <w:rFonts w:ascii="仿宋" w:eastAsia="仿宋" w:hAnsi="仿宋" w:cs="仿宋" w:hint="eastAsia"/>
            <w:lang w:eastAsia="zh-CN"/>
          </w:rPr>
          <w:t>(四)、质量培训与教育</w:t>
        </w:r>
        <w:r>
          <w:tab/>
        </w:r>
        <w:r>
          <w:fldChar w:fldCharType="begin"/>
        </w:r>
        <w:r>
          <w:instrText xml:space="preserve"> PAGEREF _Toc19263 \h </w:instrText>
        </w:r>
        <w:r>
          <w:fldChar w:fldCharType="separate"/>
        </w:r>
        <w:r>
          <w:t>81</w:t>
        </w:r>
        <w:r>
          <w:fldChar w:fldCharType="end"/>
        </w:r>
      </w:hyperlink>
    </w:p>
    <w:p>
      <w:pPr>
        <w:pStyle w:val="TOC2"/>
        <w:tabs>
          <w:tab w:val="right" w:leader="dot" w:pos="8306"/>
        </w:tabs>
      </w:pPr>
      <w:hyperlink w:anchor="_Toc15594" w:history="1">
        <w:r>
          <w:rPr>
            <w:rFonts w:ascii="仿宋" w:eastAsia="仿宋" w:hAnsi="仿宋" w:cs="仿宋" w:hint="eastAsia"/>
            <w:lang w:eastAsia="zh-CN"/>
          </w:rPr>
          <w:t>(五)、质量审核与评价</w:t>
        </w:r>
        <w:r>
          <w:tab/>
        </w:r>
        <w:r>
          <w:fldChar w:fldCharType="begin"/>
        </w:r>
        <w:r>
          <w:instrText xml:space="preserve"> PAGEREF _Toc15594 \h </w:instrText>
        </w:r>
        <w:r>
          <w:fldChar w:fldCharType="separate"/>
        </w:r>
        <w:r>
          <w:t>82</w:t>
        </w:r>
        <w:r>
          <w:fldChar w:fldCharType="end"/>
        </w:r>
      </w:hyperlink>
    </w:p>
    <w:p>
      <w:pPr>
        <w:pStyle w:val="TOC2"/>
        <w:tabs>
          <w:tab w:val="right" w:leader="dot" w:pos="8306"/>
        </w:tabs>
      </w:pPr>
      <w:hyperlink w:anchor="_Toc21240" w:history="1">
        <w:r>
          <w:rPr>
            <w:rFonts w:ascii="仿宋" w:eastAsia="仿宋" w:hAnsi="仿宋" w:cs="仿宋" w:hint="eastAsia"/>
            <w:lang w:eastAsia="zh-CN"/>
          </w:rPr>
          <w:t>(六)、不符合与纠正措施</w:t>
        </w:r>
        <w:r>
          <w:tab/>
        </w:r>
        <w:r>
          <w:fldChar w:fldCharType="begin"/>
        </w:r>
        <w:r>
          <w:instrText xml:space="preserve"> PAGEREF _Toc21240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46"/>
      <w:r>
        <w:rPr>
          <w:rFonts w:ascii="仿宋" w:eastAsia="仿宋" w:hAnsi="仿宋" w:cs="仿宋" w:hint="eastAsia"/>
          <w:sz w:val="28"/>
          <w:lang w:eastAsia="zh-CN"/>
        </w:rPr>
        <w:t>一、专科体检项目概论</w:t>
      </w:r>
      <w:bookmarkEnd w:id="2"/>
    </w:p>
    <w:p>
      <w:pPr>
        <w:pStyle w:val="Heading2"/>
        <w:rPr>
          <w:rFonts w:ascii="仿宋" w:eastAsia="仿宋" w:hAnsi="仿宋" w:cs="仿宋" w:hint="eastAsia"/>
          <w:lang w:eastAsia="zh-CN"/>
        </w:rPr>
      </w:pPr>
      <w:bookmarkStart w:id="3" w:name="_Toc26937"/>
      <w:r>
        <w:rPr>
          <w:rFonts w:ascii="仿宋" w:eastAsia="仿宋" w:hAnsi="仿宋" w:cs="仿宋" w:hint="eastAsia"/>
          <w:lang w:eastAsia="zh-CN"/>
        </w:rPr>
        <w:t>(一)、专科体检项目概况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起源追溯至对市场的深入洞察。市场的不断演变与变革为专科体检项目提供了难得的机遇。当前市场存在的需求缺口和变革的大环境共同构成了专科体检项目的背景。这个专科体检项目旨在充分利用市场机遇，填补行业中尚未满足的需求，为客户提供全新的解决方案。市场的变革和需求的增长使得这个专科体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专科体检项目名称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专科体检项目正式命名为专科体检。这个名称不仅仅是一个标识，更代表了专科体检项目的核心理念和愿景。它蕴含着专科体检项目所要解决问题的关键字，具有强烈的表达和辨识度，为专科体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专科体检项目目标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核心目标是提供一种全新、高效的解决方案，满足客户日益增长的需求。专科体检项目追求的不仅仅是满足市场需求，更是在市场中获得卓越的竞争优势。通过不断提升产品或服务的质量和创新水平，专科体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专科体检项目范围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全面涵盖了产品研发、制造、市场推广和售后服务，确保从产品设计到最终用户体验的全方位关注。这一全面的专科体检项目范围是为了确保专科体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专科体检项目时间表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专科体检项目计划在未来18个月内完成，包括研发、测试、市场试点和正式推出等不同阶段。这个时间表的合理设计是为了确保专科体检项目各个阶段的顺利推进，以便按时交付高质量的成果。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专科体检项目预算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专科体检项目总预算估算为XX百万美元，主要分配在研发、市场推广、人员培训和运营等方面。这一充足的预算为专科体检项目提供了充足的资源，确保专科体检项目在各个方面都能取得优异的表现。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专科体检项目风险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专科体检项目可能面临的风险包括市场接受度低、技术难题、竞争激烈等。专科体检项目团队已经制定了相应的风险应对计划，通过前瞻性的风险管理，确保专科体检项目在面对不确定性时能够迅速做出应对。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专科体检项目团队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专科体检项目汇聚了一支经验丰富、多领域专业素养的核心团队，确保专科体检项目在各个方面都能拥有高水平的执行力。团队的协同作战是专科体检项目成功的关键因素之一。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专科体检项目背景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专科体检项目的背景根植于市场对更高效、创新产品的渴望，同时也受到科技发展对行业格局的深刻改变的影响。这为专科体检项目提供了广阔的发展空间和市场需求。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专科体检项目现状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截至目前，专科体检项目已完成市场调研和技术验证，取得了初步的成功。这为专科体检项目在未来的发展奠定了坚实的基础，为更远大的目标打下了坚实的基石。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761"/>
      <w:r>
        <w:rPr>
          <w:rFonts w:ascii="仿宋" w:eastAsia="仿宋" w:hAnsi="仿宋" w:cs="仿宋" w:hint="eastAsia"/>
          <w:sz w:val="28"/>
          <w:lang w:eastAsia="zh-CN"/>
        </w:rPr>
        <w:t>(二)、专科体检项目目标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keyword》专科体检项目首要业务目标是在市场中占据有利地位，实现产品/服务的成功推广和销售。通过不断提升产品质量、创新性，专科体检项目追求成为行业中的领导者，赢得更多客户的青睐。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在科技迅速发展的时代，专科体检项目着眼于技术创新。通过持续的研发和技术升级，专科体检项目旨在推出更具创新性的产品或服务，以满足市场对新鲜、先进解决方案的需求。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为了建立可持续的客户关系，专科体检项目设定了客户满意度目标。通过提供卓越的产品质量和优质的客户服务，专科体检项目追求赢得客户的信任和忠诚度，确保他们的满意度达到行业领先水平。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专科体检项目注重社会责任和可持续发展。通过实施环保、社会责任专科体检项目，专科体检项目致力于在经济发展的同时保护环境，促进社会公平，实现可持续经营。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专科体检项目的团队是实现目标的核心驱动力。因此，专科体检项目设定了团队发展目标，包括提升团队成员的专业技能、培养领导力，以及搭建协同高效的团队工作氛围。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36"/>
      <w:r>
        <w:rPr>
          <w:rFonts w:ascii="仿宋" w:eastAsia="仿宋" w:hAnsi="仿宋" w:cs="仿宋" w:hint="eastAsia"/>
          <w:sz w:val="28"/>
          <w:lang w:eastAsia="zh-CN"/>
        </w:rPr>
        <w:t>(三)、专科体检项目提出的理由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专科体检项目提出的理由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源于对市场机遇的深刻洞察。当前市场中存在的需求缺口和行业发展趋势表明，有巨大的商业机会等待被开发。通过准确捕捉市场机遇，专科体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理念基于对技术创新的信仰。通过持续的研发和技术投入，专科体检项目有望推出更具创新性的产品或服务。在科技飞速发展的当下，专科体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是为了增强企业的行业竞争力。通过提升产品或服务的质量和独特性，专科体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响应了消费者需求的变化。随着社会和科技的不断发展，消费者对产品和服务的需求也在发生变化。通过深入了解并及时回应消费者的新需求，专科体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专科体检项目的提出是企业战略发展规划的一部分。在面对日益激烈的市场竞争和不断变化的商业环境中，专科体检项目作为企业战略的一环，旨在为企业开辟新的增长领域，巩固企业在行业中的地位。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提出不仅仅是基于商业考量，还注重社会责任。通过推出环保、社会责任等方面的专科体检项目，专科体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专科体检项目的提出反映了对利益相关者期望的关注。包括客户、员工、投资者等利益相关者在企业发展中都有着各自的期望，专科体检项目力求在满足这些期望的同时，取得更大的共赢。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53"/>
      <w:r>
        <w:rPr>
          <w:rFonts w:ascii="仿宋" w:eastAsia="仿宋" w:hAnsi="仿宋" w:cs="仿宋" w:hint="eastAsia"/>
          <w:sz w:val="28"/>
          <w:lang w:eastAsia="zh-CN"/>
        </w:rPr>
        <w:t>(四)、专科体检项目意义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在实施专科体检项目的过程中，我们不仅仅是在追逐商业成功，更是为企业和社会的多个层面创造了深远的意义。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首要意义在于提升企业的市场竞争力。通过持续的创新和对产品质量的高标准要求，专科体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科体检项目的推进将促使行业技术水平的提升。通过引入先进技术和创新性解决方案，专科体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科体检项目不仅创造了大量就业机会，提高了就业水平，还注重社会责任和环保。通过参与社会公益事业和推动环保专科体检项目，专科体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综合而言，专科体检项目意义重大，不仅推动了企业的发展，也为行业和社会的进步贡献了积极力量。这是一个全面而深刻的影响，将在未来产生可持续的正面效应。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20"/>
      <w:r>
        <w:rPr>
          <w:rFonts w:ascii="仿宋" w:eastAsia="仿宋" w:hAnsi="仿宋" w:cs="仿宋" w:hint="eastAsia"/>
          <w:sz w:val="28"/>
          <w:lang w:eastAsia="zh-CN"/>
        </w:rPr>
        <w:t>(五)、专科体检项目背景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在当今迅猛发展的商业环境中，专科体检项目的动因根植于对多方面因素的审慎考量。这个专科体检项目的提出并非孤立的决策，而是对企业所处背景深入思考的产物。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市场的不断演变是专科体检项目背后的首要原因。科技的迅速发展和全球市场的快速变化使得企业必须灵活应对。专科体检项目应运而生，旨在通过创新性的解决方案迎合市场的多变需求，赢得竞争中的先机。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竞争的激烈程度也是专科体检项目背景中不可忽视的一环。企业需要在激烈竞争中脱颖而出，为此，专科体检项目致力于打破常规，提供独特的价值主张，以吸引客户并确保市场份额的增长。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技术的迅速发展为企业带来了机遇与挑战。作为专科体检项目启动的背景之一，对新兴技术的应用将有助于提升企业的技术水平，使其在不断演进的商业环境中保持竞争优势。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此外，社会对企业责任的期望也在逐渐升高。专科体检项目充分融入了社会责任的理念，通过可持续经营和社会公益专科体检项目，企图为社会贡献一份力量，在商业成功的同时关注社会价值。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64"/>
      <w:r>
        <w:rPr>
          <w:rFonts w:ascii="仿宋" w:eastAsia="仿宋" w:hAnsi="仿宋" w:cs="仿宋" w:hint="eastAsia"/>
          <w:sz w:val="28"/>
          <w:lang w:eastAsia="zh-CN"/>
        </w:rPr>
        <w:t>二、专科体检项目建设单位说明</w:t>
      </w:r>
      <w:bookmarkEnd w:id="8"/>
    </w:p>
    <w:p>
      <w:pPr>
        <w:pStyle w:val="Heading2"/>
        <w:rPr>
          <w:rFonts w:ascii="仿宋" w:eastAsia="仿宋" w:hAnsi="仿宋" w:cs="仿宋" w:hint="eastAsia"/>
          <w:lang w:eastAsia="zh-CN"/>
        </w:rPr>
      </w:pPr>
      <w:bookmarkStart w:id="9" w:name="_Toc30494"/>
      <w:r>
        <w:rPr>
          <w:rFonts w:ascii="仿宋" w:eastAsia="仿宋" w:hAnsi="仿宋" w:cs="仿宋" w:hint="eastAsia"/>
          <w:lang w:eastAsia="zh-CN"/>
        </w:rPr>
        <w:t>(一)、专科体检项目承办单位基本情况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98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科体检项目承办单位的XXXX，我们着眼于实现可持续的经济效益。通过技术创新和解决方案的提供，公司预计在专科体检项目执行期间将获得可观的收入增长。这一收入来源主要包括专科体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同时，我们注重成本控制和效率提升，以确保专科体检项目的可持续盈利。透过精细的管理和资源优化，公司期望实现专科体检项目利润最大化。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科体检项目实施进行全面的投资评估，包括专科体检项目启动阶段的资金投入和后续运营成本。通过对专科体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科体检项目实施过程中具备足够的资金流动性，公司将进行详尽的现金流分析。这包括资金需求的合理预测、专科体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6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695"/>
      <w:r>
        <w:rPr>
          <w:rFonts w:ascii="仿宋" w:eastAsia="仿宋" w:hAnsi="仿宋" w:cs="仿宋" w:hint="eastAsia"/>
          <w:lang w:eastAsia="zh-CN"/>
        </w:rPr>
        <w:t>(一)、专科体检行业分析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行业一直以来都是市场的关注焦点。行业内的发展趋势、竞争态势以及潜在机会都对专科体检项目的推进产生深远的影响。通过深入研究行业的整体概貌，我们将更好地理解行业的核心特征，为专科体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行业，技术一直是推动创新和发展的关键因素。我们将对当前技术趋势进行详尽分析，包括但不限于人工智能、大数据应用、先进制造技术等。这有助于专科体检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科体检项目成功的基础。我们将对主要竞争对手进行深入研究，包括其市场份额、产品特点、市场定位等。通过全面了解竞争对手的优势和劣势，专科体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6"/>
      <w:r>
        <w:rPr>
          <w:rFonts w:ascii="仿宋" w:eastAsia="仿宋" w:hAnsi="仿宋" w:cs="仿宋" w:hint="eastAsia"/>
          <w:sz w:val="28"/>
          <w:lang w:eastAsia="zh-CN"/>
        </w:rPr>
        <w:t>(二)、专科体检市场分析预测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通过对市场规模的深入调研，我们将预测专科体检市场未来的增长趋势。这包括市场的整体规模、各细分领域的发展趋势等。专科体检项目可以根据市场的扩张速度和潜在机会，制定更符合市场需求的发展策略。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科体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专科体检项目实施过程中需要充分考虑的因素。我们将对市场风险进行全面评估，包括但不限于政策法规风险、市场竞争风险、技术变革风险等。通过对潜在风险的深入分析，专科体检项目可以制定相应的风险缓解策略，降低不确定性对专科体检项目的影响。</w:t>
      </w:r>
    </w:p>
    <w:p>
      <w:pPr>
        <w:pStyle w:val="Heading1"/>
        <w:ind w:firstLine="560" w:firstLineChars="200"/>
        <w:rPr>
          <w:rFonts w:ascii="仿宋" w:eastAsia="仿宋" w:hAnsi="仿宋" w:cs="仿宋" w:hint="eastAsia"/>
          <w:sz w:val="28"/>
          <w:lang w:eastAsia="zh-CN"/>
        </w:rPr>
      </w:pPr>
      <w:bookmarkStart w:id="14" w:name="_Toc27733"/>
      <w:r>
        <w:rPr>
          <w:rFonts w:ascii="仿宋" w:eastAsia="仿宋" w:hAnsi="仿宋" w:cs="仿宋" w:hint="eastAsia"/>
          <w:sz w:val="28"/>
          <w:lang w:eastAsia="zh-CN"/>
        </w:rPr>
        <w:t>四、专科体检项目土建工程</w:t>
      </w:r>
      <w:bookmarkEnd w:id="14"/>
    </w:p>
    <w:p>
      <w:pPr>
        <w:pStyle w:val="Heading2"/>
        <w:rPr>
          <w:rFonts w:ascii="仿宋" w:eastAsia="仿宋" w:hAnsi="仿宋" w:cs="仿宋" w:hint="eastAsia"/>
          <w:lang w:eastAsia="zh-CN"/>
        </w:rPr>
      </w:pPr>
      <w:bookmarkStart w:id="15" w:name="_Toc1876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在专科体检项目的建筑工程设计中，我们将秉承一系列重要的设计原则，以确保专科体检项目建筑在功能、美观、可持续性等方面达到最佳效果。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首要原则是确保建筑的功能性得到最大化的发挥。我们将充分理解专科体检项目的实际需求，合理布局各个功能区域，保证建筑在满足业务需求的同时，提供高效的工作环境。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在建筑设计中，我们将综合考虑建设和运营成本。通过精细的经济效益分析，确保设计方案在高效利用资源的同时，对专科体检项目的长期盈利能力有积极的贡献。</w:t>
      </w:r>
    </w:p>
    <w:p>
      <w:pPr>
        <w:pStyle w:val="Heading2"/>
        <w:ind w:firstLine="560" w:firstLineChars="200"/>
        <w:rPr>
          <w:rFonts w:ascii="仿宋" w:eastAsia="仿宋" w:hAnsi="仿宋" w:cs="仿宋" w:hint="eastAsia"/>
          <w:sz w:val="28"/>
          <w:lang w:eastAsia="zh-CN"/>
        </w:rPr>
      </w:pPr>
      <w:bookmarkStart w:id="16" w:name="_Toc2044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土建工程设计中，我们将精准设定设计年限，结合专科体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科体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08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专科体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科体检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科体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59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本期工程专科体检项目预计总建筑面积XXX平方米，其中：计容建筑面积XXX平方米，计划建筑工程投资XX万元，占专科体检项目总投资的XX%。</w:t>
      </w:r>
    </w:p>
    <w:p>
      <w:pPr>
        <w:pStyle w:val="Heading1"/>
        <w:ind w:firstLine="560" w:firstLineChars="200"/>
        <w:rPr>
          <w:rFonts w:ascii="仿宋" w:eastAsia="仿宋" w:hAnsi="仿宋" w:cs="仿宋" w:hint="eastAsia"/>
          <w:sz w:val="28"/>
          <w:lang w:eastAsia="zh-CN"/>
        </w:rPr>
      </w:pPr>
      <w:bookmarkStart w:id="19" w:name="_Toc31415"/>
      <w:r>
        <w:rPr>
          <w:rFonts w:ascii="仿宋" w:eastAsia="仿宋" w:hAnsi="仿宋" w:cs="仿宋" w:hint="eastAsia"/>
          <w:sz w:val="28"/>
          <w:lang w:eastAsia="zh-CN"/>
        </w:rPr>
        <w:t>五、专科体检项目建设背景及必要性分析</w:t>
      </w:r>
      <w:bookmarkEnd w:id="19"/>
    </w:p>
    <w:p>
      <w:pPr>
        <w:pStyle w:val="Heading2"/>
        <w:rPr>
          <w:rFonts w:ascii="仿宋" w:eastAsia="仿宋" w:hAnsi="仿宋" w:cs="仿宋" w:hint="eastAsia"/>
          <w:lang w:eastAsia="zh-CN"/>
        </w:rPr>
      </w:pPr>
      <w:bookmarkStart w:id="20" w:name="_Toc19741"/>
      <w:r>
        <w:rPr>
          <w:rFonts w:ascii="仿宋" w:eastAsia="仿宋" w:hAnsi="仿宋" w:cs="仿宋" w:hint="eastAsia"/>
          <w:lang w:eastAsia="zh-CN"/>
        </w:rPr>
        <w:t>(一)、专科体检项目背景分析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科体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科体检项目在这个潮流中的定位。同时，我们将关注行业内涌现的新兴机遇，以便专科体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https://d.book118.com/578024103023006033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F4A2C"/>
    <w:rsid w:val="482F4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4103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2024-01-31T18:36:00Z</dcterms:created>
  <dcterms:modified xsi:type="dcterms:W3CDTF">2024-01-31T18:36:35Z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50458F1C56D244A386A7FAB8FCEAC7FD_11</vt:lpwstr>
  </property>
  <property fmtid="{D5CDD505-2E9C-101B-9397-08002B2CF9AE}" pid="3" name="KSOProductBuildVer">
    <vt:lpwstr>2052-12.1.0.16250</vt:lpwstr>
  </property>
</Properties>
</file>