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46F62">
      <w:pPr>
        <w:pStyle w:val="TOC1"/>
        <w:rPr>
          <w:rFonts w:ascii="宋体" w:hAnsi="宋体" w:hint="eastAsia"/>
        </w:rPr>
      </w:pPr>
      <w:bookmarkStart w:id="0" w:name="_Toc129968594"/>
      <w:bookmarkStart w:id="1" w:name="_Toc213140155"/>
      <w:bookmarkStart w:id="2" w:name="_Toc213140218"/>
      <w:bookmarkStart w:id="3" w:name="_Toc42339112"/>
      <w:bookmarkStart w:id="4" w:name="_Toc42442735"/>
      <w:bookmarkStart w:id="5" w:name="_Toc42443485"/>
      <w:bookmarkStart w:id="6" w:name="_Toc42443608"/>
    </w:p>
    <w:p w:rsidR="00AC6E68" w:rsidRPr="00AC6E68" w:rsidP="00AC6E68">
      <w:pPr>
        <w:jc w:val="center"/>
        <w:rPr>
          <w:rFonts w:ascii="楷体_GB2312" w:eastAsia="楷体_GB2312" w:hAnsi="宋体" w:hint="eastAsia"/>
          <w:b/>
          <w:sz w:val="44"/>
          <w:szCs w:val="44"/>
        </w:rPr>
      </w:pPr>
    </w:p>
    <w:p w:rsidR="00AC6E68" w:rsidP="00AC6E68">
      <w:pPr>
        <w:jc w:val="center"/>
        <w:rPr>
          <w:rFonts w:ascii="楷体_GB2312" w:eastAsia="楷体_GB2312" w:hAnsi="宋体" w:hint="eastAsia"/>
          <w:b/>
          <w:sz w:val="44"/>
          <w:szCs w:val="44"/>
        </w:rPr>
      </w:pPr>
    </w:p>
    <w:p w:rsidR="00AC6E68" w:rsidRPr="00AC6E68" w:rsidP="00AC6E68">
      <w:pPr>
        <w:jc w:val="center"/>
        <w:rPr>
          <w:rFonts w:ascii="宋体" w:hAnsi="宋体" w:hint="eastAsia"/>
          <w:b/>
          <w:sz w:val="44"/>
          <w:szCs w:val="44"/>
        </w:rPr>
      </w:pPr>
      <w:r w:rsidRPr="00AC6E68">
        <w:rPr>
          <w:rFonts w:ascii="宋体" w:hAnsi="宋体" w:hint="eastAsia"/>
          <w:b/>
          <w:sz w:val="44"/>
          <w:szCs w:val="44"/>
        </w:rPr>
        <w:t>施</w:t>
      </w:r>
    </w:p>
    <w:p w:rsidR="00AC6E68" w:rsidRPr="00AC6E68" w:rsidP="00AC6E68">
      <w:pPr>
        <w:jc w:val="center"/>
        <w:rPr>
          <w:rFonts w:ascii="宋体" w:hAnsi="宋体" w:hint="eastAsia"/>
          <w:b/>
          <w:sz w:val="44"/>
          <w:szCs w:val="44"/>
        </w:rPr>
      </w:pPr>
    </w:p>
    <w:p w:rsidR="00AC6E68" w:rsidRPr="00AC6E68" w:rsidP="00AC6E68">
      <w:pPr>
        <w:jc w:val="center"/>
        <w:rPr>
          <w:rFonts w:ascii="宋体" w:hAnsi="宋体" w:hint="eastAsia"/>
          <w:b/>
          <w:sz w:val="44"/>
          <w:szCs w:val="44"/>
        </w:rPr>
      </w:pPr>
    </w:p>
    <w:p w:rsidR="00AC6E68" w:rsidRPr="00AC6E68" w:rsidP="00AC6E68">
      <w:pPr>
        <w:jc w:val="center"/>
        <w:rPr>
          <w:rFonts w:ascii="宋体" w:hAnsi="宋体" w:hint="eastAsia"/>
          <w:b/>
          <w:sz w:val="44"/>
          <w:szCs w:val="44"/>
        </w:rPr>
      </w:pPr>
      <w:r w:rsidRPr="00AC6E68">
        <w:rPr>
          <w:rFonts w:ascii="宋体" w:hAnsi="宋体" w:hint="eastAsia"/>
          <w:b/>
          <w:sz w:val="44"/>
          <w:szCs w:val="44"/>
        </w:rPr>
        <w:t>工</w:t>
      </w:r>
    </w:p>
    <w:p w:rsidR="00AC6E68" w:rsidRPr="00AC6E68" w:rsidP="00AC6E68">
      <w:pPr>
        <w:jc w:val="center"/>
        <w:rPr>
          <w:rFonts w:ascii="宋体" w:hAnsi="宋体" w:hint="eastAsia"/>
          <w:b/>
          <w:sz w:val="44"/>
          <w:szCs w:val="44"/>
        </w:rPr>
      </w:pPr>
    </w:p>
    <w:p w:rsidR="00AC6E68" w:rsidRPr="00AC6E68" w:rsidP="00AC6E68">
      <w:pPr>
        <w:jc w:val="center"/>
        <w:rPr>
          <w:rFonts w:ascii="宋体" w:hAnsi="宋体" w:hint="eastAsia"/>
          <w:b/>
          <w:sz w:val="44"/>
          <w:szCs w:val="44"/>
        </w:rPr>
      </w:pPr>
    </w:p>
    <w:p w:rsidR="00AC6E68" w:rsidRPr="00AC6E68" w:rsidP="00AC6E68">
      <w:pPr>
        <w:jc w:val="center"/>
        <w:rPr>
          <w:rFonts w:ascii="宋体" w:hAnsi="宋体" w:hint="eastAsia"/>
          <w:b/>
          <w:sz w:val="44"/>
          <w:szCs w:val="44"/>
        </w:rPr>
      </w:pPr>
      <w:r w:rsidRPr="00AC6E68">
        <w:rPr>
          <w:rFonts w:ascii="宋体" w:hAnsi="宋体" w:hint="eastAsia"/>
          <w:b/>
          <w:sz w:val="44"/>
          <w:szCs w:val="44"/>
        </w:rPr>
        <w:t>组</w:t>
      </w:r>
    </w:p>
    <w:p w:rsidR="00AC6E68" w:rsidRPr="00AC6E68" w:rsidP="00AC6E68">
      <w:pPr>
        <w:jc w:val="center"/>
        <w:rPr>
          <w:rFonts w:ascii="宋体" w:hAnsi="宋体" w:hint="eastAsia"/>
          <w:b/>
          <w:sz w:val="44"/>
          <w:szCs w:val="44"/>
        </w:rPr>
      </w:pPr>
    </w:p>
    <w:p w:rsidR="00AC6E68" w:rsidRPr="00AC6E68" w:rsidP="00AC6E68">
      <w:pPr>
        <w:jc w:val="center"/>
        <w:rPr>
          <w:rFonts w:ascii="宋体" w:hAnsi="宋体" w:hint="eastAsia"/>
          <w:b/>
          <w:sz w:val="44"/>
          <w:szCs w:val="44"/>
        </w:rPr>
      </w:pPr>
    </w:p>
    <w:p w:rsidR="00AC6E68" w:rsidRPr="00AC6E68" w:rsidP="00AC6E68">
      <w:pPr>
        <w:jc w:val="center"/>
        <w:rPr>
          <w:rFonts w:ascii="宋体" w:hAnsi="宋体" w:hint="eastAsia"/>
          <w:b/>
          <w:sz w:val="44"/>
          <w:szCs w:val="44"/>
        </w:rPr>
      </w:pPr>
      <w:r w:rsidRPr="00AC6E68">
        <w:rPr>
          <w:rFonts w:ascii="宋体" w:hAnsi="宋体" w:hint="eastAsia"/>
          <w:b/>
          <w:sz w:val="44"/>
          <w:szCs w:val="44"/>
        </w:rPr>
        <w:t>织</w:t>
      </w:r>
    </w:p>
    <w:p w:rsidR="00AC6E68" w:rsidRPr="00AC6E68" w:rsidP="00AC6E68">
      <w:pPr>
        <w:jc w:val="center"/>
        <w:rPr>
          <w:rFonts w:ascii="宋体" w:hAnsi="宋体" w:hint="eastAsia"/>
          <w:b/>
          <w:sz w:val="44"/>
          <w:szCs w:val="44"/>
        </w:rPr>
      </w:pPr>
    </w:p>
    <w:p w:rsidR="00AC6E68" w:rsidRPr="00AC6E68" w:rsidP="00AC6E68">
      <w:pPr>
        <w:jc w:val="center"/>
        <w:rPr>
          <w:rFonts w:ascii="宋体" w:hAnsi="宋体" w:hint="eastAsia"/>
          <w:b/>
          <w:sz w:val="44"/>
          <w:szCs w:val="44"/>
        </w:rPr>
      </w:pPr>
    </w:p>
    <w:p w:rsidR="00AC6E68" w:rsidRPr="00AC6E68" w:rsidP="00AC6E68">
      <w:pPr>
        <w:jc w:val="center"/>
        <w:rPr>
          <w:rFonts w:ascii="宋体" w:hAnsi="宋体" w:hint="eastAsia"/>
          <w:b/>
          <w:sz w:val="44"/>
          <w:szCs w:val="44"/>
        </w:rPr>
      </w:pPr>
      <w:r w:rsidRPr="00AC6E68">
        <w:rPr>
          <w:rFonts w:ascii="宋体" w:hAnsi="宋体" w:hint="eastAsia"/>
          <w:b/>
          <w:sz w:val="44"/>
          <w:szCs w:val="44"/>
        </w:rPr>
        <w:t>设</w:t>
      </w:r>
    </w:p>
    <w:p w:rsidR="00AC6E68" w:rsidRPr="00AC6E68" w:rsidP="00AC6E68">
      <w:pPr>
        <w:jc w:val="center"/>
        <w:rPr>
          <w:rFonts w:ascii="宋体" w:hAnsi="宋体" w:hint="eastAsia"/>
          <w:b/>
          <w:sz w:val="44"/>
          <w:szCs w:val="44"/>
        </w:rPr>
      </w:pPr>
    </w:p>
    <w:p w:rsidR="00AC6E68" w:rsidRPr="00AC6E68" w:rsidP="00AC6E68">
      <w:pPr>
        <w:jc w:val="center"/>
        <w:rPr>
          <w:rFonts w:ascii="宋体" w:hAnsi="宋体" w:hint="eastAsia"/>
          <w:b/>
          <w:sz w:val="44"/>
          <w:szCs w:val="44"/>
        </w:rPr>
      </w:pPr>
    </w:p>
    <w:p w:rsidR="00AC6E68" w:rsidRPr="00AC6E68" w:rsidP="00AC6E68">
      <w:pPr>
        <w:jc w:val="center"/>
        <w:rPr>
          <w:rFonts w:ascii="宋体" w:hAnsi="宋体" w:hint="eastAsia"/>
          <w:sz w:val="44"/>
          <w:szCs w:val="44"/>
        </w:rPr>
      </w:pPr>
      <w:r w:rsidRPr="00AC6E68">
        <w:rPr>
          <w:rFonts w:ascii="宋体" w:hAnsi="宋体" w:hint="eastAsia"/>
          <w:b/>
          <w:sz w:val="44"/>
          <w:szCs w:val="44"/>
        </w:rPr>
        <w:t>计</w:t>
      </w:r>
    </w:p>
    <w:p w:rsidR="00AC6E68" w:rsidP="00AC6E68">
      <w:pPr>
        <w:rPr>
          <w:rFonts w:hint="eastAsia"/>
        </w:rPr>
      </w:pPr>
    </w:p>
    <w:p w:rsidR="00AC6E68" w:rsidP="00AC6E68">
      <w:pPr>
        <w:rPr>
          <w:rFonts w:hint="eastAsia"/>
        </w:rPr>
      </w:pPr>
    </w:p>
    <w:p w:rsidR="00AC6E68" w:rsidP="00AC6E68">
      <w:pPr>
        <w:rPr>
          <w:rFonts w:hint="eastAsia"/>
        </w:rPr>
      </w:pPr>
    </w:p>
    <w:p w:rsidR="00AC6E68" w:rsidP="00AC6E68">
      <w:pPr>
        <w:rPr>
          <w:rFonts w:hint="eastAsia"/>
        </w:rPr>
      </w:pPr>
    </w:p>
    <w:p w:rsidR="00AC6E68" w:rsidP="00AC6E68">
      <w:pPr>
        <w:rPr>
          <w:rFonts w:hint="eastAsia"/>
        </w:rPr>
      </w:pPr>
    </w:p>
    <w:p w:rsidR="00AC6E68" w:rsidP="00AC6E68">
      <w:pPr>
        <w:rPr>
          <w:rFonts w:hint="eastAsia"/>
        </w:rPr>
      </w:pPr>
    </w:p>
    <w:p w:rsidR="00AC6E68" w:rsidP="00AC6E68">
      <w:pPr>
        <w:rPr>
          <w:rFonts w:hint="eastAsia"/>
        </w:rPr>
      </w:pPr>
    </w:p>
    <w:p w:rsidR="00AC6E68" w:rsidP="00AC6E68">
      <w:pPr>
        <w:rPr>
          <w:rFonts w:hint="eastAsia"/>
        </w:rPr>
        <w:sectPr>
          <w:pgSz w:w="11906" w:h="16838"/>
          <w:pgMar w:top="1134" w:right="1646" w:bottom="1134" w:left="1797" w:header="851" w:footer="992" w:gutter="0"/>
          <w:cols w:space="720"/>
          <w:docGrid w:type="lines" w:linePitch="312"/>
        </w:sectPr>
      </w:pPr>
    </w:p>
    <w:p w:rsidR="00B46F62" w:rsidRPr="00232D3E">
      <w:pPr>
        <w:pStyle w:val="Heading1"/>
        <w:jc w:val="center"/>
        <w:rPr>
          <w:rFonts w:ascii="仿宋_GB2312" w:eastAsia="仿宋_GB2312" w:hAnsi="宋体" w:hint="eastAsia"/>
          <w:sz w:val="24"/>
          <w:szCs w:val="24"/>
        </w:rPr>
      </w:pPr>
      <w:bookmarkStart w:id="7" w:name="_Toc268348668"/>
      <w:r w:rsidRPr="00232D3E">
        <w:rPr>
          <w:rFonts w:ascii="仿宋_GB2312" w:eastAsia="仿宋_GB2312" w:hAnsi="宋体" w:hint="eastAsia"/>
          <w:b w:val="0"/>
          <w:sz w:val="24"/>
          <w:szCs w:val="24"/>
        </w:rPr>
        <w:t>施工组织设计</w:t>
      </w:r>
      <w:bookmarkEnd w:id="0"/>
      <w:bookmarkEnd w:id="1"/>
      <w:bookmarkEnd w:id="2"/>
      <w:r w:rsidRPr="00232D3E">
        <w:rPr>
          <w:rFonts w:ascii="仿宋_GB2312" w:eastAsia="仿宋_GB2312" w:hAnsi="宋体" w:hint="eastAsia"/>
          <w:b w:val="0"/>
          <w:sz w:val="24"/>
          <w:szCs w:val="24"/>
        </w:rPr>
        <w:t>文字说明</w:t>
      </w:r>
      <w:bookmarkEnd w:id="7"/>
    </w:p>
    <w:p w:rsidR="00B46F62" w:rsidRPr="00232D3E">
      <w:pPr>
        <w:pStyle w:val="Heading2"/>
        <w:spacing w:line="520" w:lineRule="exact"/>
        <w:rPr>
          <w:rFonts w:ascii="仿宋_GB2312" w:eastAsia="仿宋_GB2312" w:hAnsi="宋体" w:hint="eastAsia"/>
          <w:sz w:val="24"/>
          <w:szCs w:val="24"/>
        </w:rPr>
      </w:pPr>
      <w:bookmarkStart w:id="8" w:name="_Toc213140156"/>
      <w:bookmarkStart w:id="9" w:name="_Toc129968595"/>
      <w:bookmarkStart w:id="10" w:name="_Toc129967597"/>
      <w:bookmarkStart w:id="11" w:name="_Toc129967414"/>
      <w:bookmarkStart w:id="12" w:name="_Toc129967310"/>
      <w:bookmarkStart w:id="13" w:name="_Toc129967232"/>
      <w:bookmarkStart w:id="14" w:name="_Toc489757633"/>
      <w:bookmarkStart w:id="15" w:name="_Toc268348669"/>
      <w:r w:rsidRPr="00232D3E">
        <w:rPr>
          <w:rFonts w:ascii="仿宋_GB2312" w:eastAsia="仿宋_GB2312" w:hAnsi="宋体" w:hint="eastAsia"/>
          <w:b w:val="0"/>
          <w:sz w:val="24"/>
          <w:szCs w:val="24"/>
        </w:rPr>
        <w:t>一、编制依据和原则</w:t>
      </w:r>
      <w:bookmarkEnd w:id="3"/>
      <w:bookmarkEnd w:id="4"/>
      <w:bookmarkEnd w:id="5"/>
      <w:bookmarkEnd w:id="6"/>
      <w:bookmarkEnd w:id="8"/>
      <w:bookmarkEnd w:id="9"/>
      <w:bookmarkEnd w:id="10"/>
      <w:bookmarkEnd w:id="11"/>
      <w:bookmarkEnd w:id="12"/>
      <w:bookmarkEnd w:id="13"/>
      <w:bookmarkEnd w:id="14"/>
      <w:bookmarkEnd w:id="15"/>
    </w:p>
    <w:p w:rsidR="00B46F62" w:rsidRPr="00232D3E">
      <w:pPr>
        <w:rPr>
          <w:rFonts w:ascii="仿宋_GB2312" w:eastAsia="仿宋_GB2312" w:hAnsi="宋体" w:hint="eastAsia"/>
          <w:b/>
          <w:sz w:val="24"/>
          <w:szCs w:val="24"/>
        </w:rPr>
      </w:pPr>
      <w:bookmarkStart w:id="16" w:name="_Toc186085632"/>
      <w:bookmarkStart w:id="17" w:name="_Toc129968596"/>
      <w:bookmarkStart w:id="18" w:name="_Toc129967598"/>
      <w:bookmarkStart w:id="19" w:name="_Toc129967415"/>
      <w:bookmarkStart w:id="20" w:name="_Toc129967311"/>
      <w:bookmarkStart w:id="21" w:name="_Toc129967233"/>
      <w:bookmarkStart w:id="22" w:name="_Toc127683001"/>
      <w:bookmarkStart w:id="23" w:name="_Toc489757634"/>
      <w:bookmarkStart w:id="24" w:name="_Toc42443609"/>
      <w:bookmarkStart w:id="25" w:name="_Toc42443486"/>
      <w:bookmarkStart w:id="26" w:name="_Toc42442736"/>
      <w:bookmarkStart w:id="27" w:name="_Toc42339113"/>
      <w:r w:rsidRPr="00232D3E">
        <w:rPr>
          <w:rFonts w:ascii="仿宋_GB2312" w:eastAsia="仿宋_GB2312" w:hint="eastAsia"/>
          <w:sz w:val="24"/>
          <w:szCs w:val="24"/>
        </w:rPr>
        <w:t>（一）编制依据</w:t>
      </w:r>
      <w:bookmarkEnd w:id="16"/>
      <w:bookmarkEnd w:id="17"/>
      <w:bookmarkEnd w:id="18"/>
      <w:bookmarkEnd w:id="19"/>
      <w:bookmarkEnd w:id="20"/>
      <w:bookmarkEnd w:id="21"/>
      <w:bookmarkEnd w:id="22"/>
      <w:bookmarkEnd w:id="23"/>
      <w:bookmarkEnd w:id="24"/>
      <w:bookmarkEnd w:id="25"/>
      <w:bookmarkEnd w:id="26"/>
      <w:bookmarkEnd w:id="27"/>
    </w:p>
    <w:p w:rsidR="00B46F62" w:rsidRPr="00232D3E">
      <w:pPr>
        <w:spacing w:line="520" w:lineRule="exact"/>
        <w:ind w:left="540"/>
        <w:jc w:val="left"/>
        <w:rPr>
          <w:rFonts w:ascii="仿宋_GB2312" w:eastAsia="仿宋_GB2312" w:hAnsi="宋体" w:hint="eastAsia"/>
          <w:sz w:val="24"/>
          <w:szCs w:val="24"/>
        </w:rPr>
      </w:pPr>
      <w:r w:rsidRPr="00232D3E">
        <w:rPr>
          <w:rFonts w:ascii="仿宋_GB2312" w:eastAsia="仿宋_GB2312" w:hAnsi="宋体" w:hint="eastAsia"/>
          <w:sz w:val="24"/>
          <w:szCs w:val="24"/>
        </w:rPr>
        <w:t>1、</w:t>
      </w:r>
      <w:r w:rsidRPr="00232D3E" w:rsidR="00490874">
        <w:rPr>
          <w:rFonts w:ascii="仿宋_GB2312" w:eastAsia="仿宋_GB2312" w:hAnsi="宋体" w:hint="eastAsia"/>
          <w:color w:val="000000"/>
          <w:sz w:val="24"/>
          <w:szCs w:val="24"/>
        </w:rPr>
        <w:t>石棉县广元堡马路(巨丰粉体有限公司对处连接道路)灾后重建工程项目</w:t>
      </w:r>
      <w:r w:rsidRPr="00232D3E">
        <w:rPr>
          <w:rFonts w:ascii="仿宋_GB2312" w:eastAsia="仿宋_GB2312" w:hAnsi="宋体" w:hint="eastAsia"/>
          <w:sz w:val="24"/>
          <w:szCs w:val="24"/>
        </w:rPr>
        <w:t>施工</w:t>
      </w:r>
      <w:r w:rsidRPr="00232D3E" w:rsidR="00490874">
        <w:rPr>
          <w:rFonts w:ascii="仿宋_GB2312" w:eastAsia="仿宋_GB2312" w:hAnsi="宋体" w:hint="eastAsia"/>
          <w:sz w:val="24"/>
          <w:szCs w:val="24"/>
        </w:rPr>
        <w:t>比选</w:t>
      </w:r>
      <w:r w:rsidRPr="00232D3E">
        <w:rPr>
          <w:rFonts w:ascii="仿宋_GB2312" w:eastAsia="仿宋_GB2312" w:hAnsi="宋体" w:hint="eastAsia"/>
          <w:sz w:val="24"/>
          <w:szCs w:val="24"/>
        </w:rPr>
        <w:t>文件。</w:t>
      </w:r>
    </w:p>
    <w:p w:rsidR="00B46F62" w:rsidRPr="00232D3E">
      <w:pPr>
        <w:spacing w:line="520" w:lineRule="exact"/>
        <w:ind w:left="540"/>
        <w:jc w:val="left"/>
        <w:rPr>
          <w:rFonts w:ascii="仿宋_GB2312" w:eastAsia="仿宋_GB2312" w:hAnsi="宋体" w:hint="eastAsia"/>
          <w:sz w:val="24"/>
          <w:szCs w:val="24"/>
        </w:rPr>
      </w:pPr>
      <w:r w:rsidRPr="00232D3E">
        <w:rPr>
          <w:rFonts w:ascii="仿宋_GB2312" w:eastAsia="仿宋_GB2312" w:hAnsi="宋体" w:hint="eastAsia"/>
          <w:sz w:val="24"/>
          <w:szCs w:val="24"/>
        </w:rPr>
        <w:t>2、</w:t>
      </w:r>
      <w:r w:rsidRPr="00232D3E" w:rsidR="00490874">
        <w:rPr>
          <w:rFonts w:ascii="仿宋_GB2312" w:eastAsia="仿宋_GB2312" w:hAnsi="宋体" w:hint="eastAsia"/>
          <w:color w:val="000000"/>
          <w:sz w:val="24"/>
          <w:szCs w:val="24"/>
        </w:rPr>
        <w:t>本项目的</w:t>
      </w:r>
      <w:r w:rsidRPr="00232D3E">
        <w:rPr>
          <w:rFonts w:ascii="仿宋_GB2312" w:eastAsia="仿宋_GB2312" w:hAnsi="宋体" w:hint="eastAsia"/>
          <w:sz w:val="24"/>
          <w:szCs w:val="24"/>
        </w:rPr>
        <w:t>施工设计图。</w:t>
      </w:r>
    </w:p>
    <w:p w:rsidR="00B46F62" w:rsidRPr="00232D3E">
      <w:pPr>
        <w:spacing w:line="520" w:lineRule="exact"/>
        <w:ind w:left="540"/>
        <w:jc w:val="left"/>
        <w:rPr>
          <w:rFonts w:ascii="仿宋_GB2312" w:eastAsia="仿宋_GB2312" w:hAnsi="宋体" w:hint="eastAsia"/>
          <w:sz w:val="24"/>
          <w:szCs w:val="24"/>
        </w:rPr>
      </w:pPr>
      <w:r w:rsidRPr="00232D3E" w:rsidR="00490874">
        <w:rPr>
          <w:rFonts w:ascii="仿宋_GB2312" w:eastAsia="仿宋_GB2312" w:hAnsi="宋体" w:hint="eastAsia"/>
          <w:sz w:val="24"/>
          <w:szCs w:val="24"/>
        </w:rPr>
        <w:t>3</w:t>
      </w:r>
      <w:r w:rsidRPr="00232D3E">
        <w:rPr>
          <w:rFonts w:ascii="仿宋_GB2312" w:eastAsia="仿宋_GB2312" w:hAnsi="宋体" w:hint="eastAsia"/>
          <w:sz w:val="24"/>
          <w:szCs w:val="24"/>
        </w:rPr>
        <w:t>、工程现场状况和本地道路的施工阅历。</w:t>
      </w:r>
    </w:p>
    <w:p w:rsidR="00B46F62" w:rsidRPr="00232D3E">
      <w:pPr>
        <w:spacing w:line="520" w:lineRule="exact"/>
        <w:ind w:left="540"/>
        <w:jc w:val="left"/>
        <w:rPr>
          <w:rFonts w:ascii="仿宋_GB2312" w:eastAsia="仿宋_GB2312" w:hAnsi="宋体" w:hint="eastAsia"/>
          <w:sz w:val="24"/>
          <w:szCs w:val="24"/>
        </w:rPr>
      </w:pPr>
      <w:r w:rsidRPr="00232D3E" w:rsidR="00490874">
        <w:rPr>
          <w:rFonts w:ascii="仿宋_GB2312" w:eastAsia="仿宋_GB2312" w:hAnsi="宋体" w:hint="eastAsia"/>
          <w:sz w:val="24"/>
          <w:szCs w:val="24"/>
        </w:rPr>
        <w:t>4</w:t>
      </w:r>
      <w:r w:rsidRPr="00232D3E">
        <w:rPr>
          <w:rFonts w:ascii="仿宋_GB2312" w:eastAsia="仿宋_GB2312" w:hAnsi="宋体" w:hint="eastAsia"/>
          <w:sz w:val="24"/>
          <w:szCs w:val="24"/>
        </w:rPr>
        <w:t>、我公司投入本工程的施工技术力气和机械设备。</w:t>
      </w:r>
    </w:p>
    <w:p w:rsidR="00B46F62" w:rsidRPr="00232D3E" w:rsidP="00232D3E">
      <w:pPr>
        <w:tabs>
          <w:tab w:val="left" w:pos="0"/>
        </w:tabs>
        <w:spacing w:line="520" w:lineRule="exact"/>
        <w:ind w:firstLine="403" w:firstLineChars="168"/>
        <w:jc w:val="left"/>
        <w:rPr>
          <w:rFonts w:ascii="仿宋_GB2312" w:eastAsia="仿宋_GB2312" w:hAnsi="宋体" w:hint="eastAsia"/>
          <w:sz w:val="24"/>
          <w:szCs w:val="24"/>
        </w:rPr>
      </w:pPr>
      <w:r w:rsidRPr="00232D3E" w:rsidR="00490874">
        <w:rPr>
          <w:rFonts w:ascii="仿宋_GB2312" w:eastAsia="仿宋_GB2312" w:hAnsi="宋体" w:hint="eastAsia"/>
          <w:sz w:val="24"/>
          <w:szCs w:val="24"/>
        </w:rPr>
        <w:t>5</w:t>
      </w:r>
      <w:r w:rsidRPr="00232D3E">
        <w:rPr>
          <w:rFonts w:ascii="仿宋_GB2312" w:eastAsia="仿宋_GB2312" w:hAnsi="宋体" w:hint="eastAsia"/>
          <w:sz w:val="24"/>
          <w:szCs w:val="24"/>
        </w:rPr>
        <w:t>、现行颁布的《马路工程施工技术规范》、《桥涵施工技术规范》、《马路路基施工技术规范》、《马路路面基层施工技术规范》、《水泥混凝土路面施工及验收规范》等。</w:t>
      </w:r>
    </w:p>
    <w:p w:rsidR="00B46F62" w:rsidRPr="00232D3E">
      <w:pPr>
        <w:rPr>
          <w:rFonts w:ascii="仿宋_GB2312" w:eastAsia="仿宋_GB2312" w:hAnsi="宋体" w:hint="eastAsia"/>
          <w:b/>
          <w:sz w:val="24"/>
          <w:szCs w:val="24"/>
        </w:rPr>
      </w:pPr>
      <w:bookmarkStart w:id="28" w:name="_Toc186085633"/>
      <w:bookmarkStart w:id="29" w:name="_Toc129968597"/>
      <w:bookmarkStart w:id="30" w:name="_Toc129967599"/>
      <w:bookmarkStart w:id="31" w:name="_Toc129967416"/>
      <w:bookmarkStart w:id="32" w:name="_Toc129967312"/>
      <w:bookmarkStart w:id="33" w:name="_Toc129967234"/>
      <w:bookmarkStart w:id="34" w:name="_Toc127683002"/>
      <w:bookmarkStart w:id="35" w:name="_Toc489757635"/>
      <w:bookmarkStart w:id="36" w:name="_Toc42443610"/>
      <w:bookmarkStart w:id="37" w:name="_Toc42443487"/>
      <w:bookmarkStart w:id="38" w:name="_Toc42442737"/>
      <w:bookmarkStart w:id="39" w:name="_Toc42339114"/>
      <w:r w:rsidRPr="00232D3E">
        <w:rPr>
          <w:rFonts w:ascii="仿宋_GB2312" w:eastAsia="仿宋_GB2312" w:hint="eastAsia"/>
          <w:sz w:val="24"/>
          <w:szCs w:val="24"/>
        </w:rPr>
        <w:t>（二）编制原则</w:t>
      </w:r>
      <w:bookmarkEnd w:id="28"/>
      <w:bookmarkEnd w:id="29"/>
      <w:bookmarkEnd w:id="30"/>
      <w:bookmarkEnd w:id="31"/>
      <w:bookmarkEnd w:id="32"/>
      <w:bookmarkEnd w:id="33"/>
      <w:bookmarkEnd w:id="34"/>
      <w:bookmarkEnd w:id="35"/>
      <w:bookmarkEnd w:id="36"/>
      <w:bookmarkEnd w:id="37"/>
      <w:bookmarkEnd w:id="38"/>
      <w:bookmarkEnd w:id="39"/>
    </w:p>
    <w:p w:rsidR="00B46F62" w:rsidRPr="00232D3E">
      <w:pPr>
        <w:spacing w:line="520" w:lineRule="exact"/>
        <w:ind w:firstLine="540"/>
        <w:jc w:val="left"/>
        <w:rPr>
          <w:rFonts w:ascii="仿宋_GB2312" w:eastAsia="仿宋_GB2312" w:hAnsi="宋体" w:hint="eastAsia"/>
          <w:sz w:val="24"/>
          <w:szCs w:val="24"/>
        </w:rPr>
      </w:pPr>
      <w:r w:rsidRPr="00232D3E">
        <w:rPr>
          <w:rFonts w:ascii="仿宋_GB2312" w:eastAsia="仿宋_GB2312" w:hAnsi="宋体" w:hint="eastAsia"/>
          <w:sz w:val="24"/>
          <w:szCs w:val="24"/>
        </w:rPr>
        <w:t>施工组织设计依据比选人提出的要求，以及比选文件的规定，即将</w:t>
      </w:r>
      <w:r w:rsidRPr="00232D3E" w:rsidR="00490874">
        <w:rPr>
          <w:rFonts w:ascii="仿宋_GB2312" w:eastAsia="仿宋_GB2312" w:hAnsi="宋体" w:hint="eastAsia"/>
          <w:color w:val="000000"/>
          <w:sz w:val="24"/>
          <w:szCs w:val="24"/>
        </w:rPr>
        <w:t>石棉县广元堡马路(巨丰粉体有限公司对处连接道路)灾后重建工程项目</w:t>
      </w:r>
      <w:r w:rsidRPr="00232D3E">
        <w:rPr>
          <w:rFonts w:ascii="仿宋_GB2312" w:eastAsia="仿宋_GB2312" w:hAnsi="宋体" w:hint="eastAsia"/>
          <w:sz w:val="24"/>
          <w:szCs w:val="24"/>
        </w:rPr>
        <w:t>建设成一流质量的原则编制，具体体现在以下几个方面：</w:t>
      </w:r>
    </w:p>
    <w:p w:rsidR="00B46F62" w:rsidRPr="00232D3E">
      <w:pPr>
        <w:spacing w:line="520" w:lineRule="exact"/>
        <w:ind w:firstLine="540"/>
        <w:jc w:val="left"/>
        <w:rPr>
          <w:rFonts w:ascii="仿宋_GB2312" w:eastAsia="仿宋_GB2312" w:hAnsi="宋体" w:hint="eastAsia"/>
          <w:sz w:val="24"/>
          <w:szCs w:val="24"/>
        </w:rPr>
      </w:pPr>
      <w:r w:rsidRPr="00232D3E">
        <w:rPr>
          <w:rFonts w:ascii="仿宋_GB2312" w:eastAsia="仿宋_GB2312" w:hAnsi="宋体" w:hint="eastAsia"/>
          <w:sz w:val="24"/>
          <w:szCs w:val="24"/>
        </w:rPr>
        <w:t>1、采纳我单位近年来在马路工程建设中运用的先进施工方法、工艺设备。</w:t>
      </w:r>
    </w:p>
    <w:p w:rsidR="00B46F62" w:rsidRPr="00232D3E">
      <w:pPr>
        <w:spacing w:line="520" w:lineRule="exact"/>
        <w:ind w:firstLine="540"/>
        <w:jc w:val="left"/>
        <w:rPr>
          <w:rFonts w:ascii="仿宋_GB2312" w:eastAsia="仿宋_GB2312" w:hAnsi="宋体" w:hint="eastAsia"/>
          <w:sz w:val="24"/>
          <w:szCs w:val="24"/>
        </w:rPr>
      </w:pPr>
      <w:r w:rsidRPr="00232D3E">
        <w:rPr>
          <w:rFonts w:ascii="仿宋_GB2312" w:eastAsia="仿宋_GB2312" w:hAnsi="宋体" w:hint="eastAsia"/>
          <w:sz w:val="24"/>
          <w:szCs w:val="24"/>
        </w:rPr>
        <w:t>2、调集我单位精锐的管理人员和最雄厚的技术力气，并组成一个强有力的项目经理部。</w:t>
      </w:r>
    </w:p>
    <w:p w:rsidR="00B46F62" w:rsidRPr="00232D3E">
      <w:pPr>
        <w:spacing w:line="520" w:lineRule="exact"/>
        <w:ind w:firstLine="540"/>
        <w:jc w:val="left"/>
        <w:rPr>
          <w:rFonts w:ascii="仿宋_GB2312" w:eastAsia="仿宋_GB2312" w:hAnsi="宋体" w:hint="eastAsia"/>
          <w:sz w:val="24"/>
          <w:szCs w:val="24"/>
        </w:rPr>
      </w:pPr>
      <w:r w:rsidRPr="00232D3E">
        <w:rPr>
          <w:rFonts w:ascii="仿宋_GB2312" w:eastAsia="仿宋_GB2312" w:hAnsi="宋体" w:hint="eastAsia"/>
          <w:sz w:val="24"/>
          <w:szCs w:val="24"/>
        </w:rPr>
        <w:t>3、树立优良工程为合格工程的标准，肯定要在</w:t>
      </w:r>
      <w:r w:rsidRPr="00232D3E" w:rsidR="00490874">
        <w:rPr>
          <w:rFonts w:ascii="仿宋_GB2312" w:eastAsia="仿宋_GB2312" w:hAnsi="宋体" w:hint="eastAsia"/>
          <w:color w:val="000000"/>
          <w:sz w:val="24"/>
          <w:szCs w:val="24"/>
        </w:rPr>
        <w:t>石棉县广元堡马路(巨丰粉体有限公司对处连接道路)灾后重建工程项目</w:t>
      </w:r>
      <w:r w:rsidRPr="00232D3E">
        <w:rPr>
          <w:rFonts w:ascii="仿宋_GB2312" w:eastAsia="仿宋_GB2312" w:hAnsi="宋体" w:hint="eastAsia"/>
          <w:sz w:val="24"/>
          <w:szCs w:val="24"/>
        </w:rPr>
        <w:t>施工中创一流施工水平。</w:t>
      </w:r>
    </w:p>
    <w:p w:rsidR="00B46F62" w:rsidRPr="00232D3E">
      <w:pPr>
        <w:spacing w:line="520" w:lineRule="exact"/>
        <w:ind w:firstLine="540"/>
        <w:jc w:val="left"/>
        <w:rPr>
          <w:rFonts w:ascii="仿宋_GB2312" w:eastAsia="仿宋_GB2312" w:hAnsi="宋体" w:hint="eastAsia"/>
          <w:sz w:val="24"/>
          <w:szCs w:val="24"/>
        </w:rPr>
      </w:pPr>
      <w:r w:rsidRPr="00232D3E">
        <w:rPr>
          <w:rFonts w:ascii="仿宋_GB2312" w:eastAsia="仿宋_GB2312" w:hAnsi="宋体" w:hint="eastAsia"/>
          <w:sz w:val="24"/>
          <w:szCs w:val="24"/>
        </w:rPr>
        <w:t>4、充分考虑各种不利施工进度和质量的因素，在工期支配、人员设备配置、施工方法等方面综合考虑时留有余地。</w:t>
      </w:r>
    </w:p>
    <w:p w:rsidR="00B46F62" w:rsidRPr="00232D3E">
      <w:pPr>
        <w:spacing w:line="520" w:lineRule="exact"/>
        <w:ind w:firstLine="540"/>
        <w:jc w:val="left"/>
        <w:rPr>
          <w:rFonts w:ascii="仿宋_GB2312" w:eastAsia="仿宋_GB2312" w:hAnsi="宋体" w:hint="eastAsia"/>
          <w:sz w:val="24"/>
          <w:szCs w:val="24"/>
        </w:rPr>
      </w:pPr>
      <w:r w:rsidRPr="00232D3E">
        <w:rPr>
          <w:rFonts w:ascii="仿宋_GB2312" w:eastAsia="仿宋_GB2312" w:hAnsi="宋体" w:hint="eastAsia"/>
          <w:sz w:val="24"/>
          <w:szCs w:val="24"/>
        </w:rPr>
        <w:t>5、针对本合同段的施工特点、难点着重考虑相应的施工方案和措施。</w:t>
      </w:r>
    </w:p>
    <w:p w:rsidR="00B46F62" w:rsidRPr="00232D3E">
      <w:pPr>
        <w:pStyle w:val="Heading2"/>
        <w:spacing w:line="520" w:lineRule="exact"/>
        <w:rPr>
          <w:rFonts w:ascii="仿宋_GB2312" w:eastAsia="仿宋_GB2312" w:hAnsi="宋体" w:hint="eastAsia"/>
          <w:sz w:val="24"/>
          <w:szCs w:val="24"/>
        </w:rPr>
      </w:pPr>
      <w:bookmarkStart w:id="40" w:name="_Toc213140157"/>
      <w:bookmarkStart w:id="41" w:name="_Toc129968598"/>
      <w:bookmarkStart w:id="42" w:name="_Toc129967600"/>
      <w:bookmarkStart w:id="43" w:name="_Toc129967417"/>
      <w:bookmarkStart w:id="44" w:name="_Toc129967313"/>
      <w:bookmarkStart w:id="45" w:name="_Toc129967235"/>
      <w:bookmarkStart w:id="46" w:name="_Toc489757636"/>
      <w:bookmarkStart w:id="47" w:name="_Toc42443611"/>
      <w:bookmarkStart w:id="48" w:name="_Toc42443488"/>
      <w:bookmarkStart w:id="49" w:name="_Toc42442738"/>
      <w:bookmarkStart w:id="50" w:name="_Toc42339115"/>
      <w:bookmarkStart w:id="51" w:name="_Toc268348670"/>
      <w:r w:rsidRPr="00232D3E">
        <w:rPr>
          <w:rFonts w:ascii="仿宋_GB2312" w:eastAsia="仿宋_GB2312" w:hAnsi="宋体" w:hint="eastAsia"/>
          <w:b w:val="0"/>
          <w:sz w:val="24"/>
          <w:szCs w:val="24"/>
        </w:rPr>
        <w:t>二、工程概况</w:t>
      </w:r>
      <w:bookmarkEnd w:id="40"/>
      <w:bookmarkEnd w:id="41"/>
      <w:bookmarkEnd w:id="42"/>
      <w:bookmarkEnd w:id="43"/>
      <w:bookmarkEnd w:id="44"/>
      <w:bookmarkEnd w:id="45"/>
      <w:bookmarkEnd w:id="46"/>
      <w:bookmarkEnd w:id="47"/>
      <w:bookmarkEnd w:id="48"/>
      <w:bookmarkEnd w:id="49"/>
      <w:bookmarkEnd w:id="50"/>
      <w:bookmarkEnd w:id="51"/>
    </w:p>
    <w:p w:rsidR="00B46F62" w:rsidRPr="00232D3E" w:rsidP="00232D3E">
      <w:pPr>
        <w:spacing w:line="520" w:lineRule="exact"/>
        <w:ind w:firstLine="480" w:firstLineChars="200"/>
        <w:jc w:val="left"/>
        <w:rPr>
          <w:rFonts w:ascii="仿宋_GB2312" w:eastAsia="仿宋_GB2312" w:hAnsi="宋体" w:hint="eastAsia"/>
          <w:sz w:val="24"/>
          <w:szCs w:val="24"/>
        </w:rPr>
      </w:pPr>
      <w:r w:rsidRPr="00232D3E" w:rsidR="00490874">
        <w:rPr>
          <w:rFonts w:ascii="仿宋_GB2312" w:eastAsia="仿宋_GB2312" w:hAnsi="宋体" w:hint="eastAsia"/>
          <w:sz w:val="24"/>
          <w:szCs w:val="24"/>
        </w:rPr>
        <w:t>该项目全长0.46307</w:t>
      </w:r>
      <w:r w:rsidRPr="00232D3E">
        <w:rPr>
          <w:rFonts w:ascii="仿宋_GB2312" w:eastAsia="仿宋_GB2312" w:hAnsi="宋体" w:hint="eastAsia"/>
          <w:sz w:val="24"/>
          <w:szCs w:val="24"/>
        </w:rPr>
        <w:t>km。</w:t>
      </w:r>
    </w:p>
    <w:p w:rsidR="00B46F62" w:rsidRPr="00232D3E">
      <w:pPr>
        <w:rPr>
          <w:rFonts w:ascii="仿宋_GB2312" w:eastAsia="仿宋_GB2312" w:hAnsi="宋体" w:hint="eastAsia"/>
          <w:b/>
          <w:sz w:val="24"/>
          <w:szCs w:val="24"/>
        </w:rPr>
        <w:sectPr>
          <w:type w:val="nextPage"/>
          <w:pgSz w:w="11906" w:h="16838"/>
          <w:pgMar w:top="1134" w:right="1646" w:bottom="1134" w:left="1797" w:header="851" w:footer="992" w:gutter="0"/>
          <w:pgNumType w:start="2"/>
          <w:cols w:space="720"/>
          <w:titlePg w:val="0"/>
          <w:docGrid w:type="lines" w:linePitch="312"/>
        </w:sectPr>
      </w:pPr>
      <w:bookmarkStart w:id="52" w:name="_Toc186085635"/>
      <w:bookmarkStart w:id="53" w:name="_Toc129968599"/>
      <w:bookmarkStart w:id="54" w:name="_Toc129967601"/>
      <w:bookmarkStart w:id="55" w:name="_Toc129967418"/>
      <w:bookmarkStart w:id="56" w:name="_Toc129967314"/>
      <w:bookmarkStart w:id="57" w:name="_Toc489757637"/>
      <w:bookmarkStart w:id="58" w:name="_Toc42443612"/>
      <w:bookmarkStart w:id="59" w:name="_Toc42443489"/>
      <w:bookmarkStart w:id="60" w:name="_Toc42442739"/>
      <w:bookmarkStart w:id="61" w:name="_Toc42339116"/>
      <w:r w:rsidRPr="00232D3E">
        <w:rPr>
          <w:rFonts w:ascii="仿宋_GB2312" w:eastAsia="仿宋_GB2312" w:hint="eastAsia"/>
          <w:sz w:val="24"/>
          <w:szCs w:val="24"/>
        </w:rPr>
        <w:t>1、主要技术标准</w:t>
      </w:r>
      <w:bookmarkEnd w:id="52"/>
      <w:bookmarkEnd w:id="53"/>
      <w:bookmarkEnd w:id="54"/>
      <w:bookmarkEnd w:id="55"/>
      <w:bookmarkEnd w:id="56"/>
      <w:bookmarkEnd w:id="57"/>
      <w:bookmarkEnd w:id="58"/>
      <w:bookmarkEnd w:id="59"/>
      <w:bookmarkEnd w:id="60"/>
      <w:bookmarkEnd w:id="61"/>
    </w:p>
    <w:p w:rsidR="00B46F62" w:rsidRPr="00232D3E" w:rsidP="00232D3E">
      <w:pPr>
        <w:spacing w:line="520" w:lineRule="exact"/>
        <w:ind w:firstLine="480" w:firstLineChars="200"/>
        <w:jc w:val="left"/>
        <w:rPr>
          <w:rFonts w:ascii="仿宋_GB2312" w:eastAsia="仿宋_GB2312" w:hAnsi="宋体" w:hint="eastAsia"/>
          <w:sz w:val="24"/>
          <w:szCs w:val="24"/>
        </w:rPr>
      </w:pPr>
      <w:r w:rsidRPr="00232D3E">
        <w:rPr>
          <w:rFonts w:ascii="仿宋_GB2312" w:eastAsia="仿宋_GB2312" w:hAnsi="宋体" w:hint="eastAsia"/>
          <w:sz w:val="24"/>
          <w:szCs w:val="24"/>
        </w:rPr>
        <w:t>马路等级：四级马路</w:t>
      </w:r>
      <w:r w:rsidRPr="00232D3E" w:rsidR="006041DA">
        <w:rPr>
          <w:rFonts w:ascii="仿宋_GB2312" w:eastAsia="仿宋_GB2312" w:hAnsi="宋体" w:hint="eastAsia"/>
          <w:sz w:val="24"/>
          <w:szCs w:val="24"/>
        </w:rPr>
        <w:t>标准</w:t>
      </w:r>
    </w:p>
    <w:p w:rsidR="00B46F62" w:rsidRPr="00232D3E" w:rsidP="00232D3E">
      <w:pPr>
        <w:spacing w:line="520" w:lineRule="exact"/>
        <w:ind w:firstLine="480" w:firstLineChars="200"/>
        <w:jc w:val="left"/>
        <w:rPr>
          <w:rFonts w:ascii="仿宋_GB2312" w:eastAsia="仿宋_GB2312" w:hAnsi="宋体" w:hint="eastAsia"/>
          <w:sz w:val="24"/>
          <w:szCs w:val="24"/>
        </w:rPr>
      </w:pPr>
      <w:r w:rsidRPr="00232D3E">
        <w:rPr>
          <w:rFonts w:ascii="仿宋_GB2312" w:eastAsia="仿宋_GB2312" w:hAnsi="宋体" w:hint="eastAsia"/>
          <w:sz w:val="24"/>
          <w:szCs w:val="24"/>
        </w:rPr>
        <w:t>计算行车速度：15Km/h</w:t>
      </w:r>
    </w:p>
    <w:p w:rsidR="00B46F62" w:rsidRPr="00232D3E" w:rsidP="00232D3E">
      <w:pPr>
        <w:spacing w:line="520" w:lineRule="exact"/>
        <w:ind w:left="2126" w:hanging="1488" w:leftChars="304" w:hangingChars="620"/>
        <w:jc w:val="left"/>
        <w:rPr>
          <w:rFonts w:ascii="仿宋_GB2312" w:eastAsia="仿宋_GB2312" w:hAnsi="宋体" w:hint="eastAsia"/>
          <w:sz w:val="24"/>
          <w:szCs w:val="24"/>
        </w:rPr>
      </w:pPr>
      <w:r w:rsidRPr="00232D3E">
        <w:rPr>
          <w:rFonts w:ascii="仿宋_GB2312" w:eastAsia="仿宋_GB2312" w:hAnsi="宋体" w:hint="eastAsia"/>
          <w:sz w:val="24"/>
          <w:szCs w:val="24"/>
        </w:rPr>
        <w:t xml:space="preserve">路基宽度: </w:t>
      </w:r>
      <w:r w:rsidRPr="00232D3E" w:rsidR="006041DA">
        <w:rPr>
          <w:rFonts w:ascii="仿宋_GB2312" w:eastAsia="仿宋_GB2312" w:hAnsi="宋体" w:hint="eastAsia"/>
          <w:sz w:val="24"/>
          <w:szCs w:val="24"/>
        </w:rPr>
        <w:t>7</w:t>
      </w:r>
      <w:r w:rsidRPr="00232D3E">
        <w:rPr>
          <w:rFonts w:ascii="仿宋_GB2312" w:eastAsia="仿宋_GB2312" w:hAnsi="宋体" w:hint="eastAsia"/>
          <w:sz w:val="24"/>
          <w:szCs w:val="24"/>
        </w:rPr>
        <w:t>.</w:t>
      </w:r>
      <w:r w:rsidRPr="00232D3E" w:rsidR="006041DA">
        <w:rPr>
          <w:rFonts w:ascii="仿宋_GB2312" w:eastAsia="仿宋_GB2312" w:hAnsi="宋体" w:hint="eastAsia"/>
          <w:sz w:val="24"/>
          <w:szCs w:val="24"/>
        </w:rPr>
        <w:t>5</w:t>
      </w:r>
      <w:r w:rsidRPr="00232D3E">
        <w:rPr>
          <w:rFonts w:ascii="仿宋_GB2312" w:eastAsia="仿宋_GB2312" w:hAnsi="宋体" w:hint="eastAsia"/>
          <w:sz w:val="24"/>
          <w:szCs w:val="24"/>
        </w:rPr>
        <w:t>m</w:t>
      </w:r>
    </w:p>
    <w:p w:rsidR="00B46F62" w:rsidRPr="00232D3E" w:rsidP="00232D3E">
      <w:pPr>
        <w:spacing w:line="520" w:lineRule="exact"/>
        <w:ind w:firstLine="480" w:firstLineChars="200"/>
        <w:jc w:val="left"/>
        <w:rPr>
          <w:rFonts w:ascii="仿宋_GB2312" w:eastAsia="仿宋_GB2312" w:hAnsi="宋体" w:hint="eastAsia"/>
          <w:sz w:val="24"/>
          <w:szCs w:val="24"/>
        </w:rPr>
      </w:pPr>
      <w:r w:rsidRPr="00232D3E">
        <w:rPr>
          <w:rFonts w:ascii="仿宋_GB2312" w:eastAsia="仿宋_GB2312" w:hAnsi="宋体" w:hint="eastAsia"/>
          <w:sz w:val="24"/>
          <w:szCs w:val="24"/>
        </w:rPr>
        <w:t>路面宽度：</w:t>
      </w:r>
      <w:r w:rsidRPr="00232D3E" w:rsidR="006041DA">
        <w:rPr>
          <w:rFonts w:ascii="仿宋_GB2312" w:eastAsia="仿宋_GB2312" w:hAnsi="宋体" w:hint="eastAsia"/>
          <w:sz w:val="24"/>
          <w:szCs w:val="24"/>
        </w:rPr>
        <w:t>7.0</w:t>
      </w:r>
      <w:r w:rsidRPr="00232D3E">
        <w:rPr>
          <w:rFonts w:ascii="仿宋_GB2312" w:eastAsia="仿宋_GB2312" w:hAnsi="宋体" w:hint="eastAsia"/>
          <w:sz w:val="24"/>
          <w:szCs w:val="24"/>
        </w:rPr>
        <w:t>m</w:t>
      </w:r>
    </w:p>
    <w:p w:rsidR="00B46F62" w:rsidRPr="00232D3E" w:rsidP="00232D3E">
      <w:pPr>
        <w:spacing w:line="520" w:lineRule="exact"/>
        <w:ind w:left="2126" w:hanging="1488" w:leftChars="304" w:hangingChars="620"/>
        <w:jc w:val="left"/>
        <w:rPr>
          <w:rFonts w:ascii="仿宋_GB2312" w:eastAsia="仿宋_GB2312" w:hAnsi="宋体" w:hint="eastAsia"/>
          <w:sz w:val="24"/>
          <w:szCs w:val="24"/>
        </w:rPr>
      </w:pPr>
      <w:r w:rsidRPr="00232D3E">
        <w:rPr>
          <w:rFonts w:ascii="仿宋_GB2312" w:eastAsia="仿宋_GB2312" w:hAnsi="宋体" w:hint="eastAsia"/>
          <w:sz w:val="24"/>
          <w:szCs w:val="24"/>
        </w:rPr>
        <w:t>路面面层类型：</w:t>
      </w:r>
      <w:r w:rsidRPr="00232D3E" w:rsidR="006041DA">
        <w:rPr>
          <w:rFonts w:ascii="仿宋_GB2312" w:eastAsia="仿宋_GB2312" w:hAnsi="宋体" w:hint="eastAsia"/>
          <w:sz w:val="24"/>
          <w:szCs w:val="24"/>
        </w:rPr>
        <w:t>2</w:t>
      </w:r>
      <w:r w:rsidRPr="00232D3E">
        <w:rPr>
          <w:rFonts w:ascii="仿宋_GB2312" w:eastAsia="仿宋_GB2312" w:hAnsi="宋体" w:hint="eastAsia"/>
          <w:sz w:val="24"/>
          <w:szCs w:val="24"/>
        </w:rPr>
        <w:t>0cm砂砾石</w:t>
      </w:r>
      <w:r w:rsidRPr="00232D3E" w:rsidR="00E77F04">
        <w:rPr>
          <w:rFonts w:ascii="仿宋_GB2312" w:eastAsia="仿宋_GB2312" w:hAnsi="宋体" w:hint="eastAsia"/>
          <w:sz w:val="24"/>
          <w:szCs w:val="24"/>
        </w:rPr>
        <w:t>底基</w:t>
      </w:r>
      <w:r w:rsidRPr="00232D3E">
        <w:rPr>
          <w:rFonts w:ascii="仿宋_GB2312" w:eastAsia="仿宋_GB2312" w:hAnsi="宋体" w:hint="eastAsia"/>
          <w:sz w:val="24"/>
          <w:szCs w:val="24"/>
        </w:rPr>
        <w:t>层+</w:t>
      </w:r>
      <w:r w:rsidRPr="00232D3E" w:rsidR="006041DA">
        <w:rPr>
          <w:rFonts w:ascii="仿宋_GB2312" w:eastAsia="仿宋_GB2312" w:hAnsi="宋体" w:hint="eastAsia"/>
          <w:sz w:val="24"/>
          <w:szCs w:val="24"/>
        </w:rPr>
        <w:t>20</w:t>
      </w:r>
      <w:r w:rsidRPr="00232D3E">
        <w:rPr>
          <w:rFonts w:ascii="仿宋_GB2312" w:eastAsia="仿宋_GB2312" w:hAnsi="宋体" w:hint="eastAsia"/>
          <w:sz w:val="24"/>
          <w:szCs w:val="24"/>
        </w:rPr>
        <w:t>cm水泥稳定碎石基层+2</w:t>
      </w:r>
      <w:r w:rsidRPr="00232D3E" w:rsidR="00E77F04">
        <w:rPr>
          <w:rFonts w:ascii="仿宋_GB2312" w:eastAsia="仿宋_GB2312" w:hAnsi="宋体" w:hint="eastAsia"/>
          <w:sz w:val="24"/>
          <w:szCs w:val="24"/>
        </w:rPr>
        <w:t>0</w:t>
      </w:r>
      <w:r w:rsidRPr="00232D3E">
        <w:rPr>
          <w:rFonts w:ascii="仿宋_GB2312" w:eastAsia="仿宋_GB2312" w:hAnsi="宋体" w:hint="eastAsia"/>
          <w:sz w:val="24"/>
          <w:szCs w:val="24"/>
        </w:rPr>
        <w:t>cm砼面层</w:t>
      </w:r>
    </w:p>
    <w:p w:rsidR="00B46F62" w:rsidRPr="00232D3E">
      <w:pPr>
        <w:rPr>
          <w:rFonts w:ascii="仿宋_GB2312" w:eastAsia="仿宋_GB2312" w:hAnsi="宋体" w:hint="eastAsia"/>
          <w:b/>
          <w:sz w:val="24"/>
          <w:szCs w:val="24"/>
        </w:rPr>
      </w:pPr>
      <w:bookmarkStart w:id="62" w:name="_Toc186085636"/>
      <w:bookmarkStart w:id="63" w:name="_Toc129968600"/>
      <w:bookmarkStart w:id="64" w:name="_Toc129967602"/>
      <w:bookmarkStart w:id="65" w:name="_Toc129967419"/>
      <w:bookmarkStart w:id="66" w:name="_Toc129967315"/>
      <w:bookmarkStart w:id="67" w:name="_Toc489757638"/>
      <w:bookmarkStart w:id="68" w:name="_Toc42443613"/>
      <w:bookmarkStart w:id="69" w:name="_Toc42443490"/>
      <w:bookmarkStart w:id="70" w:name="_Toc42442740"/>
      <w:bookmarkStart w:id="71" w:name="_Toc42339117"/>
      <w:r w:rsidRPr="00232D3E">
        <w:rPr>
          <w:rFonts w:ascii="仿宋_GB2312" w:eastAsia="仿宋_GB2312" w:hint="eastAsia"/>
          <w:sz w:val="24"/>
          <w:szCs w:val="24"/>
        </w:rPr>
        <w:t>2、</w:t>
      </w:r>
      <w:bookmarkEnd w:id="62"/>
      <w:bookmarkEnd w:id="63"/>
      <w:bookmarkEnd w:id="64"/>
      <w:bookmarkEnd w:id="65"/>
      <w:bookmarkEnd w:id="66"/>
      <w:bookmarkEnd w:id="67"/>
      <w:bookmarkEnd w:id="68"/>
      <w:bookmarkEnd w:id="69"/>
      <w:bookmarkEnd w:id="70"/>
      <w:bookmarkEnd w:id="71"/>
      <w:r w:rsidRPr="00232D3E" w:rsidR="006041DA">
        <w:rPr>
          <w:rFonts w:ascii="仿宋_GB2312" w:eastAsia="仿宋_GB2312" w:hint="eastAsia"/>
          <w:sz w:val="24"/>
          <w:szCs w:val="24"/>
        </w:rPr>
        <w:t>自然地理条件</w:t>
      </w:r>
    </w:p>
    <w:p w:rsidR="00B46F62" w:rsidRPr="00232D3E" w:rsidP="00232D3E">
      <w:pPr>
        <w:spacing w:line="520" w:lineRule="exact"/>
        <w:ind w:firstLine="360" w:firstLineChars="150"/>
        <w:jc w:val="left"/>
        <w:rPr>
          <w:rFonts w:ascii="仿宋_GB2312" w:eastAsia="仿宋_GB2312" w:hAnsi="宋体" w:hint="eastAsia"/>
          <w:sz w:val="24"/>
          <w:szCs w:val="24"/>
        </w:rPr>
      </w:pPr>
      <w:r w:rsidRPr="00232D3E" w:rsidR="006041DA">
        <w:rPr>
          <w:rFonts w:ascii="仿宋_GB2312" w:eastAsia="仿宋_GB2312" w:hAnsi="宋体" w:hint="eastAsia"/>
          <w:sz w:val="24"/>
          <w:szCs w:val="24"/>
        </w:rPr>
        <w:t>该项目位于雅安市石棉县,侵蚀积累地貌,为浅丘地形,地表水系较发达</w:t>
      </w:r>
      <w:r w:rsidRPr="00232D3E" w:rsidR="00973DCA">
        <w:rPr>
          <w:rFonts w:ascii="仿宋_GB2312" w:eastAsia="仿宋_GB2312" w:hAnsi="宋体" w:hint="eastAsia"/>
          <w:sz w:val="24"/>
          <w:szCs w:val="24"/>
        </w:rPr>
        <w:t>。属亚热带潮湿气候区，气候温柔，雨量足够。年来均所温15～18</w:t>
      </w:r>
      <w:r w:rsidRPr="00232D3E" w:rsidR="00973DCA">
        <w:rPr>
          <w:rFonts w:ascii="仿宋_GB2312" w:eastAsia="仿宋_GB2312" w:hAnsi="宋体" w:hint="eastAsia"/>
          <w:sz w:val="24"/>
          <w:szCs w:val="24"/>
        </w:rPr>
        <w:t>℃</w:t>
      </w:r>
      <w:r w:rsidRPr="00232D3E" w:rsidR="00973DCA">
        <w:rPr>
          <w:rFonts w:ascii="仿宋_GB2312" w:eastAsia="仿宋_GB2312" w:hAnsi="宋体" w:hint="eastAsia"/>
          <w:sz w:val="24"/>
          <w:szCs w:val="24"/>
        </w:rPr>
        <w:t>，极端最高气温35～37</w:t>
      </w:r>
      <w:r w:rsidRPr="00232D3E" w:rsidR="00973DCA">
        <w:rPr>
          <w:rFonts w:ascii="仿宋_GB2312" w:eastAsia="仿宋_GB2312" w:hAnsi="宋体" w:hint="eastAsia"/>
          <w:sz w:val="24"/>
          <w:szCs w:val="24"/>
        </w:rPr>
        <w:t>℃</w:t>
      </w:r>
      <w:r w:rsidRPr="00232D3E" w:rsidR="00973DCA">
        <w:rPr>
          <w:rFonts w:ascii="仿宋_GB2312" w:eastAsia="仿宋_GB2312" w:hAnsi="宋体" w:hint="eastAsia"/>
          <w:sz w:val="24"/>
          <w:szCs w:val="24"/>
        </w:rPr>
        <w:t>，极端最低气温-5.7</w:t>
      </w:r>
      <w:r w:rsidRPr="00232D3E" w:rsidR="00973DCA">
        <w:rPr>
          <w:rFonts w:ascii="仿宋_GB2312" w:eastAsia="仿宋_GB2312" w:hAnsi="宋体" w:hint="eastAsia"/>
          <w:sz w:val="24"/>
          <w:szCs w:val="24"/>
        </w:rPr>
        <w:t>℃</w:t>
      </w:r>
      <w:r w:rsidRPr="00232D3E" w:rsidR="00973DCA">
        <w:rPr>
          <w:rFonts w:ascii="仿宋_GB2312" w:eastAsia="仿宋_GB2312" w:hAnsi="宋体" w:hint="eastAsia"/>
          <w:sz w:val="24"/>
          <w:szCs w:val="24"/>
        </w:rPr>
        <w:t>,各月平相对湿度在70～80%,多年平均相对湿度为76%。相对湿度最小在冬季。多年降雨量1200～1400mm，一般5</w:t>
      </w:r>
      <w:r w:rsidRPr="00232D3E" w:rsidR="006D1390">
        <w:rPr>
          <w:rFonts w:ascii="仿宋_GB2312" w:eastAsia="仿宋_GB2312" w:hAnsi="宋体" w:hint="eastAsia"/>
          <w:sz w:val="24"/>
          <w:szCs w:val="24"/>
        </w:rPr>
        <w:t>～10月为丰水期，11月至次年4月为枯水期。</w:t>
      </w:r>
    </w:p>
    <w:p w:rsidR="00B46F62" w:rsidRPr="00232D3E">
      <w:pPr>
        <w:rPr>
          <w:rFonts w:ascii="仿宋_GB2312" w:eastAsia="仿宋_GB2312" w:hAnsi="宋体" w:hint="eastAsia"/>
          <w:b/>
          <w:sz w:val="24"/>
          <w:szCs w:val="24"/>
        </w:rPr>
      </w:pPr>
      <w:bookmarkStart w:id="72" w:name="_Toc186085637"/>
      <w:bookmarkStart w:id="73" w:name="_Toc129968601"/>
      <w:bookmarkStart w:id="74" w:name="_Toc129967603"/>
      <w:bookmarkStart w:id="75" w:name="_Toc129967420"/>
      <w:bookmarkStart w:id="76" w:name="_Toc129967316"/>
      <w:bookmarkStart w:id="77" w:name="_Toc489757639"/>
      <w:bookmarkStart w:id="78" w:name="_Toc42443614"/>
      <w:bookmarkStart w:id="79" w:name="_Toc42443491"/>
      <w:bookmarkStart w:id="80" w:name="_Toc42442741"/>
      <w:bookmarkStart w:id="81" w:name="_Toc42339118"/>
      <w:r w:rsidRPr="00232D3E">
        <w:rPr>
          <w:rFonts w:ascii="仿宋_GB2312" w:eastAsia="仿宋_GB2312" w:hint="eastAsia"/>
          <w:sz w:val="24"/>
          <w:szCs w:val="24"/>
        </w:rPr>
        <w:t>3、水文</w:t>
      </w:r>
      <w:r w:rsidRPr="00232D3E" w:rsidR="006D1390">
        <w:rPr>
          <w:rFonts w:ascii="仿宋_GB2312" w:eastAsia="仿宋_GB2312" w:hint="eastAsia"/>
          <w:sz w:val="24"/>
          <w:szCs w:val="24"/>
        </w:rPr>
        <w:t>地质</w:t>
      </w:r>
      <w:bookmarkEnd w:id="72"/>
      <w:bookmarkEnd w:id="73"/>
      <w:bookmarkEnd w:id="74"/>
      <w:bookmarkEnd w:id="75"/>
      <w:bookmarkEnd w:id="76"/>
      <w:bookmarkEnd w:id="77"/>
      <w:bookmarkEnd w:id="78"/>
      <w:bookmarkEnd w:id="79"/>
      <w:bookmarkEnd w:id="80"/>
      <w:bookmarkEnd w:id="81"/>
      <w:r w:rsidRPr="00232D3E" w:rsidR="006D1390">
        <w:rPr>
          <w:rFonts w:ascii="仿宋_GB2312" w:eastAsia="仿宋_GB2312" w:hint="eastAsia"/>
          <w:sz w:val="24"/>
          <w:szCs w:val="24"/>
        </w:rPr>
        <w:t>条件</w:t>
      </w:r>
    </w:p>
    <w:p w:rsidR="00B46F62" w:rsidRPr="00232D3E">
      <w:pPr>
        <w:spacing w:line="520" w:lineRule="exact"/>
        <w:ind w:firstLine="630"/>
        <w:jc w:val="left"/>
        <w:rPr>
          <w:rFonts w:ascii="仿宋_GB2312" w:eastAsia="仿宋_GB2312" w:hAnsi="宋体" w:hint="eastAsia"/>
          <w:sz w:val="24"/>
          <w:szCs w:val="24"/>
        </w:rPr>
      </w:pPr>
      <w:r w:rsidRPr="00232D3E" w:rsidR="006D1390">
        <w:rPr>
          <w:rFonts w:ascii="仿宋_GB2312" w:eastAsia="仿宋_GB2312" w:hAnsi="宋体" w:hint="eastAsia"/>
          <w:sz w:val="24"/>
          <w:szCs w:val="24"/>
        </w:rPr>
        <w:t>覆盖层广泛分布</w:t>
      </w:r>
      <w:r w:rsidRPr="00232D3E">
        <w:rPr>
          <w:rFonts w:ascii="仿宋_GB2312" w:eastAsia="仿宋_GB2312" w:hAnsi="宋体" w:hint="eastAsia"/>
          <w:sz w:val="24"/>
          <w:szCs w:val="24"/>
        </w:rPr>
        <w:t>。</w:t>
      </w:r>
      <w:r w:rsidRPr="00232D3E" w:rsidR="006D1390">
        <w:rPr>
          <w:rFonts w:ascii="仿宋_GB2312" w:eastAsia="仿宋_GB2312" w:hAnsi="宋体" w:hint="eastAsia"/>
          <w:sz w:val="24"/>
          <w:szCs w:val="24"/>
        </w:rPr>
        <w:t>地下水类型为第四系松散积累层中之孔隙潜水，主要赋存于土中，具微承压性。地下水位一般夏高冬低，随季节变更明显，水位年最大变幅约1～3.5m</w:t>
      </w:r>
    </w:p>
    <w:p w:rsidR="00B46F62" w:rsidRPr="00232D3E">
      <w:pPr>
        <w:rPr>
          <w:rFonts w:ascii="仿宋_GB2312" w:eastAsia="仿宋_GB2312" w:hAnsi="宋体" w:hint="eastAsia"/>
          <w:b/>
          <w:sz w:val="24"/>
          <w:szCs w:val="24"/>
        </w:rPr>
      </w:pPr>
      <w:bookmarkStart w:id="82" w:name="_Toc186085639"/>
      <w:bookmarkStart w:id="83" w:name="_Toc129968603"/>
      <w:bookmarkStart w:id="84" w:name="_Toc129967605"/>
      <w:bookmarkStart w:id="85" w:name="_Toc129967422"/>
      <w:bookmarkStart w:id="86" w:name="_Toc129967318"/>
      <w:bookmarkStart w:id="87" w:name="_Toc489757641"/>
      <w:bookmarkStart w:id="88" w:name="_Toc42443616"/>
      <w:bookmarkStart w:id="89" w:name="_Toc42443493"/>
      <w:bookmarkStart w:id="90" w:name="_Toc42442743"/>
      <w:bookmarkStart w:id="91" w:name="_Toc42339120"/>
      <w:r w:rsidRPr="00232D3E" w:rsidR="006D1390">
        <w:rPr>
          <w:rFonts w:ascii="仿宋_GB2312" w:eastAsia="仿宋_GB2312" w:hAnsi="宋体" w:hint="eastAsia"/>
          <w:sz w:val="24"/>
          <w:szCs w:val="24"/>
        </w:rPr>
        <w:t>4</w:t>
      </w:r>
      <w:r w:rsidRPr="00232D3E">
        <w:rPr>
          <w:rFonts w:ascii="仿宋_GB2312" w:eastAsia="仿宋_GB2312" w:hAnsi="宋体" w:hint="eastAsia"/>
          <w:sz w:val="24"/>
          <w:szCs w:val="24"/>
        </w:rPr>
        <w:t>、施工条件</w:t>
      </w:r>
      <w:bookmarkEnd w:id="82"/>
      <w:bookmarkEnd w:id="83"/>
      <w:bookmarkEnd w:id="84"/>
      <w:bookmarkEnd w:id="85"/>
      <w:bookmarkEnd w:id="86"/>
      <w:bookmarkEnd w:id="87"/>
      <w:bookmarkEnd w:id="88"/>
      <w:bookmarkEnd w:id="89"/>
      <w:bookmarkEnd w:id="90"/>
      <w:bookmarkEnd w:id="91"/>
    </w:p>
    <w:p w:rsidR="00B46F62" w:rsidRPr="00232D3E">
      <w:pPr>
        <w:pStyle w:val="TOC4"/>
        <w:rPr>
          <w:rFonts w:ascii="仿宋_GB2312" w:eastAsia="仿宋_GB2312" w:hint="eastAsia"/>
          <w:sz w:val="24"/>
          <w:szCs w:val="24"/>
        </w:rPr>
      </w:pPr>
      <w:r w:rsidRPr="00232D3E">
        <w:rPr>
          <w:rFonts w:ascii="仿宋_GB2312" w:eastAsia="仿宋_GB2312" w:hint="eastAsia"/>
          <w:sz w:val="24"/>
          <w:szCs w:val="24"/>
        </w:rPr>
        <w:t>A、施工和生活用水</w:t>
      </w:r>
    </w:p>
    <w:p w:rsidR="00B46F62" w:rsidRPr="00232D3E" w:rsidP="00232D3E">
      <w:pPr>
        <w:pStyle w:val="BodyTextIndent"/>
        <w:spacing w:line="520" w:lineRule="exact"/>
        <w:ind w:firstLine="480"/>
        <w:jc w:val="left"/>
        <w:rPr>
          <w:rFonts w:hAnsi="宋体" w:hint="eastAsia"/>
          <w:sz w:val="24"/>
          <w:szCs w:val="24"/>
        </w:rPr>
      </w:pPr>
      <w:r w:rsidRPr="00232D3E">
        <w:rPr>
          <w:rFonts w:hAnsi="宋体" w:hint="eastAsia"/>
          <w:sz w:val="24"/>
          <w:szCs w:val="24"/>
        </w:rPr>
        <w:t>经经现场考查在施工范围内有多条溪流和小河，施工用水在溪流和小河内提取。生活用水较为便利。</w:t>
      </w:r>
    </w:p>
    <w:p w:rsidR="00B46F62" w:rsidRPr="00232D3E">
      <w:pPr>
        <w:pStyle w:val="TOC4"/>
        <w:rPr>
          <w:rFonts w:ascii="仿宋_GB2312" w:eastAsia="仿宋_GB2312" w:hint="eastAsia"/>
          <w:sz w:val="24"/>
          <w:szCs w:val="24"/>
        </w:rPr>
      </w:pPr>
      <w:r w:rsidRPr="00232D3E">
        <w:rPr>
          <w:rFonts w:ascii="仿宋_GB2312" w:eastAsia="仿宋_GB2312" w:hint="eastAsia"/>
          <w:sz w:val="24"/>
          <w:szCs w:val="24"/>
        </w:rPr>
        <w:t>B、通讯和供电</w:t>
      </w:r>
    </w:p>
    <w:p w:rsidR="00B46F62" w:rsidRPr="00232D3E" w:rsidP="00232D3E">
      <w:pPr>
        <w:tabs>
          <w:tab w:val="left" w:pos="0"/>
          <w:tab w:val="left" w:pos="180"/>
          <w:tab w:val="left" w:pos="540"/>
        </w:tabs>
        <w:spacing w:line="520" w:lineRule="exact"/>
        <w:ind w:left="183" w:firstLine="480" w:leftChars="87" w:firstLineChars="200"/>
        <w:jc w:val="left"/>
        <w:rPr>
          <w:rFonts w:ascii="仿宋_GB2312" w:eastAsia="仿宋_GB2312" w:hAnsi="宋体" w:hint="eastAsia"/>
          <w:sz w:val="24"/>
          <w:szCs w:val="24"/>
        </w:rPr>
      </w:pPr>
      <w:r w:rsidRPr="00232D3E">
        <w:rPr>
          <w:rFonts w:ascii="仿宋_GB2312" w:eastAsia="仿宋_GB2312" w:hAnsi="宋体" w:hint="eastAsia"/>
          <w:sz w:val="24"/>
          <w:szCs w:val="24"/>
        </w:rPr>
        <w:t>该标段，经实地考查通讯设施信号较好。生活和生产用电较便利。</w:t>
      </w:r>
    </w:p>
    <w:p w:rsidR="00B46F62" w:rsidRPr="00232D3E">
      <w:pPr>
        <w:pStyle w:val="TOC4"/>
        <w:rPr>
          <w:rFonts w:ascii="仿宋_GB2312" w:eastAsia="仿宋_GB2312" w:hint="eastAsia"/>
          <w:sz w:val="24"/>
          <w:szCs w:val="24"/>
        </w:rPr>
      </w:pPr>
      <w:r w:rsidRPr="00232D3E">
        <w:rPr>
          <w:rFonts w:ascii="仿宋_GB2312" w:eastAsia="仿宋_GB2312" w:hint="eastAsia"/>
          <w:sz w:val="24"/>
          <w:szCs w:val="24"/>
        </w:rPr>
        <w:t>C、交通运输及施工便道</w:t>
      </w:r>
    </w:p>
    <w:p w:rsidR="00B46F62" w:rsidRPr="00232D3E" w:rsidP="00232D3E">
      <w:pPr>
        <w:spacing w:line="520" w:lineRule="exact"/>
        <w:ind w:firstLine="413" w:firstLineChars="172"/>
        <w:jc w:val="left"/>
        <w:rPr>
          <w:rFonts w:ascii="仿宋_GB2312" w:eastAsia="仿宋_GB2312" w:hAnsi="宋体" w:hint="eastAsia"/>
          <w:sz w:val="24"/>
          <w:szCs w:val="24"/>
        </w:rPr>
      </w:pPr>
      <w:r w:rsidRPr="00232D3E">
        <w:rPr>
          <w:rFonts w:ascii="仿宋_GB2312" w:eastAsia="仿宋_GB2312" w:hAnsi="宋体" w:hint="eastAsia"/>
          <w:sz w:val="24"/>
          <w:szCs w:val="24"/>
        </w:rPr>
        <w:t>该标段，经实地考查交通运输条件较好。从G108线经2.2公里水泥砼路可干脆到达工地。</w:t>
      </w:r>
    </w:p>
    <w:p w:rsidR="00B46F62" w:rsidRPr="00232D3E">
      <w:pPr>
        <w:pStyle w:val="TOC4"/>
        <w:rPr>
          <w:rFonts w:ascii="仿宋_GB2312" w:eastAsia="仿宋_GB2312" w:hint="eastAsia"/>
          <w:sz w:val="24"/>
          <w:szCs w:val="24"/>
        </w:rPr>
      </w:pPr>
      <w:r w:rsidRPr="00232D3E">
        <w:rPr>
          <w:rFonts w:ascii="仿宋_GB2312" w:eastAsia="仿宋_GB2312" w:hint="eastAsia"/>
          <w:sz w:val="24"/>
          <w:szCs w:val="24"/>
        </w:rPr>
        <w:t>D、材料</w:t>
      </w:r>
    </w:p>
    <w:p w:rsidR="00B46F62" w:rsidRPr="00232D3E" w:rsidP="00232D3E">
      <w:pPr>
        <w:spacing w:line="520" w:lineRule="exact"/>
        <w:ind w:left="195" w:firstLine="480" w:leftChars="93" w:firstLineChars="200"/>
        <w:jc w:val="left"/>
        <w:rPr>
          <w:rFonts w:ascii="仿宋_GB2312" w:eastAsia="仿宋_GB2312" w:hAnsi="宋体" w:hint="eastAsia"/>
          <w:sz w:val="24"/>
          <w:szCs w:val="24"/>
        </w:rPr>
      </w:pPr>
      <w:r w:rsidRPr="00232D3E">
        <w:rPr>
          <w:rFonts w:ascii="仿宋_GB2312" w:eastAsia="仿宋_GB2312" w:hAnsi="宋体" w:hint="eastAsia"/>
          <w:sz w:val="24"/>
          <w:szCs w:val="24"/>
        </w:rPr>
        <w:t>施工中所用材料均可在</w:t>
      </w:r>
      <w:r w:rsidRPr="00232D3E" w:rsidR="00796B50">
        <w:rPr>
          <w:rFonts w:ascii="仿宋_GB2312" w:eastAsia="仿宋_GB2312" w:hAnsi="宋体" w:hint="eastAsia"/>
          <w:sz w:val="24"/>
          <w:szCs w:val="24"/>
        </w:rPr>
        <w:t>石棉</w:t>
      </w:r>
      <w:r w:rsidRPr="00232D3E">
        <w:rPr>
          <w:rFonts w:ascii="仿宋_GB2312" w:eastAsia="仿宋_GB2312" w:hAnsi="宋体" w:hint="eastAsia"/>
          <w:sz w:val="24"/>
          <w:szCs w:val="24"/>
        </w:rPr>
        <w:t>选购</w:t>
        <w:tab/>
        <w:t>，在材料进场前应送业主指定检测部门检测，对不合格的材料坚决不准进入施工现场。</w:t>
      </w:r>
    </w:p>
    <w:p w:rsidR="00B46F62" w:rsidRPr="00232D3E">
      <w:pPr>
        <w:rPr>
          <w:rFonts w:ascii="仿宋_GB2312" w:eastAsia="仿宋_GB2312" w:hAnsi="宋体" w:hint="eastAsia"/>
          <w:b/>
          <w:sz w:val="24"/>
          <w:szCs w:val="24"/>
        </w:rPr>
      </w:pPr>
      <w:bookmarkStart w:id="92" w:name="_Toc186085640"/>
      <w:bookmarkStart w:id="93" w:name="_Toc129968604"/>
      <w:bookmarkStart w:id="94" w:name="_Toc129967606"/>
      <w:bookmarkStart w:id="95" w:name="_Toc129967423"/>
      <w:bookmarkStart w:id="96" w:name="_Toc129967319"/>
      <w:bookmarkStart w:id="97" w:name="_Toc489757642"/>
      <w:bookmarkStart w:id="98" w:name="_Toc42443618"/>
      <w:bookmarkStart w:id="99" w:name="_Toc42443495"/>
      <w:bookmarkStart w:id="100" w:name="_Toc42442745"/>
      <w:bookmarkStart w:id="101" w:name="_Toc42339122"/>
      <w:r w:rsidRPr="00232D3E">
        <w:rPr>
          <w:rFonts w:ascii="仿宋_GB2312" w:eastAsia="仿宋_GB2312" w:hAnsi="宋体" w:hint="eastAsia"/>
          <w:sz w:val="24"/>
          <w:szCs w:val="24"/>
        </w:rPr>
        <w:t>6、主要工程量</w:t>
      </w:r>
      <w:bookmarkEnd w:id="92"/>
      <w:bookmarkEnd w:id="93"/>
      <w:bookmarkEnd w:id="94"/>
      <w:bookmarkEnd w:id="95"/>
      <w:bookmarkEnd w:id="96"/>
      <w:bookmarkEnd w:id="97"/>
      <w:bookmarkEnd w:id="98"/>
      <w:bookmarkEnd w:id="99"/>
      <w:bookmarkEnd w:id="100"/>
      <w:bookmarkEnd w:id="101"/>
    </w:p>
    <w:p w:rsidR="00B46F62" w:rsidRPr="00232D3E">
      <w:pPr>
        <w:spacing w:line="520" w:lineRule="exact"/>
        <w:jc w:val="center"/>
        <w:rPr>
          <w:rFonts w:ascii="仿宋_GB2312" w:eastAsia="仿宋_GB2312" w:hAnsi="宋体" w:hint="eastAsia"/>
          <w:sz w:val="24"/>
          <w:szCs w:val="24"/>
          <w:u w:val="single"/>
        </w:rPr>
        <w:sectPr>
          <w:type w:val="nextPage"/>
          <w:pgSz w:w="11906" w:h="16838"/>
          <w:pgMar w:top="1134" w:right="1646" w:bottom="1134" w:left="1797" w:header="851" w:footer="992" w:gutter="0"/>
          <w:pgNumType w:start="3"/>
          <w:cols w:space="720"/>
          <w:titlePg w:val="0"/>
          <w:docGrid w:type="lines" w:linePitch="312"/>
        </w:sectPr>
      </w:pPr>
      <w:r w:rsidRPr="00232D3E">
        <w:rPr>
          <w:rFonts w:ascii="仿宋_GB2312" w:eastAsia="仿宋_GB2312" w:hAnsi="宋体" w:hint="eastAsia"/>
          <w:sz w:val="24"/>
          <w:szCs w:val="24"/>
          <w:u w:val="single"/>
        </w:rPr>
        <w:t>主要工程量汇总表</w:t>
      </w:r>
    </w:p>
    <w:tbl>
      <w:tblPr>
        <w:tblStyle w:val="TableNormal"/>
        <w:tblW w:w="0" w:type="auto"/>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900"/>
        <w:gridCol w:w="4320"/>
        <w:gridCol w:w="900"/>
        <w:gridCol w:w="1620"/>
        <w:gridCol w:w="900"/>
      </w:tblGrid>
      <w:tr>
        <w:tblPrEx>
          <w:tblW w:w="0" w:type="auto"/>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Ex>
        <w:trPr>
          <w:cantSplit/>
          <w:trHeight w:val="454"/>
        </w:trPr>
        <w:tc>
          <w:tcPr>
            <w:tcW w:w="900" w:type="dxa"/>
            <w:tcBorders>
              <w:righ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序号</w:t>
            </w:r>
          </w:p>
        </w:tc>
        <w:tc>
          <w:tcPr>
            <w:tcW w:w="4320" w:type="dxa"/>
            <w:tcBorders>
              <w:lef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项 目 名 称</w:t>
            </w:r>
          </w:p>
        </w:tc>
        <w:tc>
          <w:tcPr>
            <w:tcW w:w="900" w:type="dxa"/>
            <w:tcBorders>
              <w:righ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单位</w:t>
            </w:r>
          </w:p>
        </w:tc>
        <w:tc>
          <w:tcPr>
            <w:tcW w:w="1620" w:type="dxa"/>
            <w:tcBorders>
              <w:left w:val="single" w:sz="4" w:space="0" w:color="auto"/>
              <w:righ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数 量</w:t>
            </w:r>
          </w:p>
        </w:tc>
        <w:tc>
          <w:tcPr>
            <w:tcW w:w="900" w:type="dxa"/>
            <w:tcBorders>
              <w:lef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备注</w:t>
            </w:r>
          </w:p>
        </w:tc>
      </w:tr>
      <w:tr>
        <w:tblPrEx>
          <w:tblW w:w="0" w:type="auto"/>
          <w:tblInd w:w="-72" w:type="dxa"/>
          <w:tblLayout w:type="fixed"/>
          <w:tblLook w:val="0000"/>
        </w:tblPrEx>
        <w:trPr>
          <w:cantSplit/>
          <w:trHeight w:val="454"/>
        </w:trPr>
        <w:tc>
          <w:tcPr>
            <w:tcW w:w="900" w:type="dxa"/>
            <w:tcBorders>
              <w:righ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1</w:t>
            </w:r>
          </w:p>
        </w:tc>
        <w:tc>
          <w:tcPr>
            <w:tcW w:w="4320" w:type="dxa"/>
            <w:tcBorders>
              <w:lef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路基挖方</w:t>
            </w:r>
          </w:p>
        </w:tc>
        <w:tc>
          <w:tcPr>
            <w:tcW w:w="900" w:type="dxa"/>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m</w:t>
            </w:r>
            <w:r w:rsidRPr="00232D3E">
              <w:rPr>
                <w:rFonts w:ascii="仿宋_GB2312" w:eastAsia="仿宋_GB2312" w:hAnsi="宋体" w:hint="eastAsia"/>
                <w:sz w:val="24"/>
                <w:szCs w:val="24"/>
                <w:vertAlign w:val="superscript"/>
              </w:rPr>
              <w:t>3</w:t>
            </w:r>
          </w:p>
        </w:tc>
        <w:tc>
          <w:tcPr>
            <w:tcW w:w="1620" w:type="dxa"/>
          </w:tcPr>
          <w:p w:rsidR="00B46F62" w:rsidRPr="00232D3E">
            <w:pPr>
              <w:spacing w:line="520" w:lineRule="exact"/>
              <w:rPr>
                <w:rFonts w:ascii="仿宋_GB2312" w:eastAsia="仿宋_GB2312" w:hAnsi="宋体" w:hint="eastAsia"/>
                <w:sz w:val="24"/>
                <w:szCs w:val="24"/>
              </w:rPr>
            </w:pPr>
            <w:r w:rsidRPr="00232D3E" w:rsidR="00E21F40">
              <w:rPr>
                <w:rFonts w:ascii="仿宋_GB2312" w:eastAsia="仿宋_GB2312" w:hAnsi="宋体" w:hint="eastAsia"/>
                <w:sz w:val="24"/>
                <w:szCs w:val="24"/>
              </w:rPr>
              <w:t>12971</w:t>
            </w:r>
          </w:p>
        </w:tc>
        <w:tc>
          <w:tcPr>
            <w:tcW w:w="900" w:type="dxa"/>
          </w:tcPr>
          <w:p w:rsidR="00B46F62" w:rsidRPr="00232D3E">
            <w:pPr>
              <w:spacing w:line="520" w:lineRule="exact"/>
              <w:rPr>
                <w:rFonts w:ascii="仿宋_GB2312" w:eastAsia="仿宋_GB2312" w:hAnsi="宋体" w:hint="eastAsia"/>
                <w:sz w:val="24"/>
                <w:szCs w:val="24"/>
              </w:rPr>
            </w:pPr>
          </w:p>
        </w:tc>
      </w:tr>
      <w:tr>
        <w:tblPrEx>
          <w:tblW w:w="0" w:type="auto"/>
          <w:tblInd w:w="-72" w:type="dxa"/>
          <w:tblLayout w:type="fixed"/>
          <w:tblLook w:val="0000"/>
        </w:tblPrEx>
        <w:trPr>
          <w:cantSplit/>
          <w:trHeight w:val="454"/>
        </w:trPr>
        <w:tc>
          <w:tcPr>
            <w:tcW w:w="900" w:type="dxa"/>
            <w:tcBorders>
              <w:righ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3</w:t>
            </w:r>
          </w:p>
        </w:tc>
        <w:tc>
          <w:tcPr>
            <w:tcW w:w="4320" w:type="dxa"/>
            <w:tcBorders>
              <w:lef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路基填筑</w:t>
            </w:r>
          </w:p>
        </w:tc>
        <w:tc>
          <w:tcPr>
            <w:tcW w:w="900" w:type="dxa"/>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m</w:t>
            </w:r>
            <w:r w:rsidRPr="00232D3E">
              <w:rPr>
                <w:rFonts w:ascii="仿宋_GB2312" w:eastAsia="仿宋_GB2312" w:hAnsi="宋体" w:hint="eastAsia"/>
                <w:sz w:val="24"/>
                <w:szCs w:val="24"/>
                <w:vertAlign w:val="superscript"/>
              </w:rPr>
              <w:t>3</w:t>
            </w:r>
          </w:p>
        </w:tc>
        <w:tc>
          <w:tcPr>
            <w:tcW w:w="1620" w:type="dxa"/>
          </w:tcPr>
          <w:p w:rsidR="00B46F62" w:rsidRPr="00232D3E">
            <w:pPr>
              <w:spacing w:line="520" w:lineRule="exact"/>
              <w:rPr>
                <w:rFonts w:ascii="仿宋_GB2312" w:eastAsia="仿宋_GB2312" w:hAnsi="宋体" w:hint="eastAsia"/>
                <w:sz w:val="24"/>
                <w:szCs w:val="24"/>
              </w:rPr>
            </w:pPr>
            <w:r w:rsidRPr="00232D3E" w:rsidR="00E21F40">
              <w:rPr>
                <w:rFonts w:ascii="仿宋_GB2312" w:eastAsia="仿宋_GB2312" w:hAnsi="宋体" w:hint="eastAsia"/>
                <w:sz w:val="24"/>
                <w:szCs w:val="24"/>
              </w:rPr>
              <w:t>5615</w:t>
            </w:r>
          </w:p>
        </w:tc>
        <w:tc>
          <w:tcPr>
            <w:tcW w:w="900" w:type="dxa"/>
          </w:tcPr>
          <w:p w:rsidR="00B46F62" w:rsidRPr="00232D3E">
            <w:pPr>
              <w:spacing w:line="520" w:lineRule="exact"/>
              <w:rPr>
                <w:rFonts w:ascii="仿宋_GB2312" w:eastAsia="仿宋_GB2312" w:hAnsi="宋体" w:hint="eastAsia"/>
                <w:sz w:val="24"/>
                <w:szCs w:val="24"/>
              </w:rPr>
            </w:pPr>
          </w:p>
        </w:tc>
      </w:tr>
      <w:tr>
        <w:tblPrEx>
          <w:tblW w:w="0" w:type="auto"/>
          <w:tblInd w:w="-72" w:type="dxa"/>
          <w:tblLayout w:type="fixed"/>
          <w:tblLook w:val="0000"/>
        </w:tblPrEx>
        <w:trPr>
          <w:cantSplit/>
          <w:trHeight w:val="454"/>
        </w:trPr>
        <w:tc>
          <w:tcPr>
            <w:tcW w:w="900" w:type="dxa"/>
            <w:tcBorders>
              <w:righ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4</w:t>
            </w:r>
          </w:p>
        </w:tc>
        <w:tc>
          <w:tcPr>
            <w:tcW w:w="4320" w:type="dxa"/>
            <w:tcBorders>
              <w:lef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浆砌边沟</w:t>
            </w:r>
          </w:p>
        </w:tc>
        <w:tc>
          <w:tcPr>
            <w:tcW w:w="900" w:type="dxa"/>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m</w:t>
            </w:r>
            <w:r w:rsidRPr="00232D3E">
              <w:rPr>
                <w:rFonts w:ascii="仿宋_GB2312" w:eastAsia="仿宋_GB2312" w:hAnsi="宋体" w:hint="eastAsia"/>
                <w:sz w:val="24"/>
                <w:szCs w:val="24"/>
                <w:vertAlign w:val="superscript"/>
              </w:rPr>
              <w:t>3</w:t>
            </w:r>
          </w:p>
        </w:tc>
        <w:tc>
          <w:tcPr>
            <w:tcW w:w="1620" w:type="dxa"/>
          </w:tcPr>
          <w:p w:rsidR="00B46F62" w:rsidRPr="00232D3E">
            <w:pPr>
              <w:spacing w:line="520" w:lineRule="exact"/>
              <w:rPr>
                <w:rFonts w:ascii="仿宋_GB2312" w:eastAsia="仿宋_GB2312" w:hAnsi="宋体" w:hint="eastAsia"/>
                <w:sz w:val="24"/>
                <w:szCs w:val="24"/>
              </w:rPr>
            </w:pPr>
            <w:r w:rsidRPr="00232D3E" w:rsidR="00E21F40">
              <w:rPr>
                <w:rFonts w:ascii="仿宋_GB2312" w:eastAsia="仿宋_GB2312" w:hAnsi="宋体" w:hint="eastAsia"/>
                <w:sz w:val="24"/>
                <w:szCs w:val="24"/>
              </w:rPr>
              <w:t>394</w:t>
            </w:r>
          </w:p>
        </w:tc>
        <w:tc>
          <w:tcPr>
            <w:tcW w:w="900" w:type="dxa"/>
          </w:tcPr>
          <w:p w:rsidR="00B46F62" w:rsidRPr="00232D3E">
            <w:pPr>
              <w:spacing w:line="520" w:lineRule="exact"/>
              <w:rPr>
                <w:rFonts w:ascii="仿宋_GB2312" w:eastAsia="仿宋_GB2312" w:hAnsi="宋体" w:hint="eastAsia"/>
                <w:sz w:val="24"/>
                <w:szCs w:val="24"/>
              </w:rPr>
            </w:pPr>
          </w:p>
        </w:tc>
      </w:tr>
      <w:tr>
        <w:tblPrEx>
          <w:tblW w:w="0" w:type="auto"/>
          <w:tblInd w:w="-72" w:type="dxa"/>
          <w:tblLayout w:type="fixed"/>
          <w:tblLook w:val="0000"/>
        </w:tblPrEx>
        <w:trPr>
          <w:cantSplit/>
          <w:trHeight w:val="454"/>
        </w:trPr>
        <w:tc>
          <w:tcPr>
            <w:tcW w:w="900" w:type="dxa"/>
            <w:tcBorders>
              <w:righ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5</w:t>
            </w:r>
          </w:p>
        </w:tc>
        <w:tc>
          <w:tcPr>
            <w:tcW w:w="4320" w:type="dxa"/>
            <w:tcBorders>
              <w:left w:val="single" w:sz="4" w:space="0" w:color="auto"/>
            </w:tcBorders>
          </w:tcPr>
          <w:p w:rsidR="00B46F62" w:rsidRPr="00232D3E">
            <w:pPr>
              <w:spacing w:line="520" w:lineRule="exact"/>
              <w:rPr>
                <w:rFonts w:ascii="仿宋_GB2312" w:eastAsia="仿宋_GB2312" w:hAnsi="宋体" w:hint="eastAsia"/>
                <w:sz w:val="24"/>
                <w:szCs w:val="24"/>
              </w:rPr>
            </w:pPr>
            <w:r w:rsidRPr="00232D3E" w:rsidR="00E21F40">
              <w:rPr>
                <w:rFonts w:ascii="仿宋_GB2312" w:eastAsia="仿宋_GB2312" w:hAnsi="宋体" w:hint="eastAsia"/>
                <w:sz w:val="24"/>
                <w:szCs w:val="24"/>
              </w:rPr>
              <w:t>砌体挡土墙</w:t>
            </w:r>
          </w:p>
        </w:tc>
        <w:tc>
          <w:tcPr>
            <w:tcW w:w="900" w:type="dxa"/>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m</w:t>
            </w:r>
            <w:r w:rsidRPr="00232D3E">
              <w:rPr>
                <w:rFonts w:ascii="仿宋_GB2312" w:eastAsia="仿宋_GB2312" w:hAnsi="宋体" w:hint="eastAsia"/>
                <w:sz w:val="24"/>
                <w:szCs w:val="24"/>
                <w:vertAlign w:val="superscript"/>
              </w:rPr>
              <w:t>3</w:t>
            </w:r>
          </w:p>
        </w:tc>
        <w:tc>
          <w:tcPr>
            <w:tcW w:w="1620" w:type="dxa"/>
          </w:tcPr>
          <w:p w:rsidR="00B46F62" w:rsidRPr="00232D3E">
            <w:pPr>
              <w:spacing w:line="520" w:lineRule="exact"/>
              <w:rPr>
                <w:rFonts w:ascii="仿宋_GB2312" w:eastAsia="仿宋_GB2312" w:hAnsi="宋体" w:hint="eastAsia"/>
                <w:sz w:val="24"/>
                <w:szCs w:val="24"/>
              </w:rPr>
            </w:pPr>
            <w:r w:rsidRPr="00232D3E" w:rsidR="00E21F40">
              <w:rPr>
                <w:rFonts w:ascii="仿宋_GB2312" w:eastAsia="仿宋_GB2312" w:hAnsi="宋体" w:hint="eastAsia"/>
                <w:sz w:val="24"/>
                <w:szCs w:val="24"/>
              </w:rPr>
              <w:t>2610</w:t>
            </w:r>
          </w:p>
        </w:tc>
        <w:tc>
          <w:tcPr>
            <w:tcW w:w="900" w:type="dxa"/>
          </w:tcPr>
          <w:p w:rsidR="00B46F62" w:rsidRPr="00232D3E">
            <w:pPr>
              <w:spacing w:line="520" w:lineRule="exact"/>
              <w:rPr>
                <w:rFonts w:ascii="仿宋_GB2312" w:eastAsia="仿宋_GB2312" w:hAnsi="宋体" w:hint="eastAsia"/>
                <w:sz w:val="24"/>
                <w:szCs w:val="24"/>
              </w:rPr>
            </w:pPr>
          </w:p>
        </w:tc>
      </w:tr>
      <w:tr>
        <w:tblPrEx>
          <w:tblW w:w="0" w:type="auto"/>
          <w:tblInd w:w="-72" w:type="dxa"/>
          <w:tblLayout w:type="fixed"/>
          <w:tblLook w:val="0000"/>
        </w:tblPrEx>
        <w:trPr>
          <w:cantSplit/>
          <w:trHeight w:val="454"/>
        </w:trPr>
        <w:tc>
          <w:tcPr>
            <w:tcW w:w="900" w:type="dxa"/>
            <w:tcBorders>
              <w:righ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6</w:t>
            </w:r>
          </w:p>
        </w:tc>
        <w:tc>
          <w:tcPr>
            <w:tcW w:w="4320" w:type="dxa"/>
            <w:tcBorders>
              <w:lef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路面</w:t>
            </w:r>
            <w:r w:rsidRPr="00232D3E" w:rsidR="00E21F40">
              <w:rPr>
                <w:rFonts w:ascii="仿宋_GB2312" w:eastAsia="仿宋_GB2312" w:hAnsi="宋体" w:hint="eastAsia"/>
                <w:sz w:val="24"/>
                <w:szCs w:val="24"/>
              </w:rPr>
              <w:t>底基</w:t>
            </w:r>
            <w:r w:rsidRPr="00232D3E">
              <w:rPr>
                <w:rFonts w:ascii="仿宋_GB2312" w:eastAsia="仿宋_GB2312" w:hAnsi="宋体" w:hint="eastAsia"/>
                <w:sz w:val="24"/>
                <w:szCs w:val="24"/>
              </w:rPr>
              <w:t>层</w:t>
            </w:r>
          </w:p>
        </w:tc>
        <w:tc>
          <w:tcPr>
            <w:tcW w:w="900" w:type="dxa"/>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m</w:t>
            </w:r>
            <w:r w:rsidRPr="00232D3E">
              <w:rPr>
                <w:rFonts w:ascii="仿宋_GB2312" w:eastAsia="仿宋_GB2312" w:hAnsi="宋体" w:hint="eastAsia"/>
                <w:sz w:val="24"/>
                <w:szCs w:val="24"/>
                <w:vertAlign w:val="superscript"/>
              </w:rPr>
              <w:t>2</w:t>
            </w:r>
          </w:p>
        </w:tc>
        <w:tc>
          <w:tcPr>
            <w:tcW w:w="1620" w:type="dxa"/>
          </w:tcPr>
          <w:p w:rsidR="00B46F62" w:rsidRPr="00232D3E" w:rsidP="00232D3E">
            <w:pPr>
              <w:spacing w:line="520" w:lineRule="exact"/>
              <w:ind w:left="-466" w:right="-288" w:firstLine="350" w:leftChars="-222" w:rightChars="-137" w:firstLineChars="146"/>
              <w:rPr>
                <w:rFonts w:ascii="仿宋_GB2312" w:eastAsia="仿宋_GB2312" w:hAnsi="宋体" w:hint="eastAsia"/>
                <w:sz w:val="24"/>
                <w:szCs w:val="24"/>
              </w:rPr>
            </w:pPr>
            <w:r w:rsidRPr="00232D3E" w:rsidR="00E21F40">
              <w:rPr>
                <w:rFonts w:ascii="仿宋_GB2312" w:eastAsia="仿宋_GB2312" w:hAnsi="宋体" w:hint="eastAsia"/>
                <w:sz w:val="24"/>
                <w:szCs w:val="24"/>
              </w:rPr>
              <w:t>3111</w:t>
            </w:r>
          </w:p>
        </w:tc>
        <w:tc>
          <w:tcPr>
            <w:tcW w:w="900" w:type="dxa"/>
          </w:tcPr>
          <w:p w:rsidR="00B46F62" w:rsidRPr="00232D3E">
            <w:pPr>
              <w:spacing w:line="520" w:lineRule="exact"/>
              <w:rPr>
                <w:rFonts w:ascii="仿宋_GB2312" w:eastAsia="仿宋_GB2312" w:hAnsi="宋体" w:hint="eastAsia"/>
                <w:sz w:val="24"/>
                <w:szCs w:val="24"/>
              </w:rPr>
            </w:pPr>
          </w:p>
        </w:tc>
      </w:tr>
      <w:tr>
        <w:tblPrEx>
          <w:tblW w:w="0" w:type="auto"/>
          <w:tblInd w:w="-72" w:type="dxa"/>
          <w:tblLayout w:type="fixed"/>
          <w:tblLook w:val="0000"/>
        </w:tblPrEx>
        <w:trPr>
          <w:cantSplit/>
          <w:trHeight w:val="454"/>
        </w:trPr>
        <w:tc>
          <w:tcPr>
            <w:tcW w:w="900" w:type="dxa"/>
            <w:tcBorders>
              <w:top w:val="single" w:sz="4" w:space="0" w:color="auto"/>
              <w:bottom w:val="single" w:sz="4" w:space="0" w:color="auto"/>
              <w:righ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7</w:t>
            </w:r>
          </w:p>
        </w:tc>
        <w:tc>
          <w:tcPr>
            <w:tcW w:w="4320" w:type="dxa"/>
            <w:tcBorders>
              <w:top w:val="single" w:sz="4" w:space="0" w:color="auto"/>
              <w:left w:val="single" w:sz="4" w:space="0" w:color="auto"/>
              <w:bottom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路面基层</w:t>
            </w:r>
          </w:p>
        </w:tc>
        <w:tc>
          <w:tcPr>
            <w:tcW w:w="900" w:type="dxa"/>
            <w:tcBorders>
              <w:top w:val="single" w:sz="4" w:space="0" w:color="auto"/>
              <w:bottom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m</w:t>
            </w:r>
            <w:r w:rsidRPr="00232D3E">
              <w:rPr>
                <w:rFonts w:ascii="仿宋_GB2312" w:eastAsia="仿宋_GB2312" w:hAnsi="宋体" w:hint="eastAsia"/>
                <w:sz w:val="24"/>
                <w:szCs w:val="24"/>
                <w:vertAlign w:val="superscript"/>
              </w:rPr>
              <w:t>2</w:t>
            </w:r>
          </w:p>
        </w:tc>
        <w:tc>
          <w:tcPr>
            <w:tcW w:w="1620" w:type="dxa"/>
            <w:tcBorders>
              <w:top w:val="single" w:sz="4" w:space="0" w:color="auto"/>
              <w:bottom w:val="single" w:sz="4" w:space="0" w:color="auto"/>
            </w:tcBorders>
          </w:tcPr>
          <w:p w:rsidR="00B46F62" w:rsidRPr="00232D3E">
            <w:pPr>
              <w:spacing w:line="520" w:lineRule="exact"/>
              <w:rPr>
                <w:rFonts w:ascii="仿宋_GB2312" w:eastAsia="仿宋_GB2312" w:hAnsi="宋体" w:hint="eastAsia"/>
                <w:sz w:val="24"/>
                <w:szCs w:val="24"/>
              </w:rPr>
            </w:pPr>
            <w:r w:rsidRPr="00232D3E" w:rsidR="00E21F40">
              <w:rPr>
                <w:rFonts w:ascii="仿宋_GB2312" w:eastAsia="仿宋_GB2312" w:hAnsi="宋体" w:hint="eastAsia"/>
                <w:sz w:val="24"/>
                <w:szCs w:val="24"/>
              </w:rPr>
              <w:t>3111</w:t>
            </w:r>
          </w:p>
        </w:tc>
        <w:tc>
          <w:tcPr>
            <w:tcW w:w="900" w:type="dxa"/>
            <w:tcBorders>
              <w:top w:val="single" w:sz="4" w:space="0" w:color="auto"/>
              <w:bottom w:val="single" w:sz="4" w:space="0" w:color="auto"/>
            </w:tcBorders>
          </w:tcPr>
          <w:p w:rsidR="00B46F62" w:rsidRPr="00232D3E">
            <w:pPr>
              <w:spacing w:line="520" w:lineRule="exact"/>
              <w:rPr>
                <w:rFonts w:ascii="仿宋_GB2312" w:eastAsia="仿宋_GB2312" w:hAnsi="宋体" w:hint="eastAsia"/>
                <w:sz w:val="24"/>
                <w:szCs w:val="24"/>
              </w:rPr>
            </w:pPr>
          </w:p>
        </w:tc>
      </w:tr>
      <w:tr>
        <w:tblPrEx>
          <w:tblW w:w="0" w:type="auto"/>
          <w:tblInd w:w="-72" w:type="dxa"/>
          <w:tblLayout w:type="fixed"/>
          <w:tblLook w:val="0000"/>
        </w:tblPrEx>
        <w:trPr>
          <w:cantSplit/>
          <w:trHeight w:val="454"/>
        </w:trPr>
        <w:tc>
          <w:tcPr>
            <w:tcW w:w="900" w:type="dxa"/>
            <w:tcBorders>
              <w:top w:val="single" w:sz="4" w:space="0" w:color="auto"/>
              <w:righ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8</w:t>
            </w:r>
          </w:p>
        </w:tc>
        <w:tc>
          <w:tcPr>
            <w:tcW w:w="4320" w:type="dxa"/>
            <w:tcBorders>
              <w:top w:val="single" w:sz="4" w:space="0" w:color="auto"/>
              <w:left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路面面层</w:t>
            </w:r>
          </w:p>
        </w:tc>
        <w:tc>
          <w:tcPr>
            <w:tcW w:w="900" w:type="dxa"/>
            <w:tcBorders>
              <w:top w:val="single" w:sz="4" w:space="0" w:color="auto"/>
            </w:tcBorders>
          </w:tcPr>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m</w:t>
            </w:r>
            <w:r w:rsidRPr="00232D3E">
              <w:rPr>
                <w:rFonts w:ascii="仿宋_GB2312" w:eastAsia="仿宋_GB2312" w:hAnsi="宋体" w:hint="eastAsia"/>
                <w:sz w:val="24"/>
                <w:szCs w:val="24"/>
                <w:vertAlign w:val="superscript"/>
              </w:rPr>
              <w:t>2</w:t>
            </w:r>
          </w:p>
        </w:tc>
        <w:tc>
          <w:tcPr>
            <w:tcW w:w="1620" w:type="dxa"/>
            <w:tcBorders>
              <w:top w:val="single" w:sz="4" w:space="0" w:color="auto"/>
            </w:tcBorders>
          </w:tcPr>
          <w:p w:rsidR="00B46F62" w:rsidRPr="00232D3E">
            <w:pPr>
              <w:spacing w:line="520" w:lineRule="exact"/>
              <w:rPr>
                <w:rFonts w:ascii="仿宋_GB2312" w:eastAsia="仿宋_GB2312" w:hAnsi="宋体" w:hint="eastAsia"/>
                <w:sz w:val="24"/>
                <w:szCs w:val="24"/>
              </w:rPr>
            </w:pPr>
            <w:r w:rsidRPr="00232D3E" w:rsidR="00E21F40">
              <w:rPr>
                <w:rFonts w:ascii="仿宋_GB2312" w:eastAsia="仿宋_GB2312" w:hAnsi="宋体" w:hint="eastAsia"/>
                <w:sz w:val="24"/>
                <w:szCs w:val="24"/>
              </w:rPr>
              <w:t>3111</w:t>
            </w:r>
          </w:p>
        </w:tc>
        <w:tc>
          <w:tcPr>
            <w:tcW w:w="900" w:type="dxa"/>
            <w:tcBorders>
              <w:top w:val="single" w:sz="4" w:space="0" w:color="auto"/>
            </w:tcBorders>
          </w:tcPr>
          <w:p w:rsidR="00B46F62" w:rsidRPr="00232D3E">
            <w:pPr>
              <w:spacing w:line="520" w:lineRule="exact"/>
              <w:rPr>
                <w:rFonts w:ascii="仿宋_GB2312" w:eastAsia="仿宋_GB2312" w:hAnsi="宋体" w:hint="eastAsia"/>
                <w:sz w:val="24"/>
                <w:szCs w:val="24"/>
              </w:rPr>
            </w:pPr>
          </w:p>
        </w:tc>
      </w:tr>
    </w:tbl>
    <w:p w:rsidR="00B46F62" w:rsidRPr="00232D3E">
      <w:pPr>
        <w:pStyle w:val="Heading2"/>
        <w:spacing w:line="520" w:lineRule="exact"/>
        <w:rPr>
          <w:rFonts w:ascii="仿宋_GB2312" w:eastAsia="仿宋_GB2312" w:hAnsi="宋体" w:hint="eastAsia"/>
          <w:sz w:val="24"/>
          <w:szCs w:val="24"/>
        </w:rPr>
      </w:pPr>
      <w:bookmarkStart w:id="102" w:name="_Toc489757643"/>
      <w:bookmarkStart w:id="103" w:name="_Toc42443631"/>
      <w:bookmarkStart w:id="104" w:name="_Toc42443508"/>
      <w:bookmarkStart w:id="105" w:name="_Toc42442758"/>
      <w:bookmarkStart w:id="106" w:name="_Toc42339135"/>
      <w:bookmarkStart w:id="107" w:name="_Toc42443619"/>
      <w:bookmarkStart w:id="108" w:name="_Toc42443496"/>
      <w:bookmarkStart w:id="109" w:name="_Toc42442746"/>
      <w:bookmarkStart w:id="110" w:name="_Toc42339123"/>
      <w:bookmarkStart w:id="111" w:name="_Toc213140158"/>
      <w:bookmarkStart w:id="112" w:name="_Toc129968605"/>
      <w:bookmarkStart w:id="113" w:name="_Toc268348671"/>
      <w:r w:rsidRPr="00232D3E">
        <w:rPr>
          <w:rFonts w:ascii="仿宋_GB2312" w:eastAsia="仿宋_GB2312" w:hAnsi="宋体" w:hint="eastAsia"/>
          <w:b w:val="0"/>
          <w:sz w:val="24"/>
          <w:szCs w:val="24"/>
        </w:rPr>
        <w:t>三、设备、人员动员周期和设备、人员、材料运到施工现场的方法</w:t>
      </w:r>
      <w:bookmarkEnd w:id="111"/>
      <w:bookmarkEnd w:id="112"/>
      <w:bookmarkEnd w:id="113"/>
    </w:p>
    <w:p w:rsidR="00B46F62" w:rsidRPr="00232D3E" w:rsidP="00232D3E">
      <w:pPr>
        <w:ind w:firstLine="360" w:firstLineChars="150"/>
        <w:rPr>
          <w:rFonts w:ascii="仿宋_GB2312" w:eastAsia="仿宋_GB2312" w:hAnsi="宋体" w:hint="eastAsia"/>
          <w:sz w:val="24"/>
          <w:szCs w:val="24"/>
        </w:rPr>
      </w:pPr>
      <w:r w:rsidRPr="00232D3E">
        <w:rPr>
          <w:rFonts w:ascii="仿宋_GB2312" w:eastAsia="仿宋_GB2312" w:hAnsi="宋体" w:hint="eastAsia"/>
          <w:sz w:val="24"/>
          <w:szCs w:val="24"/>
        </w:rPr>
        <w:t xml:space="preserve"> 1、本公司驻地位于雅安市城区内，全部设备、人员一天内可以全部进入施工场地。设备、人员可依据施工进度的要求随时组织进入施工场地，材料运输全部采纳汽车运输。</w:t>
      </w:r>
    </w:p>
    <w:p w:rsidR="00B46F62" w:rsidRPr="00232D3E" w:rsidP="00232D3E">
      <w:pPr>
        <w:ind w:firstLine="523" w:firstLineChars="218"/>
        <w:rPr>
          <w:rFonts w:ascii="仿宋_GB2312" w:eastAsia="仿宋_GB2312" w:hAnsi="宋体" w:hint="eastAsia"/>
          <w:sz w:val="24"/>
          <w:szCs w:val="24"/>
        </w:rPr>
      </w:pPr>
      <w:r w:rsidRPr="00232D3E">
        <w:rPr>
          <w:rFonts w:ascii="仿宋_GB2312" w:eastAsia="仿宋_GB2312" w:hAnsi="宋体" w:hint="eastAsia"/>
          <w:sz w:val="24"/>
          <w:szCs w:val="24"/>
        </w:rPr>
        <w:t>2、履带式挖掘机可由本公司的平板车随时运到施工场地，装载机可在一天内开到施工工地。</w:t>
      </w:r>
    </w:p>
    <w:p w:rsidR="00B46F62" w:rsidRPr="00232D3E" w:rsidP="00232D3E">
      <w:pPr>
        <w:ind w:firstLine="523" w:firstLineChars="218"/>
        <w:rPr>
          <w:rFonts w:ascii="仿宋_GB2312" w:eastAsia="仿宋_GB2312" w:hAnsi="宋体" w:hint="eastAsia"/>
          <w:sz w:val="24"/>
          <w:szCs w:val="24"/>
        </w:rPr>
      </w:pPr>
      <w:r w:rsidRPr="00232D3E">
        <w:rPr>
          <w:rFonts w:ascii="仿宋_GB2312" w:eastAsia="仿宋_GB2312" w:hAnsi="宋体" w:hint="eastAsia"/>
          <w:sz w:val="24"/>
          <w:szCs w:val="24"/>
        </w:rPr>
        <w:t>3、针对本工程特点，施工期间断道的可能性较大。进场后需组织强有力的运输，将水泥、钢材、河砂等材料在一个月内运至工地堆放，确保本工程顺当进行。</w:t>
      </w:r>
    </w:p>
    <w:p w:rsidR="00B46F62" w:rsidRPr="00232D3E">
      <w:pPr>
        <w:pStyle w:val="Heading2"/>
        <w:spacing w:line="520" w:lineRule="exact"/>
        <w:rPr>
          <w:rFonts w:ascii="仿宋_GB2312" w:eastAsia="仿宋_GB2312" w:hAnsi="宋体" w:hint="eastAsia"/>
          <w:sz w:val="24"/>
          <w:szCs w:val="24"/>
        </w:rPr>
      </w:pPr>
      <w:bookmarkStart w:id="114" w:name="_Toc213140171"/>
      <w:bookmarkStart w:id="115" w:name="_Toc129968618"/>
      <w:bookmarkStart w:id="116" w:name="_Toc129967619"/>
      <w:bookmarkStart w:id="117" w:name="_Toc129967436"/>
      <w:bookmarkStart w:id="118" w:name="_Toc129967332"/>
      <w:bookmarkStart w:id="119" w:name="_Toc129967248"/>
      <w:bookmarkStart w:id="120" w:name="_Toc489757655"/>
      <w:bookmarkStart w:id="121" w:name="_Toc42443634"/>
      <w:bookmarkStart w:id="122" w:name="_Toc42443511"/>
      <w:bookmarkStart w:id="123" w:name="_Toc42442761"/>
      <w:bookmarkStart w:id="124" w:name="_Toc42339138"/>
      <w:bookmarkStart w:id="125" w:name="_Toc268348672"/>
      <w:bookmarkEnd w:id="102"/>
      <w:bookmarkEnd w:id="103"/>
      <w:bookmarkEnd w:id="104"/>
      <w:bookmarkEnd w:id="105"/>
      <w:bookmarkEnd w:id="106"/>
      <w:bookmarkEnd w:id="107"/>
      <w:bookmarkEnd w:id="108"/>
      <w:bookmarkEnd w:id="109"/>
      <w:bookmarkEnd w:id="110"/>
      <w:r w:rsidRPr="00232D3E" w:rsidR="000C4536">
        <w:rPr>
          <w:rFonts w:ascii="仿宋_GB2312" w:eastAsia="仿宋_GB2312" w:hAnsi="宋体" w:hint="eastAsia"/>
          <w:b w:val="0"/>
          <w:sz w:val="24"/>
          <w:szCs w:val="24"/>
        </w:rPr>
        <w:t>四</w:t>
      </w:r>
      <w:r w:rsidRPr="00232D3E">
        <w:rPr>
          <w:rFonts w:ascii="仿宋_GB2312" w:eastAsia="仿宋_GB2312" w:hAnsi="宋体" w:hint="eastAsia"/>
          <w:b w:val="0"/>
          <w:sz w:val="24"/>
          <w:szCs w:val="24"/>
        </w:rPr>
        <w:t>、主要工程项目的施工方案</w:t>
      </w:r>
      <w:bookmarkEnd w:id="114"/>
      <w:bookmarkEnd w:id="115"/>
      <w:bookmarkEnd w:id="116"/>
      <w:bookmarkEnd w:id="117"/>
      <w:bookmarkEnd w:id="118"/>
      <w:bookmarkEnd w:id="119"/>
      <w:bookmarkEnd w:id="120"/>
      <w:bookmarkEnd w:id="121"/>
      <w:bookmarkEnd w:id="122"/>
      <w:bookmarkEnd w:id="123"/>
      <w:bookmarkEnd w:id="124"/>
      <w:r w:rsidRPr="00232D3E">
        <w:rPr>
          <w:rFonts w:ascii="仿宋_GB2312" w:eastAsia="仿宋_GB2312" w:hAnsi="宋体" w:hint="eastAsia"/>
          <w:b w:val="0"/>
          <w:sz w:val="24"/>
          <w:szCs w:val="24"/>
        </w:rPr>
        <w:t>、施工方法</w:t>
      </w:r>
      <w:bookmarkEnd w:id="125"/>
    </w:p>
    <w:p w:rsidR="00B46F62" w:rsidRPr="00232D3E">
      <w:pPr>
        <w:spacing w:line="520" w:lineRule="exact"/>
        <w:ind w:firstLine="570"/>
        <w:jc w:val="left"/>
        <w:rPr>
          <w:rFonts w:ascii="仿宋_GB2312" w:eastAsia="仿宋_GB2312" w:hAnsi="宋体" w:hint="eastAsia"/>
          <w:sz w:val="24"/>
          <w:szCs w:val="24"/>
        </w:rPr>
      </w:pPr>
      <w:r w:rsidRPr="00232D3E">
        <w:rPr>
          <w:rFonts w:ascii="仿宋_GB2312" w:eastAsia="仿宋_GB2312" w:hAnsi="宋体" w:hint="eastAsia"/>
          <w:sz w:val="24"/>
          <w:szCs w:val="24"/>
        </w:rPr>
        <w:t>本工程施工任务艰难、工期支配特别紧，为确保按期完工，我单位将以优秀的管理水平和一流的施工技术来缩短工期，在组织施工过程中，将克服各种不利条件，以饱满的精神，拼搏、求实的工作作风，创一流的管理水平，一流的工程质量，一流的工程速度，以优良工程为目标，顺当完成</w:t>
      </w:r>
      <w:r w:rsidRPr="00232D3E" w:rsidR="00283D1D">
        <w:rPr>
          <w:rFonts w:ascii="仿宋_GB2312" w:eastAsia="仿宋_GB2312" w:hAnsi="宋体" w:hint="eastAsia"/>
          <w:sz w:val="24"/>
          <w:szCs w:val="24"/>
        </w:rPr>
        <w:t>该项目</w:t>
      </w:r>
      <w:r w:rsidRPr="00232D3E">
        <w:rPr>
          <w:rFonts w:ascii="仿宋_GB2312" w:eastAsia="仿宋_GB2312" w:hAnsi="宋体" w:hint="eastAsia"/>
          <w:sz w:val="24"/>
          <w:szCs w:val="24"/>
        </w:rPr>
        <w:t>的建设任务。</w:t>
      </w:r>
    </w:p>
    <w:p w:rsidR="00B46F62" w:rsidRPr="00232D3E">
      <w:pPr>
        <w:rPr>
          <w:rFonts w:ascii="仿宋_GB2312" w:eastAsia="仿宋_GB2312" w:hAnsi="宋体" w:hint="eastAsia"/>
          <w:b/>
          <w:sz w:val="24"/>
          <w:szCs w:val="24"/>
        </w:rPr>
      </w:pPr>
      <w:bookmarkStart w:id="126" w:name="_Toc213140172"/>
      <w:bookmarkStart w:id="127" w:name="_Toc186085655"/>
      <w:bookmarkStart w:id="128" w:name="_Toc129968619"/>
      <w:bookmarkStart w:id="129" w:name="_Toc129967620"/>
      <w:bookmarkStart w:id="130" w:name="_Toc129967437"/>
      <w:bookmarkStart w:id="131" w:name="_Toc129967333"/>
      <w:bookmarkStart w:id="132" w:name="_Toc129967249"/>
      <w:bookmarkStart w:id="133" w:name="_Toc127683017"/>
      <w:bookmarkStart w:id="134" w:name="_Toc489757656"/>
      <w:r w:rsidRPr="00232D3E">
        <w:rPr>
          <w:rFonts w:ascii="仿宋_GB2312" w:eastAsia="仿宋_GB2312" w:hint="eastAsia"/>
          <w:sz w:val="24"/>
          <w:szCs w:val="24"/>
        </w:rPr>
        <w:t>（一）施工程序</w:t>
      </w:r>
      <w:bookmarkEnd w:id="126"/>
      <w:bookmarkEnd w:id="127"/>
      <w:bookmarkEnd w:id="128"/>
      <w:bookmarkEnd w:id="129"/>
      <w:bookmarkEnd w:id="130"/>
      <w:bookmarkEnd w:id="131"/>
      <w:bookmarkEnd w:id="132"/>
      <w:bookmarkEnd w:id="133"/>
      <w:bookmarkEnd w:id="134"/>
    </w:p>
    <w:p w:rsidR="00B46F62" w:rsidRPr="00232D3E">
      <w:pPr>
        <w:rPr>
          <w:rFonts w:ascii="仿宋_GB2312" w:eastAsia="仿宋_GB2312" w:hAnsi="宋体" w:hint="eastAsia"/>
          <w:sz w:val="24"/>
          <w:szCs w:val="24"/>
        </w:rPr>
      </w:pPr>
      <w:bookmarkStart w:id="135" w:name="_Toc186085656"/>
      <w:bookmarkStart w:id="136" w:name="_Toc129968620"/>
      <w:bookmarkStart w:id="137" w:name="_Toc129967621"/>
      <w:bookmarkStart w:id="138" w:name="_Toc129967438"/>
      <w:bookmarkStart w:id="139" w:name="_Toc129967334"/>
      <w:bookmarkStart w:id="140" w:name="_Toc489757657"/>
      <w:bookmarkStart w:id="141" w:name="_Toc42443630"/>
      <w:bookmarkStart w:id="142" w:name="_Toc42443507"/>
      <w:bookmarkStart w:id="143" w:name="_Toc42442757"/>
      <w:bookmarkStart w:id="144" w:name="_Toc42339134"/>
      <w:r w:rsidRPr="00232D3E">
        <w:rPr>
          <w:rFonts w:ascii="仿宋_GB2312" w:eastAsia="仿宋_GB2312" w:hint="eastAsia"/>
          <w:sz w:val="24"/>
          <w:szCs w:val="24"/>
        </w:rPr>
        <w:t>（1）技术打算</w:t>
      </w:r>
      <w:bookmarkEnd w:id="135"/>
      <w:bookmarkEnd w:id="136"/>
      <w:bookmarkEnd w:id="137"/>
      <w:bookmarkEnd w:id="138"/>
      <w:bookmarkEnd w:id="139"/>
      <w:bookmarkEnd w:id="140"/>
      <w:bookmarkEnd w:id="141"/>
      <w:bookmarkEnd w:id="142"/>
      <w:bookmarkEnd w:id="143"/>
      <w:bookmarkEnd w:id="144"/>
    </w:p>
    <w:p w:rsidR="00B46F62" w:rsidRPr="00232D3E" w:rsidP="00232D3E">
      <w:pPr>
        <w:spacing w:line="520" w:lineRule="exact"/>
        <w:ind w:firstLine="480" w:firstLineChars="200"/>
        <w:rPr>
          <w:rFonts w:ascii="仿宋_GB2312" w:eastAsia="仿宋_GB2312" w:hAnsi="宋体" w:hint="eastAsia"/>
          <w:sz w:val="24"/>
          <w:szCs w:val="24"/>
        </w:rPr>
      </w:pPr>
      <w:r w:rsidRPr="00232D3E">
        <w:rPr>
          <w:rFonts w:ascii="仿宋_GB2312" w:eastAsia="仿宋_GB2312" w:hAnsi="宋体" w:hint="eastAsia"/>
          <w:sz w:val="24"/>
          <w:szCs w:val="24"/>
        </w:rPr>
        <w:t>我单位接到</w:t>
      </w:r>
      <w:r w:rsidRPr="00232D3E" w:rsidR="00283D1D">
        <w:rPr>
          <w:rFonts w:ascii="仿宋_GB2312" w:eastAsia="仿宋_GB2312" w:hAnsi="宋体" w:hint="eastAsia"/>
          <w:sz w:val="24"/>
          <w:szCs w:val="24"/>
        </w:rPr>
        <w:t>中选通知书后</w:t>
      </w:r>
      <w:r w:rsidRPr="00232D3E">
        <w:rPr>
          <w:rFonts w:ascii="仿宋_GB2312" w:eastAsia="仿宋_GB2312" w:hAnsi="宋体" w:hint="eastAsia"/>
          <w:sz w:val="24"/>
          <w:szCs w:val="24"/>
        </w:rPr>
        <w:t>，全面熟识施工图纸、资料和有关文件，参与业主工程主管部门或建设单位组织的设计交底和图纸会审并作好记录。</w:t>
      </w:r>
    </w:p>
    <w:p w:rsidR="00B46F62" w:rsidRPr="00232D3E">
      <w:pPr>
        <w:spacing w:line="520" w:lineRule="exact"/>
        <w:ind w:firstLine="480"/>
        <w:rPr>
          <w:rFonts w:ascii="仿宋_GB2312" w:eastAsia="仿宋_GB2312" w:hAnsi="宋体" w:hint="eastAsia"/>
          <w:sz w:val="24"/>
          <w:szCs w:val="24"/>
        </w:rPr>
      </w:pPr>
      <w:r w:rsidRPr="00232D3E">
        <w:rPr>
          <w:rFonts w:ascii="仿宋_GB2312" w:eastAsia="仿宋_GB2312" w:hAnsi="宋体" w:hint="eastAsia"/>
          <w:sz w:val="24"/>
          <w:szCs w:val="24"/>
        </w:rPr>
        <w:t>（1）设计图纸是施工的依据，施工单位和全体施工人员必需按图施工，未经业主和监理工程师同意，施工单位和施工人员无权修改设计图纸，更不能没有设计图纸就擅自施工。</w:t>
      </w:r>
    </w:p>
    <w:p w:rsidR="00B46F62" w:rsidRPr="00232D3E">
      <w:pPr>
        <w:spacing w:line="520" w:lineRule="exact"/>
        <w:ind w:firstLine="480"/>
        <w:rPr>
          <w:rFonts w:ascii="仿宋_GB2312" w:eastAsia="仿宋_GB2312" w:hAnsi="宋体" w:hint="eastAsia"/>
          <w:sz w:val="24"/>
          <w:szCs w:val="24"/>
        </w:rPr>
        <w:sectPr>
          <w:type w:val="nextPage"/>
          <w:pgSz w:w="11906" w:h="16838"/>
          <w:pgMar w:top="1134" w:right="1646" w:bottom="1134" w:left="1797" w:header="851" w:footer="992" w:gutter="0"/>
          <w:pgNumType w:start="4"/>
          <w:cols w:space="720"/>
          <w:titlePg w:val="0"/>
          <w:docGrid w:type="lines" w:linePitch="312"/>
        </w:sectPr>
      </w:pPr>
    </w:p>
    <w:p w:rsidR="00B46F62" w:rsidRPr="00232D3E">
      <w:pPr>
        <w:spacing w:line="520" w:lineRule="exact"/>
        <w:ind w:firstLine="480"/>
        <w:rPr>
          <w:rFonts w:ascii="仿宋_GB2312" w:eastAsia="仿宋_GB2312" w:hAnsi="宋体" w:hint="eastAsia"/>
          <w:sz w:val="24"/>
          <w:szCs w:val="24"/>
        </w:rPr>
      </w:pPr>
      <w:r w:rsidRPr="00232D3E">
        <w:rPr>
          <w:rFonts w:ascii="仿宋_GB2312" w:eastAsia="仿宋_GB2312" w:hAnsi="宋体" w:hint="eastAsia"/>
          <w:sz w:val="24"/>
          <w:szCs w:val="24"/>
        </w:rPr>
        <w:t>（2）施工单位应组织有关人员对施工图纸和资料进行学习和自审，做到心中有数，如有疑问或发觉差错应在设计交底和图纸会审中提出，请上级赐予解答。</w:t>
      </w:r>
    </w:p>
    <w:p w:rsidR="00B46F62" w:rsidRPr="00232D3E">
      <w:pPr>
        <w:spacing w:line="520" w:lineRule="exact"/>
        <w:ind w:firstLine="480"/>
        <w:rPr>
          <w:rFonts w:ascii="仿宋_GB2312" w:eastAsia="仿宋_GB2312" w:hAnsi="宋体" w:hint="eastAsia"/>
          <w:sz w:val="24"/>
          <w:szCs w:val="24"/>
        </w:rPr>
      </w:pPr>
      <w:r w:rsidRPr="00232D3E">
        <w:rPr>
          <w:rFonts w:ascii="仿宋_GB2312" w:eastAsia="仿宋_GB2312" w:hAnsi="宋体" w:hint="eastAsia"/>
          <w:sz w:val="24"/>
          <w:szCs w:val="24"/>
        </w:rPr>
        <w:t>（3）设计交底和图纸会审中，着重要解决以下几个问题：</w:t>
      </w:r>
    </w:p>
    <w:p w:rsidR="00B46F62" w:rsidRPr="00232D3E">
      <w:pPr>
        <w:spacing w:line="520" w:lineRule="exact"/>
        <w:ind w:firstLine="480"/>
        <w:rPr>
          <w:rFonts w:ascii="仿宋_GB2312" w:eastAsia="仿宋_GB2312" w:hAnsi="宋体" w:hint="eastAsia"/>
          <w:sz w:val="24"/>
          <w:szCs w:val="24"/>
        </w:rPr>
      </w:pPr>
      <w:r w:rsidRPr="00232D3E">
        <w:rPr>
          <w:rFonts w:ascii="仿宋_GB2312" w:eastAsia="仿宋_GB2312" w:hAnsi="宋体" w:hint="eastAsia"/>
          <w:sz w:val="24"/>
          <w:szCs w:val="24"/>
        </w:rPr>
        <w:t>a)设计依据与施工现场的实际状况是否一样。</w:t>
      </w:r>
    </w:p>
    <w:p w:rsidR="00B46F62" w:rsidRPr="00232D3E">
      <w:pPr>
        <w:spacing w:line="520" w:lineRule="exact"/>
        <w:ind w:firstLine="480"/>
        <w:rPr>
          <w:rFonts w:ascii="仿宋_GB2312" w:eastAsia="仿宋_GB2312" w:hAnsi="宋体" w:hint="eastAsia"/>
          <w:sz w:val="24"/>
          <w:szCs w:val="24"/>
        </w:rPr>
      </w:pPr>
      <w:r w:rsidRPr="00232D3E">
        <w:rPr>
          <w:rFonts w:ascii="仿宋_GB2312" w:eastAsia="仿宋_GB2312" w:hAnsi="宋体" w:hint="eastAsia"/>
          <w:sz w:val="24"/>
          <w:szCs w:val="24"/>
        </w:rPr>
        <w:t>b)设计中所提出的工程材料、施工工艺的特殊要求，施工单位能否实现和解决。</w:t>
      </w:r>
    </w:p>
    <w:p w:rsidR="00B46F62" w:rsidRPr="00232D3E">
      <w:pPr>
        <w:spacing w:line="520" w:lineRule="exact"/>
        <w:ind w:firstLine="480"/>
        <w:rPr>
          <w:rFonts w:ascii="仿宋_GB2312" w:eastAsia="仿宋_GB2312" w:hAnsi="宋体" w:hint="eastAsia"/>
          <w:sz w:val="24"/>
          <w:szCs w:val="24"/>
        </w:rPr>
      </w:pPr>
      <w:r w:rsidRPr="00232D3E">
        <w:rPr>
          <w:rFonts w:ascii="仿宋_GB2312" w:eastAsia="仿宋_GB2312" w:hAnsi="宋体" w:hint="eastAsia"/>
          <w:sz w:val="24"/>
          <w:szCs w:val="24"/>
        </w:rPr>
        <w:t>c)设计能否满意工程质量及平安要求，是否符合国家和有关规范、标准。</w:t>
      </w:r>
    </w:p>
    <w:p w:rsidR="00B46F62" w:rsidRPr="00232D3E">
      <w:pPr>
        <w:spacing w:line="520" w:lineRule="exact"/>
        <w:ind w:firstLine="480"/>
        <w:rPr>
          <w:rFonts w:ascii="仿宋_GB2312" w:eastAsia="仿宋_GB2312" w:hAnsi="宋体" w:hint="eastAsia"/>
          <w:sz w:val="24"/>
          <w:szCs w:val="24"/>
        </w:rPr>
      </w:pPr>
      <w:r w:rsidRPr="00232D3E">
        <w:rPr>
          <w:rFonts w:ascii="仿宋_GB2312" w:eastAsia="仿宋_GB2312" w:hAnsi="宋体" w:hint="eastAsia"/>
          <w:sz w:val="24"/>
          <w:szCs w:val="24"/>
        </w:rPr>
        <w:t>d)施工图纸中土建及其它专业（水、电、通信、供油等）的相互之间有无冲突，图纸及说明是否齐全。</w:t>
      </w:r>
    </w:p>
    <w:p w:rsidR="00B46F62" w:rsidRPr="00232D3E">
      <w:pPr>
        <w:spacing w:line="520" w:lineRule="exact"/>
        <w:ind w:firstLine="480"/>
        <w:rPr>
          <w:rFonts w:ascii="仿宋_GB2312" w:eastAsia="仿宋_GB2312" w:hAnsi="宋体" w:hint="eastAsia"/>
          <w:sz w:val="24"/>
          <w:szCs w:val="24"/>
        </w:rPr>
      </w:pPr>
      <w:r w:rsidRPr="00232D3E">
        <w:rPr>
          <w:rFonts w:ascii="仿宋_GB2312" w:eastAsia="仿宋_GB2312" w:hAnsi="宋体" w:hint="eastAsia"/>
          <w:sz w:val="24"/>
          <w:szCs w:val="24"/>
        </w:rPr>
        <w:t>e)图纸上的尺寸、高程、轴线、预留孔（洞）、预埋件和工程量的计算有无差错、遗漏和冲突。</w:t>
      </w:r>
    </w:p>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 xml:space="preserve"> （4）施工组织设计</w:t>
      </w:r>
    </w:p>
    <w:p w:rsidR="00B46F62" w:rsidRPr="00232D3E" w:rsidP="00232D3E">
      <w:pPr>
        <w:spacing w:line="520" w:lineRule="exact"/>
        <w:ind w:firstLine="480" w:firstLineChars="200"/>
        <w:rPr>
          <w:rFonts w:ascii="仿宋_GB2312" w:eastAsia="仿宋_GB2312" w:hAnsi="宋体" w:hint="eastAsia"/>
          <w:sz w:val="24"/>
          <w:szCs w:val="24"/>
        </w:rPr>
      </w:pPr>
      <w:r w:rsidRPr="00232D3E">
        <w:rPr>
          <w:rFonts w:ascii="仿宋_GB2312" w:eastAsia="仿宋_GB2312" w:hAnsi="宋体" w:hint="eastAsia"/>
          <w:sz w:val="24"/>
          <w:szCs w:val="24"/>
        </w:rPr>
        <w:t>依据设计文件、现场条件，各单位工程的施工程序及相互关系，工期要求以及有关定额等，编制施工组织设计。</w:t>
      </w:r>
    </w:p>
    <w:p w:rsidR="00B46F62" w:rsidRPr="00232D3E">
      <w:pPr>
        <w:rPr>
          <w:rFonts w:ascii="仿宋_GB2312" w:eastAsia="仿宋_GB2312" w:hAnsi="宋体" w:hint="eastAsia"/>
          <w:sz w:val="24"/>
          <w:szCs w:val="24"/>
        </w:rPr>
      </w:pPr>
      <w:bookmarkStart w:id="145" w:name="_Toc186085657"/>
      <w:bookmarkStart w:id="146" w:name="_Toc129968621"/>
      <w:bookmarkStart w:id="147" w:name="_Toc129967622"/>
      <w:bookmarkStart w:id="148" w:name="_Toc129967439"/>
      <w:bookmarkStart w:id="149" w:name="_Toc129967335"/>
      <w:bookmarkStart w:id="150" w:name="_Toc489757658"/>
      <w:bookmarkStart w:id="151" w:name="_Toc42443632"/>
      <w:bookmarkStart w:id="152" w:name="_Toc42443509"/>
      <w:bookmarkStart w:id="153" w:name="_Toc42442759"/>
      <w:bookmarkStart w:id="154" w:name="_Toc42339136"/>
      <w:r w:rsidRPr="00232D3E">
        <w:rPr>
          <w:rFonts w:ascii="仿宋_GB2312" w:eastAsia="仿宋_GB2312" w:hint="eastAsia"/>
          <w:sz w:val="24"/>
          <w:szCs w:val="24"/>
        </w:rPr>
        <w:t>（2）技术交底</w:t>
      </w:r>
      <w:bookmarkEnd w:id="145"/>
      <w:bookmarkEnd w:id="146"/>
      <w:bookmarkEnd w:id="147"/>
      <w:bookmarkEnd w:id="148"/>
      <w:bookmarkEnd w:id="149"/>
      <w:bookmarkEnd w:id="150"/>
      <w:bookmarkEnd w:id="151"/>
      <w:bookmarkEnd w:id="152"/>
      <w:bookmarkEnd w:id="153"/>
      <w:bookmarkEnd w:id="154"/>
    </w:p>
    <w:p w:rsidR="00B46F62" w:rsidRPr="00232D3E">
      <w:pPr>
        <w:spacing w:line="520" w:lineRule="exact"/>
        <w:rPr>
          <w:rFonts w:ascii="仿宋_GB2312" w:eastAsia="仿宋_GB2312" w:hAnsi="宋体" w:hint="eastAsia"/>
          <w:sz w:val="24"/>
          <w:szCs w:val="24"/>
        </w:rPr>
      </w:pPr>
      <w:r w:rsidRPr="00232D3E">
        <w:rPr>
          <w:rFonts w:ascii="仿宋_GB2312" w:eastAsia="仿宋_GB2312" w:hAnsi="宋体" w:hint="eastAsia"/>
          <w:sz w:val="24"/>
          <w:szCs w:val="24"/>
        </w:rPr>
        <w:t xml:space="preserve">    施工单位应依据设计文件和施工组织设计，逐级做好技术交底工作。</w:t>
      </w:r>
    </w:p>
    <w:p w:rsidR="00B46F62" w:rsidRPr="00232D3E" w:rsidP="00232D3E">
      <w:pPr>
        <w:spacing w:line="520" w:lineRule="exact"/>
        <w:ind w:firstLine="480" w:firstLineChars="200"/>
        <w:rPr>
          <w:rFonts w:ascii="仿宋_GB2312" w:eastAsia="仿宋_GB2312" w:hAnsi="宋体" w:hint="eastAsia"/>
          <w:sz w:val="24"/>
          <w:szCs w:val="24"/>
        </w:rPr>
      </w:pPr>
      <w:r w:rsidRPr="00232D3E">
        <w:rPr>
          <w:rFonts w:ascii="仿宋_GB2312" w:eastAsia="仿宋_GB2312" w:hAnsi="宋体" w:hint="eastAsia"/>
          <w:sz w:val="24"/>
          <w:szCs w:val="24"/>
        </w:rPr>
        <w:t>技术交底是施工单位把设计要求、施工技术要求和质量标准贯彻到基层以至现场工作人员的有效方法，是技术管理工作中的一个重要环节。它通常包括施工图纸交底、施工技术措施交底以及平安技术交底等。这项交底工作分别由高一级技术负责人、单位工程负责人、施工队长、作业班组长逐级组织进行。</w:t>
      </w:r>
    </w:p>
    <w:p w:rsidR="00B46F62" w:rsidRPr="00232D3E" w:rsidP="00232D3E">
      <w:pPr>
        <w:spacing w:line="520" w:lineRule="exact"/>
        <w:ind w:firstLine="480" w:firstLineChars="200"/>
        <w:rPr>
          <w:rFonts w:ascii="仿宋_GB2312" w:eastAsia="仿宋_GB2312" w:hAnsi="宋体" w:hint="eastAsia"/>
          <w:sz w:val="24"/>
          <w:szCs w:val="24"/>
        </w:rPr>
      </w:pPr>
      <w:r w:rsidRPr="00232D3E">
        <w:rPr>
          <w:rFonts w:ascii="仿宋_GB2312" w:eastAsia="仿宋_GB2312" w:hAnsi="宋体" w:hint="eastAsia"/>
          <w:sz w:val="24"/>
          <w:szCs w:val="24"/>
        </w:rPr>
        <w:t>施工组织设计一般先由施工单位总工程师负责向有关大队（或工区领导）、技术干部及职能部门有关人员交底，最终由单位工程负责人向参与施工的班组长和作业人员交底，并细致探讨实行。</w:t>
      </w:r>
    </w:p>
    <w:p w:rsidR="00B46F62" w:rsidRPr="00232D3E">
      <w:pPr>
        <w:spacing w:line="520" w:lineRule="exact"/>
        <w:ind w:firstLine="570"/>
        <w:jc w:val="left"/>
        <w:rPr>
          <w:rFonts w:ascii="仿宋_GB2312" w:eastAsia="仿宋_GB2312" w:hAnsi="宋体" w:hint="eastAsia"/>
          <w:sz w:val="24"/>
          <w:szCs w:val="24"/>
        </w:rPr>
      </w:pPr>
    </w:p>
    <w:p w:rsidR="00B46F62" w:rsidRPr="00232D3E">
      <w:pPr>
        <w:rPr>
          <w:rFonts w:ascii="仿宋_GB2312" w:eastAsia="仿宋_GB2312" w:hAnsi="宋体" w:hint="eastAsia"/>
          <w:sz w:val="24"/>
          <w:szCs w:val="24"/>
        </w:rPr>
      </w:pPr>
      <w:bookmarkStart w:id="155" w:name="_Toc186085658"/>
      <w:bookmarkStart w:id="156" w:name="_Toc129968622"/>
      <w:bookmarkStart w:id="157" w:name="_Toc129967623"/>
      <w:bookmarkStart w:id="158" w:name="_Toc129967440"/>
      <w:bookmarkStart w:id="159" w:name="_Toc129967336"/>
      <w:bookmarkStart w:id="160" w:name="_Toc489757659"/>
      <w:bookmarkStart w:id="161" w:name="_Toc42443635"/>
      <w:bookmarkStart w:id="162" w:name="_Toc42443512"/>
      <w:bookmarkStart w:id="163" w:name="_Toc42442762"/>
      <w:bookmarkStart w:id="164" w:name="_Toc42339139"/>
      <w:bookmarkStart w:id="165" w:name="_Toc42335499"/>
      <w:r w:rsidRPr="00232D3E">
        <w:rPr>
          <w:rFonts w:ascii="仿宋_GB2312" w:eastAsia="仿宋_GB2312" w:hint="eastAsia"/>
          <w:sz w:val="24"/>
          <w:szCs w:val="24"/>
        </w:rPr>
        <w:t>（3）施工打算</w:t>
      </w:r>
      <w:bookmarkEnd w:id="155"/>
      <w:bookmarkEnd w:id="156"/>
      <w:bookmarkEnd w:id="157"/>
      <w:bookmarkEnd w:id="158"/>
      <w:bookmarkEnd w:id="159"/>
      <w:bookmarkEnd w:id="160"/>
      <w:bookmarkEnd w:id="161"/>
      <w:bookmarkEnd w:id="162"/>
      <w:bookmarkEnd w:id="163"/>
      <w:bookmarkEnd w:id="164"/>
      <w:bookmarkEnd w:id="165"/>
    </w:p>
    <w:p w:rsidR="00B46F62" w:rsidRPr="00232D3E" w:rsidP="00232D3E">
      <w:pPr>
        <w:spacing w:line="520" w:lineRule="exact"/>
        <w:ind w:firstLine="480" w:firstLineChars="200"/>
        <w:jc w:val="left"/>
        <w:rPr>
          <w:rFonts w:ascii="仿宋_GB2312" w:eastAsia="仿宋_GB2312" w:hAnsi="宋体" w:hint="eastAsia"/>
          <w:sz w:val="24"/>
          <w:szCs w:val="24"/>
        </w:rPr>
      </w:pPr>
      <w:r w:rsidRPr="00232D3E">
        <w:rPr>
          <w:rFonts w:ascii="仿宋_GB2312" w:eastAsia="仿宋_GB2312" w:hAnsi="宋体" w:hint="eastAsia"/>
          <w:sz w:val="24"/>
          <w:szCs w:val="24"/>
        </w:rPr>
        <w:t>1、施工现场打算工作主要应做好以下几项工作：</w:t>
      </w:r>
    </w:p>
    <w:p w:rsidR="00B46F62" w:rsidRPr="00232D3E">
      <w:pPr>
        <w:spacing w:line="520" w:lineRule="exact"/>
        <w:ind w:firstLine="480"/>
        <w:rPr>
          <w:rFonts w:ascii="仿宋_GB2312" w:eastAsia="仿宋_GB2312" w:hAnsi="宋体" w:hint="eastAsia"/>
          <w:sz w:val="24"/>
          <w:szCs w:val="24"/>
        </w:rPr>
      </w:pPr>
      <w:r w:rsidRPr="00232D3E">
        <w:rPr>
          <w:rFonts w:ascii="仿宋_GB2312" w:eastAsia="仿宋_GB2312" w:hAnsi="宋体" w:hint="eastAsia"/>
          <w:sz w:val="24"/>
          <w:szCs w:val="24"/>
        </w:rPr>
        <w:t>（1）复查和了解现场</w:t>
      </w:r>
    </w:p>
    <w:p w:rsidR="00B46F62" w:rsidRPr="00232D3E">
      <w:pPr>
        <w:spacing w:line="520" w:lineRule="exact"/>
        <w:ind w:firstLine="480"/>
        <w:rPr>
          <w:rFonts w:ascii="仿宋_GB2312" w:eastAsia="仿宋_GB2312" w:hAnsi="宋体" w:hint="eastAsia"/>
          <w:sz w:val="24"/>
          <w:szCs w:val="24"/>
        </w:rPr>
      </w:pPr>
      <w:r w:rsidRPr="00232D3E">
        <w:rPr>
          <w:rFonts w:ascii="仿宋_GB2312" w:eastAsia="仿宋_GB2312" w:hAnsi="宋体" w:hint="eastAsia"/>
          <w:sz w:val="24"/>
          <w:szCs w:val="24"/>
        </w:rPr>
        <w:t>复查和了解现场的地形、地质、文化、气象、水源、电源、料源或料场、交通运输、通信联络以及城镇建设规划、农田水利设施、环境爱护等有关状况。</w:t>
      </w:r>
      <w:r w:rsidRPr="00232D3E">
        <w:rPr>
          <w:rFonts w:ascii="仿宋_GB2312" w:eastAsia="仿宋_GB2312" w:hAnsi="宋体" w:hint="eastAsia"/>
          <w:sz w:val="24"/>
          <w:szCs w:val="24"/>
        </w:rPr>
        <w:br/>
      </w:r>
      <w:r w:rsidRPr="00232D3E">
        <w:rPr>
          <w:rFonts w:ascii="仿宋_GB2312" w:eastAsia="仿宋_GB2312" w:hAnsi="宋体" w:hint="eastAsia"/>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https://d.book118.com/578043002051006036</w:t>
        </w:r>
      </w:hyperlink>
    </w:p>
    <w:p w:rsidR="00B46F62" w:rsidRPr="00232D3E">
      <w:pPr>
        <w:spacing w:line="520" w:lineRule="exact"/>
        <w:ind w:firstLine="480"/>
        <w:rPr>
          <w:rFonts w:ascii="仿宋_GB2312" w:eastAsia="仿宋_GB2312" w:hAnsi="宋体" w:hint="eastAsia"/>
          <w:sz w:val="24"/>
          <w:szCs w:val="24"/>
        </w:rPr>
      </w:pPr>
    </w:p>
    <w:sectPr>
      <w:type w:val="nextPage"/>
      <w:pgSz w:w="11906" w:h="16838"/>
      <w:pgMar w:top="1134" w:right="1646" w:bottom="1134" w:left="1797" w:header="851" w:footer="992" w:gutter="0"/>
      <w:pgNumType w:start="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1200"/>
        </w:tabs>
        <w:ind w:left="1200" w:hanging="360"/>
      </w:pPr>
      <w:rPr>
        <w:rFonts w:hint="eastAsia"/>
      </w:rPr>
    </w:lvl>
    <w:lvl w:ilvl="1">
      <w:start w:val="1"/>
      <w:numFmt w:val="decimal"/>
      <w:lvlText w:val="%2、"/>
      <w:lvlJc w:val="left"/>
      <w:pPr>
        <w:tabs>
          <w:tab w:val="num" w:pos="1980"/>
        </w:tabs>
        <w:ind w:left="1980" w:hanging="720"/>
      </w:pPr>
      <w:rPr>
        <w:rFonts w:hint="eastAsia"/>
      </w:rPr>
    </w:lvl>
    <w:lvl w:ilvl="2">
      <w:start w:val="1"/>
      <w:numFmt w:val="lowerRoman"/>
      <w:lvlText w:val="%3."/>
      <w:lvlJc w:val="right"/>
      <w:pPr>
        <w:tabs>
          <w:tab w:val="num" w:pos="2100"/>
        </w:tabs>
        <w:ind w:left="2100" w:hanging="420"/>
      </w:p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abstractNum w:abstractNumId="1">
    <w:nsid w:val="00000003"/>
    <w:multiLevelType w:val="multilevel"/>
    <w:tmpl w:val="00000003"/>
    <w:lvl w:ilvl="0">
      <w:start w:val="1"/>
      <w:numFmt w:val="lowerLetter"/>
      <w:lvlText w:val="%1."/>
      <w:lvlJc w:val="left"/>
      <w:pPr>
        <w:tabs>
          <w:tab w:val="num" w:pos="1200"/>
        </w:tabs>
        <w:ind w:left="1200" w:hanging="360"/>
      </w:pPr>
      <w:rPr>
        <w:rFonts w:hint="eastAsia"/>
      </w:rPr>
    </w:lvl>
    <w:lvl w:ilvl="1">
      <w:start w:val="4"/>
      <w:numFmt w:val="decimal"/>
      <w:lvlText w:val="%2、"/>
      <w:lvlJc w:val="left"/>
      <w:pPr>
        <w:tabs>
          <w:tab w:val="num" w:pos="1980"/>
        </w:tabs>
        <w:ind w:left="1980" w:hanging="720"/>
      </w:pPr>
      <w:rPr>
        <w:rFonts w:hint="default"/>
      </w:rPr>
    </w:lvl>
    <w:lvl w:ilvl="2">
      <w:start w:val="1"/>
      <w:numFmt w:val="lowerRoman"/>
      <w:lvlText w:val="%3."/>
      <w:lvlJc w:val="right"/>
      <w:pPr>
        <w:tabs>
          <w:tab w:val="num" w:pos="2100"/>
        </w:tabs>
        <w:ind w:left="2100" w:hanging="420"/>
      </w:p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abstractNum w:abstractNumId="2">
    <w:nsid w:val="00000004"/>
    <w:multiLevelType w:val="multilevel"/>
    <w:tmpl w:val="00000004"/>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
    <w:nsid w:val="00000005"/>
    <w:multiLevelType w:val="singleLevel"/>
    <w:tmpl w:val="00000005"/>
    <w:lvl w:ilvl="0">
      <w:start w:val="1"/>
      <w:numFmt w:val="decimal"/>
      <w:lvlText w:val="%1、"/>
      <w:lvlJc w:val="left"/>
      <w:pPr>
        <w:tabs>
          <w:tab w:val="num" w:pos="315"/>
        </w:tabs>
        <w:ind w:left="315" w:hanging="315"/>
      </w:pPr>
      <w:rPr>
        <w:rFonts w:hint="eastAsia"/>
      </w:rPr>
    </w:lvl>
  </w:abstractNum>
  <w:abstractNum w:abstractNumId="4">
    <w:nsid w:val="00000007"/>
    <w:multiLevelType w:val="multilevel"/>
    <w:tmpl w:val="00000007"/>
    <w:lvl w:ilvl="0">
      <w:start w:val="1"/>
      <w:numFmt w:val="decimal"/>
      <w:lvlText w:val="（%1）"/>
      <w:lvlJc w:val="left"/>
      <w:pPr>
        <w:tabs>
          <w:tab w:val="num" w:pos="1050"/>
        </w:tabs>
        <w:ind w:left="1050" w:hanging="720"/>
      </w:pPr>
      <w:rPr>
        <w:rFonts w:ascii="仿宋_GB2312" w:eastAsia="仿宋_GB2312" w:hAnsi="Times New Roman"/>
      </w:rPr>
    </w:lvl>
    <w:lvl w:ilvl="1">
      <w:start w:val="1"/>
      <w:numFmt w:val="lowerLetter"/>
      <w:lvlText w:val="%2)"/>
      <w:lvlJc w:val="left"/>
      <w:pPr>
        <w:tabs>
          <w:tab w:val="num" w:pos="1170"/>
        </w:tabs>
        <w:ind w:left="1170" w:hanging="420"/>
      </w:pPr>
    </w:lvl>
    <w:lvl w:ilvl="2">
      <w:start w:val="1"/>
      <w:numFmt w:val="lowerRoman"/>
      <w:lvlText w:val="%3."/>
      <w:lvlJc w:val="right"/>
      <w:pPr>
        <w:tabs>
          <w:tab w:val="num" w:pos="1590"/>
        </w:tabs>
        <w:ind w:left="1590" w:hanging="420"/>
      </w:pPr>
    </w:lvl>
    <w:lvl w:ilvl="3">
      <w:start w:val="1"/>
      <w:numFmt w:val="decimal"/>
      <w:lvlText w:val="%4."/>
      <w:lvlJc w:val="left"/>
      <w:pPr>
        <w:tabs>
          <w:tab w:val="num" w:pos="2010"/>
        </w:tabs>
        <w:ind w:left="2010" w:hanging="420"/>
      </w:pPr>
    </w:lvl>
    <w:lvl w:ilvl="4">
      <w:start w:val="1"/>
      <w:numFmt w:val="lowerLetter"/>
      <w:lvlText w:val="%5)"/>
      <w:lvlJc w:val="left"/>
      <w:pPr>
        <w:tabs>
          <w:tab w:val="num" w:pos="2430"/>
        </w:tabs>
        <w:ind w:left="2430" w:hanging="420"/>
      </w:pPr>
    </w:lvl>
    <w:lvl w:ilvl="5">
      <w:start w:val="1"/>
      <w:numFmt w:val="lowerRoman"/>
      <w:lvlText w:val="%6."/>
      <w:lvlJc w:val="right"/>
      <w:pPr>
        <w:tabs>
          <w:tab w:val="num" w:pos="2850"/>
        </w:tabs>
        <w:ind w:left="2850" w:hanging="420"/>
      </w:pPr>
    </w:lvl>
    <w:lvl w:ilvl="6">
      <w:start w:val="1"/>
      <w:numFmt w:val="decimal"/>
      <w:lvlText w:val="%7."/>
      <w:lvlJc w:val="left"/>
      <w:pPr>
        <w:tabs>
          <w:tab w:val="num" w:pos="3270"/>
        </w:tabs>
        <w:ind w:left="3270" w:hanging="420"/>
      </w:pPr>
    </w:lvl>
    <w:lvl w:ilvl="7">
      <w:start w:val="1"/>
      <w:numFmt w:val="lowerLetter"/>
      <w:lvlText w:val="%8)"/>
      <w:lvlJc w:val="left"/>
      <w:pPr>
        <w:tabs>
          <w:tab w:val="num" w:pos="3690"/>
        </w:tabs>
        <w:ind w:left="3690" w:hanging="420"/>
      </w:pPr>
    </w:lvl>
    <w:lvl w:ilvl="8">
      <w:start w:val="1"/>
      <w:numFmt w:val="lowerRoman"/>
      <w:lvlText w:val="%9."/>
      <w:lvlJc w:val="right"/>
      <w:pPr>
        <w:tabs>
          <w:tab w:val="num" w:pos="4110"/>
        </w:tabs>
        <w:ind w:left="4110" w:hanging="420"/>
      </w:pPr>
    </w:lvl>
  </w:abstractNum>
  <w:abstractNum w:abstractNumId="5">
    <w:nsid w:val="00000008"/>
    <w:multiLevelType w:val="multilevel"/>
    <w:tmpl w:val="00000008"/>
    <w:lvl w:ilvl="0">
      <w:start w:val="3"/>
      <w:numFmt w:val="decimal"/>
      <w:lvlText w:val="%1、"/>
      <w:lvlJc w:val="left"/>
      <w:pPr>
        <w:tabs>
          <w:tab w:val="num" w:pos="780"/>
        </w:tabs>
        <w:ind w:left="780" w:hanging="360"/>
      </w:pPr>
      <w:rPr>
        <w:rFonts w:hint="eastAsia"/>
      </w:rPr>
    </w:lvl>
    <w:lvl w:ilvl="1">
      <w:start w:val="1"/>
      <w:numFmt w:val="decimal"/>
      <w:lvlText w:val="%2、"/>
      <w:lvlJc w:val="left"/>
      <w:pPr>
        <w:tabs>
          <w:tab w:val="num" w:pos="780"/>
        </w:tabs>
        <w:ind w:left="780" w:hanging="360"/>
      </w:pPr>
      <w:rPr>
        <w:rFonts w:hint="eastAsia"/>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980"/>
        </w:tabs>
        <w:ind w:left="1980" w:hanging="720"/>
      </w:pPr>
      <w:rPr>
        <w:rFonts w:hint="eastAsia"/>
      </w:rPr>
    </w:lvl>
    <w:lvl w:ilvl="4">
      <w:start w:val="1"/>
      <w:numFmt w:val="upperLetter"/>
      <w:lvlText w:val="%5、"/>
      <w:lvlJc w:val="left"/>
      <w:pPr>
        <w:tabs>
          <w:tab w:val="num" w:pos="2040"/>
        </w:tabs>
        <w:ind w:left="2040" w:hanging="360"/>
      </w:pPr>
      <w:rPr>
        <w:rFonts w:hint="eastAsia"/>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000000A"/>
    <w:multiLevelType w:val="singleLevel"/>
    <w:tmpl w:val="0000000A"/>
    <w:lvl w:ilvl="0">
      <w:start w:val="1"/>
      <w:numFmt w:val="decimal"/>
      <w:lvlText w:val="（%1）"/>
      <w:lvlJc w:val="left"/>
      <w:pPr>
        <w:tabs>
          <w:tab w:val="num" w:pos="525"/>
        </w:tabs>
        <w:ind w:left="525" w:hanging="525"/>
      </w:pPr>
      <w:rPr>
        <w:rFonts w:hint="eastAsia"/>
      </w:rPr>
    </w:lvl>
  </w:abstractNum>
  <w:abstractNum w:abstractNumId="7">
    <w:nsid w:val="0000000B"/>
    <w:multiLevelType w:val="singleLevel"/>
    <w:tmpl w:val="0000000B"/>
    <w:lvl w:ilvl="0">
      <w:start w:val="3"/>
      <w:numFmt w:val="japaneseCounting"/>
      <w:lvlText w:val="%1、"/>
      <w:lvlJc w:val="left"/>
      <w:pPr>
        <w:tabs>
          <w:tab w:val="num" w:pos="840"/>
        </w:tabs>
        <w:ind w:left="840" w:hanging="420"/>
      </w:pPr>
      <w:rPr>
        <w:rFonts w:hint="eastAsia"/>
      </w:rPr>
    </w:lvl>
  </w:abstractNum>
  <w:abstractNum w:abstractNumId="8">
    <w:nsid w:val="0000000D"/>
    <w:multiLevelType w:val="multilevel"/>
    <w:tmpl w:val="0000000D"/>
    <w:lvl w:ilvl="0">
      <w:start w:val="1"/>
      <w:numFmt w:val="lowerLetter"/>
      <w:lvlText w:val="%1."/>
      <w:lvlJc w:val="left"/>
      <w:pPr>
        <w:tabs>
          <w:tab w:val="num" w:pos="1200"/>
        </w:tabs>
        <w:ind w:left="1200" w:hanging="360"/>
      </w:pPr>
      <w:rPr>
        <w:rFonts w:hint="eastAsia"/>
      </w:rPr>
    </w:lvl>
    <w:lvl w:ilvl="1">
      <w:start w:val="1"/>
      <w:numFmt w:val="decimal"/>
      <w:lvlText w:val="%2、"/>
      <w:lvlJc w:val="left"/>
      <w:pPr>
        <w:tabs>
          <w:tab w:val="num" w:pos="1980"/>
        </w:tabs>
        <w:ind w:left="1980" w:hanging="720"/>
      </w:pPr>
      <w:rPr>
        <w:rFonts w:hint="eastAsia"/>
      </w:rPr>
    </w:lvl>
    <w:lvl w:ilvl="2">
      <w:start w:val="1"/>
      <w:numFmt w:val="decimal"/>
      <w:lvlText w:val="（%3）"/>
      <w:lvlJc w:val="left"/>
      <w:pPr>
        <w:tabs>
          <w:tab w:val="num" w:pos="2400"/>
        </w:tabs>
        <w:ind w:left="2400" w:hanging="720"/>
      </w:pPr>
      <w:rPr>
        <w:rFonts w:hint="eastAsia"/>
      </w:rPr>
    </w:lvl>
    <w:lvl w:ilvl="3">
      <w:start w:val="1"/>
      <w:numFmt w:val="decimal"/>
      <w:lvlText w:val="%4）"/>
      <w:lvlJc w:val="left"/>
      <w:pPr>
        <w:tabs>
          <w:tab w:val="num" w:pos="2820"/>
        </w:tabs>
        <w:ind w:left="2820" w:hanging="720"/>
      </w:pPr>
      <w:rPr>
        <w:rFonts w:hint="eastAsia"/>
      </w:rPr>
    </w:lvl>
    <w:lvl w:ilvl="4">
      <w:start w:val="1"/>
      <w:numFmt w:val="decimal"/>
      <w:lvlText w:val="%5）"/>
      <w:lvlJc w:val="left"/>
      <w:pPr>
        <w:tabs>
          <w:tab w:val="num" w:pos="3495"/>
        </w:tabs>
        <w:ind w:left="3495" w:hanging="975"/>
      </w:pPr>
      <w:rPr>
        <w:rFonts w:hint="eastAsia"/>
      </w:rPr>
    </w:lvl>
    <w:lvl w:ilvl="5">
      <w:start w:val="1"/>
      <w:numFmt w:val="decimal"/>
      <w:lvlText w:val="%6)"/>
      <w:lvlJc w:val="left"/>
      <w:pPr>
        <w:tabs>
          <w:tab w:val="num" w:pos="3300"/>
        </w:tabs>
        <w:ind w:left="3300" w:hanging="360"/>
      </w:pPr>
      <w:rPr>
        <w:rFonts w:hint="eastAsia"/>
      </w:rPr>
    </w:lvl>
    <w:lvl w:ilvl="6">
      <w:start w:val="1"/>
      <w:numFmt w:val="japaneseCounting"/>
      <w:lvlText w:val="（%7）"/>
      <w:lvlJc w:val="left"/>
      <w:pPr>
        <w:tabs>
          <w:tab w:val="num" w:pos="4440"/>
        </w:tabs>
        <w:ind w:left="4440" w:hanging="1080"/>
      </w:pPr>
      <w:rPr>
        <w:rFonts w:hint="eastAsia"/>
      </w:rPr>
    </w:lvl>
    <w:lvl w:ilvl="7">
      <w:start w:val="7"/>
      <w:numFmt w:val="lowerLetter"/>
      <w:lvlText w:val="%8、"/>
      <w:lvlJc w:val="left"/>
      <w:pPr>
        <w:tabs>
          <w:tab w:val="num" w:pos="4500"/>
        </w:tabs>
        <w:ind w:left="4500" w:hanging="720"/>
      </w:pPr>
      <w:rPr>
        <w:rFonts w:hint="eastAsia"/>
      </w:rPr>
    </w:lvl>
    <w:lvl w:ilvl="8">
      <w:start w:val="1"/>
      <w:numFmt w:val="lowerRoman"/>
      <w:lvlText w:val="%9."/>
      <w:lvlJc w:val="right"/>
      <w:pPr>
        <w:tabs>
          <w:tab w:val="num" w:pos="4620"/>
        </w:tabs>
        <w:ind w:left="4620" w:hanging="420"/>
      </w:pPr>
    </w:lvl>
  </w:abstractNum>
  <w:abstractNum w:abstractNumId="9">
    <w:nsid w:val="0000000E"/>
    <w:multiLevelType w:val="multilevel"/>
    <w:tmpl w:val="0000000E"/>
    <w:lvl w:ilvl="0">
      <w:start w:val="1"/>
      <w:numFmt w:val="decimal"/>
      <w:lvlText w:val="%1）"/>
      <w:lvlJc w:val="left"/>
      <w:pPr>
        <w:tabs>
          <w:tab w:val="num" w:pos="1625"/>
        </w:tabs>
        <w:ind w:left="1625" w:hanging="720"/>
      </w:pPr>
      <w:rPr>
        <w:rFonts w:hint="eastAsia"/>
      </w:rPr>
    </w:lvl>
    <w:lvl w:ilvl="1">
      <w:start w:val="1"/>
      <w:numFmt w:val="lowerLetter"/>
      <w:lvlText w:val="%2)"/>
      <w:lvlJc w:val="left"/>
      <w:pPr>
        <w:tabs>
          <w:tab w:val="num" w:pos="1745"/>
        </w:tabs>
        <w:ind w:left="1745" w:hanging="420"/>
      </w:pPr>
    </w:lvl>
    <w:lvl w:ilvl="2">
      <w:start w:val="1"/>
      <w:numFmt w:val="lowerRoman"/>
      <w:lvlText w:val="%3."/>
      <w:lvlJc w:val="right"/>
      <w:pPr>
        <w:tabs>
          <w:tab w:val="num" w:pos="2165"/>
        </w:tabs>
        <w:ind w:left="2165" w:hanging="420"/>
      </w:pPr>
    </w:lvl>
    <w:lvl w:ilvl="3">
      <w:start w:val="1"/>
      <w:numFmt w:val="decimal"/>
      <w:lvlText w:val="%4."/>
      <w:lvlJc w:val="left"/>
      <w:pPr>
        <w:tabs>
          <w:tab w:val="num" w:pos="2585"/>
        </w:tabs>
        <w:ind w:left="2585" w:hanging="420"/>
      </w:pPr>
    </w:lvl>
    <w:lvl w:ilvl="4">
      <w:start w:val="1"/>
      <w:numFmt w:val="lowerLetter"/>
      <w:lvlText w:val="%5)"/>
      <w:lvlJc w:val="left"/>
      <w:pPr>
        <w:tabs>
          <w:tab w:val="num" w:pos="3005"/>
        </w:tabs>
        <w:ind w:left="3005" w:hanging="420"/>
      </w:pPr>
    </w:lvl>
    <w:lvl w:ilvl="5">
      <w:start w:val="1"/>
      <w:numFmt w:val="lowerRoman"/>
      <w:lvlText w:val="%6."/>
      <w:lvlJc w:val="right"/>
      <w:pPr>
        <w:tabs>
          <w:tab w:val="num" w:pos="3425"/>
        </w:tabs>
        <w:ind w:left="3425" w:hanging="420"/>
      </w:pPr>
    </w:lvl>
    <w:lvl w:ilvl="6">
      <w:start w:val="1"/>
      <w:numFmt w:val="decimal"/>
      <w:lvlText w:val="%7."/>
      <w:lvlJc w:val="left"/>
      <w:pPr>
        <w:tabs>
          <w:tab w:val="num" w:pos="3845"/>
        </w:tabs>
        <w:ind w:left="3845" w:hanging="420"/>
      </w:pPr>
    </w:lvl>
    <w:lvl w:ilvl="7">
      <w:start w:val="1"/>
      <w:numFmt w:val="lowerLetter"/>
      <w:lvlText w:val="%8)"/>
      <w:lvlJc w:val="left"/>
      <w:pPr>
        <w:tabs>
          <w:tab w:val="num" w:pos="4265"/>
        </w:tabs>
        <w:ind w:left="4265" w:hanging="420"/>
      </w:pPr>
    </w:lvl>
    <w:lvl w:ilvl="8">
      <w:start w:val="1"/>
      <w:numFmt w:val="lowerRoman"/>
      <w:lvlText w:val="%9."/>
      <w:lvlJc w:val="right"/>
      <w:pPr>
        <w:tabs>
          <w:tab w:val="num" w:pos="4685"/>
        </w:tabs>
        <w:ind w:left="4685" w:hanging="420"/>
      </w:pPr>
    </w:lvl>
  </w:abstractNum>
  <w:abstractNum w:abstractNumId="10">
    <w:nsid w:val="0000000F"/>
    <w:multiLevelType w:val="multilevel"/>
    <w:tmpl w:val="0000000F"/>
    <w:lvl w:ilvl="0">
      <w:start w:val="3"/>
      <w:numFmt w:val="upperLetter"/>
      <w:lvlText w:val="%1、"/>
      <w:lvlJc w:val="left"/>
      <w:pPr>
        <w:tabs>
          <w:tab w:val="num" w:pos="780"/>
        </w:tabs>
        <w:ind w:left="780" w:hanging="360"/>
      </w:pPr>
      <w:rPr>
        <w:rFonts w:hint="eastAsia"/>
      </w:rPr>
    </w:lvl>
    <w:lvl w:ilvl="1">
      <w:start w:val="1"/>
      <w:numFmt w:val="decimal"/>
      <w:lvlText w:val="%2、"/>
      <w:lvlJc w:val="left"/>
      <w:pPr>
        <w:tabs>
          <w:tab w:val="num" w:pos="780"/>
        </w:tabs>
        <w:ind w:left="780" w:hanging="360"/>
      </w:pPr>
      <w:rPr>
        <w:rFonts w:hint="eastAsia"/>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980"/>
        </w:tabs>
        <w:ind w:left="1980" w:hanging="720"/>
      </w:pPr>
      <w:rPr>
        <w:rFonts w:hint="eastAsia"/>
      </w:rPr>
    </w:lvl>
    <w:lvl w:ilvl="4">
      <w:start w:val="1"/>
      <w:numFmt w:val="upperLetter"/>
      <w:lvlText w:val="%5、"/>
      <w:lvlJc w:val="left"/>
      <w:pPr>
        <w:tabs>
          <w:tab w:val="num" w:pos="2040"/>
        </w:tabs>
        <w:ind w:left="2040" w:hanging="360"/>
      </w:pPr>
      <w:rPr>
        <w:rFonts w:hint="eastAsia"/>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00000010"/>
    <w:multiLevelType w:val="singleLevel"/>
    <w:tmpl w:val="00000010"/>
    <w:lvl w:ilvl="0">
      <w:start w:val="1"/>
      <w:numFmt w:val="japaneseCounting"/>
      <w:lvlText w:val="%1、"/>
      <w:lvlJc w:val="left"/>
      <w:pPr>
        <w:tabs>
          <w:tab w:val="num" w:pos="420"/>
        </w:tabs>
        <w:ind w:left="420" w:hanging="420"/>
      </w:pPr>
      <w:rPr>
        <w:rFonts w:hint="eastAsia"/>
      </w:rPr>
    </w:lvl>
  </w:abstractNum>
  <w:abstractNum w:abstractNumId="12">
    <w:nsid w:val="00000011"/>
    <w:multiLevelType w:val="multilevel"/>
    <w:tmpl w:val="00000011"/>
    <w:lvl w:ilvl="0">
      <w:start w:val="1"/>
      <w:numFmt w:val="lowerLetter"/>
      <w:lvlText w:val="%1."/>
      <w:lvlJc w:val="left"/>
      <w:pPr>
        <w:tabs>
          <w:tab w:val="num" w:pos="360"/>
        </w:tabs>
        <w:ind w:left="360" w:hanging="360"/>
      </w:pPr>
      <w:rPr>
        <w:rFonts w:hint="eastAsia"/>
      </w:rPr>
    </w:lvl>
    <w:lvl w:ilvl="1">
      <w:start w:val="1"/>
      <w:numFmt w:val="japaneseCounting"/>
      <w:lvlText w:val="(%2)"/>
      <w:lvlJc w:val="left"/>
      <w:pPr>
        <w:tabs>
          <w:tab w:val="num" w:pos="1140"/>
        </w:tabs>
        <w:ind w:left="1140" w:hanging="720"/>
      </w:pPr>
      <w:rPr>
        <w:rFonts w:hint="eastAsia"/>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00000013"/>
    <w:multiLevelType w:val="singleLevel"/>
    <w:tmpl w:val="00000013"/>
    <w:lvl w:ilvl="0">
      <w:start w:val="1"/>
      <w:numFmt w:val="decimal"/>
      <w:lvlText w:val="%1、"/>
      <w:lvlJc w:val="left"/>
      <w:pPr>
        <w:tabs>
          <w:tab w:val="num" w:pos="315"/>
        </w:tabs>
        <w:ind w:left="315" w:hanging="315"/>
      </w:pPr>
      <w:rPr>
        <w:rFonts w:hint="eastAsia"/>
      </w:rPr>
    </w:lvl>
  </w:abstractNum>
  <w:abstractNum w:abstractNumId="14">
    <w:nsid w:val="00000014"/>
    <w:multiLevelType w:val="multilevel"/>
    <w:tmpl w:val="00000014"/>
    <w:lvl w:ilvl="0">
      <w:start w:val="1"/>
      <w:numFmt w:val="lowerLetter"/>
      <w:lvlText w:val="%1."/>
      <w:lvlJc w:val="left"/>
      <w:pPr>
        <w:tabs>
          <w:tab w:val="num" w:pos="2460"/>
        </w:tabs>
        <w:ind w:left="2460" w:hanging="360"/>
      </w:pPr>
      <w:rPr>
        <w:rFonts w:hint="eastAsia"/>
      </w:rPr>
    </w:lvl>
    <w:lvl w:ilvl="1">
      <w:start w:val="1"/>
      <w:numFmt w:val="decimal"/>
      <w:lvlText w:val="%2、"/>
      <w:lvlJc w:val="left"/>
      <w:pPr>
        <w:tabs>
          <w:tab w:val="num" w:pos="2880"/>
        </w:tabs>
        <w:ind w:left="2880" w:hanging="360"/>
      </w:pPr>
      <w:rPr>
        <w:rFonts w:hint="eastAsia"/>
      </w:rPr>
    </w:lvl>
    <w:lvl w:ilvl="2">
      <w:start w:val="1"/>
      <w:numFmt w:val="decimal"/>
      <w:lvlText w:val="（%3）"/>
      <w:lvlJc w:val="left"/>
      <w:pPr>
        <w:tabs>
          <w:tab w:val="num" w:pos="1440"/>
        </w:tabs>
        <w:ind w:left="1440" w:hanging="720"/>
      </w:pPr>
      <w:rPr>
        <w:rFonts w:hint="eastAsia"/>
        <w:lang w:val="en-US"/>
      </w:rPr>
    </w:lvl>
    <w:lvl w:ilvl="3">
      <w:start w:val="1"/>
      <w:numFmt w:val="upperLetter"/>
      <w:lvlText w:val="%4、"/>
      <w:lvlJc w:val="left"/>
      <w:pPr>
        <w:tabs>
          <w:tab w:val="num" w:pos="4080"/>
        </w:tabs>
        <w:ind w:left="4080" w:hanging="720"/>
      </w:pPr>
      <w:rPr>
        <w:rFonts w:hint="eastAsia"/>
      </w:rPr>
    </w:lvl>
    <w:lvl w:ilvl="4">
      <w:start w:val="1"/>
      <w:numFmt w:val="lowerLetter"/>
      <w:lvlText w:val="%5)"/>
      <w:lvlJc w:val="left"/>
      <w:pPr>
        <w:tabs>
          <w:tab w:val="num" w:pos="4200"/>
        </w:tabs>
        <w:ind w:left="4200" w:hanging="420"/>
      </w:pPr>
    </w:lvl>
    <w:lvl w:ilvl="5">
      <w:start w:val="1"/>
      <w:numFmt w:val="lowerRoman"/>
      <w:lvlText w:val="%6."/>
      <w:lvlJc w:val="right"/>
      <w:pPr>
        <w:tabs>
          <w:tab w:val="num" w:pos="4620"/>
        </w:tabs>
        <w:ind w:left="4620" w:hanging="420"/>
      </w:pPr>
    </w:lvl>
    <w:lvl w:ilvl="6">
      <w:start w:val="1"/>
      <w:numFmt w:val="decimal"/>
      <w:lvlText w:val="%7."/>
      <w:lvlJc w:val="left"/>
      <w:pPr>
        <w:tabs>
          <w:tab w:val="num" w:pos="5040"/>
        </w:tabs>
        <w:ind w:left="5040" w:hanging="420"/>
      </w:pPr>
    </w:lvl>
    <w:lvl w:ilvl="7">
      <w:start w:val="1"/>
      <w:numFmt w:val="lowerLetter"/>
      <w:lvlText w:val="%8)"/>
      <w:lvlJc w:val="left"/>
      <w:pPr>
        <w:tabs>
          <w:tab w:val="num" w:pos="5460"/>
        </w:tabs>
        <w:ind w:left="5460" w:hanging="420"/>
      </w:pPr>
    </w:lvl>
    <w:lvl w:ilvl="8">
      <w:start w:val="1"/>
      <w:numFmt w:val="lowerRoman"/>
      <w:lvlText w:val="%9."/>
      <w:lvlJc w:val="right"/>
      <w:pPr>
        <w:tabs>
          <w:tab w:val="num" w:pos="5880"/>
        </w:tabs>
        <w:ind w:left="5880" w:hanging="420"/>
      </w:pPr>
    </w:lvl>
  </w:abstractNum>
  <w:abstractNum w:abstractNumId="15">
    <w:nsid w:val="00000016"/>
    <w:multiLevelType w:val="singleLevel"/>
    <w:tmpl w:val="00000016"/>
    <w:lvl w:ilvl="0">
      <w:start w:val="1"/>
      <w:numFmt w:val="decimal"/>
      <w:lvlText w:val="（%1）"/>
      <w:lvlJc w:val="left"/>
      <w:pPr>
        <w:tabs>
          <w:tab w:val="num" w:pos="1560"/>
        </w:tabs>
        <w:ind w:left="1560" w:hanging="525"/>
      </w:pPr>
      <w:rPr>
        <w:rFonts w:hint="eastAsia"/>
      </w:rPr>
    </w:lvl>
  </w:abstractNum>
  <w:abstractNum w:abstractNumId="16">
    <w:nsid w:val="00000017"/>
    <w:multiLevelType w:val="multilevel"/>
    <w:tmpl w:val="00000017"/>
    <w:lvl w:ilvl="0">
      <w:start w:val="2"/>
      <w:numFmt w:val="decimal"/>
      <w:lvlText w:val="%1）"/>
      <w:lvlJc w:val="left"/>
      <w:pPr>
        <w:tabs>
          <w:tab w:val="num" w:pos="785"/>
        </w:tabs>
        <w:ind w:left="785" w:hanging="360"/>
      </w:pPr>
      <w:rPr>
        <w:rFonts w:hint="eastAsia"/>
      </w:rPr>
    </w:lvl>
    <w:lvl w:ilvl="1">
      <w:start w:val="1"/>
      <w:numFmt w:val="decimal"/>
      <w:lvlText w:val="%2、"/>
      <w:lvlJc w:val="left"/>
      <w:pPr>
        <w:tabs>
          <w:tab w:val="num" w:pos="780"/>
        </w:tabs>
        <w:ind w:left="780" w:hanging="360"/>
      </w:pPr>
      <w:rPr>
        <w:rFonts w:hint="eastAsia"/>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980"/>
        </w:tabs>
        <w:ind w:left="1980" w:hanging="720"/>
      </w:pPr>
      <w:rPr>
        <w:rFonts w:hint="eastAsia"/>
      </w:rPr>
    </w:lvl>
    <w:lvl w:ilvl="4">
      <w:start w:val="1"/>
      <w:numFmt w:val="upperLetter"/>
      <w:lvlText w:val="%5、"/>
      <w:lvlJc w:val="left"/>
      <w:pPr>
        <w:tabs>
          <w:tab w:val="num" w:pos="2040"/>
        </w:tabs>
        <w:ind w:left="2040" w:hanging="360"/>
      </w:pPr>
      <w:rPr>
        <w:rFonts w:hint="eastAsia"/>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00000019"/>
    <w:multiLevelType w:val="singleLevel"/>
    <w:tmpl w:val="00000019"/>
    <w:lvl w:ilvl="0">
      <w:start w:val="1"/>
      <w:numFmt w:val="japaneseCounting"/>
      <w:lvlText w:val="%1、"/>
      <w:lvlJc w:val="left"/>
      <w:pPr>
        <w:tabs>
          <w:tab w:val="num" w:pos="420"/>
        </w:tabs>
        <w:ind w:left="420" w:hanging="420"/>
      </w:pPr>
      <w:rPr>
        <w:rFonts w:hint="eastAsia"/>
      </w:rPr>
    </w:lvl>
  </w:abstractNum>
  <w:abstractNum w:abstractNumId="18">
    <w:nsid w:val="0000001A"/>
    <w:multiLevelType w:val="multilevel"/>
    <w:tmpl w:val="0000001A"/>
    <w:lvl w:ilvl="0">
      <w:start w:val="1"/>
      <w:numFmt w:val="lowerLetter"/>
      <w:lvlText w:val="%1."/>
      <w:lvlJc w:val="left"/>
      <w:pPr>
        <w:tabs>
          <w:tab w:val="num" w:pos="1200"/>
        </w:tabs>
        <w:ind w:left="1200" w:hanging="360"/>
      </w:pPr>
      <w:rPr>
        <w:rFonts w:hint="eastAsia"/>
      </w:rPr>
    </w:lvl>
    <w:lvl w:ilvl="1">
      <w:start w:val="4"/>
      <w:numFmt w:val="decimal"/>
      <w:lvlText w:val="（%2）"/>
      <w:lvlJc w:val="left"/>
      <w:pPr>
        <w:tabs>
          <w:tab w:val="num" w:pos="2340"/>
        </w:tabs>
        <w:ind w:left="2340" w:hanging="1080"/>
      </w:pPr>
      <w:rPr>
        <w:rFonts w:hint="eastAsia"/>
      </w:rPr>
    </w:lvl>
    <w:lvl w:ilvl="2">
      <w:start w:val="1"/>
      <w:numFmt w:val="lowerLetter"/>
      <w:lvlText w:val="%3、"/>
      <w:lvlJc w:val="left"/>
      <w:pPr>
        <w:tabs>
          <w:tab w:val="num" w:pos="2400"/>
        </w:tabs>
        <w:ind w:left="2400" w:hanging="720"/>
      </w:pPr>
      <w:rPr>
        <w:rFonts w:hint="eastAsia"/>
      </w:rPr>
    </w:lvl>
    <w:lvl w:ilvl="3">
      <w:start w:val="7"/>
      <w:numFmt w:val="decimal"/>
      <w:lvlText w:val="%4、"/>
      <w:lvlJc w:val="left"/>
      <w:pPr>
        <w:tabs>
          <w:tab w:val="num" w:pos="2820"/>
        </w:tabs>
        <w:ind w:left="2820" w:hanging="720"/>
      </w:pPr>
      <w:rPr>
        <w:rFonts w:hint="eastAsia"/>
      </w:r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abstractNum w:abstractNumId="19">
    <w:nsid w:val="0000001B"/>
    <w:multiLevelType w:val="singleLevel"/>
    <w:tmpl w:val="0000001B"/>
    <w:lvl w:ilvl="0">
      <w:start w:val="1"/>
      <w:numFmt w:val="decimal"/>
      <w:lvlText w:val="（%1）"/>
      <w:lvlJc w:val="left"/>
      <w:pPr>
        <w:tabs>
          <w:tab w:val="num" w:pos="525"/>
        </w:tabs>
        <w:ind w:left="525" w:hanging="525"/>
      </w:pPr>
      <w:rPr>
        <w:rFonts w:hint="eastAsia"/>
      </w:rPr>
    </w:lvl>
  </w:abstractNum>
  <w:abstractNum w:abstractNumId="20">
    <w:nsid w:val="0000001D"/>
    <w:multiLevelType w:val="singleLevel"/>
    <w:tmpl w:val="0000001D"/>
    <w:lvl w:ilvl="0">
      <w:start w:val="2"/>
      <w:numFmt w:val="japaneseCounting"/>
      <w:lvlText w:val="%1、"/>
      <w:lvlJc w:val="left"/>
      <w:pPr>
        <w:tabs>
          <w:tab w:val="num" w:pos="905"/>
        </w:tabs>
        <w:ind w:left="905" w:hanging="480"/>
      </w:pPr>
      <w:rPr>
        <w:rFonts w:hint="eastAsia"/>
      </w:rPr>
    </w:lvl>
  </w:abstractNum>
  <w:abstractNum w:abstractNumId="21">
    <w:nsid w:val="0000001E"/>
    <w:multiLevelType w:val="singleLevel"/>
    <w:tmpl w:val="0000001E"/>
    <w:lvl w:ilvl="0">
      <w:start w:val="1"/>
      <w:numFmt w:val="japaneseCounting"/>
      <w:lvlText w:val="%1、"/>
      <w:lvlJc w:val="left"/>
      <w:pPr>
        <w:tabs>
          <w:tab w:val="num" w:pos="900"/>
        </w:tabs>
        <w:ind w:left="900" w:hanging="480"/>
      </w:pPr>
      <w:rPr>
        <w:rFonts w:hint="eastAsia"/>
      </w:rPr>
    </w:lvl>
  </w:abstractNum>
  <w:abstractNum w:abstractNumId="22">
    <w:nsid w:val="00000020"/>
    <w:multiLevelType w:val="multilevel"/>
    <w:tmpl w:val="00000020"/>
    <w:lvl w:ilvl="0">
      <w:start w:val="1"/>
      <w:numFmt w:val="lowerLetter"/>
      <w:lvlText w:val="%1."/>
      <w:lvlJc w:val="left"/>
      <w:pPr>
        <w:tabs>
          <w:tab w:val="num" w:pos="1200"/>
        </w:tabs>
        <w:ind w:left="1200" w:hanging="360"/>
      </w:pPr>
      <w:rPr>
        <w:rFonts w:hint="eastAsia"/>
      </w:rPr>
    </w:lvl>
    <w:lvl w:ilvl="1">
      <w:start w:val="1"/>
      <w:numFmt w:val="decimal"/>
      <w:lvlText w:val="%2."/>
      <w:lvlJc w:val="left"/>
      <w:pPr>
        <w:tabs>
          <w:tab w:val="num" w:pos="1620"/>
        </w:tabs>
        <w:ind w:left="1620" w:hanging="360"/>
      </w:pPr>
      <w:rPr>
        <w:rFonts w:hint="eastAsia"/>
      </w:rPr>
    </w:lvl>
    <w:lvl w:ilvl="2">
      <w:start w:val="1"/>
      <w:numFmt w:val="decimal"/>
      <w:lvlText w:val="%3、"/>
      <w:lvlJc w:val="left"/>
      <w:pPr>
        <w:tabs>
          <w:tab w:val="num" w:pos="1980"/>
        </w:tabs>
        <w:ind w:left="1980" w:hanging="720"/>
      </w:pPr>
      <w:rPr>
        <w:rFonts w:hint="eastAsia"/>
      </w:r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abstractNum w:abstractNumId="23">
    <w:nsid w:val="00000021"/>
    <w:multiLevelType w:val="singleLevel"/>
    <w:tmpl w:val="00000021"/>
    <w:lvl w:ilvl="0">
      <w:start w:val="1"/>
      <w:numFmt w:val="lowerLetter"/>
      <w:lvlText w:val="%1．"/>
      <w:lvlJc w:val="left"/>
      <w:pPr>
        <w:tabs>
          <w:tab w:val="num" w:pos="1035"/>
        </w:tabs>
        <w:ind w:left="1035" w:hanging="300"/>
      </w:pPr>
      <w:rPr>
        <w:rFonts w:hint="default"/>
      </w:rPr>
    </w:lvl>
  </w:abstractNum>
  <w:num w:numId="1">
    <w:abstractNumId w:val="14"/>
  </w:num>
  <w:num w:numId="2">
    <w:abstractNumId w:val="9"/>
  </w:num>
  <w:num w:numId="3">
    <w:abstractNumId w:val="23"/>
  </w:num>
  <w:num w:numId="4">
    <w:abstractNumId w:val="15"/>
  </w:num>
  <w:num w:numId="5">
    <w:abstractNumId w:val="12"/>
  </w:num>
  <w:num w:numId="6">
    <w:abstractNumId w:val="1"/>
  </w:num>
  <w:num w:numId="7">
    <w:abstractNumId w:val="0"/>
  </w:num>
  <w:num w:numId="8">
    <w:abstractNumId w:val="18"/>
  </w:num>
  <w:num w:numId="9">
    <w:abstractNumId w:val="8"/>
  </w:num>
  <w:num w:numId="10">
    <w:abstractNumId w:val="22"/>
  </w:num>
  <w:num w:numId="11">
    <w:abstractNumId w:val="4"/>
  </w:num>
  <w:num w:numId="12">
    <w:abstractNumId w:val="7"/>
  </w:num>
  <w:num w:numId="13">
    <w:abstractNumId w:val="11"/>
  </w:num>
  <w:num w:numId="14">
    <w:abstractNumId w:val="13"/>
  </w:num>
  <w:num w:numId="15">
    <w:abstractNumId w:val="19"/>
  </w:num>
  <w:num w:numId="16">
    <w:abstractNumId w:val="6"/>
  </w:num>
  <w:num w:numId="17">
    <w:abstractNumId w:val="17"/>
  </w:num>
  <w:num w:numId="18">
    <w:abstractNumId w:val="3"/>
  </w:num>
  <w:num w:numId="19">
    <w:abstractNumId w:val="21"/>
  </w:num>
  <w:num w:numId="20">
    <w:abstractNumId w:val="16"/>
  </w:num>
  <w:num w:numId="21">
    <w:abstractNumId w:val="20"/>
  </w:num>
  <w:num w:numId="22">
    <w:abstractNumId w:val="10"/>
  </w:num>
  <w:num w:numId="23">
    <w:abstractNumId w:val="5"/>
  </w:num>
  <w:num w:numId="2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doNotShadeFormData/>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43603"/>
    <w:rsid w:val="000C4536"/>
    <w:rsid w:val="00232D3E"/>
    <w:rsid w:val="00283D1D"/>
    <w:rsid w:val="003503B2"/>
    <w:rsid w:val="00490874"/>
    <w:rsid w:val="00544C04"/>
    <w:rsid w:val="0056068B"/>
    <w:rsid w:val="006041DA"/>
    <w:rsid w:val="006D1390"/>
    <w:rsid w:val="00786AB5"/>
    <w:rsid w:val="00796B50"/>
    <w:rsid w:val="008D0B46"/>
    <w:rsid w:val="00973DCA"/>
    <w:rsid w:val="009E3E64"/>
    <w:rsid w:val="00AC6E68"/>
    <w:rsid w:val="00B46F62"/>
    <w:rsid w:val="00BD1B53"/>
    <w:rsid w:val="00E21F40"/>
    <w:rsid w:val="00E77F04"/>
    <w:rsid w:val="00E922F1"/>
    <w:rsid w:val="00FB294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qFormat/>
    <w:pPr>
      <w:keepNext/>
      <w:keepLines/>
      <w:spacing w:before="260" w:beforeLines="0" w:beforeAutospacing="0" w:after="260" w:afterLines="0" w:afterAutospacing="0" w:line="600" w:lineRule="exact"/>
      <w:jc w:val="left"/>
      <w:outlineLvl w:val="1"/>
    </w:pPr>
    <w:rPr>
      <w:rFonts w:ascii="Arial" w:eastAsia="黑体" w:hAnsi="Arial"/>
      <w:b/>
      <w:sz w:val="32"/>
    </w:rPr>
  </w:style>
  <w:style w:type="paragraph" w:styleId="Heading3">
    <w:name w:val="heading 3"/>
    <w:basedOn w:val="Normal"/>
    <w:next w:val="Normal"/>
    <w:qFormat/>
    <w:pPr>
      <w:keepNext/>
      <w:keepLines/>
      <w:spacing w:before="260" w:beforeLines="0" w:beforeAutospacing="0" w:after="260" w:afterLines="0" w:afterAutospacing="0" w:line="413" w:lineRule="auto"/>
      <w:outlineLvl w:val="2"/>
    </w:pPr>
    <w:rPr>
      <w:b/>
      <w:sz w:val="32"/>
    </w:rPr>
  </w:style>
  <w:style w:type="paragraph" w:styleId="Heading4">
    <w:name w:val="heading 4"/>
    <w:basedOn w:val="Normal"/>
    <w:next w:val="Normal"/>
    <w:qFormat/>
    <w:pPr>
      <w:keepNext/>
      <w:keepLines/>
      <w:spacing w:before="280" w:beforeLines="0" w:beforeAutospacing="0" w:after="290" w:afterLines="0" w:afterAutospacing="0" w:line="372" w:lineRule="auto"/>
      <w:outlineLvl w:val="3"/>
    </w:pPr>
    <w:rPr>
      <w:rFonts w:ascii="Arial" w:eastAsia="黑体" w:hAnsi="Arial"/>
      <w:b/>
      <w:sz w:val="28"/>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paragraph" w:styleId="BodyTextIndent">
    <w:name w:val="Body Text Indent"/>
    <w:basedOn w:val="Normal"/>
    <w:pPr>
      <w:numPr>
        <w:ilvl w:val="0"/>
        <w:numId w:val="0"/>
      </w:numPr>
      <w:ind w:firstLine="640" w:firstLineChars="200"/>
    </w:pPr>
    <w:rPr>
      <w:rFonts w:ascii="仿宋_GB2312" w:eastAsia="仿宋_GB2312"/>
      <w:sz w:val="32"/>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TOC1">
    <w:name w:val="toc 1"/>
    <w:basedOn w:val="Normal"/>
    <w:next w:val="Normal"/>
    <w:pPr>
      <w:tabs>
        <w:tab w:val="right" w:leader="underscore" w:pos="8630"/>
      </w:tabs>
      <w:spacing w:before="120" w:beforeLines="0" w:beforeAutospacing="0"/>
      <w:jc w:val="center"/>
    </w:pPr>
    <w:rPr>
      <w:b/>
      <w:sz w:val="44"/>
    </w:rPr>
  </w:style>
  <w:style w:type="paragraph" w:styleId="BodyText3">
    <w:name w:val="Body Text 3"/>
    <w:basedOn w:val="Normal"/>
    <w:pPr>
      <w:spacing w:after="120" w:afterLines="0" w:afterAutospacing="0"/>
    </w:pPr>
    <w:rPr>
      <w:sz w:val="16"/>
    </w:rPr>
  </w:style>
  <w:style w:type="paragraph" w:styleId="BodyTextIndent3">
    <w:name w:val="Body Text Indent 3"/>
    <w:basedOn w:val="Normal"/>
    <w:pPr>
      <w:ind w:left="180" w:firstLine="540"/>
    </w:pPr>
    <w:rPr>
      <w:rFonts w:ascii="仿宋_GB2312" w:eastAsia="仿宋_GB2312"/>
      <w:sz w:val="32"/>
    </w:rPr>
  </w:style>
  <w:style w:type="paragraph" w:styleId="Footer">
    <w:name w:val="footer"/>
    <w:basedOn w:val="Normal"/>
    <w:pPr>
      <w:tabs>
        <w:tab w:val="center" w:pos="4153"/>
        <w:tab w:val="right" w:pos="8306"/>
      </w:tabs>
      <w:snapToGrid w:val="0"/>
      <w:jc w:val="left"/>
    </w:pPr>
    <w:rPr>
      <w:sz w:val="18"/>
    </w:rPr>
  </w:style>
  <w:style w:type="paragraph" w:styleId="NormalWeb">
    <w:name w:val="Normal (Web)"/>
    <w:basedOn w:val="Normal"/>
    <w:pPr>
      <w:widowControl/>
      <w:spacing w:before="100" w:beforeLines="0" w:beforeAutospacing="0" w:after="100" w:afterLines="0" w:afterAutospacing="0"/>
      <w:jc w:val="left"/>
    </w:pPr>
    <w:rPr>
      <w:rFonts w:ascii="宋体" w:hAnsi="宋体"/>
      <w:kern w:val="0"/>
      <w:sz w:val="24"/>
    </w:rPr>
  </w:style>
  <w:style w:type="paragraph" w:styleId="TOC2">
    <w:name w:val="toc 2"/>
    <w:basedOn w:val="Normal"/>
    <w:next w:val="Normal"/>
    <w:pPr>
      <w:spacing w:before="120" w:beforeLines="0" w:beforeAutospacing="0"/>
      <w:ind w:left="210"/>
      <w:jc w:val="left"/>
    </w:pPr>
    <w:rPr>
      <w:b/>
      <w:sz w:val="22"/>
    </w:rPr>
  </w:style>
  <w:style w:type="paragraph" w:styleId="Salutation">
    <w:name w:val="Salutation"/>
    <w:basedOn w:val="Normal"/>
    <w:next w:val="Normal"/>
    <w:rPr>
      <w:sz w:val="28"/>
    </w:rPr>
  </w:style>
  <w:style w:type="paragraph" w:styleId="BodyText">
    <w:name w:val="Body Text"/>
    <w:basedOn w:val="Normal"/>
    <w:pPr>
      <w:adjustRightInd w:val="0"/>
      <w:spacing w:line="312" w:lineRule="atLeast"/>
      <w:textAlignment w:val="baseline"/>
    </w:pPr>
    <w:rPr>
      <w:rFonts w:ascii="楷体_GB2312" w:eastAsia="楷体_GB2312"/>
      <w:kern w:val="0"/>
    </w:rPr>
  </w:style>
  <w:style w:type="paragraph" w:styleId="BodyTextIndent2">
    <w:name w:val="Body Text Indent 2"/>
    <w:basedOn w:val="Normal"/>
    <w:pPr>
      <w:adjustRightInd w:val="0"/>
      <w:spacing w:line="312" w:lineRule="atLeast"/>
      <w:ind w:firstLine="540"/>
      <w:textAlignment w:val="baseline"/>
    </w:pPr>
    <w:rPr>
      <w:rFonts w:ascii="宋体"/>
      <w:kern w:val="0"/>
      <w:sz w:val="24"/>
    </w:rPr>
  </w:style>
  <w:style w:type="paragraph" w:styleId="TOC4">
    <w:name w:val="toc 4"/>
    <w:basedOn w:val="Normal"/>
    <w:next w:val="Normal"/>
    <w:pPr>
      <w:spacing w:line="520" w:lineRule="exact"/>
      <w:ind w:left="630"/>
      <w:jc w:val="left"/>
    </w:pPr>
    <w:rPr>
      <w:rFonts w:ascii="宋体" w:hAnsi="宋体"/>
      <w:sz w:val="32"/>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7804300205100603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Normal.wpt</Template>
  <TotalTime>144</TotalTime>
  <Pages>7</Pages>
  <Words>5860</Words>
  <Characters>33407</Characters>
  <Application>Microsoft Office Word</Application>
  <DocSecurity>0</DocSecurity>
  <Lines>278</Lines>
  <Paragraphs>78</Paragraphs>
  <ScaleCrop>false</ScaleCrop>
  <Company>汉源公司</Company>
  <LinksUpToDate>false</LinksUpToDate>
  <CharactersWithSpaces>39189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王奎</dc:creator>
  <cp:lastModifiedBy>s</cp:lastModifiedBy>
  <cp:revision>14</cp:revision>
  <cp:lastPrinted>2010-08-01T05:48:00Z</cp:lastPrinted>
  <dcterms:created xsi:type="dcterms:W3CDTF">2010-07-31T05:05:00Z</dcterms:created>
  <dcterms:modified xsi:type="dcterms:W3CDTF">2010-08-01T05:55:00Z</dcterms:modified>
</cp:coreProperties>
</file>