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液体胶水项目规划设计方案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73" w:history="1">
        <w:r>
          <w:rPr>
            <w:rFonts w:ascii="仿宋" w:eastAsia="仿宋" w:hAnsi="仿宋" w:cs="仿宋" w:hint="eastAsia"/>
            <w:lang w:eastAsia="zh-CN"/>
          </w:rPr>
          <w:t>序言</w:t>
        </w:r>
        <w:r>
          <w:tab/>
        </w:r>
        <w:r>
          <w:fldChar w:fldCharType="begin"/>
        </w:r>
        <w:r>
          <w:instrText xml:space="preserve"> PAGEREF _Toc17173 \h </w:instrText>
        </w:r>
        <w:r>
          <w:fldChar w:fldCharType="separate"/>
        </w:r>
        <w:r>
          <w:t>3</w:t>
        </w:r>
        <w:r>
          <w:fldChar w:fldCharType="end"/>
        </w:r>
      </w:hyperlink>
    </w:p>
    <w:p>
      <w:pPr>
        <w:pStyle w:val="TOC1"/>
        <w:tabs>
          <w:tab w:val="right" w:leader="dot" w:pos="8306"/>
        </w:tabs>
      </w:pPr>
      <w:hyperlink w:anchor="_Toc25132" w:history="1">
        <w:r>
          <w:rPr>
            <w:rFonts w:ascii="仿宋" w:eastAsia="仿宋" w:hAnsi="仿宋" w:cs="仿宋" w:hint="eastAsia"/>
            <w:lang w:eastAsia="zh-CN"/>
          </w:rPr>
          <w:t>一、液体胶水项目可持续发展</w:t>
        </w:r>
        <w:r>
          <w:tab/>
        </w:r>
        <w:r>
          <w:fldChar w:fldCharType="begin"/>
        </w:r>
        <w:r>
          <w:instrText xml:space="preserve"> PAGEREF _Toc25132 \h </w:instrText>
        </w:r>
        <w:r>
          <w:fldChar w:fldCharType="separate"/>
        </w:r>
        <w:r>
          <w:t>3</w:t>
        </w:r>
        <w:r>
          <w:fldChar w:fldCharType="end"/>
        </w:r>
      </w:hyperlink>
    </w:p>
    <w:p>
      <w:pPr>
        <w:pStyle w:val="TOC2"/>
        <w:tabs>
          <w:tab w:val="right" w:leader="dot" w:pos="8306"/>
        </w:tabs>
      </w:pPr>
      <w:hyperlink w:anchor="_Toc8337" w:history="1">
        <w:r>
          <w:rPr>
            <w:rFonts w:ascii="仿宋" w:eastAsia="仿宋" w:hAnsi="仿宋" w:cs="仿宋" w:hint="eastAsia"/>
            <w:lang w:eastAsia="zh-CN"/>
          </w:rPr>
          <w:t>(一)、可持续战略与实践</w:t>
        </w:r>
        <w:r>
          <w:tab/>
        </w:r>
        <w:r>
          <w:fldChar w:fldCharType="begin"/>
        </w:r>
        <w:r>
          <w:instrText xml:space="preserve"> PAGEREF _Toc8337 \h </w:instrText>
        </w:r>
        <w:r>
          <w:fldChar w:fldCharType="separate"/>
        </w:r>
        <w:r>
          <w:t>3</w:t>
        </w:r>
        <w:r>
          <w:fldChar w:fldCharType="end"/>
        </w:r>
      </w:hyperlink>
    </w:p>
    <w:p>
      <w:pPr>
        <w:pStyle w:val="TOC2"/>
        <w:tabs>
          <w:tab w:val="right" w:leader="dot" w:pos="8306"/>
        </w:tabs>
      </w:pPr>
      <w:hyperlink w:anchor="_Toc4945" w:history="1">
        <w:r>
          <w:rPr>
            <w:rFonts w:ascii="仿宋" w:eastAsia="仿宋" w:hAnsi="仿宋" w:cs="仿宋" w:hint="eastAsia"/>
            <w:lang w:eastAsia="zh-CN"/>
          </w:rPr>
          <w:t>(二)、环保与社会责任</w:t>
        </w:r>
        <w:r>
          <w:tab/>
        </w:r>
        <w:r>
          <w:fldChar w:fldCharType="begin"/>
        </w:r>
        <w:r>
          <w:instrText xml:space="preserve"> PAGEREF _Toc4945 \h </w:instrText>
        </w:r>
        <w:r>
          <w:fldChar w:fldCharType="separate"/>
        </w:r>
        <w:r>
          <w:t>4</w:t>
        </w:r>
        <w:r>
          <w:fldChar w:fldCharType="end"/>
        </w:r>
      </w:hyperlink>
    </w:p>
    <w:p>
      <w:pPr>
        <w:pStyle w:val="TOC1"/>
        <w:tabs>
          <w:tab w:val="right" w:leader="dot" w:pos="8306"/>
        </w:tabs>
      </w:pPr>
      <w:hyperlink w:anchor="_Toc28281" w:history="1">
        <w:r>
          <w:rPr>
            <w:rFonts w:ascii="仿宋" w:eastAsia="仿宋" w:hAnsi="仿宋" w:cs="仿宋" w:hint="eastAsia"/>
            <w:lang w:eastAsia="zh-CN"/>
          </w:rPr>
          <w:t>二、液体胶水项目建设背景及必要性分析</w:t>
        </w:r>
        <w:r>
          <w:tab/>
        </w:r>
        <w:r>
          <w:fldChar w:fldCharType="begin"/>
        </w:r>
        <w:r>
          <w:instrText xml:space="preserve"> PAGEREF _Toc28281 \h </w:instrText>
        </w:r>
        <w:r>
          <w:fldChar w:fldCharType="separate"/>
        </w:r>
        <w:r>
          <w:t>4</w:t>
        </w:r>
        <w:r>
          <w:fldChar w:fldCharType="end"/>
        </w:r>
      </w:hyperlink>
    </w:p>
    <w:p>
      <w:pPr>
        <w:pStyle w:val="TOC2"/>
        <w:tabs>
          <w:tab w:val="right" w:leader="dot" w:pos="8306"/>
        </w:tabs>
      </w:pPr>
      <w:hyperlink w:anchor="_Toc19258" w:history="1">
        <w:r>
          <w:rPr>
            <w:rFonts w:ascii="仿宋" w:eastAsia="仿宋" w:hAnsi="仿宋" w:cs="仿宋" w:hint="eastAsia"/>
            <w:lang w:eastAsia="zh-CN"/>
          </w:rPr>
          <w:t>(一)、液体胶水项目背景分析</w:t>
        </w:r>
        <w:r>
          <w:tab/>
        </w:r>
        <w:r>
          <w:fldChar w:fldCharType="begin"/>
        </w:r>
        <w:r>
          <w:instrText xml:space="preserve"> PAGEREF _Toc19258 \h </w:instrText>
        </w:r>
        <w:r>
          <w:fldChar w:fldCharType="separate"/>
        </w:r>
        <w:r>
          <w:t>4</w:t>
        </w:r>
        <w:r>
          <w:fldChar w:fldCharType="end"/>
        </w:r>
      </w:hyperlink>
    </w:p>
    <w:p>
      <w:pPr>
        <w:pStyle w:val="TOC2"/>
        <w:tabs>
          <w:tab w:val="right" w:leader="dot" w:pos="8306"/>
        </w:tabs>
      </w:pPr>
      <w:hyperlink w:anchor="_Toc4347" w:history="1">
        <w:r>
          <w:rPr>
            <w:rFonts w:ascii="仿宋" w:eastAsia="仿宋" w:hAnsi="仿宋" w:cs="仿宋" w:hint="eastAsia"/>
            <w:lang w:eastAsia="zh-CN"/>
          </w:rPr>
          <w:t>(二)、液体胶水项目建设必要性分析</w:t>
        </w:r>
        <w:r>
          <w:tab/>
        </w:r>
        <w:r>
          <w:fldChar w:fldCharType="begin"/>
        </w:r>
        <w:r>
          <w:instrText xml:space="preserve"> PAGEREF _Toc4347 \h </w:instrText>
        </w:r>
        <w:r>
          <w:fldChar w:fldCharType="separate"/>
        </w:r>
        <w:r>
          <w:t>6</w:t>
        </w:r>
        <w:r>
          <w:fldChar w:fldCharType="end"/>
        </w:r>
      </w:hyperlink>
    </w:p>
    <w:p>
      <w:pPr>
        <w:pStyle w:val="TOC1"/>
        <w:tabs>
          <w:tab w:val="right" w:leader="dot" w:pos="8306"/>
        </w:tabs>
      </w:pPr>
      <w:hyperlink w:anchor="_Toc30624" w:history="1">
        <w:r>
          <w:rPr>
            <w:rFonts w:ascii="仿宋" w:eastAsia="仿宋" w:hAnsi="仿宋" w:cs="仿宋" w:hint="eastAsia"/>
            <w:lang w:eastAsia="zh-CN"/>
          </w:rPr>
          <w:t>三、液体胶水项目土建工程</w:t>
        </w:r>
        <w:r>
          <w:tab/>
        </w:r>
        <w:r>
          <w:fldChar w:fldCharType="begin"/>
        </w:r>
        <w:r>
          <w:instrText xml:space="preserve"> PAGEREF _Toc30624 \h </w:instrText>
        </w:r>
        <w:r>
          <w:fldChar w:fldCharType="separate"/>
        </w:r>
        <w:r>
          <w:t>7</w:t>
        </w:r>
        <w:r>
          <w:fldChar w:fldCharType="end"/>
        </w:r>
      </w:hyperlink>
    </w:p>
    <w:p>
      <w:pPr>
        <w:pStyle w:val="TOC2"/>
        <w:tabs>
          <w:tab w:val="right" w:leader="dot" w:pos="8306"/>
        </w:tabs>
      </w:pPr>
      <w:hyperlink w:anchor="_Toc30757" w:history="1">
        <w:r>
          <w:rPr>
            <w:rFonts w:ascii="仿宋" w:eastAsia="仿宋" w:hAnsi="仿宋" w:cs="仿宋" w:hint="eastAsia"/>
            <w:lang w:eastAsia="zh-CN"/>
          </w:rPr>
          <w:t>(一)、建筑工程设计原则</w:t>
        </w:r>
        <w:r>
          <w:tab/>
        </w:r>
        <w:r>
          <w:fldChar w:fldCharType="begin"/>
        </w:r>
        <w:r>
          <w:instrText xml:space="preserve"> PAGEREF _Toc30757 \h </w:instrText>
        </w:r>
        <w:r>
          <w:fldChar w:fldCharType="separate"/>
        </w:r>
        <w:r>
          <w:t>7</w:t>
        </w:r>
        <w:r>
          <w:fldChar w:fldCharType="end"/>
        </w:r>
      </w:hyperlink>
    </w:p>
    <w:p>
      <w:pPr>
        <w:pStyle w:val="TOC2"/>
        <w:tabs>
          <w:tab w:val="right" w:leader="dot" w:pos="8306"/>
        </w:tabs>
      </w:pPr>
      <w:hyperlink w:anchor="_Toc1193" w:history="1">
        <w:r>
          <w:rPr>
            <w:rFonts w:ascii="仿宋" w:eastAsia="仿宋" w:hAnsi="仿宋" w:cs="仿宋" w:hint="eastAsia"/>
            <w:lang w:eastAsia="zh-CN"/>
          </w:rPr>
          <w:t>(二)、土建工程设计年限及安全等级</w:t>
        </w:r>
        <w:r>
          <w:tab/>
        </w:r>
        <w:r>
          <w:fldChar w:fldCharType="begin"/>
        </w:r>
        <w:r>
          <w:instrText xml:space="preserve"> PAGEREF _Toc1193 \h </w:instrText>
        </w:r>
        <w:r>
          <w:fldChar w:fldCharType="separate"/>
        </w:r>
        <w:r>
          <w:t>9</w:t>
        </w:r>
        <w:r>
          <w:fldChar w:fldCharType="end"/>
        </w:r>
      </w:hyperlink>
    </w:p>
    <w:p>
      <w:pPr>
        <w:pStyle w:val="TOC2"/>
        <w:tabs>
          <w:tab w:val="right" w:leader="dot" w:pos="8306"/>
        </w:tabs>
      </w:pPr>
      <w:hyperlink w:anchor="_Toc29330" w:history="1">
        <w:r>
          <w:rPr>
            <w:rFonts w:ascii="仿宋" w:eastAsia="仿宋" w:hAnsi="仿宋" w:cs="仿宋" w:hint="eastAsia"/>
            <w:lang w:eastAsia="zh-CN"/>
          </w:rPr>
          <w:t>(三)、建筑工程设计总体要求</w:t>
        </w:r>
        <w:r>
          <w:tab/>
        </w:r>
        <w:r>
          <w:fldChar w:fldCharType="begin"/>
        </w:r>
        <w:r>
          <w:instrText xml:space="preserve"> PAGEREF _Toc29330 \h </w:instrText>
        </w:r>
        <w:r>
          <w:fldChar w:fldCharType="separate"/>
        </w:r>
        <w:r>
          <w:t>10</w:t>
        </w:r>
        <w:r>
          <w:fldChar w:fldCharType="end"/>
        </w:r>
      </w:hyperlink>
    </w:p>
    <w:p>
      <w:pPr>
        <w:pStyle w:val="TOC2"/>
        <w:tabs>
          <w:tab w:val="right" w:leader="dot" w:pos="8306"/>
        </w:tabs>
      </w:pPr>
      <w:hyperlink w:anchor="_Toc30056" w:history="1">
        <w:r>
          <w:rPr>
            <w:rFonts w:ascii="仿宋" w:eastAsia="仿宋" w:hAnsi="仿宋" w:cs="仿宋" w:hint="eastAsia"/>
            <w:lang w:eastAsia="zh-CN"/>
          </w:rPr>
          <w:t>(四)、土建工程建设指标</w:t>
        </w:r>
        <w:r>
          <w:tab/>
        </w:r>
        <w:r>
          <w:fldChar w:fldCharType="begin"/>
        </w:r>
        <w:r>
          <w:instrText xml:space="preserve"> PAGEREF _Toc30056 \h </w:instrText>
        </w:r>
        <w:r>
          <w:fldChar w:fldCharType="separate"/>
        </w:r>
        <w:r>
          <w:t>10</w:t>
        </w:r>
        <w:r>
          <w:fldChar w:fldCharType="end"/>
        </w:r>
      </w:hyperlink>
    </w:p>
    <w:p>
      <w:pPr>
        <w:pStyle w:val="TOC1"/>
        <w:tabs>
          <w:tab w:val="right" w:leader="dot" w:pos="8306"/>
        </w:tabs>
      </w:pPr>
      <w:hyperlink w:anchor="_Toc12899" w:history="1">
        <w:r>
          <w:rPr>
            <w:rFonts w:ascii="仿宋" w:eastAsia="仿宋" w:hAnsi="仿宋" w:cs="仿宋" w:hint="eastAsia"/>
            <w:lang w:eastAsia="zh-CN"/>
          </w:rPr>
          <w:t>四、工艺说明</w:t>
        </w:r>
        <w:r>
          <w:tab/>
        </w:r>
        <w:r>
          <w:fldChar w:fldCharType="begin"/>
        </w:r>
        <w:r>
          <w:instrText xml:space="preserve"> PAGEREF _Toc12899 \h </w:instrText>
        </w:r>
        <w:r>
          <w:fldChar w:fldCharType="separate"/>
        </w:r>
        <w:r>
          <w:t>11</w:t>
        </w:r>
        <w:r>
          <w:fldChar w:fldCharType="end"/>
        </w:r>
      </w:hyperlink>
    </w:p>
    <w:p>
      <w:pPr>
        <w:pStyle w:val="TOC2"/>
        <w:tabs>
          <w:tab w:val="right" w:leader="dot" w:pos="8306"/>
        </w:tabs>
      </w:pPr>
      <w:hyperlink w:anchor="_Toc26989" w:history="1">
        <w:r>
          <w:rPr>
            <w:rFonts w:ascii="仿宋" w:eastAsia="仿宋" w:hAnsi="仿宋" w:cs="仿宋" w:hint="eastAsia"/>
            <w:lang w:eastAsia="zh-CN"/>
          </w:rPr>
          <w:t>(一)、技术管理特点</w:t>
        </w:r>
        <w:r>
          <w:tab/>
        </w:r>
        <w:r>
          <w:fldChar w:fldCharType="begin"/>
        </w:r>
        <w:r>
          <w:instrText xml:space="preserve"> PAGEREF _Toc26989 \h </w:instrText>
        </w:r>
        <w:r>
          <w:fldChar w:fldCharType="separate"/>
        </w:r>
        <w:r>
          <w:t>11</w:t>
        </w:r>
        <w:r>
          <w:fldChar w:fldCharType="end"/>
        </w:r>
      </w:hyperlink>
    </w:p>
    <w:p>
      <w:pPr>
        <w:pStyle w:val="TOC2"/>
        <w:tabs>
          <w:tab w:val="right" w:leader="dot" w:pos="8306"/>
        </w:tabs>
      </w:pPr>
      <w:hyperlink w:anchor="_Toc32530" w:history="1">
        <w:r>
          <w:rPr>
            <w:rFonts w:ascii="仿宋" w:eastAsia="仿宋" w:hAnsi="仿宋" w:cs="仿宋" w:hint="eastAsia"/>
            <w:lang w:eastAsia="zh-CN"/>
          </w:rPr>
          <w:t>(二)、液体胶水项目工艺技术设计方案</w:t>
        </w:r>
        <w:r>
          <w:tab/>
        </w:r>
        <w:r>
          <w:fldChar w:fldCharType="begin"/>
        </w:r>
        <w:r>
          <w:instrText xml:space="preserve"> PAGEREF _Toc32530 \h </w:instrText>
        </w:r>
        <w:r>
          <w:fldChar w:fldCharType="separate"/>
        </w:r>
        <w:r>
          <w:t>12</w:t>
        </w:r>
        <w:r>
          <w:fldChar w:fldCharType="end"/>
        </w:r>
      </w:hyperlink>
    </w:p>
    <w:p>
      <w:pPr>
        <w:pStyle w:val="TOC2"/>
        <w:tabs>
          <w:tab w:val="right" w:leader="dot" w:pos="8306"/>
        </w:tabs>
      </w:pPr>
      <w:hyperlink w:anchor="_Toc16326" w:history="1">
        <w:r>
          <w:rPr>
            <w:rFonts w:ascii="仿宋" w:eastAsia="仿宋" w:hAnsi="仿宋" w:cs="仿宋" w:hint="eastAsia"/>
            <w:lang w:eastAsia="zh-CN"/>
          </w:rPr>
          <w:t>(三)、设备选型方案</w:t>
        </w:r>
        <w:r>
          <w:tab/>
        </w:r>
        <w:r>
          <w:fldChar w:fldCharType="begin"/>
        </w:r>
        <w:r>
          <w:instrText xml:space="preserve"> PAGEREF _Toc16326 \h </w:instrText>
        </w:r>
        <w:r>
          <w:fldChar w:fldCharType="separate"/>
        </w:r>
        <w:r>
          <w:t>13</w:t>
        </w:r>
        <w:r>
          <w:fldChar w:fldCharType="end"/>
        </w:r>
      </w:hyperlink>
    </w:p>
    <w:p>
      <w:pPr>
        <w:pStyle w:val="TOC1"/>
        <w:tabs>
          <w:tab w:val="right" w:leader="dot" w:pos="8306"/>
        </w:tabs>
      </w:pPr>
      <w:hyperlink w:anchor="_Toc8940" w:history="1">
        <w:r>
          <w:rPr>
            <w:rFonts w:ascii="仿宋" w:eastAsia="仿宋" w:hAnsi="仿宋" w:cs="仿宋" w:hint="eastAsia"/>
            <w:lang w:eastAsia="zh-CN"/>
          </w:rPr>
          <w:t>五、液体胶水项目概论</w:t>
        </w:r>
        <w:r>
          <w:tab/>
        </w:r>
        <w:r>
          <w:fldChar w:fldCharType="begin"/>
        </w:r>
        <w:r>
          <w:instrText xml:space="preserve"> PAGEREF _Toc8940 \h </w:instrText>
        </w:r>
        <w:r>
          <w:fldChar w:fldCharType="separate"/>
        </w:r>
        <w:r>
          <w:t>15</w:t>
        </w:r>
        <w:r>
          <w:fldChar w:fldCharType="end"/>
        </w:r>
      </w:hyperlink>
    </w:p>
    <w:p>
      <w:pPr>
        <w:pStyle w:val="TOC2"/>
        <w:tabs>
          <w:tab w:val="right" w:leader="dot" w:pos="8306"/>
        </w:tabs>
      </w:pPr>
      <w:hyperlink w:anchor="_Toc19237" w:history="1">
        <w:r>
          <w:rPr>
            <w:rFonts w:ascii="仿宋" w:eastAsia="仿宋" w:hAnsi="仿宋" w:cs="仿宋" w:hint="eastAsia"/>
            <w:lang w:eastAsia="zh-CN"/>
          </w:rPr>
          <w:t>(一)、液体胶水项目概况</w:t>
        </w:r>
        <w:r>
          <w:tab/>
        </w:r>
        <w:r>
          <w:fldChar w:fldCharType="begin"/>
        </w:r>
        <w:r>
          <w:instrText xml:space="preserve"> PAGEREF _Toc19237 \h </w:instrText>
        </w:r>
        <w:r>
          <w:fldChar w:fldCharType="separate"/>
        </w:r>
        <w:r>
          <w:t>15</w:t>
        </w:r>
        <w:r>
          <w:fldChar w:fldCharType="end"/>
        </w:r>
      </w:hyperlink>
    </w:p>
    <w:p>
      <w:pPr>
        <w:pStyle w:val="TOC2"/>
        <w:tabs>
          <w:tab w:val="right" w:leader="dot" w:pos="8306"/>
        </w:tabs>
      </w:pPr>
      <w:hyperlink w:anchor="_Toc22826" w:history="1">
        <w:r>
          <w:rPr>
            <w:rFonts w:ascii="仿宋" w:eastAsia="仿宋" w:hAnsi="仿宋" w:cs="仿宋" w:hint="eastAsia"/>
            <w:lang w:eastAsia="zh-CN"/>
          </w:rPr>
          <w:t>(二)、液体胶水项目目标</w:t>
        </w:r>
        <w:r>
          <w:tab/>
        </w:r>
        <w:r>
          <w:fldChar w:fldCharType="begin"/>
        </w:r>
        <w:r>
          <w:instrText xml:space="preserve"> PAGEREF _Toc22826 \h </w:instrText>
        </w:r>
        <w:r>
          <w:fldChar w:fldCharType="separate"/>
        </w:r>
        <w:r>
          <w:t>17</w:t>
        </w:r>
        <w:r>
          <w:fldChar w:fldCharType="end"/>
        </w:r>
      </w:hyperlink>
    </w:p>
    <w:p>
      <w:pPr>
        <w:pStyle w:val="TOC2"/>
        <w:tabs>
          <w:tab w:val="right" w:leader="dot" w:pos="8306"/>
        </w:tabs>
      </w:pPr>
      <w:hyperlink w:anchor="_Toc26624" w:history="1">
        <w:r>
          <w:rPr>
            <w:rFonts w:ascii="仿宋" w:eastAsia="仿宋" w:hAnsi="仿宋" w:cs="仿宋" w:hint="eastAsia"/>
            <w:lang w:eastAsia="zh-CN"/>
          </w:rPr>
          <w:t>(三)、液体胶水项目提出的理由</w:t>
        </w:r>
        <w:r>
          <w:tab/>
        </w:r>
        <w:r>
          <w:fldChar w:fldCharType="begin"/>
        </w:r>
        <w:r>
          <w:instrText xml:space="preserve"> PAGEREF _Toc26624 \h </w:instrText>
        </w:r>
        <w:r>
          <w:fldChar w:fldCharType="separate"/>
        </w:r>
        <w:r>
          <w:t>18</w:t>
        </w:r>
        <w:r>
          <w:fldChar w:fldCharType="end"/>
        </w:r>
      </w:hyperlink>
    </w:p>
    <w:p>
      <w:pPr>
        <w:pStyle w:val="TOC2"/>
        <w:tabs>
          <w:tab w:val="right" w:leader="dot" w:pos="8306"/>
        </w:tabs>
      </w:pPr>
      <w:hyperlink w:anchor="_Toc27137" w:history="1">
        <w:r>
          <w:rPr>
            <w:rFonts w:ascii="仿宋" w:eastAsia="仿宋" w:hAnsi="仿宋" w:cs="仿宋" w:hint="eastAsia"/>
            <w:lang w:eastAsia="zh-CN"/>
          </w:rPr>
          <w:t>(四)、液体胶水项目意义</w:t>
        </w:r>
        <w:r>
          <w:tab/>
        </w:r>
        <w:r>
          <w:fldChar w:fldCharType="begin"/>
        </w:r>
        <w:r>
          <w:instrText xml:space="preserve"> PAGEREF _Toc27137 \h </w:instrText>
        </w:r>
        <w:r>
          <w:fldChar w:fldCharType="separate"/>
        </w:r>
        <w:r>
          <w:t>19</w:t>
        </w:r>
        <w:r>
          <w:fldChar w:fldCharType="end"/>
        </w:r>
      </w:hyperlink>
    </w:p>
    <w:p>
      <w:pPr>
        <w:pStyle w:val="TOC2"/>
        <w:tabs>
          <w:tab w:val="right" w:leader="dot" w:pos="8306"/>
        </w:tabs>
      </w:pPr>
      <w:hyperlink w:anchor="_Toc3302" w:history="1">
        <w:r>
          <w:rPr>
            <w:rFonts w:ascii="仿宋" w:eastAsia="仿宋" w:hAnsi="仿宋" w:cs="仿宋" w:hint="eastAsia"/>
            <w:lang w:eastAsia="zh-CN"/>
          </w:rPr>
          <w:t>(五)、液体胶水项目背景</w:t>
        </w:r>
        <w:r>
          <w:tab/>
        </w:r>
        <w:r>
          <w:fldChar w:fldCharType="begin"/>
        </w:r>
        <w:r>
          <w:instrText xml:space="preserve"> PAGEREF _Toc3302 \h </w:instrText>
        </w:r>
        <w:r>
          <w:fldChar w:fldCharType="separate"/>
        </w:r>
        <w:r>
          <w:t>20</w:t>
        </w:r>
        <w:r>
          <w:fldChar w:fldCharType="end"/>
        </w:r>
      </w:hyperlink>
    </w:p>
    <w:p>
      <w:pPr>
        <w:pStyle w:val="TOC1"/>
        <w:tabs>
          <w:tab w:val="right" w:leader="dot" w:pos="8306"/>
        </w:tabs>
      </w:pPr>
      <w:hyperlink w:anchor="_Toc19501" w:history="1">
        <w:r>
          <w:rPr>
            <w:rFonts w:ascii="仿宋" w:eastAsia="仿宋" w:hAnsi="仿宋" w:cs="仿宋" w:hint="eastAsia"/>
            <w:lang w:eastAsia="zh-CN"/>
          </w:rPr>
          <w:t>六、液体胶水项目建设单位说明</w:t>
        </w:r>
        <w:r>
          <w:tab/>
        </w:r>
        <w:r>
          <w:fldChar w:fldCharType="begin"/>
        </w:r>
        <w:r>
          <w:instrText xml:space="preserve"> PAGEREF _Toc19501 \h </w:instrText>
        </w:r>
        <w:r>
          <w:fldChar w:fldCharType="separate"/>
        </w:r>
        <w:r>
          <w:t>21</w:t>
        </w:r>
        <w:r>
          <w:fldChar w:fldCharType="end"/>
        </w:r>
      </w:hyperlink>
    </w:p>
    <w:p>
      <w:pPr>
        <w:pStyle w:val="TOC2"/>
        <w:tabs>
          <w:tab w:val="right" w:leader="dot" w:pos="8306"/>
        </w:tabs>
      </w:pPr>
      <w:hyperlink w:anchor="_Toc28263" w:history="1">
        <w:r>
          <w:rPr>
            <w:rFonts w:ascii="仿宋" w:eastAsia="仿宋" w:hAnsi="仿宋" w:cs="仿宋" w:hint="eastAsia"/>
            <w:lang w:eastAsia="zh-CN"/>
          </w:rPr>
          <w:t>(一)、液体胶水项目承办单位基本情况</w:t>
        </w:r>
        <w:r>
          <w:tab/>
        </w:r>
        <w:r>
          <w:fldChar w:fldCharType="begin"/>
        </w:r>
        <w:r>
          <w:instrText xml:space="preserve"> PAGEREF _Toc28263 \h </w:instrText>
        </w:r>
        <w:r>
          <w:fldChar w:fldCharType="separate"/>
        </w:r>
        <w:r>
          <w:t>21</w:t>
        </w:r>
        <w:r>
          <w:fldChar w:fldCharType="end"/>
        </w:r>
      </w:hyperlink>
    </w:p>
    <w:p>
      <w:pPr>
        <w:pStyle w:val="TOC2"/>
        <w:tabs>
          <w:tab w:val="right" w:leader="dot" w:pos="8306"/>
        </w:tabs>
      </w:pPr>
      <w:hyperlink w:anchor="_Toc8119" w:history="1">
        <w:r>
          <w:rPr>
            <w:rFonts w:ascii="仿宋" w:eastAsia="仿宋" w:hAnsi="仿宋" w:cs="仿宋" w:hint="eastAsia"/>
            <w:lang w:eastAsia="zh-CN"/>
          </w:rPr>
          <w:t>(二)、公司经济效益分析</w:t>
        </w:r>
        <w:r>
          <w:tab/>
        </w:r>
        <w:r>
          <w:fldChar w:fldCharType="begin"/>
        </w:r>
        <w:r>
          <w:instrText xml:space="preserve"> PAGEREF _Toc8119 \h </w:instrText>
        </w:r>
        <w:r>
          <w:fldChar w:fldCharType="separate"/>
        </w:r>
        <w:r>
          <w:t>22</w:t>
        </w:r>
        <w:r>
          <w:fldChar w:fldCharType="end"/>
        </w:r>
      </w:hyperlink>
    </w:p>
    <w:p>
      <w:pPr>
        <w:pStyle w:val="TOC1"/>
        <w:tabs>
          <w:tab w:val="right" w:leader="dot" w:pos="8306"/>
        </w:tabs>
      </w:pPr>
      <w:hyperlink w:anchor="_Toc23354" w:history="1">
        <w:r>
          <w:rPr>
            <w:rFonts w:ascii="仿宋" w:eastAsia="仿宋" w:hAnsi="仿宋" w:cs="仿宋" w:hint="eastAsia"/>
            <w:lang w:eastAsia="zh-CN"/>
          </w:rPr>
          <w:t>七、液体胶水项目计划安排</w:t>
        </w:r>
        <w:r>
          <w:tab/>
        </w:r>
        <w:r>
          <w:fldChar w:fldCharType="begin"/>
        </w:r>
        <w:r>
          <w:instrText xml:space="preserve"> PAGEREF _Toc23354 \h </w:instrText>
        </w:r>
        <w:r>
          <w:fldChar w:fldCharType="separate"/>
        </w:r>
        <w:r>
          <w:t>23</w:t>
        </w:r>
        <w:r>
          <w:fldChar w:fldCharType="end"/>
        </w:r>
      </w:hyperlink>
    </w:p>
    <w:p>
      <w:pPr>
        <w:pStyle w:val="TOC2"/>
        <w:tabs>
          <w:tab w:val="right" w:leader="dot" w:pos="8306"/>
        </w:tabs>
      </w:pPr>
      <w:hyperlink w:anchor="_Toc13322" w:history="1">
        <w:r>
          <w:rPr>
            <w:rFonts w:ascii="仿宋" w:eastAsia="仿宋" w:hAnsi="仿宋" w:cs="仿宋" w:hint="eastAsia"/>
            <w:lang w:eastAsia="zh-CN"/>
          </w:rPr>
          <w:t>(一)、建设周期</w:t>
        </w:r>
        <w:r>
          <w:tab/>
        </w:r>
        <w:r>
          <w:fldChar w:fldCharType="begin"/>
        </w:r>
        <w:r>
          <w:instrText xml:space="preserve"> PAGEREF _Toc13322 \h </w:instrText>
        </w:r>
        <w:r>
          <w:fldChar w:fldCharType="separate"/>
        </w:r>
        <w:r>
          <w:t>23</w:t>
        </w:r>
        <w:r>
          <w:fldChar w:fldCharType="end"/>
        </w:r>
      </w:hyperlink>
    </w:p>
    <w:p>
      <w:pPr>
        <w:pStyle w:val="TOC2"/>
        <w:tabs>
          <w:tab w:val="right" w:leader="dot" w:pos="8306"/>
        </w:tabs>
      </w:pPr>
      <w:hyperlink w:anchor="_Toc23170" w:history="1">
        <w:r>
          <w:rPr>
            <w:rFonts w:ascii="仿宋" w:eastAsia="仿宋" w:hAnsi="仿宋" w:cs="仿宋" w:hint="eastAsia"/>
            <w:lang w:eastAsia="zh-CN"/>
          </w:rPr>
          <w:t>(二)、建设进度</w:t>
        </w:r>
        <w:r>
          <w:tab/>
        </w:r>
        <w:r>
          <w:fldChar w:fldCharType="begin"/>
        </w:r>
        <w:r>
          <w:instrText xml:space="preserve"> PAGEREF _Toc23170 \h </w:instrText>
        </w:r>
        <w:r>
          <w:fldChar w:fldCharType="separate"/>
        </w:r>
        <w:r>
          <w:t>23</w:t>
        </w:r>
        <w:r>
          <w:fldChar w:fldCharType="end"/>
        </w:r>
      </w:hyperlink>
    </w:p>
    <w:p>
      <w:pPr>
        <w:pStyle w:val="TOC2"/>
        <w:tabs>
          <w:tab w:val="right" w:leader="dot" w:pos="8306"/>
        </w:tabs>
      </w:pPr>
      <w:hyperlink w:anchor="_Toc7059" w:history="1">
        <w:r>
          <w:rPr>
            <w:rFonts w:ascii="仿宋" w:eastAsia="仿宋" w:hAnsi="仿宋" w:cs="仿宋" w:hint="eastAsia"/>
            <w:lang w:eastAsia="zh-CN"/>
          </w:rPr>
          <w:t>(三)、进度安排注意事项</w:t>
        </w:r>
        <w:r>
          <w:tab/>
        </w:r>
        <w:r>
          <w:fldChar w:fldCharType="begin"/>
        </w:r>
        <w:r>
          <w:instrText xml:space="preserve"> PAGEREF _Toc7059 \h </w:instrText>
        </w:r>
        <w:r>
          <w:fldChar w:fldCharType="separate"/>
        </w:r>
        <w:r>
          <w:t>24</w:t>
        </w:r>
        <w:r>
          <w:fldChar w:fldCharType="end"/>
        </w:r>
      </w:hyperlink>
    </w:p>
    <w:p>
      <w:pPr>
        <w:pStyle w:val="TOC2"/>
        <w:tabs>
          <w:tab w:val="right" w:leader="dot" w:pos="8306"/>
        </w:tabs>
      </w:pPr>
      <w:hyperlink w:anchor="_Toc9576" w:history="1">
        <w:r>
          <w:rPr>
            <w:rFonts w:ascii="仿宋" w:eastAsia="仿宋" w:hAnsi="仿宋" w:cs="仿宋" w:hint="eastAsia"/>
            <w:lang w:eastAsia="zh-CN"/>
          </w:rPr>
          <w:t>(四)、人力资源配置</w:t>
        </w:r>
        <w:r>
          <w:tab/>
        </w:r>
        <w:r>
          <w:fldChar w:fldCharType="begin"/>
        </w:r>
        <w:r>
          <w:instrText xml:space="preserve"> PAGEREF _Toc9576 \h </w:instrText>
        </w:r>
        <w:r>
          <w:fldChar w:fldCharType="separate"/>
        </w:r>
        <w:r>
          <w:t>26</w:t>
        </w:r>
        <w:r>
          <w:fldChar w:fldCharType="end"/>
        </w:r>
      </w:hyperlink>
    </w:p>
    <w:p>
      <w:pPr>
        <w:pStyle w:val="TOC1"/>
        <w:tabs>
          <w:tab w:val="right" w:leader="dot" w:pos="8306"/>
        </w:tabs>
      </w:pPr>
      <w:hyperlink w:anchor="_Toc8574" w:history="1">
        <w:r>
          <w:rPr>
            <w:rFonts w:ascii="仿宋" w:eastAsia="仿宋" w:hAnsi="仿宋" w:cs="仿宋" w:hint="eastAsia"/>
            <w:lang w:eastAsia="zh-CN"/>
          </w:rPr>
          <w:t>八、液体胶水项目风险管理</w:t>
        </w:r>
        <w:r>
          <w:tab/>
        </w:r>
        <w:r>
          <w:fldChar w:fldCharType="begin"/>
        </w:r>
        <w:r>
          <w:instrText xml:space="preserve"> PAGEREF _Toc8574 \h </w:instrText>
        </w:r>
        <w:r>
          <w:fldChar w:fldCharType="separate"/>
        </w:r>
        <w:r>
          <w:t>27</w:t>
        </w:r>
        <w:r>
          <w:fldChar w:fldCharType="end"/>
        </w:r>
      </w:hyperlink>
    </w:p>
    <w:p>
      <w:pPr>
        <w:pStyle w:val="TOC2"/>
        <w:tabs>
          <w:tab w:val="right" w:leader="dot" w:pos="8306"/>
        </w:tabs>
      </w:pPr>
      <w:hyperlink w:anchor="_Toc7784" w:history="1">
        <w:r>
          <w:rPr>
            <w:rFonts w:ascii="仿宋" w:eastAsia="仿宋" w:hAnsi="仿宋" w:cs="仿宋" w:hint="eastAsia"/>
            <w:lang w:eastAsia="zh-CN"/>
          </w:rPr>
          <w:t>(一)、风险识别与评估</w:t>
        </w:r>
        <w:r>
          <w:tab/>
        </w:r>
        <w:r>
          <w:fldChar w:fldCharType="begin"/>
        </w:r>
        <w:r>
          <w:instrText xml:space="preserve"> PAGEREF _Toc7784 \h </w:instrText>
        </w:r>
        <w:r>
          <w:fldChar w:fldCharType="separate"/>
        </w:r>
        <w:r>
          <w:t>27</w:t>
        </w:r>
        <w:r>
          <w:fldChar w:fldCharType="end"/>
        </w:r>
      </w:hyperlink>
    </w:p>
    <w:p>
      <w:pPr>
        <w:pStyle w:val="TOC2"/>
        <w:tabs>
          <w:tab w:val="right" w:leader="dot" w:pos="8306"/>
        </w:tabs>
      </w:pPr>
      <w:hyperlink w:anchor="_Toc23126" w:history="1">
        <w:r>
          <w:rPr>
            <w:rFonts w:ascii="仿宋" w:eastAsia="仿宋" w:hAnsi="仿宋" w:cs="仿宋" w:hint="eastAsia"/>
            <w:lang w:eastAsia="zh-CN"/>
          </w:rPr>
          <w:t>(二)、风险应对策略</w:t>
        </w:r>
        <w:r>
          <w:tab/>
        </w:r>
        <w:r>
          <w:fldChar w:fldCharType="begin"/>
        </w:r>
        <w:r>
          <w:instrText xml:space="preserve"> PAGEREF _Toc23126 \h </w:instrText>
        </w:r>
        <w:r>
          <w:fldChar w:fldCharType="separate"/>
        </w:r>
        <w:r>
          <w:t>28</w:t>
        </w:r>
        <w:r>
          <w:fldChar w:fldCharType="end"/>
        </w:r>
      </w:hyperlink>
    </w:p>
    <w:p>
      <w:pPr>
        <w:pStyle w:val="TOC2"/>
        <w:tabs>
          <w:tab w:val="right" w:leader="dot" w:pos="8306"/>
        </w:tabs>
      </w:pPr>
      <w:hyperlink w:anchor="_Toc15350" w:history="1">
        <w:r>
          <w:rPr>
            <w:rFonts w:ascii="仿宋" w:eastAsia="仿宋" w:hAnsi="仿宋" w:cs="仿宋" w:hint="eastAsia"/>
            <w:lang w:eastAsia="zh-CN"/>
          </w:rPr>
          <w:t>(三)、风险监控与控制</w:t>
        </w:r>
        <w:r>
          <w:tab/>
        </w:r>
        <w:r>
          <w:fldChar w:fldCharType="begin"/>
        </w:r>
        <w:r>
          <w:instrText xml:space="preserve"> PAGEREF _Toc15350 \h </w:instrText>
        </w:r>
        <w:r>
          <w:fldChar w:fldCharType="separate"/>
        </w:r>
        <w:r>
          <w:t>30</w:t>
        </w:r>
        <w:r>
          <w:fldChar w:fldCharType="end"/>
        </w:r>
      </w:hyperlink>
    </w:p>
    <w:p>
      <w:pPr>
        <w:pStyle w:val="TOC1"/>
        <w:tabs>
          <w:tab w:val="right" w:leader="dot" w:pos="8306"/>
        </w:tabs>
      </w:pPr>
      <w:hyperlink w:anchor="_Toc3720" w:history="1">
        <w:r>
          <w:rPr>
            <w:rFonts w:ascii="仿宋" w:eastAsia="仿宋" w:hAnsi="仿宋" w:cs="仿宋" w:hint="eastAsia"/>
            <w:lang w:eastAsia="zh-CN"/>
          </w:rPr>
          <w:t>九、液体胶水项目社会影响</w:t>
        </w:r>
        <w:r>
          <w:tab/>
        </w:r>
        <w:r>
          <w:fldChar w:fldCharType="begin"/>
        </w:r>
        <w:r>
          <w:instrText xml:space="preserve"> PAGEREF _Toc3720 \h </w:instrText>
        </w:r>
        <w:r>
          <w:fldChar w:fldCharType="separate"/>
        </w:r>
        <w:r>
          <w:t>31</w:t>
        </w:r>
        <w:r>
          <w:fldChar w:fldCharType="end"/>
        </w:r>
      </w:hyperlink>
    </w:p>
    <w:p>
      <w:pPr>
        <w:pStyle w:val="TOC2"/>
        <w:tabs>
          <w:tab w:val="right" w:leader="dot" w:pos="8306"/>
        </w:tabs>
      </w:pPr>
      <w:hyperlink w:anchor="_Toc18798" w:history="1">
        <w:r>
          <w:rPr>
            <w:rFonts w:ascii="仿宋" w:eastAsia="仿宋" w:hAnsi="仿宋" w:cs="仿宋" w:hint="eastAsia"/>
            <w:lang w:eastAsia="zh-CN"/>
          </w:rPr>
          <w:t>(一)、社会责任与义务</w:t>
        </w:r>
        <w:r>
          <w:tab/>
        </w:r>
        <w:r>
          <w:fldChar w:fldCharType="begin"/>
        </w:r>
        <w:r>
          <w:instrText xml:space="preserve"> PAGEREF _Toc18798 \h </w:instrText>
        </w:r>
        <w:r>
          <w:fldChar w:fldCharType="separate"/>
        </w:r>
        <w:r>
          <w:t>31</w:t>
        </w:r>
        <w:r>
          <w:fldChar w:fldCharType="end"/>
        </w:r>
      </w:hyperlink>
    </w:p>
    <w:p>
      <w:pPr>
        <w:pStyle w:val="TOC2"/>
        <w:tabs>
          <w:tab w:val="right" w:leader="dot" w:pos="8306"/>
        </w:tabs>
      </w:pPr>
      <w:hyperlink w:anchor="_Toc30234" w:history="1">
        <w:r>
          <w:rPr>
            <w:rFonts w:ascii="仿宋" w:eastAsia="仿宋" w:hAnsi="仿宋" w:cs="仿宋" w:hint="eastAsia"/>
            <w:lang w:eastAsia="zh-CN"/>
          </w:rPr>
          <w:t>(二)、社会参与与沟通</w:t>
        </w:r>
        <w:r>
          <w:tab/>
        </w:r>
        <w:r>
          <w:fldChar w:fldCharType="begin"/>
        </w:r>
        <w:r>
          <w:instrText xml:space="preserve"> PAGEREF _Toc30234 \h </w:instrText>
        </w:r>
        <w:r>
          <w:fldChar w:fldCharType="separate"/>
        </w:r>
        <w:r>
          <w:t>31</w:t>
        </w:r>
        <w:r>
          <w:fldChar w:fldCharType="end"/>
        </w:r>
      </w:hyperlink>
    </w:p>
    <w:p>
      <w:pPr>
        <w:pStyle w:val="TOC1"/>
        <w:tabs>
          <w:tab w:val="right" w:leader="dot" w:pos="8306"/>
        </w:tabs>
      </w:pPr>
      <w:hyperlink w:anchor="_Toc14445" w:history="1">
        <w:r>
          <w:rPr>
            <w:rFonts w:ascii="仿宋" w:eastAsia="仿宋" w:hAnsi="仿宋" w:cs="仿宋" w:hint="eastAsia"/>
            <w:lang w:eastAsia="zh-CN"/>
          </w:rPr>
          <w:t>十、液体胶水项目人力资源管理</w:t>
        </w:r>
        <w:r>
          <w:tab/>
        </w:r>
        <w:r>
          <w:fldChar w:fldCharType="begin"/>
        </w:r>
        <w:r>
          <w:instrText xml:space="preserve"> PAGEREF _Toc14445 \h </w:instrText>
        </w:r>
        <w:r>
          <w:fldChar w:fldCharType="separate"/>
        </w:r>
        <w:r>
          <w:t>32</w:t>
        </w:r>
        <w:r>
          <w:fldChar w:fldCharType="end"/>
        </w:r>
      </w:hyperlink>
    </w:p>
    <w:p>
      <w:pPr>
        <w:pStyle w:val="TOC2"/>
        <w:tabs>
          <w:tab w:val="right" w:leader="dot" w:pos="8306"/>
        </w:tabs>
      </w:pPr>
      <w:hyperlink w:anchor="_Toc14110" w:history="1">
        <w:r>
          <w:rPr>
            <w:rFonts w:ascii="仿宋" w:eastAsia="仿宋" w:hAnsi="仿宋" w:cs="仿宋" w:hint="eastAsia"/>
            <w:lang w:eastAsia="zh-CN"/>
          </w:rPr>
          <w:t>(一)、建立健全的预算管理制度</w:t>
        </w:r>
        <w:r>
          <w:tab/>
        </w:r>
        <w:r>
          <w:fldChar w:fldCharType="begin"/>
        </w:r>
        <w:r>
          <w:instrText xml:space="preserve"> PAGEREF _Toc14110 \h </w:instrText>
        </w:r>
        <w:r>
          <w:fldChar w:fldCharType="separate"/>
        </w:r>
        <w:r>
          <w:t>32</w:t>
        </w:r>
        <w:r>
          <w:fldChar w:fldCharType="end"/>
        </w:r>
      </w:hyperlink>
    </w:p>
    <w:p>
      <w:pPr>
        <w:pStyle w:val="TOC2"/>
        <w:tabs>
          <w:tab w:val="right" w:leader="dot" w:pos="8306"/>
        </w:tabs>
      </w:pPr>
      <w:hyperlink w:anchor="_Toc19970" w:history="1">
        <w:r>
          <w:rPr>
            <w:rFonts w:ascii="仿宋" w:eastAsia="仿宋" w:hAnsi="仿宋" w:cs="仿宋" w:hint="eastAsia"/>
            <w:lang w:eastAsia="zh-CN"/>
          </w:rPr>
          <w:t>(二)、加强资金流动监控</w:t>
        </w:r>
        <w:r>
          <w:tab/>
        </w:r>
        <w:r>
          <w:fldChar w:fldCharType="begin"/>
        </w:r>
        <w:r>
          <w:instrText xml:space="preserve"> PAGEREF _Toc19970 \h </w:instrText>
        </w:r>
        <w:r>
          <w:fldChar w:fldCharType="separate"/>
        </w:r>
        <w:r>
          <w:t>34</w:t>
        </w:r>
        <w:r>
          <w:fldChar w:fldCharType="end"/>
        </w:r>
      </w:hyperlink>
    </w:p>
    <w:p>
      <w:pPr>
        <w:pStyle w:val="TOC2"/>
        <w:tabs>
          <w:tab w:val="right" w:leader="dot" w:pos="8306"/>
        </w:tabs>
      </w:pPr>
      <w:hyperlink w:anchor="_Toc25758" w:history="1">
        <w:r>
          <w:rPr>
            <w:rFonts w:ascii="仿宋" w:eastAsia="仿宋" w:hAnsi="仿宋" w:cs="仿宋" w:hint="eastAsia"/>
            <w:lang w:eastAsia="zh-CN"/>
          </w:rPr>
          <w:t>(三)、制定完善的风险控制机制</w:t>
        </w:r>
        <w:r>
          <w:tab/>
        </w:r>
        <w:r>
          <w:fldChar w:fldCharType="begin"/>
        </w:r>
        <w:r>
          <w:instrText xml:space="preserve"> PAGEREF _Toc25758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00" w:history="1">
        <w:r>
          <w:rPr>
            <w:rFonts w:ascii="仿宋" w:eastAsia="仿宋" w:hAnsi="仿宋" w:cs="仿宋" w:hint="eastAsia"/>
            <w:lang w:eastAsia="zh-CN"/>
          </w:rPr>
          <w:t>(四)、优化成本管理</w:t>
        </w:r>
        <w:r>
          <w:tab/>
        </w:r>
        <w:r>
          <w:fldChar w:fldCharType="begin"/>
        </w:r>
        <w:r>
          <w:instrText xml:space="preserve"> PAGEREF _Toc4700 \h </w:instrText>
        </w:r>
        <w:r>
          <w:fldChar w:fldCharType="separate"/>
        </w:r>
        <w:r>
          <w:t>36</w:t>
        </w:r>
        <w:r>
          <w:fldChar w:fldCharType="end"/>
        </w:r>
      </w:hyperlink>
    </w:p>
    <w:p>
      <w:pPr>
        <w:pStyle w:val="TOC1"/>
        <w:tabs>
          <w:tab w:val="right" w:leader="dot" w:pos="8306"/>
        </w:tabs>
      </w:pPr>
      <w:hyperlink w:anchor="_Toc27166" w:history="1">
        <w:r>
          <w:rPr>
            <w:rFonts w:ascii="仿宋" w:eastAsia="仿宋" w:hAnsi="仿宋" w:cs="仿宋" w:hint="eastAsia"/>
            <w:lang w:eastAsia="zh-CN"/>
          </w:rPr>
          <w:t>十一、液体胶水项目投资规划</w:t>
        </w:r>
        <w:r>
          <w:tab/>
        </w:r>
        <w:r>
          <w:fldChar w:fldCharType="begin"/>
        </w:r>
        <w:r>
          <w:instrText xml:space="preserve"> PAGEREF _Toc27166 \h </w:instrText>
        </w:r>
        <w:r>
          <w:fldChar w:fldCharType="separate"/>
        </w:r>
        <w:r>
          <w:t>38</w:t>
        </w:r>
        <w:r>
          <w:fldChar w:fldCharType="end"/>
        </w:r>
      </w:hyperlink>
    </w:p>
    <w:p>
      <w:pPr>
        <w:pStyle w:val="TOC2"/>
        <w:tabs>
          <w:tab w:val="right" w:leader="dot" w:pos="8306"/>
        </w:tabs>
      </w:pPr>
      <w:hyperlink w:anchor="_Toc24279" w:history="1">
        <w:r>
          <w:rPr>
            <w:rFonts w:ascii="仿宋" w:eastAsia="仿宋" w:hAnsi="仿宋" w:cs="仿宋" w:hint="eastAsia"/>
            <w:lang w:eastAsia="zh-CN"/>
          </w:rPr>
          <w:t>(一)、液体胶水项目总投资估算</w:t>
        </w:r>
        <w:r>
          <w:tab/>
        </w:r>
        <w:r>
          <w:fldChar w:fldCharType="begin"/>
        </w:r>
        <w:r>
          <w:instrText xml:space="preserve"> PAGEREF _Toc24279 \h </w:instrText>
        </w:r>
        <w:r>
          <w:fldChar w:fldCharType="separate"/>
        </w:r>
        <w:r>
          <w:t>38</w:t>
        </w:r>
        <w:r>
          <w:fldChar w:fldCharType="end"/>
        </w:r>
      </w:hyperlink>
    </w:p>
    <w:p>
      <w:pPr>
        <w:pStyle w:val="TOC2"/>
        <w:tabs>
          <w:tab w:val="right" w:leader="dot" w:pos="8306"/>
        </w:tabs>
      </w:pPr>
      <w:hyperlink w:anchor="_Toc28639" w:history="1">
        <w:r>
          <w:rPr>
            <w:rFonts w:ascii="仿宋" w:eastAsia="仿宋" w:hAnsi="仿宋" w:cs="仿宋" w:hint="eastAsia"/>
            <w:lang w:eastAsia="zh-CN"/>
          </w:rPr>
          <w:t>(二)、资金筹措</w:t>
        </w:r>
        <w:r>
          <w:tab/>
        </w:r>
        <w:r>
          <w:fldChar w:fldCharType="begin"/>
        </w:r>
        <w:r>
          <w:instrText xml:space="preserve"> PAGEREF _Toc28639 \h </w:instrText>
        </w:r>
        <w:r>
          <w:fldChar w:fldCharType="separate"/>
        </w:r>
        <w:r>
          <w:t>39</w:t>
        </w:r>
        <w:r>
          <w:fldChar w:fldCharType="end"/>
        </w:r>
      </w:hyperlink>
    </w:p>
    <w:p>
      <w:pPr>
        <w:pStyle w:val="TOC1"/>
        <w:tabs>
          <w:tab w:val="right" w:leader="dot" w:pos="8306"/>
        </w:tabs>
      </w:pPr>
      <w:hyperlink w:anchor="_Toc1439" w:history="1">
        <w:r>
          <w:rPr>
            <w:rFonts w:ascii="仿宋" w:eastAsia="仿宋" w:hAnsi="仿宋" w:cs="仿宋" w:hint="eastAsia"/>
            <w:lang w:eastAsia="zh-CN"/>
          </w:rPr>
          <w:t>十二、生产安全保护</w:t>
        </w:r>
        <w:r>
          <w:tab/>
        </w:r>
        <w:r>
          <w:fldChar w:fldCharType="begin"/>
        </w:r>
        <w:r>
          <w:instrText xml:space="preserve"> PAGEREF _Toc1439 \h </w:instrText>
        </w:r>
        <w:r>
          <w:fldChar w:fldCharType="separate"/>
        </w:r>
        <w:r>
          <w:t>40</w:t>
        </w:r>
        <w:r>
          <w:fldChar w:fldCharType="end"/>
        </w:r>
      </w:hyperlink>
    </w:p>
    <w:p>
      <w:pPr>
        <w:pStyle w:val="TOC2"/>
        <w:tabs>
          <w:tab w:val="right" w:leader="dot" w:pos="8306"/>
        </w:tabs>
      </w:pPr>
      <w:hyperlink w:anchor="_Toc26247" w:history="1">
        <w:r>
          <w:rPr>
            <w:rFonts w:ascii="仿宋" w:eastAsia="仿宋" w:hAnsi="仿宋" w:cs="仿宋" w:hint="eastAsia"/>
            <w:lang w:eastAsia="zh-CN"/>
          </w:rPr>
          <w:t>(一)、消防安全</w:t>
        </w:r>
        <w:r>
          <w:tab/>
        </w:r>
        <w:r>
          <w:fldChar w:fldCharType="begin"/>
        </w:r>
        <w:r>
          <w:instrText xml:space="preserve"> PAGEREF _Toc26247 \h </w:instrText>
        </w:r>
        <w:r>
          <w:fldChar w:fldCharType="separate"/>
        </w:r>
        <w:r>
          <w:t>40</w:t>
        </w:r>
        <w:r>
          <w:fldChar w:fldCharType="end"/>
        </w:r>
      </w:hyperlink>
    </w:p>
    <w:p>
      <w:pPr>
        <w:pStyle w:val="TOC2"/>
        <w:tabs>
          <w:tab w:val="right" w:leader="dot" w:pos="8306"/>
        </w:tabs>
      </w:pPr>
      <w:hyperlink w:anchor="_Toc10051" w:history="1">
        <w:r>
          <w:rPr>
            <w:rFonts w:ascii="仿宋" w:eastAsia="仿宋" w:hAnsi="仿宋" w:cs="仿宋" w:hint="eastAsia"/>
            <w:lang w:eastAsia="zh-CN"/>
          </w:rPr>
          <w:t>(二)、防火防爆总图布置措施</w:t>
        </w:r>
        <w:r>
          <w:tab/>
        </w:r>
        <w:r>
          <w:fldChar w:fldCharType="begin"/>
        </w:r>
        <w:r>
          <w:instrText xml:space="preserve"> PAGEREF _Toc10051 \h </w:instrText>
        </w:r>
        <w:r>
          <w:fldChar w:fldCharType="separate"/>
        </w:r>
        <w:r>
          <w:t>41</w:t>
        </w:r>
        <w:r>
          <w:fldChar w:fldCharType="end"/>
        </w:r>
      </w:hyperlink>
    </w:p>
    <w:p>
      <w:pPr>
        <w:pStyle w:val="TOC2"/>
        <w:tabs>
          <w:tab w:val="right" w:leader="dot" w:pos="8306"/>
        </w:tabs>
      </w:pPr>
      <w:hyperlink w:anchor="_Toc7400" w:history="1">
        <w:r>
          <w:rPr>
            <w:rFonts w:ascii="仿宋" w:eastAsia="仿宋" w:hAnsi="仿宋" w:cs="仿宋" w:hint="eastAsia"/>
            <w:lang w:eastAsia="zh-CN"/>
          </w:rPr>
          <w:t>(三)、自然灾害防范措施</w:t>
        </w:r>
        <w:r>
          <w:tab/>
        </w:r>
        <w:r>
          <w:fldChar w:fldCharType="begin"/>
        </w:r>
        <w:r>
          <w:instrText xml:space="preserve"> PAGEREF _Toc7400 \h </w:instrText>
        </w:r>
        <w:r>
          <w:fldChar w:fldCharType="separate"/>
        </w:r>
        <w:r>
          <w:t>42</w:t>
        </w:r>
        <w:r>
          <w:fldChar w:fldCharType="end"/>
        </w:r>
      </w:hyperlink>
    </w:p>
    <w:p>
      <w:pPr>
        <w:pStyle w:val="TOC2"/>
        <w:tabs>
          <w:tab w:val="right" w:leader="dot" w:pos="8306"/>
        </w:tabs>
      </w:pPr>
      <w:hyperlink w:anchor="_Toc11745" w:history="1">
        <w:r>
          <w:rPr>
            <w:rFonts w:ascii="仿宋" w:eastAsia="仿宋" w:hAnsi="仿宋" w:cs="仿宋" w:hint="eastAsia"/>
            <w:lang w:eastAsia="zh-CN"/>
          </w:rPr>
          <w:t>(四)、安全色及安全标志使用要求</w:t>
        </w:r>
        <w:r>
          <w:tab/>
        </w:r>
        <w:r>
          <w:fldChar w:fldCharType="begin"/>
        </w:r>
        <w:r>
          <w:instrText xml:space="preserve"> PAGEREF _Toc11745 \h </w:instrText>
        </w:r>
        <w:r>
          <w:fldChar w:fldCharType="separate"/>
        </w:r>
        <w:r>
          <w:t>43</w:t>
        </w:r>
        <w:r>
          <w:fldChar w:fldCharType="end"/>
        </w:r>
      </w:hyperlink>
    </w:p>
    <w:p>
      <w:pPr>
        <w:pStyle w:val="TOC2"/>
        <w:tabs>
          <w:tab w:val="right" w:leader="dot" w:pos="8306"/>
        </w:tabs>
      </w:pPr>
      <w:hyperlink w:anchor="_Toc6377" w:history="1">
        <w:r>
          <w:rPr>
            <w:rFonts w:ascii="仿宋" w:eastAsia="仿宋" w:hAnsi="仿宋" w:cs="仿宋" w:hint="eastAsia"/>
            <w:lang w:eastAsia="zh-CN"/>
          </w:rPr>
          <w:t>(五)、防尘防毒措施</w:t>
        </w:r>
        <w:r>
          <w:tab/>
        </w:r>
        <w:r>
          <w:fldChar w:fldCharType="begin"/>
        </w:r>
        <w:r>
          <w:instrText xml:space="preserve"> PAGEREF _Toc6377 \h </w:instrText>
        </w:r>
        <w:r>
          <w:fldChar w:fldCharType="separate"/>
        </w:r>
        <w:r>
          <w:t>44</w:t>
        </w:r>
        <w:r>
          <w:fldChar w:fldCharType="end"/>
        </w:r>
      </w:hyperlink>
    </w:p>
    <w:p>
      <w:pPr>
        <w:pStyle w:val="TOC2"/>
        <w:tabs>
          <w:tab w:val="right" w:leader="dot" w:pos="8306"/>
        </w:tabs>
      </w:pPr>
      <w:hyperlink w:anchor="_Toc25317" w:history="1">
        <w:r>
          <w:rPr>
            <w:rFonts w:ascii="仿宋" w:eastAsia="仿宋" w:hAnsi="仿宋" w:cs="仿宋" w:hint="eastAsia"/>
            <w:lang w:eastAsia="zh-CN"/>
          </w:rPr>
          <w:t>(六)、防静电、触电防护及防雷措施</w:t>
        </w:r>
        <w:r>
          <w:tab/>
        </w:r>
        <w:r>
          <w:fldChar w:fldCharType="begin"/>
        </w:r>
        <w:r>
          <w:instrText xml:space="preserve"> PAGEREF _Toc25317 \h </w:instrText>
        </w:r>
        <w:r>
          <w:fldChar w:fldCharType="separate"/>
        </w:r>
        <w:r>
          <w:t>45</w:t>
        </w:r>
        <w:r>
          <w:fldChar w:fldCharType="end"/>
        </w:r>
      </w:hyperlink>
    </w:p>
    <w:p>
      <w:pPr>
        <w:pStyle w:val="TOC2"/>
        <w:tabs>
          <w:tab w:val="right" w:leader="dot" w:pos="8306"/>
        </w:tabs>
      </w:pPr>
      <w:hyperlink w:anchor="_Toc29930" w:history="1">
        <w:r>
          <w:rPr>
            <w:rFonts w:ascii="仿宋" w:eastAsia="仿宋" w:hAnsi="仿宋" w:cs="仿宋" w:hint="eastAsia"/>
            <w:lang w:eastAsia="zh-CN"/>
          </w:rPr>
          <w:t>(七)、机械设备安全保障措施</w:t>
        </w:r>
        <w:r>
          <w:tab/>
        </w:r>
        <w:r>
          <w:fldChar w:fldCharType="begin"/>
        </w:r>
        <w:r>
          <w:instrText xml:space="preserve"> PAGEREF _Toc29930 \h </w:instrText>
        </w:r>
        <w:r>
          <w:fldChar w:fldCharType="separate"/>
        </w:r>
        <w:r>
          <w:t>46</w:t>
        </w:r>
        <w:r>
          <w:fldChar w:fldCharType="end"/>
        </w:r>
      </w:hyperlink>
    </w:p>
    <w:p>
      <w:pPr>
        <w:pStyle w:val="TOC1"/>
        <w:tabs>
          <w:tab w:val="right" w:leader="dot" w:pos="8306"/>
        </w:tabs>
      </w:pPr>
      <w:hyperlink w:anchor="_Toc31584" w:history="1">
        <w:r>
          <w:rPr>
            <w:rFonts w:ascii="仿宋" w:eastAsia="仿宋" w:hAnsi="仿宋" w:cs="仿宋" w:hint="eastAsia"/>
            <w:lang w:eastAsia="zh-CN"/>
          </w:rPr>
          <w:t>十三、液体胶水项目治理与监督</w:t>
        </w:r>
        <w:r>
          <w:tab/>
        </w:r>
        <w:r>
          <w:fldChar w:fldCharType="begin"/>
        </w:r>
        <w:r>
          <w:instrText xml:space="preserve"> PAGEREF _Toc31584 \h </w:instrText>
        </w:r>
        <w:r>
          <w:fldChar w:fldCharType="separate"/>
        </w:r>
        <w:r>
          <w:t>47</w:t>
        </w:r>
        <w:r>
          <w:fldChar w:fldCharType="end"/>
        </w:r>
      </w:hyperlink>
    </w:p>
    <w:p>
      <w:pPr>
        <w:pStyle w:val="TOC2"/>
        <w:tabs>
          <w:tab w:val="right" w:leader="dot" w:pos="8306"/>
        </w:tabs>
      </w:pPr>
      <w:hyperlink w:anchor="_Toc19738" w:history="1">
        <w:r>
          <w:rPr>
            <w:rFonts w:ascii="仿宋" w:eastAsia="仿宋" w:hAnsi="仿宋" w:cs="仿宋" w:hint="eastAsia"/>
            <w:lang w:eastAsia="zh-CN"/>
          </w:rPr>
          <w:t>(一)、液体胶水项目治理结构</w:t>
        </w:r>
        <w:r>
          <w:tab/>
        </w:r>
        <w:r>
          <w:fldChar w:fldCharType="begin"/>
        </w:r>
        <w:r>
          <w:instrText xml:space="preserve"> PAGEREF _Toc19738 \h </w:instrText>
        </w:r>
        <w:r>
          <w:fldChar w:fldCharType="separate"/>
        </w:r>
        <w:r>
          <w:t>47</w:t>
        </w:r>
        <w:r>
          <w:fldChar w:fldCharType="end"/>
        </w:r>
      </w:hyperlink>
    </w:p>
    <w:p>
      <w:pPr>
        <w:pStyle w:val="TOC2"/>
        <w:tabs>
          <w:tab w:val="right" w:leader="dot" w:pos="8306"/>
        </w:tabs>
      </w:pPr>
      <w:hyperlink w:anchor="_Toc6282" w:history="1">
        <w:r>
          <w:rPr>
            <w:rFonts w:ascii="仿宋" w:eastAsia="仿宋" w:hAnsi="仿宋" w:cs="仿宋" w:hint="eastAsia"/>
            <w:lang w:eastAsia="zh-CN"/>
          </w:rPr>
          <w:t>(二)、监督与审计</w:t>
        </w:r>
        <w:r>
          <w:tab/>
        </w:r>
        <w:r>
          <w:fldChar w:fldCharType="begin"/>
        </w:r>
        <w:r>
          <w:instrText xml:space="preserve"> PAGEREF _Toc6282 \h </w:instrText>
        </w:r>
        <w:r>
          <w:fldChar w:fldCharType="separate"/>
        </w:r>
        <w:r>
          <w:t>49</w:t>
        </w:r>
        <w:r>
          <w:fldChar w:fldCharType="end"/>
        </w:r>
      </w:hyperlink>
    </w:p>
    <w:p>
      <w:pPr>
        <w:pStyle w:val="TOC1"/>
        <w:tabs>
          <w:tab w:val="right" w:leader="dot" w:pos="8306"/>
        </w:tabs>
      </w:pPr>
      <w:hyperlink w:anchor="_Toc25743" w:history="1">
        <w:r>
          <w:rPr>
            <w:rFonts w:ascii="仿宋" w:eastAsia="仿宋" w:hAnsi="仿宋" w:cs="仿宋" w:hint="eastAsia"/>
            <w:lang w:eastAsia="zh-CN"/>
          </w:rPr>
          <w:t>十四、液体胶水项目工程方案分析</w:t>
        </w:r>
        <w:r>
          <w:tab/>
        </w:r>
        <w:r>
          <w:fldChar w:fldCharType="begin"/>
        </w:r>
        <w:r>
          <w:instrText xml:space="preserve"> PAGEREF _Toc25743 \h </w:instrText>
        </w:r>
        <w:r>
          <w:fldChar w:fldCharType="separate"/>
        </w:r>
        <w:r>
          <w:t>50</w:t>
        </w:r>
        <w:r>
          <w:fldChar w:fldCharType="end"/>
        </w:r>
      </w:hyperlink>
    </w:p>
    <w:p>
      <w:pPr>
        <w:pStyle w:val="TOC2"/>
        <w:tabs>
          <w:tab w:val="right" w:leader="dot" w:pos="8306"/>
        </w:tabs>
      </w:pPr>
      <w:hyperlink w:anchor="_Toc25840" w:history="1">
        <w:r>
          <w:rPr>
            <w:rFonts w:ascii="仿宋" w:eastAsia="仿宋" w:hAnsi="仿宋" w:cs="仿宋" w:hint="eastAsia"/>
            <w:lang w:eastAsia="zh-CN"/>
          </w:rPr>
          <w:t>(一)、建筑工程设计原则</w:t>
        </w:r>
        <w:r>
          <w:tab/>
        </w:r>
        <w:r>
          <w:fldChar w:fldCharType="begin"/>
        </w:r>
        <w:r>
          <w:instrText xml:space="preserve"> PAGEREF _Toc25840 \h </w:instrText>
        </w:r>
        <w:r>
          <w:fldChar w:fldCharType="separate"/>
        </w:r>
        <w:r>
          <w:t>50</w:t>
        </w:r>
        <w:r>
          <w:fldChar w:fldCharType="end"/>
        </w:r>
      </w:hyperlink>
    </w:p>
    <w:p>
      <w:pPr>
        <w:pStyle w:val="TOC2"/>
        <w:tabs>
          <w:tab w:val="right" w:leader="dot" w:pos="8306"/>
        </w:tabs>
      </w:pPr>
      <w:hyperlink w:anchor="_Toc10283" w:history="1">
        <w:r>
          <w:rPr>
            <w:rFonts w:ascii="仿宋" w:eastAsia="仿宋" w:hAnsi="仿宋" w:cs="仿宋" w:hint="eastAsia"/>
            <w:lang w:eastAsia="zh-CN"/>
          </w:rPr>
          <w:t>(二)、土建工程建设指标</w:t>
        </w:r>
        <w:r>
          <w:tab/>
        </w:r>
        <w:r>
          <w:fldChar w:fldCharType="begin"/>
        </w:r>
        <w:r>
          <w:instrText xml:space="preserve"> PAGEREF _Toc10283 \h </w:instrText>
        </w:r>
        <w:r>
          <w:fldChar w:fldCharType="separate"/>
        </w:r>
        <w:r>
          <w:t>53</w:t>
        </w:r>
        <w:r>
          <w:fldChar w:fldCharType="end"/>
        </w:r>
      </w:hyperlink>
    </w:p>
    <w:p>
      <w:pPr>
        <w:pStyle w:val="TOC1"/>
        <w:tabs>
          <w:tab w:val="right" w:leader="dot" w:pos="8306"/>
        </w:tabs>
      </w:pPr>
      <w:hyperlink w:anchor="_Toc31825" w:history="1">
        <w:r>
          <w:rPr>
            <w:rFonts w:ascii="仿宋" w:eastAsia="仿宋" w:hAnsi="仿宋" w:cs="仿宋" w:hint="eastAsia"/>
            <w:lang w:eastAsia="zh-CN"/>
          </w:rPr>
          <w:t>十五、风险识别与分类</w:t>
        </w:r>
        <w:r>
          <w:tab/>
        </w:r>
        <w:r>
          <w:fldChar w:fldCharType="begin"/>
        </w:r>
        <w:r>
          <w:instrText xml:space="preserve"> PAGEREF _Toc31825 \h </w:instrText>
        </w:r>
        <w:r>
          <w:fldChar w:fldCharType="separate"/>
        </w:r>
        <w:r>
          <w:t>55</w:t>
        </w:r>
        <w:r>
          <w:fldChar w:fldCharType="end"/>
        </w:r>
      </w:hyperlink>
    </w:p>
    <w:p>
      <w:pPr>
        <w:pStyle w:val="TOC2"/>
        <w:tabs>
          <w:tab w:val="right" w:leader="dot" w:pos="8306"/>
        </w:tabs>
      </w:pPr>
      <w:hyperlink w:anchor="_Toc9612" w:history="1">
        <w:r>
          <w:rPr>
            <w:rFonts w:ascii="仿宋" w:eastAsia="仿宋" w:hAnsi="仿宋" w:cs="仿宋" w:hint="eastAsia"/>
            <w:lang w:eastAsia="zh-CN"/>
          </w:rPr>
          <w:t>(一)、风险识别</w:t>
        </w:r>
        <w:r>
          <w:tab/>
        </w:r>
        <w:r>
          <w:fldChar w:fldCharType="begin"/>
        </w:r>
        <w:r>
          <w:instrText xml:space="preserve"> PAGEREF _Toc9612 \h </w:instrText>
        </w:r>
        <w:r>
          <w:fldChar w:fldCharType="separate"/>
        </w:r>
        <w:r>
          <w:t>55</w:t>
        </w:r>
        <w:r>
          <w:fldChar w:fldCharType="end"/>
        </w:r>
      </w:hyperlink>
    </w:p>
    <w:p>
      <w:pPr>
        <w:pStyle w:val="TOC2"/>
        <w:tabs>
          <w:tab w:val="right" w:leader="dot" w:pos="8306"/>
        </w:tabs>
      </w:pPr>
      <w:hyperlink w:anchor="_Toc31555" w:history="1">
        <w:r>
          <w:rPr>
            <w:rFonts w:ascii="仿宋" w:eastAsia="仿宋" w:hAnsi="仿宋" w:cs="仿宋" w:hint="eastAsia"/>
            <w:lang w:eastAsia="zh-CN"/>
          </w:rPr>
          <w:t>(二)、风险分类</w:t>
        </w:r>
        <w:r>
          <w:tab/>
        </w:r>
        <w:r>
          <w:fldChar w:fldCharType="begin"/>
        </w:r>
        <w:r>
          <w:instrText xml:space="preserve"> PAGEREF _Toc31555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132"/>
      <w:r>
        <w:rPr>
          <w:rFonts w:ascii="仿宋" w:eastAsia="仿宋" w:hAnsi="仿宋" w:cs="仿宋" w:hint="eastAsia"/>
          <w:sz w:val="28"/>
          <w:lang w:eastAsia="zh-CN"/>
        </w:rPr>
        <w:t>一、液体胶水项目可持续发展</w:t>
      </w:r>
      <w:bookmarkEnd w:id="2"/>
    </w:p>
    <w:p>
      <w:pPr>
        <w:pStyle w:val="Heading2"/>
        <w:rPr>
          <w:rFonts w:ascii="仿宋" w:eastAsia="仿宋" w:hAnsi="仿宋" w:cs="仿宋" w:hint="eastAsia"/>
          <w:lang w:eastAsia="zh-CN"/>
        </w:rPr>
      </w:pPr>
      <w:bookmarkStart w:id="3" w:name="_Toc833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体胶水项目中，液体胶水项目团队着眼于未来，明确了可持续发展的战略方向。制定的具体可持续发展目标包括降低资源使用、采用环保技术、最大化社会效益等。这一步骤不仅有助于液体胶水项目在环保和社会责任方面达到最高标准，也为未来提供了明确的指引，确保液体胶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可持续实践的融入液体胶水项目管理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液体胶水项目管理周期。从液体胶水项目规划开始，液体胶水项目团队就考虑了环境和社会的因素。在执行阶段，液体胶水项目团队积极推动绿色技术的应用，优化资源利用。此外，关注员工的社会责任，通过培训和沟通活动提高员工对可持续发展的认知，使他们能够在日常工作中践行可持续实践。这些举措不仅为液体胶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494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扎根于液体胶水项目的可持续发展理念，我们深信环保与社会责任是液体胶水项目成功的关键支柱。在液体胶水项目的每一步，我们都致力于通过创新和实践，履行对环境和社会的坚定责任。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胶水项目团队通过引入先进的环保技术、建立高效的废物处理系统以及推动能源节约措施，积极履行环保责任。定期的环保监测和评估确保液体胶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胶水项目不仅致力于自身可持续发展，还注重对社会的回馈。通过支持社区液体胶水项目、参与慈善事业、提供培训机会等方式，液体胶水项目积极履行社会责任。与当地社区建立积极互动，关注员工的工作与生活平衡，以及员工的身心健康，是液体胶水项目在社会责任层面的关键举措。这样的实践不仅增强了液体胶水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8281"/>
      <w:r>
        <w:rPr>
          <w:rFonts w:ascii="仿宋" w:eastAsia="仿宋" w:hAnsi="仿宋" w:cs="仿宋" w:hint="eastAsia"/>
          <w:sz w:val="28"/>
          <w:lang w:eastAsia="zh-CN"/>
        </w:rPr>
        <w:t>二、液体胶水项目建设背景及必要性分析</w:t>
      </w:r>
      <w:bookmarkEnd w:id="5"/>
    </w:p>
    <w:p>
      <w:pPr>
        <w:pStyle w:val="Heading2"/>
        <w:rPr>
          <w:rFonts w:ascii="仿宋" w:eastAsia="仿宋" w:hAnsi="仿宋" w:cs="仿宋" w:hint="eastAsia"/>
          <w:lang w:eastAsia="zh-CN"/>
        </w:rPr>
      </w:pPr>
      <w:bookmarkStart w:id="6" w:name="_Toc19258"/>
      <w:r>
        <w:rPr>
          <w:rFonts w:ascii="仿宋" w:eastAsia="仿宋" w:hAnsi="仿宋" w:cs="仿宋" w:hint="eastAsia"/>
          <w:lang w:eastAsia="zh-CN"/>
        </w:rPr>
        <w:t>(一)、液体胶水项目背景分析</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胶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液体胶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液体胶水项目在这个潮流中的定位。同时，我们将关注行业内涌现的新兴机遇，以便液体胶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液体胶水项目提供了强大的发展动力。我们将聚焦于行业内最新的技术发展趋势，包括但不限于人工智能、大数据分析、物联网等领域。通过深度的技术研究，我们将确保液体胶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液体胶水项目发展的源泉。我们将投入更多的精力对市场需求进行深入剖析，超越表面的需求，深入挖掘潜在的市场痛点和机遇。通过对市场需求的细致了解，液体胶水项目将更有针对性地设计解决方案，满足市场的多样化需求，从而更好地促进液体胶水项目的可持续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液体胶水项目战略至关重要。我们将对竞争态势进行更为深入的分析，包括但不限于市场份额、产品特点、客户满意度等多个维度。通过深度的竞争分析，液体胶水项目将能够更准确地把握市场脉搏，制定具有竞争力的液体胶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液体胶水项目的发展具有直接的影响。我们将进行更为全面的法规和政策分析，了解行业发展中的潜在法律风险和合规挑战。通过充分了解和遵守相关法规，液体胶水项目将确保在法律框架内合法合规运营，为液体胶水项目的稳健发展提供有力支持。</w:t>
      </w:r>
    </w:p>
    <w:p>
      <w:pPr>
        <w:pStyle w:val="Heading2"/>
        <w:ind w:firstLine="560" w:firstLineChars="200"/>
        <w:rPr>
          <w:rFonts w:ascii="仿宋" w:eastAsia="仿宋" w:hAnsi="仿宋" w:cs="仿宋" w:hint="eastAsia"/>
          <w:sz w:val="28"/>
          <w:lang w:eastAsia="zh-CN"/>
        </w:rPr>
      </w:pPr>
      <w:bookmarkStart w:id="7" w:name="_Toc4347"/>
      <w:r>
        <w:rPr>
          <w:rFonts w:ascii="仿宋" w:eastAsia="仿宋" w:hAnsi="仿宋" w:cs="仿宋" w:hint="eastAsia"/>
          <w:sz w:val="28"/>
          <w:lang w:eastAsia="zh-CN"/>
        </w:rPr>
        <w:t>(二)、液体胶水项目建设必要性分析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胶水项目建设的迫切性源于对行业发展趋势的深刻洞察。我们正处于一个行业变革的时代，科技创新、数字化转型成为企业发展的关键动力。液体胶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体胶水项目建设不仅仅是为了跟上潮流，更是为了通过技术创新推动企业的持续发展。通过引入先进的技术和解决方案，液体胶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液体胶水项目的建设成为必然选择，通过提高产品质量、拓展服务领域，从而在竞争中获得更多的机会。液体胶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液体胶水项目建设的必要性体现在对客户需求更精准的满足。通过液体胶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胶水项目建设的背后是对企业持续创新的追求。只有通过不断创新，企业才能在竞争中立于不败之地。液体胶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0624"/>
      <w:r>
        <w:rPr>
          <w:rFonts w:ascii="仿宋" w:eastAsia="仿宋" w:hAnsi="仿宋" w:cs="仿宋" w:hint="eastAsia"/>
          <w:sz w:val="28"/>
          <w:lang w:eastAsia="zh-CN"/>
        </w:rPr>
        <w:t>三、液体胶水项目土建工程</w:t>
      </w:r>
      <w:bookmarkEnd w:id="8"/>
    </w:p>
    <w:p>
      <w:pPr>
        <w:pStyle w:val="Heading2"/>
        <w:rPr>
          <w:rFonts w:ascii="仿宋" w:eastAsia="仿宋" w:hAnsi="仿宋" w:cs="仿宋" w:hint="eastAsia"/>
          <w:lang w:eastAsia="zh-CN"/>
        </w:rPr>
      </w:pPr>
      <w:bookmarkStart w:id="9" w:name="_Toc30757"/>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在液体胶水项目的建筑工程设计中，我们将秉承一系列重要的设计原则，以确保液体胶水项目建筑在功能、美观、可持续性等方面达到最佳效果。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首要原则是确保建筑的功能性得到最大化的发挥。我们将充分理解液体胶水项目的实际需求，合理布局各个功能区域，保证建筑在满足业务需求的同时，提供高效的工作环境。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在建筑设计中，我们将综合考虑建设和运营成本。通过精细的经济效益分析，确保设计方案在高效利用资源的同时，对液体胶水项目的长期盈利能力有积极的贡献。</w:t>
      </w:r>
    </w:p>
    <w:p>
      <w:pPr>
        <w:pStyle w:val="Heading2"/>
        <w:ind w:firstLine="560" w:firstLineChars="200"/>
        <w:rPr>
          <w:rFonts w:ascii="仿宋" w:eastAsia="仿宋" w:hAnsi="仿宋" w:cs="仿宋" w:hint="eastAsia"/>
          <w:sz w:val="28"/>
          <w:lang w:eastAsia="zh-CN"/>
        </w:rPr>
      </w:pPr>
      <w:bookmarkStart w:id="10" w:name="_Toc119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体胶水项目的土建工程设计中，我们将精准设定设计年限，结合液体胶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液体胶水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933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液体胶水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液体胶水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液体胶水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0056"/>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本期工程液体胶水项目预计总建筑面积XXX平方米，其中：计容建筑面积XXX平方米，计划建筑工程投资XX万元，占液体胶水项目总投资的XX%。</w:t>
      </w:r>
    </w:p>
    <w:p>
      <w:pPr>
        <w:pStyle w:val="Heading1"/>
        <w:ind w:firstLine="560" w:firstLineChars="200"/>
        <w:rPr>
          <w:rFonts w:ascii="仿宋" w:eastAsia="仿宋" w:hAnsi="仿宋" w:cs="仿宋" w:hint="eastAsia"/>
          <w:sz w:val="28"/>
          <w:lang w:eastAsia="zh-CN"/>
        </w:rPr>
      </w:pPr>
      <w:bookmarkStart w:id="13" w:name="_Toc12899"/>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26989"/>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液体胶水项目的技术管理特点体现在其创新导向。通过引入最先进的技术趋势和解决方案，液体胶水项目致力于提升科技含量、提高质量和效率水平。这意味着我们将采用最新的工具和方法，确保液体胶水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液体胶水项目技术管理的显著特征。通过整合不同领域的技术资源，我们实现了跨学科的协同工作。这有助于优化技术架构，提高整体效能。此外，整合性策略还促进了不同技术团队之间的紧密沟通和高效合作，确保液体胶水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液体胶水项目所采用的技术。通过不断优化技术方案，液体胶水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液体胶水项目团队将在液体胶水项目初期识别可能的技术风险，并采取相应的预防和应对措施。通过建立健全的风险评估机制，液体胶水项目能够在实施过程中及时发现并解决潜在的技术问题，保障液体胶水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液体胶水项目中，技术将成为液体胶水项目成功的有力支持。这一深度剖析揭示了技术管理在液体胶水项目实施中的关键作用，为液体胶水项目的技术基础奠定了坚实的基础。</w:t>
      </w:r>
    </w:p>
    <w:p>
      <w:pPr>
        <w:pStyle w:val="Heading2"/>
        <w:ind w:firstLine="560" w:firstLineChars="200"/>
        <w:rPr>
          <w:rFonts w:ascii="仿宋" w:eastAsia="仿宋" w:hAnsi="仿宋" w:cs="仿宋" w:hint="eastAsia"/>
          <w:sz w:val="28"/>
          <w:lang w:eastAsia="zh-CN"/>
        </w:rPr>
      </w:pPr>
      <w:bookmarkStart w:id="15" w:name="_Toc32530"/>
      <w:r>
        <w:rPr>
          <w:rFonts w:ascii="仿宋" w:eastAsia="仿宋" w:hAnsi="仿宋" w:cs="仿宋" w:hint="eastAsia"/>
          <w:sz w:val="28"/>
          <w:lang w:eastAsia="zh-CN"/>
        </w:rPr>
        <w:t>(二)、液体胶水项目工艺技术设计方案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液体胶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液体胶水项目将严格按照相关行业规范要求进行组织。通过有效控制产品质量，液体胶水项目将致力于为顾客提供优质的液体胶水项目产品和良好的服务。这体现了液体胶水项目对于生产活动合规性和质量标准的高度重视，为液体胶水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液体胶水项目注重生态效益和清洁生产原则。液体胶水项目建设将紧密结合地方特色经济发展，与社会经济发展规划和区域环境保护规划方案相协调一致。通过与当地区域自然生态系统的结合，液体胶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液体胶水项目产品具有多样化的客户需求和个性化的特点。因此，液体胶水项目产品规格品种多样，且单批生产数量较小。为满足这一特点，液体胶水项目承办单位将建设先进的柔性制造生产线。通过广泛应用柔性制造技术，液体胶水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液体胶水项目采用的技术具有较高的技术含量和自动化水平，处于国内先进水平。这一技术选用不仅体现了对生产效率、质量和环境友好性的高标准要求，同时为液体胶水项目的可持续发展奠定了坚实的基础。</w:t>
      </w:r>
    </w:p>
    <w:p>
      <w:pPr>
        <w:pStyle w:val="Heading2"/>
        <w:ind w:firstLine="560" w:firstLineChars="200"/>
        <w:rPr>
          <w:rFonts w:ascii="仿宋" w:eastAsia="仿宋" w:hAnsi="仿宋" w:cs="仿宋" w:hint="eastAsia"/>
          <w:sz w:val="28"/>
          <w:lang w:eastAsia="zh-CN"/>
        </w:rPr>
      </w:pPr>
      <w:bookmarkStart w:id="16" w:name="_Toc16326"/>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为确保液体胶水项目的高效生产和技术实施，我们制定了一套精心设计的设备选型方案，以满足液体胶水项目生产、质量和环保的要求。该方案的主要特点如下：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液体胶水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针对液体胶水项目产品的多样性和小批量生产的特点，我们将建设柔性制造生产线。通过在设备选型中考虑柔性制造技术，可以灵活应对不同产品规格和生产需求，实现生产线的高度灵活性和适应性。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8940"/>
      <w:r>
        <w:rPr>
          <w:rFonts w:ascii="仿宋" w:eastAsia="仿宋" w:hAnsi="仿宋" w:cs="仿宋" w:hint="eastAsia"/>
          <w:sz w:val="28"/>
          <w:lang w:eastAsia="zh-CN"/>
        </w:rPr>
        <w:t>五、液体胶水项目概论</w:t>
      </w:r>
      <w:bookmarkEnd w:id="17"/>
    </w:p>
    <w:p>
      <w:pPr>
        <w:pStyle w:val="Heading2"/>
        <w:rPr>
          <w:rFonts w:ascii="仿宋" w:eastAsia="仿宋" w:hAnsi="仿宋" w:cs="仿宋" w:hint="eastAsia"/>
          <w:lang w:eastAsia="zh-CN"/>
        </w:rPr>
      </w:pPr>
      <w:bookmarkStart w:id="18" w:name="_Toc19237"/>
      <w:r>
        <w:rPr>
          <w:rFonts w:ascii="仿宋" w:eastAsia="仿宋" w:hAnsi="仿宋" w:cs="仿宋" w:hint="eastAsia"/>
          <w:lang w:eastAsia="zh-CN"/>
        </w:rPr>
        <w:t>(一)、液体胶水项目概况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胶水项目的起源追溯至对市场的深入洞察。市场的不断演变与变革为液体胶水项目提供了难得的机遇。当前市场存在的需求缺口和变革的大环境共同构成了液体胶水项目的背景。这个液体胶水项目旨在充分利用市场机遇，填补行业中尚未满足的需求，为客户提供全新的解决方案。市场的变革和需求的增长使得这个液体胶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液体胶水项目名称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胶水项目正式命名为液体胶水。这个名称不仅仅是一个标识，更代表了液体胶水项目的核心理念和愿景。它蕴含着液体胶水项目所要解决问题的关键字，具有强烈的表达和辨识度，为液体胶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液体胶水项目目标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胶水项目的核心目标是提供一种全新、高效的解决方案，满足客户日益增长的需求。液体胶水项目追求的不仅仅是满足市场需求，更是在市场中获得卓越的竞争优势。通过不断提升产品或服务的质量和创新水平，液体胶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液体胶水项目范围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体胶水项目全面涵盖了产品研发、制造、市场推广和售后服务，确保从产品设计到最终用户体验的全方位关注。这一全面的液体胶水项目范围是为了确保液体胶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液体胶水项目时间表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液体胶水项目计划在未来18个月内完成，包括研发、测试、市场试点和正式推出等不同阶段。这个时间表的合理设计是为了确保液体胶水项目各个阶段的顺利推进，以便按时交付高质量的成果。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液体胶水项目预算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液体胶水项目总预算估算为XX百万美元，主要分配在研发、市场推广、人员培训和运营等方面。这一充足的预算为液体胶水项目提供了充足的资源，确保液体胶水项目在各个方面都能取得优异的表现。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液体胶水项目风险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液体胶水项目可能面临的风险包括市场接受度低、技术难题、竞争激烈等。液体胶水项目团队已经制定了相应的风险应对计划，通过前瞻性的风险管理，确保液体胶水项目在面对不确定性时能够迅速做出应对。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液体胶水项目团队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液体胶水项目汇聚了一支经验丰富、多领域专业素养的核心团队，确保液体胶水项目在各个方面都能拥有高水平的执行力。团队的协同作战是液体胶水项目成功的关键因素之一。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液体胶水项目背景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https://d.book118.com/578050040110006044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液体胶水项目规划设计方案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液体胶水项目规划设计方案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液体胶水项目规划设计方案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液体胶水项目规划设计方案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液体胶水项目规划设计方案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液体胶水项目规划设计方案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液体胶水项目规划设计方案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液体胶水项目规划设计方案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液体胶水项目规划设计方案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液体胶水项目规划设计方案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液体胶水项目规划设计方案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液体胶水项目规划设计方案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液体胶水项目规划设计方案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液体胶水项目规划设计方案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液体胶水项目规划设计方案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液体胶水项目规划设计方案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液体胶水项目规划设计方案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F47E4B"/>
    <w:rsid w:val="73F47E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8050040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2024-03-03T01:20:00Z</dcterms:created>
  <dcterms:modified xsi:type="dcterms:W3CDTF">2024-03-03T01:20:59Z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9D9CC1191A754565AB04B78EA8849F2F_11</vt:lpwstr>
  </property>
  <property fmtid="{D5CDD505-2E9C-101B-9397-08002B2CF9AE}" pid="3" name="KSOProductBuildVer">
    <vt:lpwstr>2052-12.1.0.16388</vt:lpwstr>
  </property>
</Properties>
</file>