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水运旅客行业相关公司筹备报告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7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_Toc1170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18" w:history="1">
        <w:r>
          <w:rPr>
            <w:rFonts w:ascii="仿宋" w:eastAsia="仿宋" w:hAnsi="仿宋" w:cs="仿宋" w:hint="eastAsia"/>
            <w:lang w:eastAsia="zh-CN"/>
          </w:rPr>
          <w:t>一、水运旅客筹建公司基本信息</w:t>
        </w:r>
        <w:r>
          <w:tab/>
        </w:r>
        <w:r>
          <w:fldChar w:fldCharType="begin"/>
        </w:r>
        <w:r>
          <w:instrText xml:space="preserve"> PAGEREF _Toc16518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_Toc27212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_Toc8196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_Toc16880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8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_Toc15968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_Toc24612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_Toc15498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45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_Toc3445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2" w:history="1">
        <w:r>
          <w:rPr>
            <w:rFonts w:ascii="仿宋" w:eastAsia="仿宋" w:hAnsi="仿宋" w:cs="仿宋" w:hint="eastAsia"/>
            <w:lang w:eastAsia="zh-CN"/>
          </w:rPr>
          <w:t>(一)、水运旅客项目选址原则</w:t>
        </w:r>
        <w:r>
          <w:tab/>
        </w:r>
        <w:r>
          <w:fldChar w:fldCharType="begin"/>
        </w:r>
        <w:r>
          <w:instrText xml:space="preserve"> PAGEREF _Toc9932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_Toc15147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_Toc3795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_Toc3005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3" w:history="1">
        <w:r>
          <w:rPr>
            <w:rFonts w:ascii="仿宋" w:eastAsia="仿宋" w:hAnsi="仿宋" w:cs="仿宋" w:hint="eastAsia"/>
            <w:lang w:eastAsia="zh-CN"/>
          </w:rPr>
          <w:t>(五)、水运旅客项目选址综合评价</w:t>
        </w:r>
        <w:r>
          <w:tab/>
        </w:r>
        <w:r>
          <w:fldChar w:fldCharType="begin"/>
        </w:r>
        <w:r>
          <w:instrText xml:space="preserve"> PAGEREF _Toc28363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96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_Toc13296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4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_Toc26246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_Toc8677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_Toc10960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_Toc422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_Toc85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_Toc13030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_Toc9927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_Toc8732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93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_Toc32293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_Toc18209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_Toc16213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_Toc24047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3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_Toc10863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5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_Toc21051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7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_Toc24674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6" w:history="1">
        <w:r>
          <w:rPr>
            <w:rFonts w:ascii="仿宋" w:eastAsia="仿宋" w:hAnsi="仿宋" w:cs="仿宋" w:hint="eastAsia"/>
            <w:lang w:eastAsia="zh-CN"/>
          </w:rPr>
          <w:t>(七)、水运旅客项目建设必要性分析</w:t>
        </w:r>
        <w:r>
          <w:tab/>
        </w:r>
        <w:r>
          <w:fldChar w:fldCharType="begin"/>
        </w:r>
        <w:r>
          <w:instrText xml:space="preserve"> PAGEREF _Toc23806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0" w:history="1">
        <w:r>
          <w:rPr>
            <w:rFonts w:ascii="仿宋" w:eastAsia="仿宋" w:hAnsi="仿宋" w:cs="仿宋" w:hint="eastAsia"/>
            <w:lang w:eastAsia="zh-CN"/>
          </w:rPr>
          <w:t>六、水运旅客项目经济效益</w:t>
        </w:r>
        <w:r>
          <w:tab/>
        </w:r>
        <w:r>
          <w:fldChar w:fldCharType="begin"/>
        </w:r>
        <w:r>
          <w:instrText xml:space="preserve"> PAGEREF _Toc2790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_Toc2858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_Toc19669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0" w:history="1">
        <w:r>
          <w:rPr>
            <w:rFonts w:ascii="仿宋" w:eastAsia="仿宋" w:hAnsi="仿宋" w:cs="仿宋" w:hint="eastAsia"/>
            <w:lang w:eastAsia="zh-CN"/>
          </w:rPr>
          <w:t>(三)、水运旅客项目盈利能力分析</w:t>
        </w:r>
        <w:r>
          <w:tab/>
        </w:r>
        <w:r>
          <w:fldChar w:fldCharType="begin"/>
        </w:r>
        <w:r>
          <w:instrText xml:space="preserve"> PAGEREF _Toc24350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_Toc1626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_Toc2704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2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_Toc5022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19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_Toc27919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_Toc8668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_Toc9032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01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_Toc22010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51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_Toc5551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35" w:history="1">
        <w:r>
          <w:rPr>
            <w:rFonts w:ascii="仿宋" w:eastAsia="仿宋" w:hAnsi="仿宋" w:cs="仿宋" w:hint="eastAsia"/>
            <w:lang w:eastAsia="zh-CN"/>
          </w:rPr>
          <w:t>八、水运旅客项目风险分析</w:t>
        </w:r>
        <w:r>
          <w:tab/>
        </w:r>
        <w:r>
          <w:fldChar w:fldCharType="begin"/>
        </w:r>
        <w:r>
          <w:instrText xml:space="preserve"> PAGEREF _Toc6435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59" w:history="1">
        <w:r>
          <w:rPr>
            <w:rFonts w:ascii="仿宋" w:eastAsia="仿宋" w:hAnsi="仿宋" w:cs="仿宋" w:hint="eastAsia"/>
            <w:lang w:eastAsia="zh-CN"/>
          </w:rPr>
          <w:t>(一)、水运旅客项目风险分析</w:t>
        </w:r>
        <w:r>
          <w:tab/>
        </w:r>
        <w:r>
          <w:fldChar w:fldCharType="begin"/>
        </w:r>
        <w:r>
          <w:instrText xml:space="preserve"> PAGEREF _Toc10559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8" w:history="1">
        <w:r>
          <w:rPr>
            <w:rFonts w:ascii="仿宋" w:eastAsia="仿宋" w:hAnsi="仿宋" w:cs="仿宋" w:hint="eastAsia"/>
            <w:lang w:eastAsia="zh-CN"/>
          </w:rPr>
          <w:t>(二)、水运旅客项目风险对策</w:t>
        </w:r>
        <w:r>
          <w:tab/>
        </w:r>
        <w:r>
          <w:fldChar w:fldCharType="begin"/>
        </w:r>
        <w:r>
          <w:instrText xml:space="preserve"> PAGEREF _Toc17138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6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_Toc2926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_Toc22062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_Toc6790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_Toc27685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_Toc13826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_Toc3115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2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_Toc24229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_Toc22472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_Toc3164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_Toc31128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_Toc4145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_Toc29675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_Toc19162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4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_Toc5544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5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_Toc1185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2" w:history="1">
        <w:r>
          <w:rPr>
            <w:rFonts w:ascii="仿宋" w:eastAsia="仿宋" w:hAnsi="仿宋" w:cs="仿宋" w:hint="eastAsia"/>
            <w:lang w:eastAsia="zh-CN"/>
          </w:rPr>
          <w:t>(一)、水运旅客项目背景分析</w:t>
        </w:r>
        <w:r>
          <w:tab/>
        </w:r>
        <w:r>
          <w:fldChar w:fldCharType="begin"/>
        </w:r>
        <w:r>
          <w:instrText xml:space="preserve"> PAGEREF _Toc20222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4" w:history="1">
        <w:r>
          <w:rPr>
            <w:rFonts w:ascii="仿宋" w:eastAsia="仿宋" w:hAnsi="仿宋" w:cs="仿宋" w:hint="eastAsia"/>
            <w:lang w:eastAsia="zh-CN"/>
          </w:rPr>
          <w:t>(二)、水运旅客项目建设必要性分析</w:t>
        </w:r>
        <w:r>
          <w:tab/>
        </w:r>
        <w:r>
          <w:fldChar w:fldCharType="begin"/>
        </w:r>
        <w:r>
          <w:instrText xml:space="preserve"> PAGEREF _Toc22974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9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_Toc11496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_Toc1629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39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_Toc14739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87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_Toc30687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7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_Toc12578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6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_Toc29976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70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_Toc13670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58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_Toc32158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13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_Toc16513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80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_Toc16480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14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_Toc21914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7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518"/>
      <w:r>
        <w:rPr>
          <w:rFonts w:ascii="仿宋" w:eastAsia="仿宋" w:hAnsi="仿宋" w:cs="仿宋" w:hint="eastAsia"/>
          <w:sz w:val="28"/>
          <w:lang w:eastAsia="zh-CN"/>
        </w:rPr>
        <w:t>一、水运旅客筹建公司基本信息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212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8196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6880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5968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4612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经营范围：从事XXX相关业务(企业依法自主选择经营水运旅客项目，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开展经营活动；依法须经批准的水运旅客项目，经相关部门批准后依批准的内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容开展经营活动；不得从事本市产业政策禁止和限制类水运旅客项目的经营活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5498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https://d.book118.com/578051113130006036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水运旅客行业相关公司筹备报告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水运旅客行业相关公司筹备报告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水运旅客行业相关公司筹备报告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水运旅客行业相关公司筹备报告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水运旅客行业相关公司筹备报告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78051113130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2024-02-09T14:01:00Z</dcterms:created>
  <dcterms:modified xsi:type="dcterms:W3CDTF">2024-02-09T14:02:11Z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D7DDFD184D664C25B5306A7634B6AF77_11</vt:lpwstr>
  </property>
  <property fmtid="{D5CDD505-2E9C-101B-9397-08002B2CF9AE}" pid="3" name="KSOProductBuildVer">
    <vt:lpwstr>2052-12.1.0.16250</vt:lpwstr>
  </property>
</Properties>
</file>