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8" w:history="1">
        <w:r>
          <w:rPr>
            <w:rFonts w:ascii="仿宋" w:eastAsia="仿宋" w:hAnsi="仿宋" w:cs="仿宋" w:hint="eastAsia"/>
            <w:lang w:eastAsia="zh-CN"/>
          </w:rPr>
          <w:t>序言</w:t>
        </w:r>
        <w:r>
          <w:tab/>
        </w:r>
        <w:r>
          <w:fldChar w:fldCharType="begin"/>
        </w:r>
        <w:r>
          <w:instrText xml:space="preserve"> PAGEREF _Toc17808 \h </w:instrText>
        </w:r>
        <w:r>
          <w:fldChar w:fldCharType="separate"/>
        </w:r>
        <w:r>
          <w:t>3</w:t>
        </w:r>
        <w:r>
          <w:fldChar w:fldCharType="end"/>
        </w:r>
      </w:hyperlink>
    </w:p>
    <w:p>
      <w:pPr>
        <w:pStyle w:val="TOC1"/>
        <w:tabs>
          <w:tab w:val="right" w:leader="dot" w:pos="8306"/>
        </w:tabs>
      </w:pPr>
      <w:hyperlink w:anchor="_Toc17936" w:history="1">
        <w:r>
          <w:rPr>
            <w:rFonts w:ascii="仿宋" w:eastAsia="仿宋" w:hAnsi="仿宋" w:cs="仿宋" w:hint="eastAsia"/>
            <w:lang w:eastAsia="zh-CN"/>
          </w:rPr>
          <w:t>一、钴基及钴镍基项目选址可行性分析</w:t>
        </w:r>
        <w:r>
          <w:tab/>
        </w:r>
        <w:r>
          <w:fldChar w:fldCharType="begin"/>
        </w:r>
        <w:r>
          <w:instrText xml:space="preserve"> PAGEREF _Toc17936 \h </w:instrText>
        </w:r>
        <w:r>
          <w:fldChar w:fldCharType="separate"/>
        </w:r>
        <w:r>
          <w:t>3</w:t>
        </w:r>
        <w:r>
          <w:fldChar w:fldCharType="end"/>
        </w:r>
      </w:hyperlink>
    </w:p>
    <w:p>
      <w:pPr>
        <w:pStyle w:val="TOC2"/>
        <w:tabs>
          <w:tab w:val="right" w:leader="dot" w:pos="8306"/>
        </w:tabs>
      </w:pPr>
      <w:hyperlink w:anchor="_Toc8791" w:history="1">
        <w:r>
          <w:rPr>
            <w:rFonts w:ascii="仿宋" w:eastAsia="仿宋" w:hAnsi="仿宋" w:cs="仿宋" w:hint="eastAsia"/>
            <w:lang w:eastAsia="zh-CN"/>
          </w:rPr>
          <w:t>(一)、钴基及钴镍基项目选址</w:t>
        </w:r>
        <w:r>
          <w:tab/>
        </w:r>
        <w:r>
          <w:fldChar w:fldCharType="begin"/>
        </w:r>
        <w:r>
          <w:instrText xml:space="preserve"> PAGEREF _Toc8791 \h </w:instrText>
        </w:r>
        <w:r>
          <w:fldChar w:fldCharType="separate"/>
        </w:r>
        <w:r>
          <w:t>3</w:t>
        </w:r>
        <w:r>
          <w:fldChar w:fldCharType="end"/>
        </w:r>
      </w:hyperlink>
    </w:p>
    <w:p>
      <w:pPr>
        <w:pStyle w:val="TOC2"/>
        <w:tabs>
          <w:tab w:val="right" w:leader="dot" w:pos="8306"/>
        </w:tabs>
      </w:pPr>
      <w:hyperlink w:anchor="_Toc30555" w:history="1">
        <w:r>
          <w:rPr>
            <w:rFonts w:ascii="仿宋" w:eastAsia="仿宋" w:hAnsi="仿宋" w:cs="仿宋" w:hint="eastAsia"/>
            <w:lang w:eastAsia="zh-CN"/>
          </w:rPr>
          <w:t>(二)、用地控制指标</w:t>
        </w:r>
        <w:r>
          <w:tab/>
        </w:r>
        <w:r>
          <w:fldChar w:fldCharType="begin"/>
        </w:r>
        <w:r>
          <w:instrText xml:space="preserve"> PAGEREF _Toc30555 \h </w:instrText>
        </w:r>
        <w:r>
          <w:fldChar w:fldCharType="separate"/>
        </w:r>
        <w:r>
          <w:t>3</w:t>
        </w:r>
        <w:r>
          <w:fldChar w:fldCharType="end"/>
        </w:r>
      </w:hyperlink>
    </w:p>
    <w:p>
      <w:pPr>
        <w:pStyle w:val="TOC2"/>
        <w:tabs>
          <w:tab w:val="right" w:leader="dot" w:pos="8306"/>
        </w:tabs>
      </w:pPr>
      <w:hyperlink w:anchor="_Toc28975" w:history="1">
        <w:r>
          <w:rPr>
            <w:rFonts w:ascii="仿宋" w:eastAsia="仿宋" w:hAnsi="仿宋" w:cs="仿宋" w:hint="eastAsia"/>
            <w:lang w:eastAsia="zh-CN"/>
          </w:rPr>
          <w:t>(三)、节约用地措施</w:t>
        </w:r>
        <w:r>
          <w:tab/>
        </w:r>
        <w:r>
          <w:fldChar w:fldCharType="begin"/>
        </w:r>
        <w:r>
          <w:instrText xml:space="preserve"> PAGEREF _Toc28975 \h </w:instrText>
        </w:r>
        <w:r>
          <w:fldChar w:fldCharType="separate"/>
        </w:r>
        <w:r>
          <w:t>5</w:t>
        </w:r>
        <w:r>
          <w:fldChar w:fldCharType="end"/>
        </w:r>
      </w:hyperlink>
    </w:p>
    <w:p>
      <w:pPr>
        <w:pStyle w:val="TOC2"/>
        <w:tabs>
          <w:tab w:val="right" w:leader="dot" w:pos="8306"/>
        </w:tabs>
      </w:pPr>
      <w:hyperlink w:anchor="_Toc13766" w:history="1">
        <w:r>
          <w:rPr>
            <w:rFonts w:ascii="仿宋" w:eastAsia="仿宋" w:hAnsi="仿宋" w:cs="仿宋" w:hint="eastAsia"/>
            <w:lang w:eastAsia="zh-CN"/>
          </w:rPr>
          <w:t>(四)、总图布置方案</w:t>
        </w:r>
        <w:r>
          <w:tab/>
        </w:r>
        <w:r>
          <w:fldChar w:fldCharType="begin"/>
        </w:r>
        <w:r>
          <w:instrText xml:space="preserve"> PAGEREF _Toc13766 \h </w:instrText>
        </w:r>
        <w:r>
          <w:fldChar w:fldCharType="separate"/>
        </w:r>
        <w:r>
          <w:t>6</w:t>
        </w:r>
        <w:r>
          <w:fldChar w:fldCharType="end"/>
        </w:r>
      </w:hyperlink>
    </w:p>
    <w:p>
      <w:pPr>
        <w:pStyle w:val="TOC2"/>
        <w:tabs>
          <w:tab w:val="right" w:leader="dot" w:pos="8306"/>
        </w:tabs>
      </w:pPr>
      <w:hyperlink w:anchor="_Toc15291" w:history="1">
        <w:r>
          <w:rPr>
            <w:rFonts w:ascii="仿宋" w:eastAsia="仿宋" w:hAnsi="仿宋" w:cs="仿宋" w:hint="eastAsia"/>
            <w:lang w:eastAsia="zh-CN"/>
          </w:rPr>
          <w:t>(五)、选址综合评价</w:t>
        </w:r>
        <w:r>
          <w:tab/>
        </w:r>
        <w:r>
          <w:fldChar w:fldCharType="begin"/>
        </w:r>
        <w:r>
          <w:instrText xml:space="preserve"> PAGEREF _Toc15291 \h </w:instrText>
        </w:r>
        <w:r>
          <w:fldChar w:fldCharType="separate"/>
        </w:r>
        <w:r>
          <w:t>7</w:t>
        </w:r>
        <w:r>
          <w:fldChar w:fldCharType="end"/>
        </w:r>
      </w:hyperlink>
    </w:p>
    <w:p>
      <w:pPr>
        <w:pStyle w:val="TOC1"/>
        <w:tabs>
          <w:tab w:val="right" w:leader="dot" w:pos="8306"/>
        </w:tabs>
      </w:pPr>
      <w:hyperlink w:anchor="_Toc12508" w:history="1">
        <w:r>
          <w:rPr>
            <w:rFonts w:ascii="仿宋" w:eastAsia="仿宋" w:hAnsi="仿宋" w:cs="仿宋" w:hint="eastAsia"/>
            <w:lang w:eastAsia="zh-CN"/>
          </w:rPr>
          <w:t>二、钴基及钴镍基项目建设单位说明</w:t>
        </w:r>
        <w:r>
          <w:tab/>
        </w:r>
        <w:r>
          <w:fldChar w:fldCharType="begin"/>
        </w:r>
        <w:r>
          <w:instrText xml:space="preserve"> PAGEREF _Toc12508 \h </w:instrText>
        </w:r>
        <w:r>
          <w:fldChar w:fldCharType="separate"/>
        </w:r>
        <w:r>
          <w:t>8</w:t>
        </w:r>
        <w:r>
          <w:fldChar w:fldCharType="end"/>
        </w:r>
      </w:hyperlink>
    </w:p>
    <w:p>
      <w:pPr>
        <w:pStyle w:val="TOC2"/>
        <w:tabs>
          <w:tab w:val="right" w:leader="dot" w:pos="8306"/>
        </w:tabs>
      </w:pPr>
      <w:hyperlink w:anchor="_Toc30188" w:history="1">
        <w:r>
          <w:rPr>
            <w:rFonts w:ascii="仿宋" w:eastAsia="仿宋" w:hAnsi="仿宋" w:cs="仿宋" w:hint="eastAsia"/>
            <w:lang w:eastAsia="zh-CN"/>
          </w:rPr>
          <w:t>(一)、钴基及钴镍基项目承办单位基本情况</w:t>
        </w:r>
        <w:r>
          <w:tab/>
        </w:r>
        <w:r>
          <w:fldChar w:fldCharType="begin"/>
        </w:r>
        <w:r>
          <w:instrText xml:space="preserve"> PAGEREF _Toc30188 \h </w:instrText>
        </w:r>
        <w:r>
          <w:fldChar w:fldCharType="separate"/>
        </w:r>
        <w:r>
          <w:t>8</w:t>
        </w:r>
        <w:r>
          <w:fldChar w:fldCharType="end"/>
        </w:r>
      </w:hyperlink>
    </w:p>
    <w:p>
      <w:pPr>
        <w:pStyle w:val="TOC2"/>
        <w:tabs>
          <w:tab w:val="right" w:leader="dot" w:pos="8306"/>
        </w:tabs>
      </w:pPr>
      <w:hyperlink w:anchor="_Toc19735" w:history="1">
        <w:r>
          <w:rPr>
            <w:rFonts w:ascii="仿宋" w:eastAsia="仿宋" w:hAnsi="仿宋" w:cs="仿宋" w:hint="eastAsia"/>
            <w:lang w:eastAsia="zh-CN"/>
          </w:rPr>
          <w:t>(二)、公司经济效益分析</w:t>
        </w:r>
        <w:r>
          <w:tab/>
        </w:r>
        <w:r>
          <w:fldChar w:fldCharType="begin"/>
        </w:r>
        <w:r>
          <w:instrText xml:space="preserve"> PAGEREF _Toc19735 \h </w:instrText>
        </w:r>
        <w:r>
          <w:fldChar w:fldCharType="separate"/>
        </w:r>
        <w:r>
          <w:t>9</w:t>
        </w:r>
        <w:r>
          <w:fldChar w:fldCharType="end"/>
        </w:r>
      </w:hyperlink>
    </w:p>
    <w:p>
      <w:pPr>
        <w:pStyle w:val="TOC1"/>
        <w:tabs>
          <w:tab w:val="right" w:leader="dot" w:pos="8306"/>
        </w:tabs>
      </w:pPr>
      <w:hyperlink w:anchor="_Toc22897" w:history="1">
        <w:r>
          <w:rPr>
            <w:rFonts w:ascii="仿宋" w:eastAsia="仿宋" w:hAnsi="仿宋" w:cs="仿宋" w:hint="eastAsia"/>
            <w:lang w:eastAsia="zh-CN"/>
          </w:rPr>
          <w:t>三、工艺说明</w:t>
        </w:r>
        <w:r>
          <w:tab/>
        </w:r>
        <w:r>
          <w:fldChar w:fldCharType="begin"/>
        </w:r>
        <w:r>
          <w:instrText xml:space="preserve"> PAGEREF _Toc22897 \h </w:instrText>
        </w:r>
        <w:r>
          <w:fldChar w:fldCharType="separate"/>
        </w:r>
        <w:r>
          <w:t>10</w:t>
        </w:r>
        <w:r>
          <w:fldChar w:fldCharType="end"/>
        </w:r>
      </w:hyperlink>
    </w:p>
    <w:p>
      <w:pPr>
        <w:pStyle w:val="TOC2"/>
        <w:tabs>
          <w:tab w:val="right" w:leader="dot" w:pos="8306"/>
        </w:tabs>
      </w:pPr>
      <w:hyperlink w:anchor="_Toc12291" w:history="1">
        <w:r>
          <w:rPr>
            <w:rFonts w:ascii="仿宋" w:eastAsia="仿宋" w:hAnsi="仿宋" w:cs="仿宋" w:hint="eastAsia"/>
            <w:lang w:eastAsia="zh-CN"/>
          </w:rPr>
          <w:t>(一)、技术管理特点</w:t>
        </w:r>
        <w:r>
          <w:tab/>
        </w:r>
        <w:r>
          <w:fldChar w:fldCharType="begin"/>
        </w:r>
        <w:r>
          <w:instrText xml:space="preserve"> PAGEREF _Toc12291 \h </w:instrText>
        </w:r>
        <w:r>
          <w:fldChar w:fldCharType="separate"/>
        </w:r>
        <w:r>
          <w:t>10</w:t>
        </w:r>
        <w:r>
          <w:fldChar w:fldCharType="end"/>
        </w:r>
      </w:hyperlink>
    </w:p>
    <w:p>
      <w:pPr>
        <w:pStyle w:val="TOC2"/>
        <w:tabs>
          <w:tab w:val="right" w:leader="dot" w:pos="8306"/>
        </w:tabs>
      </w:pPr>
      <w:hyperlink w:anchor="_Toc26077" w:history="1">
        <w:r>
          <w:rPr>
            <w:rFonts w:ascii="仿宋" w:eastAsia="仿宋" w:hAnsi="仿宋" w:cs="仿宋" w:hint="eastAsia"/>
            <w:lang w:eastAsia="zh-CN"/>
          </w:rPr>
          <w:t>(二)、钴基及钴镍基项目工艺技术设计方案</w:t>
        </w:r>
        <w:r>
          <w:tab/>
        </w:r>
        <w:r>
          <w:fldChar w:fldCharType="begin"/>
        </w:r>
        <w:r>
          <w:instrText xml:space="preserve"> PAGEREF _Toc26077 \h </w:instrText>
        </w:r>
        <w:r>
          <w:fldChar w:fldCharType="separate"/>
        </w:r>
        <w:r>
          <w:t>11</w:t>
        </w:r>
        <w:r>
          <w:fldChar w:fldCharType="end"/>
        </w:r>
      </w:hyperlink>
    </w:p>
    <w:p>
      <w:pPr>
        <w:pStyle w:val="TOC2"/>
        <w:tabs>
          <w:tab w:val="right" w:leader="dot" w:pos="8306"/>
        </w:tabs>
      </w:pPr>
      <w:hyperlink w:anchor="_Toc21072" w:history="1">
        <w:r>
          <w:rPr>
            <w:rFonts w:ascii="仿宋" w:eastAsia="仿宋" w:hAnsi="仿宋" w:cs="仿宋" w:hint="eastAsia"/>
            <w:lang w:eastAsia="zh-CN"/>
          </w:rPr>
          <w:t>(三)、设备选型方案</w:t>
        </w:r>
        <w:r>
          <w:tab/>
        </w:r>
        <w:r>
          <w:fldChar w:fldCharType="begin"/>
        </w:r>
        <w:r>
          <w:instrText xml:space="preserve"> PAGEREF _Toc21072 \h </w:instrText>
        </w:r>
        <w:r>
          <w:fldChar w:fldCharType="separate"/>
        </w:r>
        <w:r>
          <w:t>12</w:t>
        </w:r>
        <w:r>
          <w:fldChar w:fldCharType="end"/>
        </w:r>
      </w:hyperlink>
    </w:p>
    <w:p>
      <w:pPr>
        <w:pStyle w:val="TOC1"/>
        <w:tabs>
          <w:tab w:val="right" w:leader="dot" w:pos="8306"/>
        </w:tabs>
      </w:pPr>
      <w:hyperlink w:anchor="_Toc29406" w:history="1">
        <w:r>
          <w:rPr>
            <w:rFonts w:ascii="仿宋" w:eastAsia="仿宋" w:hAnsi="仿宋" w:cs="仿宋" w:hint="eastAsia"/>
            <w:lang w:eastAsia="zh-CN"/>
          </w:rPr>
          <w:t>四、市场分析、调研</w:t>
        </w:r>
        <w:r>
          <w:tab/>
        </w:r>
        <w:r>
          <w:fldChar w:fldCharType="begin"/>
        </w:r>
        <w:r>
          <w:instrText xml:space="preserve"> PAGEREF _Toc29406 \h </w:instrText>
        </w:r>
        <w:r>
          <w:fldChar w:fldCharType="separate"/>
        </w:r>
        <w:r>
          <w:t>14</w:t>
        </w:r>
        <w:r>
          <w:fldChar w:fldCharType="end"/>
        </w:r>
      </w:hyperlink>
    </w:p>
    <w:p>
      <w:pPr>
        <w:pStyle w:val="TOC2"/>
        <w:tabs>
          <w:tab w:val="right" w:leader="dot" w:pos="8306"/>
        </w:tabs>
      </w:pPr>
      <w:hyperlink w:anchor="_Toc28593" w:history="1">
        <w:r>
          <w:rPr>
            <w:rFonts w:ascii="仿宋" w:eastAsia="仿宋" w:hAnsi="仿宋" w:cs="仿宋" w:hint="eastAsia"/>
            <w:lang w:eastAsia="zh-CN"/>
          </w:rPr>
          <w:t>(一)、钴基及钴镍基行业分析</w:t>
        </w:r>
        <w:r>
          <w:tab/>
        </w:r>
        <w:r>
          <w:fldChar w:fldCharType="begin"/>
        </w:r>
        <w:r>
          <w:instrText xml:space="preserve"> PAGEREF _Toc28593 \h </w:instrText>
        </w:r>
        <w:r>
          <w:fldChar w:fldCharType="separate"/>
        </w:r>
        <w:r>
          <w:t>14</w:t>
        </w:r>
        <w:r>
          <w:fldChar w:fldCharType="end"/>
        </w:r>
      </w:hyperlink>
    </w:p>
    <w:p>
      <w:pPr>
        <w:pStyle w:val="TOC2"/>
        <w:tabs>
          <w:tab w:val="right" w:leader="dot" w:pos="8306"/>
        </w:tabs>
      </w:pPr>
      <w:hyperlink w:anchor="_Toc27952" w:history="1">
        <w:r>
          <w:rPr>
            <w:rFonts w:ascii="仿宋" w:eastAsia="仿宋" w:hAnsi="仿宋" w:cs="仿宋" w:hint="eastAsia"/>
            <w:lang w:eastAsia="zh-CN"/>
          </w:rPr>
          <w:t>(二)、钴基及钴镍基市场分析预测</w:t>
        </w:r>
        <w:r>
          <w:tab/>
        </w:r>
        <w:r>
          <w:fldChar w:fldCharType="begin"/>
        </w:r>
        <w:r>
          <w:instrText xml:space="preserve"> PAGEREF _Toc27952 \h </w:instrText>
        </w:r>
        <w:r>
          <w:fldChar w:fldCharType="separate"/>
        </w:r>
        <w:r>
          <w:t>14</w:t>
        </w:r>
        <w:r>
          <w:fldChar w:fldCharType="end"/>
        </w:r>
      </w:hyperlink>
    </w:p>
    <w:p>
      <w:pPr>
        <w:pStyle w:val="TOC1"/>
        <w:tabs>
          <w:tab w:val="right" w:leader="dot" w:pos="8306"/>
        </w:tabs>
      </w:pPr>
      <w:hyperlink w:anchor="_Toc10875" w:history="1">
        <w:r>
          <w:rPr>
            <w:rFonts w:ascii="仿宋" w:eastAsia="仿宋" w:hAnsi="仿宋" w:cs="仿宋" w:hint="eastAsia"/>
            <w:lang w:eastAsia="zh-CN"/>
          </w:rPr>
          <w:t>五、钴基及钴镍基项目概论</w:t>
        </w:r>
        <w:r>
          <w:tab/>
        </w:r>
        <w:r>
          <w:fldChar w:fldCharType="begin"/>
        </w:r>
        <w:r>
          <w:instrText xml:space="preserve"> PAGEREF _Toc10875 \h </w:instrText>
        </w:r>
        <w:r>
          <w:fldChar w:fldCharType="separate"/>
        </w:r>
        <w:r>
          <w:t>15</w:t>
        </w:r>
        <w:r>
          <w:fldChar w:fldCharType="end"/>
        </w:r>
      </w:hyperlink>
    </w:p>
    <w:p>
      <w:pPr>
        <w:pStyle w:val="TOC2"/>
        <w:tabs>
          <w:tab w:val="right" w:leader="dot" w:pos="8306"/>
        </w:tabs>
      </w:pPr>
      <w:hyperlink w:anchor="_Toc23608" w:history="1">
        <w:r>
          <w:rPr>
            <w:rFonts w:ascii="仿宋" w:eastAsia="仿宋" w:hAnsi="仿宋" w:cs="仿宋" w:hint="eastAsia"/>
            <w:lang w:eastAsia="zh-CN"/>
          </w:rPr>
          <w:t>(一)、钴基及钴镍基项目概况</w:t>
        </w:r>
        <w:r>
          <w:tab/>
        </w:r>
        <w:r>
          <w:fldChar w:fldCharType="begin"/>
        </w:r>
        <w:r>
          <w:instrText xml:space="preserve"> PAGEREF _Toc23608 \h </w:instrText>
        </w:r>
        <w:r>
          <w:fldChar w:fldCharType="separate"/>
        </w:r>
        <w:r>
          <w:t>15</w:t>
        </w:r>
        <w:r>
          <w:fldChar w:fldCharType="end"/>
        </w:r>
      </w:hyperlink>
    </w:p>
    <w:p>
      <w:pPr>
        <w:pStyle w:val="TOC2"/>
        <w:tabs>
          <w:tab w:val="right" w:leader="dot" w:pos="8306"/>
        </w:tabs>
      </w:pPr>
      <w:hyperlink w:anchor="_Toc10582" w:history="1">
        <w:r>
          <w:rPr>
            <w:rFonts w:ascii="仿宋" w:eastAsia="仿宋" w:hAnsi="仿宋" w:cs="仿宋" w:hint="eastAsia"/>
            <w:lang w:eastAsia="zh-CN"/>
          </w:rPr>
          <w:t>(二)、钴基及钴镍基项目目标</w:t>
        </w:r>
        <w:r>
          <w:tab/>
        </w:r>
        <w:r>
          <w:fldChar w:fldCharType="begin"/>
        </w:r>
        <w:r>
          <w:instrText xml:space="preserve"> PAGEREF _Toc10582 \h </w:instrText>
        </w:r>
        <w:r>
          <w:fldChar w:fldCharType="separate"/>
        </w:r>
        <w:r>
          <w:t>18</w:t>
        </w:r>
        <w:r>
          <w:fldChar w:fldCharType="end"/>
        </w:r>
      </w:hyperlink>
    </w:p>
    <w:p>
      <w:pPr>
        <w:pStyle w:val="TOC2"/>
        <w:tabs>
          <w:tab w:val="right" w:leader="dot" w:pos="8306"/>
        </w:tabs>
      </w:pPr>
      <w:hyperlink w:anchor="_Toc32108" w:history="1">
        <w:r>
          <w:rPr>
            <w:rFonts w:ascii="仿宋" w:eastAsia="仿宋" w:hAnsi="仿宋" w:cs="仿宋" w:hint="eastAsia"/>
            <w:lang w:eastAsia="zh-CN"/>
          </w:rPr>
          <w:t>(三)、钴基及钴镍基项目提出的理由</w:t>
        </w:r>
        <w:r>
          <w:tab/>
        </w:r>
        <w:r>
          <w:fldChar w:fldCharType="begin"/>
        </w:r>
        <w:r>
          <w:instrText xml:space="preserve"> PAGEREF _Toc32108 \h </w:instrText>
        </w:r>
        <w:r>
          <w:fldChar w:fldCharType="separate"/>
        </w:r>
        <w:r>
          <w:t>18</w:t>
        </w:r>
        <w:r>
          <w:fldChar w:fldCharType="end"/>
        </w:r>
      </w:hyperlink>
    </w:p>
    <w:p>
      <w:pPr>
        <w:pStyle w:val="TOC2"/>
        <w:tabs>
          <w:tab w:val="right" w:leader="dot" w:pos="8306"/>
        </w:tabs>
      </w:pPr>
      <w:hyperlink w:anchor="_Toc26509" w:history="1">
        <w:r>
          <w:rPr>
            <w:rFonts w:ascii="仿宋" w:eastAsia="仿宋" w:hAnsi="仿宋" w:cs="仿宋" w:hint="eastAsia"/>
            <w:lang w:eastAsia="zh-CN"/>
          </w:rPr>
          <w:t>(四)、钴基及钴镍基项目意义</w:t>
        </w:r>
        <w:r>
          <w:tab/>
        </w:r>
        <w:r>
          <w:fldChar w:fldCharType="begin"/>
        </w:r>
        <w:r>
          <w:instrText xml:space="preserve"> PAGEREF _Toc26509 \h </w:instrText>
        </w:r>
        <w:r>
          <w:fldChar w:fldCharType="separate"/>
        </w:r>
        <w:r>
          <w:t>20</w:t>
        </w:r>
        <w:r>
          <w:fldChar w:fldCharType="end"/>
        </w:r>
      </w:hyperlink>
    </w:p>
    <w:p>
      <w:pPr>
        <w:pStyle w:val="TOC2"/>
        <w:tabs>
          <w:tab w:val="right" w:leader="dot" w:pos="8306"/>
        </w:tabs>
      </w:pPr>
      <w:hyperlink w:anchor="_Toc27627" w:history="1">
        <w:r>
          <w:rPr>
            <w:rFonts w:ascii="仿宋" w:eastAsia="仿宋" w:hAnsi="仿宋" w:cs="仿宋" w:hint="eastAsia"/>
            <w:lang w:eastAsia="zh-CN"/>
          </w:rPr>
          <w:t>(五)、钴基及钴镍基项目背景</w:t>
        </w:r>
        <w:r>
          <w:tab/>
        </w:r>
        <w:r>
          <w:fldChar w:fldCharType="begin"/>
        </w:r>
        <w:r>
          <w:instrText xml:space="preserve"> PAGEREF _Toc27627 \h </w:instrText>
        </w:r>
        <w:r>
          <w:fldChar w:fldCharType="separate"/>
        </w:r>
        <w:r>
          <w:t>21</w:t>
        </w:r>
        <w:r>
          <w:fldChar w:fldCharType="end"/>
        </w:r>
      </w:hyperlink>
    </w:p>
    <w:p>
      <w:pPr>
        <w:pStyle w:val="TOC1"/>
        <w:tabs>
          <w:tab w:val="right" w:leader="dot" w:pos="8306"/>
        </w:tabs>
      </w:pPr>
      <w:hyperlink w:anchor="_Toc29884" w:history="1">
        <w:r>
          <w:rPr>
            <w:rFonts w:ascii="仿宋" w:eastAsia="仿宋" w:hAnsi="仿宋" w:cs="仿宋" w:hint="eastAsia"/>
            <w:lang w:eastAsia="zh-CN"/>
          </w:rPr>
          <w:t>六、钴基及钴镍基项目建设背景及必要性分析</w:t>
        </w:r>
        <w:r>
          <w:tab/>
        </w:r>
        <w:r>
          <w:fldChar w:fldCharType="begin"/>
        </w:r>
        <w:r>
          <w:instrText xml:space="preserve"> PAGEREF _Toc29884 \h </w:instrText>
        </w:r>
        <w:r>
          <w:fldChar w:fldCharType="separate"/>
        </w:r>
        <w:r>
          <w:t>22</w:t>
        </w:r>
        <w:r>
          <w:fldChar w:fldCharType="end"/>
        </w:r>
      </w:hyperlink>
    </w:p>
    <w:p>
      <w:pPr>
        <w:pStyle w:val="TOC2"/>
        <w:tabs>
          <w:tab w:val="right" w:leader="dot" w:pos="8306"/>
        </w:tabs>
      </w:pPr>
      <w:hyperlink w:anchor="_Toc15865" w:history="1">
        <w:r>
          <w:rPr>
            <w:rFonts w:ascii="仿宋" w:eastAsia="仿宋" w:hAnsi="仿宋" w:cs="仿宋" w:hint="eastAsia"/>
            <w:lang w:eastAsia="zh-CN"/>
          </w:rPr>
          <w:t>(一)、钴基及钴镍基项目背景分析</w:t>
        </w:r>
        <w:r>
          <w:tab/>
        </w:r>
        <w:r>
          <w:fldChar w:fldCharType="begin"/>
        </w:r>
        <w:r>
          <w:instrText xml:space="preserve"> PAGEREF _Toc15865 \h </w:instrText>
        </w:r>
        <w:r>
          <w:fldChar w:fldCharType="separate"/>
        </w:r>
        <w:r>
          <w:t>22</w:t>
        </w:r>
        <w:r>
          <w:fldChar w:fldCharType="end"/>
        </w:r>
      </w:hyperlink>
    </w:p>
    <w:p>
      <w:pPr>
        <w:pStyle w:val="TOC2"/>
        <w:tabs>
          <w:tab w:val="right" w:leader="dot" w:pos="8306"/>
        </w:tabs>
      </w:pPr>
      <w:hyperlink w:anchor="_Toc1761" w:history="1">
        <w:r>
          <w:rPr>
            <w:rFonts w:ascii="仿宋" w:eastAsia="仿宋" w:hAnsi="仿宋" w:cs="仿宋" w:hint="eastAsia"/>
            <w:lang w:eastAsia="zh-CN"/>
          </w:rPr>
          <w:t>(二)、钴基及钴镍基项目建设必要性分析</w:t>
        </w:r>
        <w:r>
          <w:tab/>
        </w:r>
        <w:r>
          <w:fldChar w:fldCharType="begin"/>
        </w:r>
        <w:r>
          <w:instrText xml:space="preserve"> PAGEREF _Toc1761 \h </w:instrText>
        </w:r>
        <w:r>
          <w:fldChar w:fldCharType="separate"/>
        </w:r>
        <w:r>
          <w:t>24</w:t>
        </w:r>
        <w:r>
          <w:fldChar w:fldCharType="end"/>
        </w:r>
      </w:hyperlink>
    </w:p>
    <w:p>
      <w:pPr>
        <w:pStyle w:val="TOC1"/>
        <w:tabs>
          <w:tab w:val="right" w:leader="dot" w:pos="8306"/>
        </w:tabs>
      </w:pPr>
      <w:hyperlink w:anchor="_Toc3900" w:history="1">
        <w:r>
          <w:rPr>
            <w:rFonts w:ascii="仿宋" w:eastAsia="仿宋" w:hAnsi="仿宋" w:cs="仿宋" w:hint="eastAsia"/>
            <w:lang w:eastAsia="zh-CN"/>
          </w:rPr>
          <w:t>七、钴基及钴镍基项目财务管理</w:t>
        </w:r>
        <w:r>
          <w:tab/>
        </w:r>
        <w:r>
          <w:fldChar w:fldCharType="begin"/>
        </w:r>
        <w:r>
          <w:instrText xml:space="preserve"> PAGEREF _Toc3900 \h </w:instrText>
        </w:r>
        <w:r>
          <w:fldChar w:fldCharType="separate"/>
        </w:r>
        <w:r>
          <w:t>25</w:t>
        </w:r>
        <w:r>
          <w:fldChar w:fldCharType="end"/>
        </w:r>
      </w:hyperlink>
    </w:p>
    <w:p>
      <w:pPr>
        <w:pStyle w:val="TOC2"/>
        <w:tabs>
          <w:tab w:val="right" w:leader="dot" w:pos="8306"/>
        </w:tabs>
      </w:pPr>
      <w:hyperlink w:anchor="_Toc6695" w:history="1">
        <w:r>
          <w:rPr>
            <w:rFonts w:ascii="仿宋" w:eastAsia="仿宋" w:hAnsi="仿宋" w:cs="仿宋" w:hint="eastAsia"/>
            <w:lang w:eastAsia="zh-CN"/>
          </w:rPr>
          <w:t>(一)、资金需求大</w:t>
        </w:r>
        <w:r>
          <w:tab/>
        </w:r>
        <w:r>
          <w:fldChar w:fldCharType="begin"/>
        </w:r>
        <w:r>
          <w:instrText xml:space="preserve"> PAGEREF _Toc6695 \h </w:instrText>
        </w:r>
        <w:r>
          <w:fldChar w:fldCharType="separate"/>
        </w:r>
        <w:r>
          <w:t>25</w:t>
        </w:r>
        <w:r>
          <w:fldChar w:fldCharType="end"/>
        </w:r>
      </w:hyperlink>
    </w:p>
    <w:p>
      <w:pPr>
        <w:pStyle w:val="TOC2"/>
        <w:tabs>
          <w:tab w:val="right" w:leader="dot" w:pos="8306"/>
        </w:tabs>
      </w:pPr>
      <w:hyperlink w:anchor="_Toc26083" w:history="1">
        <w:r>
          <w:rPr>
            <w:rFonts w:ascii="仿宋" w:eastAsia="仿宋" w:hAnsi="仿宋" w:cs="仿宋" w:hint="eastAsia"/>
            <w:lang w:eastAsia="zh-CN"/>
          </w:rPr>
          <w:t>(二)、研发周期长</w:t>
        </w:r>
        <w:r>
          <w:tab/>
        </w:r>
        <w:r>
          <w:fldChar w:fldCharType="begin"/>
        </w:r>
        <w:r>
          <w:instrText xml:space="preserve"> PAGEREF _Toc26083 \h </w:instrText>
        </w:r>
        <w:r>
          <w:fldChar w:fldCharType="separate"/>
        </w:r>
        <w:r>
          <w:t>26</w:t>
        </w:r>
        <w:r>
          <w:fldChar w:fldCharType="end"/>
        </w:r>
      </w:hyperlink>
    </w:p>
    <w:p>
      <w:pPr>
        <w:pStyle w:val="TOC2"/>
        <w:tabs>
          <w:tab w:val="right" w:leader="dot" w:pos="8306"/>
        </w:tabs>
      </w:pPr>
      <w:hyperlink w:anchor="_Toc29669" w:history="1">
        <w:r>
          <w:rPr>
            <w:rFonts w:ascii="仿宋" w:eastAsia="仿宋" w:hAnsi="仿宋" w:cs="仿宋" w:hint="eastAsia"/>
            <w:lang w:eastAsia="zh-CN"/>
          </w:rPr>
          <w:t>(三)、市场风险大</w:t>
        </w:r>
        <w:r>
          <w:tab/>
        </w:r>
        <w:r>
          <w:fldChar w:fldCharType="begin"/>
        </w:r>
        <w:r>
          <w:instrText xml:space="preserve"> PAGEREF _Toc29669 \h </w:instrText>
        </w:r>
        <w:r>
          <w:fldChar w:fldCharType="separate"/>
        </w:r>
        <w:r>
          <w:t>27</w:t>
        </w:r>
        <w:r>
          <w:fldChar w:fldCharType="end"/>
        </w:r>
      </w:hyperlink>
    </w:p>
    <w:p>
      <w:pPr>
        <w:pStyle w:val="TOC2"/>
        <w:tabs>
          <w:tab w:val="right" w:leader="dot" w:pos="8306"/>
        </w:tabs>
      </w:pPr>
      <w:hyperlink w:anchor="_Toc4652" w:history="1">
        <w:r>
          <w:rPr>
            <w:rFonts w:ascii="仿宋" w:eastAsia="仿宋" w:hAnsi="仿宋" w:cs="仿宋" w:hint="eastAsia"/>
            <w:lang w:eastAsia="zh-CN"/>
          </w:rPr>
          <w:t>(四)、利润率高</w:t>
        </w:r>
        <w:r>
          <w:tab/>
        </w:r>
        <w:r>
          <w:fldChar w:fldCharType="begin"/>
        </w:r>
        <w:r>
          <w:instrText xml:space="preserve"> PAGEREF _Toc4652 \h </w:instrText>
        </w:r>
        <w:r>
          <w:fldChar w:fldCharType="separate"/>
        </w:r>
        <w:r>
          <w:t>30</w:t>
        </w:r>
        <w:r>
          <w:fldChar w:fldCharType="end"/>
        </w:r>
      </w:hyperlink>
    </w:p>
    <w:p>
      <w:pPr>
        <w:pStyle w:val="TOC1"/>
        <w:tabs>
          <w:tab w:val="right" w:leader="dot" w:pos="8306"/>
        </w:tabs>
      </w:pPr>
      <w:hyperlink w:anchor="_Toc19104" w:history="1">
        <w:r>
          <w:rPr>
            <w:rFonts w:ascii="仿宋" w:eastAsia="仿宋" w:hAnsi="仿宋" w:cs="仿宋" w:hint="eastAsia"/>
            <w:lang w:eastAsia="zh-CN"/>
          </w:rPr>
          <w:t>八、钴基及钴镍基项目人力资源管理</w:t>
        </w:r>
        <w:r>
          <w:tab/>
        </w:r>
        <w:r>
          <w:fldChar w:fldCharType="begin"/>
        </w:r>
        <w:r>
          <w:instrText xml:space="preserve"> PAGEREF _Toc19104 \h </w:instrText>
        </w:r>
        <w:r>
          <w:fldChar w:fldCharType="separate"/>
        </w:r>
        <w:r>
          <w:t>32</w:t>
        </w:r>
        <w:r>
          <w:fldChar w:fldCharType="end"/>
        </w:r>
      </w:hyperlink>
    </w:p>
    <w:p>
      <w:pPr>
        <w:pStyle w:val="TOC2"/>
        <w:tabs>
          <w:tab w:val="right" w:leader="dot" w:pos="8306"/>
        </w:tabs>
      </w:pPr>
      <w:hyperlink w:anchor="_Toc25307" w:history="1">
        <w:r>
          <w:rPr>
            <w:rFonts w:ascii="仿宋" w:eastAsia="仿宋" w:hAnsi="仿宋" w:cs="仿宋" w:hint="eastAsia"/>
            <w:lang w:eastAsia="zh-CN"/>
          </w:rPr>
          <w:t>(一)、建立健全的预算管理制度</w:t>
        </w:r>
        <w:r>
          <w:tab/>
        </w:r>
        <w:r>
          <w:fldChar w:fldCharType="begin"/>
        </w:r>
        <w:r>
          <w:instrText xml:space="preserve"> PAGEREF _Toc25307 \h </w:instrText>
        </w:r>
        <w:r>
          <w:fldChar w:fldCharType="separate"/>
        </w:r>
        <w:r>
          <w:t>32</w:t>
        </w:r>
        <w:r>
          <w:fldChar w:fldCharType="end"/>
        </w:r>
      </w:hyperlink>
    </w:p>
    <w:p>
      <w:pPr>
        <w:pStyle w:val="TOC2"/>
        <w:tabs>
          <w:tab w:val="right" w:leader="dot" w:pos="8306"/>
        </w:tabs>
      </w:pPr>
      <w:hyperlink w:anchor="_Toc8980" w:history="1">
        <w:r>
          <w:rPr>
            <w:rFonts w:ascii="仿宋" w:eastAsia="仿宋" w:hAnsi="仿宋" w:cs="仿宋" w:hint="eastAsia"/>
            <w:lang w:eastAsia="zh-CN"/>
          </w:rPr>
          <w:t>(二)、加强资金流动监控</w:t>
        </w:r>
        <w:r>
          <w:tab/>
        </w:r>
        <w:r>
          <w:fldChar w:fldCharType="begin"/>
        </w:r>
        <w:r>
          <w:instrText xml:space="preserve"> PAGEREF _Toc8980 \h </w:instrText>
        </w:r>
        <w:r>
          <w:fldChar w:fldCharType="separate"/>
        </w:r>
        <w:r>
          <w:t>34</w:t>
        </w:r>
        <w:r>
          <w:fldChar w:fldCharType="end"/>
        </w:r>
      </w:hyperlink>
    </w:p>
    <w:p>
      <w:pPr>
        <w:pStyle w:val="TOC2"/>
        <w:tabs>
          <w:tab w:val="right" w:leader="dot" w:pos="8306"/>
        </w:tabs>
      </w:pPr>
      <w:hyperlink w:anchor="_Toc7839" w:history="1">
        <w:r>
          <w:rPr>
            <w:rFonts w:ascii="仿宋" w:eastAsia="仿宋" w:hAnsi="仿宋" w:cs="仿宋" w:hint="eastAsia"/>
            <w:lang w:eastAsia="zh-CN"/>
          </w:rPr>
          <w:t>(三)、制定完善的风险控制机制</w:t>
        </w:r>
        <w:r>
          <w:tab/>
        </w:r>
        <w:r>
          <w:fldChar w:fldCharType="begin"/>
        </w:r>
        <w:r>
          <w:instrText xml:space="preserve"> PAGEREF _Toc7839 \h </w:instrText>
        </w:r>
        <w:r>
          <w:fldChar w:fldCharType="separate"/>
        </w:r>
        <w:r>
          <w:t>35</w:t>
        </w:r>
        <w:r>
          <w:fldChar w:fldCharType="end"/>
        </w:r>
      </w:hyperlink>
    </w:p>
    <w:p>
      <w:pPr>
        <w:pStyle w:val="TOC2"/>
        <w:tabs>
          <w:tab w:val="right" w:leader="dot" w:pos="8306"/>
        </w:tabs>
      </w:pPr>
      <w:hyperlink w:anchor="_Toc12942" w:history="1">
        <w:r>
          <w:rPr>
            <w:rFonts w:ascii="仿宋" w:eastAsia="仿宋" w:hAnsi="仿宋" w:cs="仿宋" w:hint="eastAsia"/>
            <w:lang w:eastAsia="zh-CN"/>
          </w:rPr>
          <w:t>(四)、优化成本管理</w:t>
        </w:r>
        <w:r>
          <w:tab/>
        </w:r>
        <w:r>
          <w:fldChar w:fldCharType="begin"/>
        </w:r>
        <w:r>
          <w:instrText xml:space="preserve"> PAGEREF _Toc12942 \h </w:instrText>
        </w:r>
        <w:r>
          <w:fldChar w:fldCharType="separate"/>
        </w:r>
        <w:r>
          <w:t>36</w:t>
        </w:r>
        <w:r>
          <w:fldChar w:fldCharType="end"/>
        </w:r>
      </w:hyperlink>
    </w:p>
    <w:p>
      <w:pPr>
        <w:pStyle w:val="TOC1"/>
        <w:tabs>
          <w:tab w:val="right" w:leader="dot" w:pos="8306"/>
        </w:tabs>
      </w:pPr>
      <w:hyperlink w:anchor="_Toc29055" w:history="1">
        <w:r>
          <w:rPr>
            <w:rFonts w:ascii="仿宋" w:eastAsia="仿宋" w:hAnsi="仿宋" w:cs="仿宋" w:hint="eastAsia"/>
            <w:lang w:eastAsia="zh-CN"/>
          </w:rPr>
          <w:t>九、钴基及钴镍基项目经营效益</w:t>
        </w:r>
        <w:r>
          <w:tab/>
        </w:r>
        <w:r>
          <w:fldChar w:fldCharType="begin"/>
        </w:r>
        <w:r>
          <w:instrText xml:space="preserve"> PAGEREF _Toc29055 \h </w:instrText>
        </w:r>
        <w:r>
          <w:fldChar w:fldCharType="separate"/>
        </w:r>
        <w:r>
          <w:t>38</w:t>
        </w:r>
        <w:r>
          <w:fldChar w:fldCharType="end"/>
        </w:r>
      </w:hyperlink>
    </w:p>
    <w:p>
      <w:pPr>
        <w:pStyle w:val="TOC2"/>
        <w:tabs>
          <w:tab w:val="right" w:leader="dot" w:pos="8306"/>
        </w:tabs>
      </w:pPr>
      <w:hyperlink w:anchor="_Toc22820" w:history="1">
        <w:r>
          <w:rPr>
            <w:rFonts w:ascii="仿宋" w:eastAsia="仿宋" w:hAnsi="仿宋" w:cs="仿宋" w:hint="eastAsia"/>
            <w:lang w:eastAsia="zh-CN"/>
          </w:rPr>
          <w:t>(一)、经济评价财务测算</w:t>
        </w:r>
        <w:r>
          <w:tab/>
        </w:r>
        <w:r>
          <w:fldChar w:fldCharType="begin"/>
        </w:r>
        <w:r>
          <w:instrText xml:space="preserve"> PAGEREF _Toc22820 \h </w:instrText>
        </w:r>
        <w:r>
          <w:fldChar w:fldCharType="separate"/>
        </w:r>
        <w:r>
          <w:t>38</w:t>
        </w:r>
        <w:r>
          <w:fldChar w:fldCharType="end"/>
        </w:r>
      </w:hyperlink>
    </w:p>
    <w:p>
      <w:pPr>
        <w:pStyle w:val="TOC2"/>
        <w:tabs>
          <w:tab w:val="right" w:leader="dot" w:pos="8306"/>
        </w:tabs>
      </w:pPr>
      <w:hyperlink w:anchor="_Toc14013" w:history="1">
        <w:r>
          <w:rPr>
            <w:rFonts w:ascii="仿宋" w:eastAsia="仿宋" w:hAnsi="仿宋" w:cs="仿宋" w:hint="eastAsia"/>
            <w:lang w:eastAsia="zh-CN"/>
          </w:rPr>
          <w:t>(二)、钴基及钴镍基项目盈利能力分析</w:t>
        </w:r>
        <w:r>
          <w:tab/>
        </w:r>
        <w:r>
          <w:fldChar w:fldCharType="begin"/>
        </w:r>
        <w:r>
          <w:instrText xml:space="preserve"> PAGEREF _Toc14013 \h </w:instrText>
        </w:r>
        <w:r>
          <w:fldChar w:fldCharType="separate"/>
        </w:r>
        <w:r>
          <w:t>39</w:t>
        </w:r>
        <w:r>
          <w:fldChar w:fldCharType="end"/>
        </w:r>
      </w:hyperlink>
    </w:p>
    <w:p>
      <w:pPr>
        <w:pStyle w:val="TOC1"/>
        <w:tabs>
          <w:tab w:val="right" w:leader="dot" w:pos="8306"/>
        </w:tabs>
      </w:pPr>
      <w:hyperlink w:anchor="_Toc6790" w:history="1">
        <w:r>
          <w:rPr>
            <w:rFonts w:ascii="仿宋" w:eastAsia="仿宋" w:hAnsi="仿宋" w:cs="仿宋" w:hint="eastAsia"/>
            <w:lang w:eastAsia="zh-CN"/>
          </w:rPr>
          <w:t>十、钴基及钴镍基项目技术管理</w:t>
        </w:r>
        <w:r>
          <w:tab/>
        </w:r>
        <w:r>
          <w:fldChar w:fldCharType="begin"/>
        </w:r>
        <w:r>
          <w:instrText xml:space="preserve"> PAGEREF _Toc6790 \h </w:instrText>
        </w:r>
        <w:r>
          <w:fldChar w:fldCharType="separate"/>
        </w:r>
        <w:r>
          <w:t>40</w:t>
        </w:r>
        <w:r>
          <w:fldChar w:fldCharType="end"/>
        </w:r>
      </w:hyperlink>
    </w:p>
    <w:p>
      <w:pPr>
        <w:pStyle w:val="TOC2"/>
        <w:tabs>
          <w:tab w:val="right" w:leader="dot" w:pos="8306"/>
        </w:tabs>
      </w:pPr>
      <w:hyperlink w:anchor="_Toc2779" w:history="1">
        <w:r>
          <w:rPr>
            <w:rFonts w:ascii="仿宋" w:eastAsia="仿宋" w:hAnsi="仿宋" w:cs="仿宋" w:hint="eastAsia"/>
            <w:lang w:eastAsia="zh-CN"/>
          </w:rPr>
          <w:t>(一)、技术方案选用方向</w:t>
        </w:r>
        <w:r>
          <w:tab/>
        </w:r>
        <w:r>
          <w:fldChar w:fldCharType="begin"/>
        </w:r>
        <w:r>
          <w:instrText xml:space="preserve"> PAGEREF _Toc2779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2" w:history="1">
        <w:r>
          <w:rPr>
            <w:rFonts w:ascii="仿宋" w:eastAsia="仿宋" w:hAnsi="仿宋" w:cs="仿宋" w:hint="eastAsia"/>
            <w:lang w:eastAsia="zh-CN"/>
          </w:rPr>
          <w:t>(二)、工艺技术方案选用原则</w:t>
        </w:r>
        <w:r>
          <w:tab/>
        </w:r>
        <w:r>
          <w:fldChar w:fldCharType="begin"/>
        </w:r>
        <w:r>
          <w:instrText xml:space="preserve"> PAGEREF _Toc29312 \h </w:instrText>
        </w:r>
        <w:r>
          <w:fldChar w:fldCharType="separate"/>
        </w:r>
        <w:r>
          <w:t>42</w:t>
        </w:r>
        <w:r>
          <w:fldChar w:fldCharType="end"/>
        </w:r>
      </w:hyperlink>
    </w:p>
    <w:p>
      <w:pPr>
        <w:pStyle w:val="TOC2"/>
        <w:tabs>
          <w:tab w:val="right" w:leader="dot" w:pos="8306"/>
        </w:tabs>
      </w:pPr>
      <w:hyperlink w:anchor="_Toc11929" w:history="1">
        <w:r>
          <w:rPr>
            <w:rFonts w:ascii="仿宋" w:eastAsia="仿宋" w:hAnsi="仿宋" w:cs="仿宋" w:hint="eastAsia"/>
            <w:lang w:eastAsia="zh-CN"/>
          </w:rPr>
          <w:t>(三)、工艺技术方案要求</w:t>
        </w:r>
        <w:r>
          <w:tab/>
        </w:r>
        <w:r>
          <w:fldChar w:fldCharType="begin"/>
        </w:r>
        <w:r>
          <w:instrText xml:space="preserve"> PAGEREF _Toc11929 \h </w:instrText>
        </w:r>
        <w:r>
          <w:fldChar w:fldCharType="separate"/>
        </w:r>
        <w:r>
          <w:t>44</w:t>
        </w:r>
        <w:r>
          <w:fldChar w:fldCharType="end"/>
        </w:r>
      </w:hyperlink>
    </w:p>
    <w:p>
      <w:pPr>
        <w:pStyle w:val="TOC1"/>
        <w:tabs>
          <w:tab w:val="right" w:leader="dot" w:pos="8306"/>
        </w:tabs>
      </w:pPr>
      <w:hyperlink w:anchor="_Toc2660" w:history="1">
        <w:r>
          <w:rPr>
            <w:rFonts w:ascii="仿宋" w:eastAsia="仿宋" w:hAnsi="仿宋" w:cs="仿宋" w:hint="eastAsia"/>
            <w:lang w:eastAsia="zh-CN"/>
          </w:rPr>
          <w:t>十一、钴基及钴镍基项目投资规划</w:t>
        </w:r>
        <w:r>
          <w:tab/>
        </w:r>
        <w:r>
          <w:fldChar w:fldCharType="begin"/>
        </w:r>
        <w:r>
          <w:instrText xml:space="preserve"> PAGEREF _Toc2660 \h </w:instrText>
        </w:r>
        <w:r>
          <w:fldChar w:fldCharType="separate"/>
        </w:r>
        <w:r>
          <w:t>46</w:t>
        </w:r>
        <w:r>
          <w:fldChar w:fldCharType="end"/>
        </w:r>
      </w:hyperlink>
    </w:p>
    <w:p>
      <w:pPr>
        <w:pStyle w:val="TOC2"/>
        <w:tabs>
          <w:tab w:val="right" w:leader="dot" w:pos="8306"/>
        </w:tabs>
      </w:pPr>
      <w:hyperlink w:anchor="_Toc19247" w:history="1">
        <w:r>
          <w:rPr>
            <w:rFonts w:ascii="仿宋" w:eastAsia="仿宋" w:hAnsi="仿宋" w:cs="仿宋" w:hint="eastAsia"/>
            <w:lang w:eastAsia="zh-CN"/>
          </w:rPr>
          <w:t>(一)、钴基及钴镍基项目总投资估算</w:t>
        </w:r>
        <w:r>
          <w:tab/>
        </w:r>
        <w:r>
          <w:fldChar w:fldCharType="begin"/>
        </w:r>
        <w:r>
          <w:instrText xml:space="preserve"> PAGEREF _Toc19247 \h </w:instrText>
        </w:r>
        <w:r>
          <w:fldChar w:fldCharType="separate"/>
        </w:r>
        <w:r>
          <w:t>46</w:t>
        </w:r>
        <w:r>
          <w:fldChar w:fldCharType="end"/>
        </w:r>
      </w:hyperlink>
    </w:p>
    <w:p>
      <w:pPr>
        <w:pStyle w:val="TOC2"/>
        <w:tabs>
          <w:tab w:val="right" w:leader="dot" w:pos="8306"/>
        </w:tabs>
      </w:pPr>
      <w:hyperlink w:anchor="_Toc16120" w:history="1">
        <w:r>
          <w:rPr>
            <w:rFonts w:ascii="仿宋" w:eastAsia="仿宋" w:hAnsi="仿宋" w:cs="仿宋" w:hint="eastAsia"/>
            <w:lang w:eastAsia="zh-CN"/>
          </w:rPr>
          <w:t>(二)、资金筹措</w:t>
        </w:r>
        <w:r>
          <w:tab/>
        </w:r>
        <w:r>
          <w:fldChar w:fldCharType="begin"/>
        </w:r>
        <w:r>
          <w:instrText xml:space="preserve"> PAGEREF _Toc16120 \h </w:instrText>
        </w:r>
        <w:r>
          <w:fldChar w:fldCharType="separate"/>
        </w:r>
        <w:r>
          <w:t>47</w:t>
        </w:r>
        <w:r>
          <w:fldChar w:fldCharType="end"/>
        </w:r>
      </w:hyperlink>
    </w:p>
    <w:p>
      <w:pPr>
        <w:pStyle w:val="TOC1"/>
        <w:tabs>
          <w:tab w:val="right" w:leader="dot" w:pos="8306"/>
        </w:tabs>
      </w:pPr>
      <w:hyperlink w:anchor="_Toc26896" w:history="1">
        <w:r>
          <w:rPr>
            <w:rFonts w:ascii="仿宋" w:eastAsia="仿宋" w:hAnsi="仿宋" w:cs="仿宋" w:hint="eastAsia"/>
            <w:lang w:eastAsia="zh-CN"/>
          </w:rPr>
          <w:t>十二、生产安全保护</w:t>
        </w:r>
        <w:r>
          <w:tab/>
        </w:r>
        <w:r>
          <w:fldChar w:fldCharType="begin"/>
        </w:r>
        <w:r>
          <w:instrText xml:space="preserve"> PAGEREF _Toc26896 \h </w:instrText>
        </w:r>
        <w:r>
          <w:fldChar w:fldCharType="separate"/>
        </w:r>
        <w:r>
          <w:t>48</w:t>
        </w:r>
        <w:r>
          <w:fldChar w:fldCharType="end"/>
        </w:r>
      </w:hyperlink>
    </w:p>
    <w:p>
      <w:pPr>
        <w:pStyle w:val="TOC2"/>
        <w:tabs>
          <w:tab w:val="right" w:leader="dot" w:pos="8306"/>
        </w:tabs>
      </w:pPr>
      <w:hyperlink w:anchor="_Toc8859" w:history="1">
        <w:r>
          <w:rPr>
            <w:rFonts w:ascii="仿宋" w:eastAsia="仿宋" w:hAnsi="仿宋" w:cs="仿宋" w:hint="eastAsia"/>
            <w:lang w:eastAsia="zh-CN"/>
          </w:rPr>
          <w:t>(一)、消防安全</w:t>
        </w:r>
        <w:r>
          <w:tab/>
        </w:r>
        <w:r>
          <w:fldChar w:fldCharType="begin"/>
        </w:r>
        <w:r>
          <w:instrText xml:space="preserve"> PAGEREF _Toc8859 \h </w:instrText>
        </w:r>
        <w:r>
          <w:fldChar w:fldCharType="separate"/>
        </w:r>
        <w:r>
          <w:t>48</w:t>
        </w:r>
        <w:r>
          <w:fldChar w:fldCharType="end"/>
        </w:r>
      </w:hyperlink>
    </w:p>
    <w:p>
      <w:pPr>
        <w:pStyle w:val="TOC2"/>
        <w:tabs>
          <w:tab w:val="right" w:leader="dot" w:pos="8306"/>
        </w:tabs>
      </w:pPr>
      <w:hyperlink w:anchor="_Toc13810" w:history="1">
        <w:r>
          <w:rPr>
            <w:rFonts w:ascii="仿宋" w:eastAsia="仿宋" w:hAnsi="仿宋" w:cs="仿宋" w:hint="eastAsia"/>
            <w:lang w:eastAsia="zh-CN"/>
          </w:rPr>
          <w:t>(二)、防火防爆总图布置措施</w:t>
        </w:r>
        <w:r>
          <w:tab/>
        </w:r>
        <w:r>
          <w:fldChar w:fldCharType="begin"/>
        </w:r>
        <w:r>
          <w:instrText xml:space="preserve"> PAGEREF _Toc13810 \h </w:instrText>
        </w:r>
        <w:r>
          <w:fldChar w:fldCharType="separate"/>
        </w:r>
        <w:r>
          <w:t>50</w:t>
        </w:r>
        <w:r>
          <w:fldChar w:fldCharType="end"/>
        </w:r>
      </w:hyperlink>
    </w:p>
    <w:p>
      <w:pPr>
        <w:pStyle w:val="TOC2"/>
        <w:tabs>
          <w:tab w:val="right" w:leader="dot" w:pos="8306"/>
        </w:tabs>
      </w:pPr>
      <w:hyperlink w:anchor="_Toc17847" w:history="1">
        <w:r>
          <w:rPr>
            <w:rFonts w:ascii="仿宋" w:eastAsia="仿宋" w:hAnsi="仿宋" w:cs="仿宋" w:hint="eastAsia"/>
            <w:lang w:eastAsia="zh-CN"/>
          </w:rPr>
          <w:t>(三)、自然灾害防范措施</w:t>
        </w:r>
        <w:r>
          <w:tab/>
        </w:r>
        <w:r>
          <w:fldChar w:fldCharType="begin"/>
        </w:r>
        <w:r>
          <w:instrText xml:space="preserve"> PAGEREF _Toc17847 \h </w:instrText>
        </w:r>
        <w:r>
          <w:fldChar w:fldCharType="separate"/>
        </w:r>
        <w:r>
          <w:t>50</w:t>
        </w:r>
        <w:r>
          <w:fldChar w:fldCharType="end"/>
        </w:r>
      </w:hyperlink>
    </w:p>
    <w:p>
      <w:pPr>
        <w:pStyle w:val="TOC2"/>
        <w:tabs>
          <w:tab w:val="right" w:leader="dot" w:pos="8306"/>
        </w:tabs>
      </w:pPr>
      <w:hyperlink w:anchor="_Toc23541" w:history="1">
        <w:r>
          <w:rPr>
            <w:rFonts w:ascii="仿宋" w:eastAsia="仿宋" w:hAnsi="仿宋" w:cs="仿宋" w:hint="eastAsia"/>
            <w:lang w:eastAsia="zh-CN"/>
          </w:rPr>
          <w:t>(四)、安全色及安全标志使用要求</w:t>
        </w:r>
        <w:r>
          <w:tab/>
        </w:r>
        <w:r>
          <w:fldChar w:fldCharType="begin"/>
        </w:r>
        <w:r>
          <w:instrText xml:space="preserve"> PAGEREF _Toc23541 \h </w:instrText>
        </w:r>
        <w:r>
          <w:fldChar w:fldCharType="separate"/>
        </w:r>
        <w:r>
          <w:t>51</w:t>
        </w:r>
        <w:r>
          <w:fldChar w:fldCharType="end"/>
        </w:r>
      </w:hyperlink>
    </w:p>
    <w:p>
      <w:pPr>
        <w:pStyle w:val="TOC2"/>
        <w:tabs>
          <w:tab w:val="right" w:leader="dot" w:pos="8306"/>
        </w:tabs>
      </w:pPr>
      <w:hyperlink w:anchor="_Toc8137" w:history="1">
        <w:r>
          <w:rPr>
            <w:rFonts w:ascii="仿宋" w:eastAsia="仿宋" w:hAnsi="仿宋" w:cs="仿宋" w:hint="eastAsia"/>
            <w:lang w:eastAsia="zh-CN"/>
          </w:rPr>
          <w:t>(五)、防尘防毒措施</w:t>
        </w:r>
        <w:r>
          <w:tab/>
        </w:r>
        <w:r>
          <w:fldChar w:fldCharType="begin"/>
        </w:r>
        <w:r>
          <w:instrText xml:space="preserve"> PAGEREF _Toc8137 \h </w:instrText>
        </w:r>
        <w:r>
          <w:fldChar w:fldCharType="separate"/>
        </w:r>
        <w:r>
          <w:t>52</w:t>
        </w:r>
        <w:r>
          <w:fldChar w:fldCharType="end"/>
        </w:r>
      </w:hyperlink>
    </w:p>
    <w:p>
      <w:pPr>
        <w:pStyle w:val="TOC2"/>
        <w:tabs>
          <w:tab w:val="right" w:leader="dot" w:pos="8306"/>
        </w:tabs>
      </w:pPr>
      <w:hyperlink w:anchor="_Toc31512" w:history="1">
        <w:r>
          <w:rPr>
            <w:rFonts w:ascii="仿宋" w:eastAsia="仿宋" w:hAnsi="仿宋" w:cs="仿宋" w:hint="eastAsia"/>
            <w:lang w:eastAsia="zh-CN"/>
          </w:rPr>
          <w:t>(六)、防静电、触电防护及防雷措施</w:t>
        </w:r>
        <w:r>
          <w:tab/>
        </w:r>
        <w:r>
          <w:fldChar w:fldCharType="begin"/>
        </w:r>
        <w:r>
          <w:instrText xml:space="preserve"> PAGEREF _Toc31512 \h </w:instrText>
        </w:r>
        <w:r>
          <w:fldChar w:fldCharType="separate"/>
        </w:r>
        <w:r>
          <w:t>53</w:t>
        </w:r>
        <w:r>
          <w:fldChar w:fldCharType="end"/>
        </w:r>
      </w:hyperlink>
    </w:p>
    <w:p>
      <w:pPr>
        <w:pStyle w:val="TOC2"/>
        <w:tabs>
          <w:tab w:val="right" w:leader="dot" w:pos="8306"/>
        </w:tabs>
      </w:pPr>
      <w:hyperlink w:anchor="_Toc1398" w:history="1">
        <w:r>
          <w:rPr>
            <w:rFonts w:ascii="仿宋" w:eastAsia="仿宋" w:hAnsi="仿宋" w:cs="仿宋" w:hint="eastAsia"/>
            <w:lang w:eastAsia="zh-CN"/>
          </w:rPr>
          <w:t>(七)、机械设备安全保障措施</w:t>
        </w:r>
        <w:r>
          <w:tab/>
        </w:r>
        <w:r>
          <w:fldChar w:fldCharType="begin"/>
        </w:r>
        <w:r>
          <w:instrText xml:space="preserve"> PAGEREF _Toc1398 \h </w:instrText>
        </w:r>
        <w:r>
          <w:fldChar w:fldCharType="separate"/>
        </w:r>
        <w:r>
          <w:t>55</w:t>
        </w:r>
        <w:r>
          <w:fldChar w:fldCharType="end"/>
        </w:r>
      </w:hyperlink>
    </w:p>
    <w:p>
      <w:pPr>
        <w:pStyle w:val="TOC1"/>
        <w:tabs>
          <w:tab w:val="right" w:leader="dot" w:pos="8306"/>
        </w:tabs>
      </w:pPr>
      <w:hyperlink w:anchor="_Toc8043" w:history="1">
        <w:r>
          <w:rPr>
            <w:rFonts w:ascii="仿宋" w:eastAsia="仿宋" w:hAnsi="仿宋" w:cs="仿宋" w:hint="eastAsia"/>
            <w:lang w:eastAsia="zh-CN"/>
          </w:rPr>
          <w:t>十三、利益相关者分析与沟通计划</w:t>
        </w:r>
        <w:r>
          <w:tab/>
        </w:r>
        <w:r>
          <w:fldChar w:fldCharType="begin"/>
        </w:r>
        <w:r>
          <w:instrText xml:space="preserve"> PAGEREF _Toc8043 \h </w:instrText>
        </w:r>
        <w:r>
          <w:fldChar w:fldCharType="separate"/>
        </w:r>
        <w:r>
          <w:t>56</w:t>
        </w:r>
        <w:r>
          <w:fldChar w:fldCharType="end"/>
        </w:r>
      </w:hyperlink>
    </w:p>
    <w:p>
      <w:pPr>
        <w:pStyle w:val="TOC2"/>
        <w:tabs>
          <w:tab w:val="right" w:leader="dot" w:pos="8306"/>
        </w:tabs>
      </w:pPr>
      <w:hyperlink w:anchor="_Toc15503" w:history="1">
        <w:r>
          <w:rPr>
            <w:rFonts w:ascii="仿宋" w:eastAsia="仿宋" w:hAnsi="仿宋" w:cs="仿宋" w:hint="eastAsia"/>
            <w:lang w:eastAsia="zh-CN"/>
          </w:rPr>
          <w:t>(一)、利益相关者分析</w:t>
        </w:r>
        <w:r>
          <w:tab/>
        </w:r>
        <w:r>
          <w:fldChar w:fldCharType="begin"/>
        </w:r>
        <w:r>
          <w:instrText xml:space="preserve"> PAGEREF _Toc15503 \h </w:instrText>
        </w:r>
        <w:r>
          <w:fldChar w:fldCharType="separate"/>
        </w:r>
        <w:r>
          <w:t>56</w:t>
        </w:r>
        <w:r>
          <w:fldChar w:fldCharType="end"/>
        </w:r>
      </w:hyperlink>
    </w:p>
    <w:p>
      <w:pPr>
        <w:pStyle w:val="TOC2"/>
        <w:tabs>
          <w:tab w:val="right" w:leader="dot" w:pos="8306"/>
        </w:tabs>
      </w:pPr>
      <w:hyperlink w:anchor="_Toc8593" w:history="1">
        <w:r>
          <w:rPr>
            <w:rFonts w:ascii="仿宋" w:eastAsia="仿宋" w:hAnsi="仿宋" w:cs="仿宋" w:hint="eastAsia"/>
            <w:lang w:eastAsia="zh-CN"/>
          </w:rPr>
          <w:t>(二)、沟通计划</w:t>
        </w:r>
        <w:r>
          <w:tab/>
        </w:r>
        <w:r>
          <w:fldChar w:fldCharType="begin"/>
        </w:r>
        <w:r>
          <w:instrText xml:space="preserve"> PAGEREF _Toc8593 \h </w:instrText>
        </w:r>
        <w:r>
          <w:fldChar w:fldCharType="separate"/>
        </w:r>
        <w:r>
          <w:t>57</w:t>
        </w:r>
        <w:r>
          <w:fldChar w:fldCharType="end"/>
        </w:r>
      </w:hyperlink>
    </w:p>
    <w:p>
      <w:pPr>
        <w:pStyle w:val="TOC1"/>
        <w:tabs>
          <w:tab w:val="right" w:leader="dot" w:pos="8306"/>
        </w:tabs>
      </w:pPr>
      <w:hyperlink w:anchor="_Toc1264" w:history="1">
        <w:r>
          <w:rPr>
            <w:rFonts w:ascii="仿宋" w:eastAsia="仿宋" w:hAnsi="仿宋" w:cs="仿宋" w:hint="eastAsia"/>
            <w:lang w:eastAsia="zh-CN"/>
          </w:rPr>
          <w:t>十四、营销与推广策略</w:t>
        </w:r>
        <w:r>
          <w:tab/>
        </w:r>
        <w:r>
          <w:fldChar w:fldCharType="begin"/>
        </w:r>
        <w:r>
          <w:instrText xml:space="preserve"> PAGEREF _Toc1264 \h </w:instrText>
        </w:r>
        <w:r>
          <w:fldChar w:fldCharType="separate"/>
        </w:r>
        <w:r>
          <w:t>59</w:t>
        </w:r>
        <w:r>
          <w:fldChar w:fldCharType="end"/>
        </w:r>
      </w:hyperlink>
    </w:p>
    <w:p>
      <w:pPr>
        <w:pStyle w:val="TOC2"/>
        <w:tabs>
          <w:tab w:val="right" w:leader="dot" w:pos="8306"/>
        </w:tabs>
      </w:pPr>
      <w:hyperlink w:anchor="_Toc3217" w:history="1">
        <w:r>
          <w:rPr>
            <w:rFonts w:ascii="仿宋" w:eastAsia="仿宋" w:hAnsi="仿宋" w:cs="仿宋" w:hint="eastAsia"/>
            <w:lang w:eastAsia="zh-CN"/>
          </w:rPr>
          <w:t>(一)、产品/服务定位与特点</w:t>
        </w:r>
        <w:r>
          <w:tab/>
        </w:r>
        <w:r>
          <w:fldChar w:fldCharType="begin"/>
        </w:r>
        <w:r>
          <w:instrText xml:space="preserve"> PAGEREF _Toc3217 \h </w:instrText>
        </w:r>
        <w:r>
          <w:fldChar w:fldCharType="separate"/>
        </w:r>
        <w:r>
          <w:t>59</w:t>
        </w:r>
        <w:r>
          <w:fldChar w:fldCharType="end"/>
        </w:r>
      </w:hyperlink>
    </w:p>
    <w:p>
      <w:pPr>
        <w:pStyle w:val="TOC2"/>
        <w:tabs>
          <w:tab w:val="right" w:leader="dot" w:pos="8306"/>
        </w:tabs>
      </w:pPr>
      <w:hyperlink w:anchor="_Toc26015" w:history="1">
        <w:r>
          <w:rPr>
            <w:rFonts w:ascii="仿宋" w:eastAsia="仿宋" w:hAnsi="仿宋" w:cs="仿宋" w:hint="eastAsia"/>
            <w:lang w:eastAsia="zh-CN"/>
          </w:rPr>
          <w:t>(二)、市场定位与竞争分析</w:t>
        </w:r>
        <w:r>
          <w:tab/>
        </w:r>
        <w:r>
          <w:fldChar w:fldCharType="begin"/>
        </w:r>
        <w:r>
          <w:instrText xml:space="preserve"> PAGEREF _Toc26015 \h </w:instrText>
        </w:r>
        <w:r>
          <w:fldChar w:fldCharType="separate"/>
        </w:r>
        <w:r>
          <w:t>60</w:t>
        </w:r>
        <w:r>
          <w:fldChar w:fldCharType="end"/>
        </w:r>
      </w:hyperlink>
    </w:p>
    <w:p>
      <w:pPr>
        <w:pStyle w:val="TOC2"/>
        <w:tabs>
          <w:tab w:val="right" w:leader="dot" w:pos="8306"/>
        </w:tabs>
      </w:pPr>
      <w:hyperlink w:anchor="_Toc15122" w:history="1">
        <w:r>
          <w:rPr>
            <w:rFonts w:ascii="仿宋" w:eastAsia="仿宋" w:hAnsi="仿宋" w:cs="仿宋" w:hint="eastAsia"/>
            <w:lang w:eastAsia="zh-CN"/>
          </w:rPr>
          <w:t>(三)、营销渠道与策略</w:t>
        </w:r>
        <w:r>
          <w:tab/>
        </w:r>
        <w:r>
          <w:fldChar w:fldCharType="begin"/>
        </w:r>
        <w:r>
          <w:instrText xml:space="preserve"> PAGEREF _Toc15122 \h </w:instrText>
        </w:r>
        <w:r>
          <w:fldChar w:fldCharType="separate"/>
        </w:r>
        <w:r>
          <w:t>61</w:t>
        </w:r>
        <w:r>
          <w:fldChar w:fldCharType="end"/>
        </w:r>
      </w:hyperlink>
    </w:p>
    <w:p>
      <w:pPr>
        <w:pStyle w:val="TOC2"/>
        <w:tabs>
          <w:tab w:val="right" w:leader="dot" w:pos="8306"/>
        </w:tabs>
      </w:pPr>
      <w:hyperlink w:anchor="_Toc18326" w:history="1">
        <w:r>
          <w:rPr>
            <w:rFonts w:ascii="仿宋" w:eastAsia="仿宋" w:hAnsi="仿宋" w:cs="仿宋" w:hint="eastAsia"/>
            <w:lang w:eastAsia="zh-CN"/>
          </w:rPr>
          <w:t>(四)、推广与宣传活动</w:t>
        </w:r>
        <w:r>
          <w:tab/>
        </w:r>
        <w:r>
          <w:fldChar w:fldCharType="begin"/>
        </w:r>
        <w:r>
          <w:instrText xml:space="preserve"> PAGEREF _Toc18326 \h </w:instrText>
        </w:r>
        <w:r>
          <w:fldChar w:fldCharType="separate"/>
        </w:r>
        <w:r>
          <w:t>62</w:t>
        </w:r>
        <w:r>
          <w:fldChar w:fldCharType="end"/>
        </w:r>
      </w:hyperlink>
    </w:p>
    <w:p>
      <w:pPr>
        <w:pStyle w:val="TOC1"/>
        <w:tabs>
          <w:tab w:val="right" w:leader="dot" w:pos="8306"/>
        </w:tabs>
      </w:pPr>
      <w:hyperlink w:anchor="_Toc12133" w:history="1">
        <w:r>
          <w:rPr>
            <w:rFonts w:ascii="仿宋" w:eastAsia="仿宋" w:hAnsi="仿宋" w:cs="仿宋" w:hint="eastAsia"/>
            <w:lang w:eastAsia="zh-CN"/>
          </w:rPr>
          <w:t>十五、供应链管理</w:t>
        </w:r>
        <w:r>
          <w:tab/>
        </w:r>
        <w:r>
          <w:fldChar w:fldCharType="begin"/>
        </w:r>
        <w:r>
          <w:instrText xml:space="preserve"> PAGEREF _Toc12133 \h </w:instrText>
        </w:r>
        <w:r>
          <w:fldChar w:fldCharType="separate"/>
        </w:r>
        <w:r>
          <w:t>68</w:t>
        </w:r>
        <w:r>
          <w:fldChar w:fldCharType="end"/>
        </w:r>
      </w:hyperlink>
    </w:p>
    <w:p>
      <w:pPr>
        <w:pStyle w:val="TOC2"/>
        <w:tabs>
          <w:tab w:val="right" w:leader="dot" w:pos="8306"/>
        </w:tabs>
      </w:pPr>
      <w:hyperlink w:anchor="_Toc29718" w:history="1">
        <w:r>
          <w:rPr>
            <w:rFonts w:ascii="仿宋" w:eastAsia="仿宋" w:hAnsi="仿宋" w:cs="仿宋" w:hint="eastAsia"/>
            <w:lang w:eastAsia="zh-CN"/>
          </w:rPr>
          <w:t>(一)、供应链战略规划</w:t>
        </w:r>
        <w:r>
          <w:tab/>
        </w:r>
        <w:r>
          <w:fldChar w:fldCharType="begin"/>
        </w:r>
        <w:r>
          <w:instrText xml:space="preserve"> PAGEREF _Toc29718 \h </w:instrText>
        </w:r>
        <w:r>
          <w:fldChar w:fldCharType="separate"/>
        </w:r>
        <w:r>
          <w:t>68</w:t>
        </w:r>
        <w:r>
          <w:fldChar w:fldCharType="end"/>
        </w:r>
      </w:hyperlink>
    </w:p>
    <w:p>
      <w:pPr>
        <w:pStyle w:val="TOC2"/>
        <w:tabs>
          <w:tab w:val="right" w:leader="dot" w:pos="8306"/>
        </w:tabs>
      </w:pPr>
      <w:hyperlink w:anchor="_Toc1303" w:history="1">
        <w:r>
          <w:rPr>
            <w:rFonts w:ascii="仿宋" w:eastAsia="仿宋" w:hAnsi="仿宋" w:cs="仿宋" w:hint="eastAsia"/>
            <w:lang w:eastAsia="zh-CN"/>
          </w:rPr>
          <w:t>(二)、供应商选择与合作</w:t>
        </w:r>
        <w:r>
          <w:tab/>
        </w:r>
        <w:r>
          <w:fldChar w:fldCharType="begin"/>
        </w:r>
        <w:r>
          <w:instrText xml:space="preserve"> PAGEREF _Toc1303 \h </w:instrText>
        </w:r>
        <w:r>
          <w:fldChar w:fldCharType="separate"/>
        </w:r>
        <w:r>
          <w:t>69</w:t>
        </w:r>
        <w:r>
          <w:fldChar w:fldCharType="end"/>
        </w:r>
      </w:hyperlink>
    </w:p>
    <w:p>
      <w:pPr>
        <w:pStyle w:val="TOC2"/>
        <w:tabs>
          <w:tab w:val="right" w:leader="dot" w:pos="8306"/>
        </w:tabs>
      </w:pPr>
      <w:hyperlink w:anchor="_Toc31363" w:history="1">
        <w:r>
          <w:rPr>
            <w:rFonts w:ascii="仿宋" w:eastAsia="仿宋" w:hAnsi="仿宋" w:cs="仿宋" w:hint="eastAsia"/>
            <w:lang w:eastAsia="zh-CN"/>
          </w:rPr>
          <w:t>(三)、物流与库存管理</w:t>
        </w:r>
        <w:r>
          <w:tab/>
        </w:r>
        <w:r>
          <w:fldChar w:fldCharType="begin"/>
        </w:r>
        <w:r>
          <w:instrText xml:space="preserve"> PAGEREF _Toc31363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36"/>
      <w:r>
        <w:rPr>
          <w:rFonts w:ascii="仿宋" w:eastAsia="仿宋" w:hAnsi="仿宋" w:cs="仿宋" w:hint="eastAsia"/>
          <w:sz w:val="28"/>
          <w:lang w:eastAsia="zh-CN"/>
        </w:rPr>
        <w:t>一、钴基及钴镍基项目选址可行性分析</w:t>
      </w:r>
      <w:bookmarkEnd w:id="2"/>
    </w:p>
    <w:p>
      <w:pPr>
        <w:pStyle w:val="Heading2"/>
        <w:rPr>
          <w:rFonts w:ascii="仿宋" w:eastAsia="仿宋" w:hAnsi="仿宋" w:cs="仿宋" w:hint="eastAsia"/>
          <w:lang w:eastAsia="zh-CN"/>
        </w:rPr>
      </w:pPr>
      <w:bookmarkStart w:id="3" w:name="_Toc8791"/>
      <w:r>
        <w:rPr>
          <w:rFonts w:ascii="仿宋" w:eastAsia="仿宋" w:hAnsi="仿宋" w:cs="仿宋" w:hint="eastAsia"/>
          <w:lang w:eastAsia="zh-CN"/>
        </w:rPr>
        <w:t>(一)、钴基及钴镍基项目选址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该钴基及钴镍基项目选址位于XX省XX市XX区XXX街道</w:t>
      </w:r>
    </w:p>
    <w:p>
      <w:pPr>
        <w:pStyle w:val="Heading2"/>
        <w:ind w:firstLine="560" w:firstLineChars="200"/>
        <w:rPr>
          <w:rFonts w:ascii="仿宋" w:eastAsia="仿宋" w:hAnsi="仿宋" w:cs="仿宋" w:hint="eastAsia"/>
          <w:sz w:val="28"/>
          <w:lang w:eastAsia="zh-CN"/>
        </w:rPr>
      </w:pPr>
      <w:bookmarkStart w:id="4" w:name="_Toc305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钴基及钴镍基项目的征地面积将根据钴基及钴镍基项目的实际规模和需求进行精确规划。具体面积XXX平方米，旨在确保钴基及钴镍基项目不仅能够满足当前的发展需求，还能够预留空间以适应未来的扩展。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净用地面积是在征地面积基础上去除不可利用面积后的实际可开发用地。具体面积XXX平方米，考虑到环保、交通、安全等多方面因素，以确保钴基及钴镍基项目在整体利用效率上达到最优。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钴基及钴镍基项目计划建设的建筑总规模具体面积XXX平方米。这一规模的确定综合考虑了钴基及钴镍基项目的性质、规模，以及城市规划的相关要求，确保建筑布局与周边环境协调一致。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绿地率是钴基及钴镍基项目用地中被规划为绿地的比例。具体面积XXX平方米，旨在通过合理规划绿地，改善钴基及钴镍基项目周边环境，提升居民生活质量，并符合城市整体绿化规划。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容积率是用地上可以建设的建筑总体积与用地面积之比。具体面积XXX，通过合理的容积率规划，确保钴基及钴镍基项目建筑规模与周边环境和谐共生。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基及钴镍基项目选址与当地城市规划相一致，具体面积XXX平方米。通过与城市规划部门深入沟通，确保钴基及钴镍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基及钴镍基项目选址符合当地产业政策，具体面积XXX平方米。这包括钴基及钴镍基项目对当地经济的促进作用，以及对相关产业的带动效应，确保钴基及钴镍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用地总体要求必须符合环保和可持续发展的原则，具体面积XXX平方米。通过采用绿色建筑设计、节能减排等措施，确保钴基及钴镍基项目在建设和运营过程中对环境的影响最小化，达到可持续发展的要求。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确保钴基及钴镍基项目选址具备必要的公共设施配套，具体面积XXX平方米。这包括交通便利性、教育、医疗等基础设施，以提高居民生活品质，使得钴基及钴镍基项目选址更具吸引力。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考虑用地总体要求对当地社会稳定性的影响，具体面积XXX平方米。通过深入了解当地社区反馈，确保钴基及钴镍基项目的选址和建设过程对当地社会和谐稳定产生积极作用。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基及钴镍基项目选址不仅符合法规和规划，还在实际操作中具有可行性。这一全面规划将为钴基及钴镍基项目的成功实施提供坚实的基础，确保钴基及钴镍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9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基及钴镍基项目的设备规划和空间设计中，我们将采取灵活设备布局的措施。设备布局将根据实际需求进行灵活设计，避免不必要的浪费。通过合理规划设备摆放位置，我们将提高设备的利用率，减少设备间距，以确保钴基及钴镍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基及钴镍基项目内部引入共享设施的概念，例如共享会议室、办公区等。通过这种方式，我们可以减少对资源的重复建设，提高资源共享效率，从而减小钴基及钴镍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基及钴镍基项目的总图布置中，我们将不同功能区域进行明确的规划，以最大程度满足钴基及钴镍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2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基及钴镍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基及钴镍基项目对环境的影响是综合评价的重要因素之一。我们将详细考虑选址周边的自然环境、生态保护区、水源地等情况，确保钴基及钴镍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对选址的评价还需充分考虑当地政府的产业政策和法规。我们将详细了解钴基及钴镍基项目所在地的相关政策，确保钴基及钴镍基项目的规划和运营与当地法规相符，降低不必要的法律风险。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考虑到社会稳定性对企业运营的重要性，我们将评估选址地区的社会安全情况、劳工关系、社区反馈等方面，以确保钴基及钴镍基项目的建设和运营不会受到社会稳定性的负面影响。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最后，我们将综合考虑用地成本，包括土地购置费用、土地开发成本等。通过对用地成本的详细评估，我们能够做出更为精确的经济效益分析，为钴基及钴镍基项目的投资决策提供有力支持。</w:t>
      </w:r>
    </w:p>
    <w:p>
      <w:pPr>
        <w:pStyle w:val="Heading1"/>
        <w:ind w:firstLine="560" w:firstLineChars="200"/>
        <w:rPr>
          <w:rFonts w:ascii="仿宋" w:eastAsia="仿宋" w:hAnsi="仿宋" w:cs="仿宋" w:hint="eastAsia"/>
          <w:sz w:val="28"/>
          <w:lang w:eastAsia="zh-CN"/>
        </w:rPr>
      </w:pPr>
      <w:bookmarkStart w:id="8" w:name="_Toc12508"/>
      <w:r>
        <w:rPr>
          <w:rFonts w:ascii="仿宋" w:eastAsia="仿宋" w:hAnsi="仿宋" w:cs="仿宋" w:hint="eastAsia"/>
          <w:sz w:val="28"/>
          <w:lang w:eastAsia="zh-CN"/>
        </w:rPr>
        <w:t>二、钴基及钴镍基项目建设单位说明</w:t>
      </w:r>
      <w:bookmarkEnd w:id="8"/>
    </w:p>
    <w:p>
      <w:pPr>
        <w:pStyle w:val="Heading2"/>
        <w:rPr>
          <w:rFonts w:ascii="仿宋" w:eastAsia="仿宋" w:hAnsi="仿宋" w:cs="仿宋" w:hint="eastAsia"/>
          <w:lang w:eastAsia="zh-CN"/>
        </w:rPr>
      </w:pPr>
      <w:bookmarkStart w:id="9" w:name="_Toc30188"/>
      <w:r>
        <w:rPr>
          <w:rFonts w:ascii="仿宋" w:eastAsia="仿宋" w:hAnsi="仿宋" w:cs="仿宋" w:hint="eastAsia"/>
          <w:lang w:eastAsia="zh-CN"/>
        </w:rPr>
        <w:t>(一)、钴基及钴镍基项目承办单位基本情况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7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基及钴镍基项目承办单位的XXXX，我们着眼于实现可持续的经济效益。通过技术创新和解决方案的提供，公司预计在钴基及钴镍基项目执行期间将获得可观的收入增长。这一收入来源主要包括钴基及钴镍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同时，我们注重成本控制和效率提升，以确保钴基及钴镍基项目的可持续盈利。透过精细的管理和资源优化，公司期望实现钴基及钴镍基项目利润最大化。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钴基及钴镍基项目实施进行全面的投资评估，包括钴基及钴镍基项目启动阶段的资金投入和后续运营成本。通过对钴基及钴镍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基及钴镍基项目实施过程中具备足够的资金流动性，公司将进行详尽的现金流分析。这包括资金需求的合理预测、钴基及钴镍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89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29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技术管理特点体现在其创新导向。通过引入最先进的技术趋势和解决方案，钴基及钴镍基项目致力于提升科技含量、提高质量和效率水平。这意味着我们将采用最新的工具和方法，确保钴基及钴镍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基及钴镍基项目技术管理的显著特征。通过整合不同领域的技术资源，我们实现了跨学科的协同工作。这有助于优化技术架构，提高整体效能。此外，整合性策略还促进了不同技术团队之间的紧密沟通和高效合作，确保钴基及钴镍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基及钴镍基项目所采用的技术。通过不断优化技术方案，钴基及钴镍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基及钴镍基项目团队将在钴基及钴镍基项目初期识别可能的技术风险，并采取相应的预防和应对措施。通过建立健全的风险评估机制，钴基及钴镍基项目能够在实施过程中及时发现并解决潜在的技术问题，保障钴基及钴镍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基及钴镍基项目中，技术将成为钴基及钴镍基项目成功的有力支持。这一深度剖析揭示了技术管理在钴基及钴镍基项目实施中的关键作用，为钴基及钴镍基项目的技术基础奠定了坚实的基础。</w:t>
      </w:r>
    </w:p>
    <w:p>
      <w:pPr>
        <w:pStyle w:val="Heading2"/>
        <w:ind w:firstLine="560" w:firstLineChars="200"/>
        <w:rPr>
          <w:rFonts w:ascii="仿宋" w:eastAsia="仿宋" w:hAnsi="仿宋" w:cs="仿宋" w:hint="eastAsia"/>
          <w:sz w:val="28"/>
          <w:lang w:eastAsia="zh-CN"/>
        </w:rPr>
      </w:pPr>
      <w:bookmarkStart w:id="13" w:name="_Toc26077"/>
      <w:r>
        <w:rPr>
          <w:rFonts w:ascii="仿宋" w:eastAsia="仿宋" w:hAnsi="仿宋" w:cs="仿宋" w:hint="eastAsia"/>
          <w:sz w:val="28"/>
          <w:lang w:eastAsia="zh-CN"/>
        </w:rPr>
        <w:t>(二)、钴基及钴镍基项目工艺技术设计方案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基及钴镍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钴基及钴镍基项目将严格按照相关行业规范要求进行组织。通过有效控制产品质量，钴基及钴镍基项目将致力于为顾客提供优质的钴基及钴镍基项目产品和良好的服务。这体现了钴基及钴镍基项目对于生产活动合规性和质量标准的高度重视，为钴基及钴镍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基及钴镍基项目注重生态效益和清洁生产原则。钴基及钴镍基项目建设将紧密结合地方特色经济发展，与社会经济发展规划和区域环境保护规划方案相协调一致。通过与当地区域自然生态系统的结合，钴基及钴镍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基及钴镍基项目产品具有多样化的客户需求和个性化的特点。因此，钴基及钴镍基项目产品规格品种多样，且单批生产数量较小。为满足这一特点，钴基及钴镍基项目承办单位将建设先进的柔性制造生产线。通过广泛应用柔性制造技术，钴基及钴镍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基及钴镍基项目采用的技术具有较高的技术含量和自动化水平，处于国内先进水平。这一技术选用不仅体现了对生产效率、质量和环境友好性的高标准要求，同时为钴基及钴镍基项目的可持续发展奠定了坚实的基础。</w:t>
      </w:r>
    </w:p>
    <w:p>
      <w:pPr>
        <w:pStyle w:val="Heading2"/>
        <w:ind w:firstLine="560" w:firstLineChars="200"/>
        <w:rPr>
          <w:rFonts w:ascii="仿宋" w:eastAsia="仿宋" w:hAnsi="仿宋" w:cs="仿宋" w:hint="eastAsia"/>
          <w:sz w:val="28"/>
          <w:lang w:eastAsia="zh-CN"/>
        </w:rPr>
      </w:pPr>
      <w:bookmarkStart w:id="14" w:name="_Toc2107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为确保钴基及钴镍基项目的高效生产和技术实施，我们制定了一套精心设计的设备选型方案，以满足钴基及钴镍基项目生产、质量和环保的要求。该方案的主要特点如下：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基及钴镍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针对钴基及钴镍基项目产品的多样性和小批量生产的特点，我们将建设柔性制造生产线。通过在设备选型中考虑柔性制造技术，可以灵活应对不同产品规格和生产需求，实现生产线的高度灵活性和适应性。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40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593"/>
      <w:r>
        <w:rPr>
          <w:rFonts w:ascii="仿宋" w:eastAsia="仿宋" w:hAnsi="仿宋" w:cs="仿宋" w:hint="eastAsia"/>
          <w:lang w:eastAsia="zh-CN"/>
        </w:rPr>
        <w:t>(一)、钴基及钴镍基行业分析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行业一直以来都是市场的关注焦点。行业内的发展趋势、竞争态势以及潜在机会都对钴基及钴镍基项目的推进产生深远的影响。通过深入研究行业的整体概貌，我们将更好地理解行业的核心特征，为钴基及钴镍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行业，技术一直是推动创新和发展的关键因素。我们将对当前技术趋势进行详尽分析，包括但不限于人工智能、大数据应用、先进制造技术等。这有助于钴基及钴镍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基及钴镍基项目成功的基础。我们将对主要竞争对手进行深入研究，包括其市场份额、产品特点、市场定位等。通过全面了解竞争对手的优势和劣势，钴基及钴镍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952"/>
      <w:r>
        <w:rPr>
          <w:rFonts w:ascii="仿宋" w:eastAsia="仿宋" w:hAnsi="仿宋" w:cs="仿宋" w:hint="eastAsia"/>
          <w:sz w:val="28"/>
          <w:lang w:eastAsia="zh-CN"/>
        </w:rPr>
        <w:t>(二)、钴基及钴镍基市场分析预测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基及钴镍基市场未来的增长趋势。这包括市场的整体规模、各细分领域的发展趋势等。钴基及钴镍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基及钴镍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基及钴镍基项目实施过程中需要充分考虑的因素。我们将对市场风险进行全面评估，包括但不限于政策法规风险、市场竞争风险、技术变革风险等。通过对潜在风险的深入分析，钴基及钴镍基项目可以制定相应的风险缓解策略，降低不确定性对钴基及钴镍基项目的影响。</w:t>
      </w:r>
    </w:p>
    <w:p>
      <w:pPr>
        <w:pStyle w:val="Heading1"/>
        <w:ind w:firstLine="560" w:firstLineChars="200"/>
        <w:rPr>
          <w:rFonts w:ascii="仿宋" w:eastAsia="仿宋" w:hAnsi="仿宋" w:cs="仿宋" w:hint="eastAsia"/>
          <w:sz w:val="28"/>
          <w:lang w:eastAsia="zh-CN"/>
        </w:rPr>
      </w:pPr>
      <w:bookmarkStart w:id="18" w:name="_Toc10875"/>
      <w:r>
        <w:rPr>
          <w:rFonts w:ascii="仿宋" w:eastAsia="仿宋" w:hAnsi="仿宋" w:cs="仿宋" w:hint="eastAsia"/>
          <w:sz w:val="28"/>
          <w:lang w:eastAsia="zh-CN"/>
        </w:rPr>
        <w:t>五、钴基及钴镍基项目概论</w:t>
      </w:r>
      <w:bookmarkEnd w:id="18"/>
    </w:p>
    <w:p>
      <w:pPr>
        <w:pStyle w:val="Heading2"/>
        <w:rPr>
          <w:rFonts w:ascii="仿宋" w:eastAsia="仿宋" w:hAnsi="仿宋" w:cs="仿宋" w:hint="eastAsia"/>
          <w:lang w:eastAsia="zh-CN"/>
        </w:rPr>
      </w:pPr>
      <w:bookmarkStart w:id="19" w:name="_Toc23608"/>
      <w:r>
        <w:rPr>
          <w:rFonts w:ascii="仿宋" w:eastAsia="仿宋" w:hAnsi="仿宋" w:cs="仿宋" w:hint="eastAsia"/>
          <w:lang w:eastAsia="zh-CN"/>
        </w:rPr>
        <w:t>(一)、钴基及钴镍基项目概况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起源追溯至对市场的深入洞察。市场的不断演变与变革为钴基及钴镍基项目提供了难得的机遇。当前市场存在的需求缺口和变革的大环境共同构成了钴基及钴镍基项目的背景。这个钴基及钴镍基项目旨在充分利用市场机遇，填补行业中尚未满足的需求，为客户提供全新的解决方案。市场的变革和需求的增长使得这个钴基及钴镍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钴基及钴镍基项目名称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正式命名为钴基及钴镍基。这个名称不仅仅是一个标识，更代表了钴基及钴镍基项目的核心理念和愿景。它蕴含着钴基及钴镍基项目所要解决问题的关键字，具有强烈的表达和辨识度，为钴基及钴镍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钴基及钴镍基项目目标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核心目标是提供一种全新、高效的解决方案，满足客户日益增长的需求。钴基及钴镍基项目追求的不仅仅是满足市场需求，更是在市场中获得卓越的竞争优势。通过不断提升产品或服务的质量和创新水平，钴基及钴镍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钴基及钴镍基项目范围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全面涵盖了产品研发、制造、市场推广和售后服务，确保从产品设计到最终用户体验的全方位关注。这一全面的钴基及钴镍基项目范围是为了确保钴基及钴镍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钴基及钴镍基项目时间表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钴基及钴镍基项目计划在未来18个月内完成，包括研发、测试、市场试点和正式推出等不同阶段。这个时间表的合理设计是为了确保钴基及钴镍基项目各个阶段的顺利推进，以便按时交付高质量的成果。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https://d.book118.com/578055004122006024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409D8"/>
    <w:rsid w:val="6D640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55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2024-01-07T04:41:00Z</dcterms:created>
  <dcterms:modified xsi:type="dcterms:W3CDTF">2024-01-07T04:42:04Z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D36939C1C0264E5CA074E738D0EEA14B_11</vt:lpwstr>
  </property>
  <property fmtid="{D5CDD505-2E9C-101B-9397-08002B2CF9AE}" pid="3" name="KSOProductBuildVer">
    <vt:lpwstr>2052-12.1.0.16120</vt:lpwstr>
  </property>
</Properties>
</file>