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功率表都采用什么测量机构的仪表制成。</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不属于笼型异步电动机降压启动方法的是(  )启动。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自耦变压器降压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星形—三角形换接</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在转子电路中串接变阻器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安全距离应保证在各种可能的(  )工作电压或过电压作用下，不发生闪路放电。</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有效</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单相半波可控硅整流电路，决定控制角的元件是(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U2/2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U20.45U2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IT系统属于(  )系统。</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PE线与N线全部分开的保护接零</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PE线与N线共用的保护接零</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PE线与N线前段共用后段分开的保护接零</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杆上变压器的电杆在设计未作规定时，其埋设深度不应小于(  )m。</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2.O</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1.9</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下列(  )是电力系统无功电源之一，以提高台系统的功率因数。</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移向电容器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脉冲电容器</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耦合电容器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工厂内各固定电线插座损坏时，将会引起(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引起工作不方便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不美观</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触电伤害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110KV及以下线路保护测控装置，当开关在跳位而( )，延时10秒报TWJ异常。</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线路有压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线路无压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线路有流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《规程》规定，Fs型避雷器绝缘电阻不应低于多少(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500MΩ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1000MΩ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2500MΩ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5000MΩ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箱式变电站所有进出线的电缆孔洞应采用( )封堵。</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任意材料</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防火材料</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绝缘材料</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水泥材料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同步电动机不能自行启动，其原因是(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本身无启动转矩</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励磁绕组开路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励磁绕组串电阻</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励磁绕组短路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钢带铠装电缆适合采用( )敷设方式。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排管</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高落差竖井</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直埋地下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如果直流电源为220V，而中间继电器的额定电压为110V，回路的连接可以采用中间继电器串联电阻的方式，串联电阻的一端应接于(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正电源</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负电源</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继电器线圈的正极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带电体的工作电压越高,要求其间的空气距离(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16. 实际电压源与实际电流源的等效互换，对内电路而言是(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可以等效</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不等效</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当电路为线性时等效</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当电路为非线性时等效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电气图中，电流互感器的符号为(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YH</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TA</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DL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1度电可供“220V，40W”的灯泡正常发光的时间是(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20小时</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40小时</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25小时</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10小时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在生产过程中，静电对人体.设备.产品都是有害的，要消除或减弱静电，可使用喷雾增湿剂，这样做的目的是(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使静电荷通过空气泄露</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使静电荷向四周散发泄露</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使静电沿绝缘体表面泄露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当低压电气火灾发生时,首先应做的是(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迅速离开现场去报告领导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迅速设法切断电源</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迅速用干粉或者二氧化碳灭火器灭火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在电气线路安装时,导线与导线或导线与电气螺栓之间的连接最易引发火灾的连接工艺是(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电动机功率的选择，应根据实际需要的功率来选择电动机，可根据电动机的额定功率等于实际需要功率的(  )进行选择。</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1.1倍；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1.1―1.2倍；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当变压器的初.次级绕组采用不同的匝数比时，就可达到升高或(  )电压的目的。</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减少；</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提高；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同相输入运算放大器实际上是一个具有(  )电路。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深度电压串联正反馈</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深度电压串联负反馈</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深度电流串联负反馈</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深度电压并联负反馈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对于双重绝缘的电气设备，可触及导体与不可触及的导体间的绝缘电阻不应低于(  )MΩ。</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导体的电阻越小，则其电导就(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电子焊接的焊点要避免出现(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虚焊</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漏焊</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桥接</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型号中右边的数据是指电压互感器的(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副边额定电流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原边额定电压</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额定容量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准确度等级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静电引起爆炸和火灾的条件之一是(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静电能量要足够大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有爆炸性混合物存在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有足够的温度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串联型稳压电路中的调整管工作在(  )状态。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饱和</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任意</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万用表上读出的交流电压是电压的(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电缆允许的电流值是按照空气中设定温度(  )确定的。</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三相电源中流过每一相线圈中的电流称(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线电流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凡经互感器接入的电度表，其读数要(  )互感器的变比才是实际读数值</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相加</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相减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乘以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电路的接通和分断是靠(  )电器来实现的。</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热继电器；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为防止事故扩大，kyn28中置式开关柜除继电仪表室外，均设有(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金属盖板</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绝缘盖板</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泄压盖板</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塑料盖板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纯电容电路的容抗为(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1／C</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W(欧米伽)C</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1／W(欧米伽)C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避雷线又称为(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耦合地线</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屏蔽地线</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架空地线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企业内部供电电压偏移允许值，一般不应超过额定电压的(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某存储器芯片有地址线13根，数据线8根.该存储器芯片的存储容量为(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15K×8</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32K×256</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8K×8</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32K×8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一般未经补偿的电压互感器的比差和角差:(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比差为正，角差为正；</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比差为负；角差为正；</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比差为负，角差为负；</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比差为正，角差为负。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交流接触器的机械寿命是指在不带负载的操作次数,一般达(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10万次以下</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600至1000万次</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10000万次以上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手持电动工具，提供安全电压的应为专用.双线圈的.一次二次绕组隔离式安全变压器，一次.二次侧都应安装(  )保护，铁芯应接地或接零保护。</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交流接触器；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我国国标对220KV及以上系统规定的电压波动允许值是(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线圈磁场方向的判断方法用(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直导线右手定则</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螺旋管右手定则</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右手发电机定则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46. 当电气火灾发生时,应首先切断电源再灭火.但当电源无法切断时，只能带电灭火，500V低压配电柜灭火可选用的灭火器是(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水基式灭火器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判断电流产生的磁场的方向用(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电动机定则</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安培定则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u=Umsin(ωt+φ)是正弦交流电压瞬时值的表达式，其中Um表示(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初相角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采用金属软管敷设时,金属软管应管卡固定,固定点间距不应大于(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装.拆接地线有必要由(  )完结。</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一人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两人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三人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在R.1.C串联电路中,复数阻抗模Z=(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R2+12+C2</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(R2+12)C2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电缆中间接头连接点的接触电阻应不大于同长度申阻值的(  )倍.</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2.O</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电能表是测量(  )用的仪器。</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一般照明场所的线路允许电压损失为额定电压的( )。</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±10%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三相异步电动机在运行时出现一相断电，对电动机带来的主要影响是(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电动机立即停转</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电动机转速降低温度升高</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电动机出现振动和异声</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电动机立即烧毁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组合开关用于电动机可逆控制时,( )允许反向接通。</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不必在电动机完全停转后就</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可在电动机停后就</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必须在电动机完全停转后才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漏电保护器负载侧的中性线(  )与其它回路共用。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不得</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必须</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通常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变压器过电流是由于变压器(  )引起的。</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匝间短路</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外部短路</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内部短路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电压互感器低压侧两相电压降为零，一相正常，一个线电压为零则说明(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低压侧两相熔断器断;</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低压侧一相铅丝断;</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高压侧一相铅丝断;</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高压侧两相铅丝断.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在纯电阻电路中,电流和电压(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同相位</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反相位</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相位差为/2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电力电容器不得在其带有残留电荷的情况下合闸。电容器重新合闸前，至少应放电(  )min。</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用“六角图”法判断计量装置接线的正确性，必需满足的条件是(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三相电压.电流都对称，功率因数值范围大致确定；</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三相电压.电流对称和稳定，且功率因数在1.0～0.5(感)之间；</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三相电压基本对称，负载电流.电压.功率因数基本稳定；</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三相电压.电流基本对称，且功率因数值范围大致确定。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交磁电机扩大机是一种旋转式的(  )放大装置。</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磁率</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施工现场严禁(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进入</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乱窜</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休息</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大小便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在半导体电路中,主要选用快速熔断器作( )保护。</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过压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过热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万用表使用完毕后应将转换开关旋至(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空挡或交流电压最高挡</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电流挡</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电阻挡</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直流电压挡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电场强度是矢量，不仅有大小，还有(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方向；</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数量；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质量；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去向；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我国国家标准规定，35KV及以上电压供电的，电压允许偏差为额定电压的(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±7%</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+7%~-10%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能用万用表测量的电阻是(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电机绝缘电阻</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接触器线圈电阻</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人体电阻</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https://d.book118.com/578056104123006023</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780561041230060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