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特种金属靶材项目招商引资报告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24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_Toc20243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0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_Toc30607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_Toc7313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_Toc12821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_Toc1051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_Toc13767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_Toc19261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5" w:history="1">
        <w:r>
          <w:rPr>
            <w:rFonts w:ascii="仿宋" w:eastAsia="仿宋" w:hAnsi="仿宋" w:cs="仿宋" w:hint="eastAsia"/>
            <w:lang w:eastAsia="zh-CN"/>
          </w:rPr>
          <w:t>二、投资估算与资金筹措</w:t>
        </w:r>
        <w:r>
          <w:tab/>
        </w:r>
        <w:r>
          <w:fldChar w:fldCharType="begin"/>
        </w:r>
        <w:r>
          <w:instrText xml:space="preserve"> PAGEREF _Toc26205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1" w:history="1">
        <w:r>
          <w:rPr>
            <w:rFonts w:ascii="仿宋" w:eastAsia="仿宋" w:hAnsi="仿宋" w:cs="仿宋" w:hint="eastAsia"/>
            <w:lang w:eastAsia="zh-CN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_Toc12711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4" w:history="1">
        <w:r>
          <w:rPr>
            <w:rFonts w:ascii="仿宋" w:eastAsia="仿宋" w:hAnsi="仿宋" w:cs="仿宋" w:hint="eastAsia"/>
            <w:lang w:eastAsia="zh-CN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_Toc11324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7" w:history="1">
        <w:r>
          <w:rPr>
            <w:rFonts w:ascii="仿宋" w:eastAsia="仿宋" w:hAnsi="仿宋" w:cs="仿宋" w:hint="eastAsia"/>
            <w:lang w:eastAsia="zh-CN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_Toc20437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1" w:history="1">
        <w:r>
          <w:rPr>
            <w:rFonts w:ascii="仿宋" w:eastAsia="仿宋" w:hAnsi="仿宋" w:cs="仿宋" w:hint="eastAsia"/>
            <w:lang w:eastAsia="zh-CN"/>
          </w:rPr>
          <w:t>(四)、资金筹措</w:t>
        </w:r>
        <w:r>
          <w:tab/>
        </w:r>
        <w:r>
          <w:fldChar w:fldCharType="begin"/>
        </w:r>
        <w:r>
          <w:instrText xml:space="preserve"> PAGEREF _Toc28911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0" w:history="1">
        <w:r>
          <w:rPr>
            <w:rFonts w:ascii="仿宋" w:eastAsia="仿宋" w:hAnsi="仿宋" w:cs="仿宋" w:hint="eastAsia"/>
            <w:lang w:eastAsia="zh-CN"/>
          </w:rPr>
          <w:t>三、特种金属靶材项目概论</w:t>
        </w:r>
        <w:r>
          <w:tab/>
        </w:r>
        <w:r>
          <w:fldChar w:fldCharType="begin"/>
        </w:r>
        <w:r>
          <w:instrText xml:space="preserve"> PAGEREF _Toc22560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6" w:history="1">
        <w:r>
          <w:rPr>
            <w:rFonts w:ascii="仿宋" w:eastAsia="仿宋" w:hAnsi="仿宋" w:cs="仿宋" w:hint="eastAsia"/>
            <w:lang w:eastAsia="zh-CN"/>
          </w:rPr>
          <w:t>(一)、特种金属靶材项目申报单位概况</w:t>
        </w:r>
        <w:r>
          <w:tab/>
        </w:r>
        <w:r>
          <w:fldChar w:fldCharType="begin"/>
        </w:r>
        <w:r>
          <w:instrText xml:space="preserve"> PAGEREF _Toc14466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5" w:history="1">
        <w:r>
          <w:rPr>
            <w:rFonts w:ascii="仿宋" w:eastAsia="仿宋" w:hAnsi="仿宋" w:cs="仿宋" w:hint="eastAsia"/>
            <w:lang w:eastAsia="zh-CN"/>
          </w:rPr>
          <w:t>(二)、特种金属靶材项目概况</w:t>
        </w:r>
        <w:r>
          <w:tab/>
        </w:r>
        <w:r>
          <w:fldChar w:fldCharType="begin"/>
        </w:r>
        <w:r>
          <w:instrText xml:space="preserve"> PAGEREF _Toc13615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2" w:history="1">
        <w:r>
          <w:rPr>
            <w:rFonts w:ascii="仿宋" w:eastAsia="仿宋" w:hAnsi="仿宋" w:cs="仿宋" w:hint="eastAsia"/>
            <w:lang w:eastAsia="zh-CN"/>
          </w:rPr>
          <w:t>四、投资估算</w:t>
        </w:r>
        <w:r>
          <w:tab/>
        </w:r>
        <w:r>
          <w:fldChar w:fldCharType="begin"/>
        </w:r>
        <w:r>
          <w:instrText xml:space="preserve"> PAGEREF _Toc1692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6" w:history="1">
        <w:r>
          <w:rPr>
            <w:rFonts w:ascii="仿宋" w:eastAsia="仿宋" w:hAnsi="仿宋" w:cs="仿宋" w:hint="eastAsia"/>
            <w:lang w:eastAsia="zh-CN"/>
          </w:rPr>
          <w:t>(一)、特种金属靶材项目总投资估算</w:t>
        </w:r>
        <w:r>
          <w:tab/>
        </w:r>
        <w:r>
          <w:fldChar w:fldCharType="begin"/>
        </w:r>
        <w:r>
          <w:instrText xml:space="preserve"> PAGEREF _Toc6436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6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_Toc30096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2" w:history="1">
        <w:r>
          <w:rPr>
            <w:rFonts w:ascii="仿宋" w:eastAsia="仿宋" w:hAnsi="仿宋" w:cs="仿宋" w:hint="eastAsia"/>
            <w:lang w:eastAsia="zh-CN"/>
          </w:rPr>
          <w:t>五、特种金属靶材概述</w:t>
        </w:r>
        <w:r>
          <w:tab/>
        </w:r>
        <w:r>
          <w:fldChar w:fldCharType="begin"/>
        </w:r>
        <w:r>
          <w:instrText xml:space="preserve"> PAGEREF _Toc27382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5" w:history="1">
        <w:r>
          <w:rPr>
            <w:rFonts w:ascii="仿宋" w:eastAsia="仿宋" w:hAnsi="仿宋" w:cs="仿宋" w:hint="eastAsia"/>
            <w:lang w:eastAsia="zh-CN"/>
          </w:rPr>
          <w:t>(一)、特种金属靶材项目名称及建设性质</w:t>
        </w:r>
        <w:r>
          <w:tab/>
        </w:r>
        <w:r>
          <w:fldChar w:fldCharType="begin"/>
        </w:r>
        <w:r>
          <w:instrText xml:space="preserve"> PAGEREF _Toc22195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5" w:history="1">
        <w:r>
          <w:rPr>
            <w:rFonts w:ascii="仿宋" w:eastAsia="仿宋" w:hAnsi="仿宋" w:cs="仿宋" w:hint="eastAsia"/>
            <w:lang w:eastAsia="zh-CN"/>
          </w:rPr>
          <w:t>(二)、特种金属靶材项目承办单位背景分析</w:t>
        </w:r>
        <w:r>
          <w:tab/>
        </w:r>
        <w:r>
          <w:fldChar w:fldCharType="begin"/>
        </w:r>
        <w:r>
          <w:instrText xml:space="preserve"> PAGEREF _Toc11225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2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_Toc11972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5" w:history="1">
        <w:r>
          <w:rPr>
            <w:rFonts w:ascii="仿宋" w:eastAsia="仿宋" w:hAnsi="仿宋" w:cs="仿宋" w:hint="eastAsia"/>
            <w:lang w:eastAsia="zh-CN"/>
          </w:rPr>
          <w:t>(四)、特种金属靶材项目提出的理由</w:t>
        </w:r>
        <w:r>
          <w:tab/>
        </w:r>
        <w:r>
          <w:fldChar w:fldCharType="begin"/>
        </w:r>
        <w:r>
          <w:instrText xml:space="preserve"> PAGEREF _Toc31905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9" w:history="1">
        <w:r>
          <w:rPr>
            <w:rFonts w:ascii="仿宋" w:eastAsia="仿宋" w:hAnsi="仿宋" w:cs="仿宋" w:hint="eastAsia"/>
            <w:lang w:eastAsia="zh-CN"/>
          </w:rPr>
          <w:t>(五)、特种金属靶材项目选址及用地综述</w:t>
        </w:r>
        <w:r>
          <w:tab/>
        </w:r>
        <w:r>
          <w:fldChar w:fldCharType="begin"/>
        </w:r>
        <w:r>
          <w:instrText xml:space="preserve"> PAGEREF _Toc13859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1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_Toc27521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" w:history="1">
        <w:r>
          <w:rPr>
            <w:rFonts w:ascii="仿宋" w:eastAsia="仿宋" w:hAnsi="仿宋" w:cs="仿宋" w:hint="eastAsia"/>
            <w:lang w:eastAsia="zh-CN"/>
          </w:rPr>
          <w:t>(七)、设备购置</w:t>
        </w:r>
        <w:r>
          <w:tab/>
        </w:r>
        <w:r>
          <w:fldChar w:fldCharType="begin"/>
        </w:r>
        <w:r>
          <w:instrText xml:space="preserve"> PAGEREF _Toc1063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3" w:history="1">
        <w:r>
          <w:rPr>
            <w:rFonts w:ascii="仿宋" w:eastAsia="仿宋" w:hAnsi="仿宋" w:cs="仿宋" w:hint="eastAsia"/>
            <w:lang w:eastAsia="zh-CN"/>
          </w:rPr>
          <w:t>(八)、产品规划方案</w:t>
        </w:r>
        <w:r>
          <w:tab/>
        </w:r>
        <w:r>
          <w:fldChar w:fldCharType="begin"/>
        </w:r>
        <w:r>
          <w:instrText xml:space="preserve"> PAGEREF _Toc13473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" w:history="1">
        <w:r>
          <w:rPr>
            <w:rFonts w:ascii="仿宋" w:eastAsia="仿宋" w:hAnsi="仿宋" w:cs="仿宋" w:hint="eastAsia"/>
            <w:lang w:eastAsia="zh-CN"/>
          </w:rPr>
          <w:t>(九)、原材料供应</w:t>
        </w:r>
        <w:r>
          <w:tab/>
        </w:r>
        <w:r>
          <w:fldChar w:fldCharType="begin"/>
        </w:r>
        <w:r>
          <w:instrText xml:space="preserve"> PAGEREF _Toc1503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1" w:history="1">
        <w:r>
          <w:rPr>
            <w:rFonts w:ascii="仿宋" w:eastAsia="仿宋" w:hAnsi="仿宋" w:cs="仿宋" w:hint="eastAsia"/>
            <w:lang w:eastAsia="zh-CN"/>
          </w:rPr>
          <w:t>(十)、特种金属靶材项目能耗分析</w:t>
        </w:r>
        <w:r>
          <w:tab/>
        </w:r>
        <w:r>
          <w:fldChar w:fldCharType="begin"/>
        </w:r>
        <w:r>
          <w:instrText xml:space="preserve"> PAGEREF _Toc13391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3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_Toc9203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5" w:history="1">
        <w:r>
          <w:rPr>
            <w:rFonts w:ascii="仿宋" w:eastAsia="仿宋" w:hAnsi="仿宋" w:cs="仿宋" w:hint="eastAsia"/>
            <w:lang w:eastAsia="zh-CN"/>
          </w:rPr>
          <w:t>(十二)、特种金属靶材项目建设符合性</w:t>
        </w:r>
        <w:r>
          <w:tab/>
        </w:r>
        <w:r>
          <w:fldChar w:fldCharType="begin"/>
        </w:r>
        <w:r>
          <w:instrText xml:space="preserve"> PAGEREF _Toc32735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3" w:history="1">
        <w:r>
          <w:rPr>
            <w:rFonts w:ascii="仿宋" w:eastAsia="仿宋" w:hAnsi="仿宋" w:cs="仿宋" w:hint="eastAsia"/>
            <w:lang w:eastAsia="zh-CN"/>
          </w:rPr>
          <w:t>(十三)、特种金属靶材项目进度规划</w:t>
        </w:r>
        <w:r>
          <w:tab/>
        </w:r>
        <w:r>
          <w:fldChar w:fldCharType="begin"/>
        </w:r>
        <w:r>
          <w:instrText xml:space="preserve"> PAGEREF _Toc22663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" w:history="1">
        <w:r>
          <w:rPr>
            <w:rFonts w:ascii="仿宋" w:eastAsia="仿宋" w:hAnsi="仿宋" w:cs="仿宋" w:hint="eastAsia"/>
            <w:lang w:eastAsia="zh-CN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_Toc633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8" w:history="1">
        <w:r>
          <w:rPr>
            <w:rFonts w:ascii="仿宋" w:eastAsia="仿宋" w:hAnsi="仿宋" w:cs="仿宋" w:hint="eastAsia"/>
            <w:lang w:eastAsia="zh-CN"/>
          </w:rPr>
          <w:t>(十五)、报告说明</w:t>
        </w:r>
        <w:r>
          <w:tab/>
        </w:r>
        <w:r>
          <w:fldChar w:fldCharType="begin"/>
        </w:r>
        <w:r>
          <w:instrText xml:space="preserve"> PAGEREF _Toc15698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3" w:history="1">
        <w:r>
          <w:rPr>
            <w:rFonts w:ascii="仿宋" w:eastAsia="仿宋" w:hAnsi="仿宋" w:cs="仿宋" w:hint="eastAsia"/>
            <w:lang w:eastAsia="zh-CN"/>
          </w:rPr>
          <w:t>(十六)、特种金属靶材项目评价</w:t>
        </w:r>
        <w:r>
          <w:tab/>
        </w:r>
        <w:r>
          <w:fldChar w:fldCharType="begin"/>
        </w:r>
        <w:r>
          <w:instrText xml:space="preserve"> PAGEREF _Toc9573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80" w:history="1">
        <w:r>
          <w:rPr>
            <w:rFonts w:ascii="仿宋" w:eastAsia="仿宋" w:hAnsi="仿宋" w:cs="仿宋" w:hint="eastAsia"/>
            <w:lang w:eastAsia="zh-CN"/>
          </w:rPr>
          <w:t>六、危险、有害因素辨识与分析</w:t>
        </w:r>
        <w:r>
          <w:tab/>
        </w:r>
        <w:r>
          <w:fldChar w:fldCharType="begin"/>
        </w:r>
        <w:r>
          <w:instrText xml:space="preserve"> PAGEREF _Toc6980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" w:history="1">
        <w:r>
          <w:rPr>
            <w:rFonts w:ascii="仿宋" w:eastAsia="仿宋" w:hAnsi="仿宋" w:cs="仿宋" w:hint="eastAsia"/>
            <w:lang w:eastAsia="zh-CN"/>
          </w:rPr>
          <w:t>(一)、危险、有害因素辨识依据</w:t>
        </w:r>
        <w:r>
          <w:tab/>
        </w:r>
        <w:r>
          <w:fldChar w:fldCharType="begin"/>
        </w:r>
        <w:r>
          <w:instrText xml:space="preserve"> PAGEREF _Toc1935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1" w:history="1">
        <w:r>
          <w:rPr>
            <w:rFonts w:ascii="仿宋" w:eastAsia="仿宋" w:hAnsi="仿宋" w:cs="仿宋" w:hint="eastAsia"/>
            <w:lang w:eastAsia="zh-CN"/>
          </w:rPr>
          <w:t>(二)、物料危险、有害因素</w:t>
        </w:r>
        <w:r>
          <w:tab/>
        </w:r>
        <w:r>
          <w:fldChar w:fldCharType="begin"/>
        </w:r>
        <w:r>
          <w:instrText xml:space="preserve"> PAGEREF _Toc4201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9" w:history="1">
        <w:r>
          <w:rPr>
            <w:rFonts w:ascii="仿宋" w:eastAsia="仿宋" w:hAnsi="仿宋" w:cs="仿宋" w:hint="eastAsia"/>
            <w:lang w:eastAsia="zh-CN"/>
          </w:rPr>
          <w:t>(三)、重大危险源辨识</w:t>
        </w:r>
        <w:r>
          <w:tab/>
        </w:r>
        <w:r>
          <w:fldChar w:fldCharType="begin"/>
        </w:r>
        <w:r>
          <w:instrText xml:space="preserve"> PAGEREF _Toc9819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8" w:history="1">
        <w:r>
          <w:rPr>
            <w:rFonts w:ascii="仿宋" w:eastAsia="仿宋" w:hAnsi="仿宋" w:cs="仿宋" w:hint="eastAsia"/>
            <w:lang w:eastAsia="zh-CN"/>
          </w:rPr>
          <w:t>(四)、正常运行时的危险、有害因素辨识与分析</w:t>
        </w:r>
        <w:r>
          <w:tab/>
        </w:r>
        <w:r>
          <w:fldChar w:fldCharType="begin"/>
        </w:r>
        <w:r>
          <w:instrText xml:space="preserve"> PAGEREF _Toc17908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3" w:history="1">
        <w:r>
          <w:rPr>
            <w:rFonts w:ascii="仿宋" w:eastAsia="仿宋" w:hAnsi="仿宋" w:cs="仿宋" w:hint="eastAsia"/>
            <w:lang w:eastAsia="zh-CN"/>
          </w:rPr>
          <w:t>(五)、设施、设备的危险、有害因素</w:t>
        </w:r>
        <w:r>
          <w:tab/>
        </w:r>
        <w:r>
          <w:fldChar w:fldCharType="begin"/>
        </w:r>
        <w:r>
          <w:instrText xml:space="preserve"> PAGEREF _Toc10763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277" w:history="1">
        <w:r>
          <w:rPr>
            <w:rFonts w:ascii="仿宋" w:eastAsia="仿宋" w:hAnsi="仿宋" w:cs="仿宋" w:hint="eastAsia"/>
            <w:lang w:eastAsia="zh-CN"/>
          </w:rPr>
          <w:t>(六)、建筑施工过程中的危险、有害因素辨识与分析</w:t>
        </w:r>
        <w:r>
          <w:tab/>
        </w:r>
        <w:r>
          <w:fldChar w:fldCharType="begin"/>
        </w:r>
        <w:r>
          <w:instrText xml:space="preserve"> PAGEREF _Toc16277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4" w:history="1">
        <w:r>
          <w:rPr>
            <w:rFonts w:ascii="仿宋" w:eastAsia="仿宋" w:hAnsi="仿宋" w:cs="仿宋" w:hint="eastAsia"/>
            <w:lang w:eastAsia="zh-CN"/>
          </w:rPr>
          <w:t>(七)、建设特种金属靶材项目对周边环境的影响</w:t>
        </w:r>
        <w:r>
          <w:tab/>
        </w:r>
        <w:r>
          <w:fldChar w:fldCharType="begin"/>
        </w:r>
        <w:r>
          <w:instrText xml:space="preserve"> PAGEREF _Toc23094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1" w:history="1">
        <w:r>
          <w:rPr>
            <w:rFonts w:ascii="仿宋" w:eastAsia="仿宋" w:hAnsi="仿宋" w:cs="仿宋" w:hint="eastAsia"/>
            <w:lang w:eastAsia="zh-CN"/>
          </w:rPr>
          <w:t>(八)、周边环境对建设特种金属靶材项目的影响</w:t>
        </w:r>
        <w:r>
          <w:tab/>
        </w:r>
        <w:r>
          <w:fldChar w:fldCharType="begin"/>
        </w:r>
        <w:r>
          <w:instrText xml:space="preserve"> PAGEREF _Toc22151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1" w:history="1">
        <w:r>
          <w:rPr>
            <w:rFonts w:ascii="仿宋" w:eastAsia="仿宋" w:hAnsi="仿宋" w:cs="仿宋" w:hint="eastAsia"/>
            <w:lang w:eastAsia="zh-CN"/>
          </w:rPr>
          <w:t>(九)、建筑危险性分析</w:t>
        </w:r>
        <w:r>
          <w:tab/>
        </w:r>
        <w:r>
          <w:fldChar w:fldCharType="begin"/>
        </w:r>
        <w:r>
          <w:instrText xml:space="preserve"> PAGEREF _Toc9001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56" w:history="1">
        <w:r>
          <w:rPr>
            <w:rFonts w:ascii="仿宋" w:eastAsia="仿宋" w:hAnsi="仿宋" w:cs="仿宋" w:hint="eastAsia"/>
            <w:lang w:eastAsia="zh-CN"/>
          </w:rPr>
          <w:t>七、项目建设单位基本情况</w:t>
        </w:r>
        <w:r>
          <w:tab/>
        </w:r>
        <w:r>
          <w:fldChar w:fldCharType="begin"/>
        </w:r>
        <w:r>
          <w:instrText xml:space="preserve"> PAGEREF _Toc6956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0" w:history="1">
        <w:r>
          <w:rPr>
            <w:rFonts w:ascii="仿宋" w:eastAsia="仿宋" w:hAnsi="仿宋" w:cs="仿宋" w:hint="eastAsia"/>
            <w:lang w:eastAsia="zh-CN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_Toc7080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5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_Toc12025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0" w:history="1">
        <w:r>
          <w:rPr>
            <w:rFonts w:ascii="仿宋" w:eastAsia="仿宋" w:hAnsi="仿宋" w:cs="仿宋" w:hint="eastAsia"/>
            <w:lang w:eastAsia="zh-CN"/>
          </w:rPr>
          <w:t>八、特种金属靶材项目风险分析</w:t>
        </w:r>
        <w:r>
          <w:tab/>
        </w:r>
        <w:r>
          <w:fldChar w:fldCharType="begin"/>
        </w:r>
        <w:r>
          <w:instrText xml:space="preserve"> PAGEREF _Toc14120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7" w:history="1">
        <w:r>
          <w:rPr>
            <w:rFonts w:ascii="仿宋" w:eastAsia="仿宋" w:hAnsi="仿宋" w:cs="仿宋" w:hint="eastAsia"/>
            <w:lang w:eastAsia="zh-CN"/>
          </w:rPr>
          <w:t>(一)、特种金属靶材项目风险分析</w:t>
        </w:r>
        <w:r>
          <w:tab/>
        </w:r>
        <w:r>
          <w:fldChar w:fldCharType="begin"/>
        </w:r>
        <w:r>
          <w:instrText xml:space="preserve"> PAGEREF _Toc5867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8" w:history="1">
        <w:r>
          <w:rPr>
            <w:rFonts w:ascii="仿宋" w:eastAsia="仿宋" w:hAnsi="仿宋" w:cs="仿宋" w:hint="eastAsia"/>
            <w:lang w:eastAsia="zh-CN"/>
          </w:rPr>
          <w:t>(二)、特种金属靶材项目风险对策</w:t>
        </w:r>
        <w:r>
          <w:tab/>
        </w:r>
        <w:r>
          <w:fldChar w:fldCharType="begin"/>
        </w:r>
        <w:r>
          <w:instrText xml:space="preserve"> PAGEREF _Toc4768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0" w:history="1">
        <w:r>
          <w:rPr>
            <w:rFonts w:ascii="仿宋" w:eastAsia="仿宋" w:hAnsi="仿宋" w:cs="仿宋" w:hint="eastAsia"/>
            <w:lang w:eastAsia="zh-CN"/>
          </w:rPr>
          <w:t>九、第十二章职业伦理与社会责任</w:t>
        </w:r>
        <w:r>
          <w:tab/>
        </w:r>
        <w:r>
          <w:fldChar w:fldCharType="begin"/>
        </w:r>
        <w:r>
          <w:instrText xml:space="preserve"> PAGEREF _Toc690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1" w:history="1">
        <w:r>
          <w:rPr>
            <w:rFonts w:ascii="仿宋" w:eastAsia="仿宋" w:hAnsi="仿宋" w:cs="仿宋" w:hint="eastAsia"/>
            <w:lang w:eastAsia="zh-CN"/>
          </w:rPr>
          <w:t>(一)、职业道德规范</w:t>
        </w:r>
        <w:r>
          <w:tab/>
        </w:r>
        <w:r>
          <w:fldChar w:fldCharType="begin"/>
        </w:r>
        <w:r>
          <w:instrText xml:space="preserve"> PAGEREF _Toc11351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6" w:history="1">
        <w:r>
          <w:rPr>
            <w:rFonts w:ascii="仿宋" w:eastAsia="仿宋" w:hAnsi="仿宋" w:cs="仿宋" w:hint="eastAsia"/>
            <w:lang w:eastAsia="zh-CN"/>
          </w:rPr>
          <w:t>(二)、社会责任履行</w:t>
        </w:r>
        <w:r>
          <w:tab/>
        </w:r>
        <w:r>
          <w:fldChar w:fldCharType="begin"/>
        </w:r>
        <w:r>
          <w:instrText xml:space="preserve"> PAGEREF _Toc6026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72" w:history="1">
        <w:r>
          <w:rPr>
            <w:rFonts w:ascii="仿宋" w:eastAsia="仿宋" w:hAnsi="仿宋" w:cs="仿宋" w:hint="eastAsia"/>
            <w:lang w:eastAsia="zh-CN"/>
          </w:rPr>
          <w:t>十、技术与研发计划</w:t>
        </w:r>
        <w:r>
          <w:tab/>
        </w:r>
        <w:r>
          <w:fldChar w:fldCharType="begin"/>
        </w:r>
        <w:r>
          <w:instrText xml:space="preserve"> PAGEREF _Toc23672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3" w:history="1">
        <w:r>
          <w:rPr>
            <w:rFonts w:ascii="仿宋" w:eastAsia="仿宋" w:hAnsi="仿宋" w:cs="仿宋" w:hint="eastAsia"/>
            <w:lang w:eastAsia="zh-CN"/>
          </w:rPr>
          <w:t>(一)、技术开发策略</w:t>
        </w:r>
        <w:r>
          <w:tab/>
        </w:r>
        <w:r>
          <w:fldChar w:fldCharType="begin"/>
        </w:r>
        <w:r>
          <w:instrText xml:space="preserve"> PAGEREF _Toc32073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" w:history="1">
        <w:r>
          <w:rPr>
            <w:rFonts w:ascii="仿宋" w:eastAsia="仿宋" w:hAnsi="仿宋" w:cs="仿宋" w:hint="eastAsia"/>
            <w:lang w:eastAsia="zh-CN"/>
          </w:rPr>
          <w:t>(二)、研发团队与资源配置</w:t>
        </w:r>
        <w:r>
          <w:tab/>
        </w:r>
        <w:r>
          <w:fldChar w:fldCharType="begin"/>
        </w:r>
        <w:r>
          <w:instrText xml:space="preserve"> PAGEREF _Toc630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0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_Toc22720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8" w:history="1">
        <w:r>
          <w:rPr>
            <w:rFonts w:ascii="仿宋" w:eastAsia="仿宋" w:hAnsi="仿宋" w:cs="仿宋" w:hint="eastAsia"/>
            <w:lang w:eastAsia="zh-CN"/>
          </w:rPr>
          <w:t>(四)、技术创新与竞争优势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86" w:history="1">
        <w:r>
          <w:rPr>
            <w:rFonts w:ascii="仿宋" w:eastAsia="仿宋" w:hAnsi="仿宋" w:cs="仿宋" w:hint="eastAsia"/>
            <w:lang w:eastAsia="zh-CN"/>
          </w:rPr>
          <w:t>十一、特种金属靶材项目可行性研究</w:t>
        </w:r>
        <w:r>
          <w:tab/>
        </w:r>
        <w:r>
          <w:fldChar w:fldCharType="begin"/>
        </w:r>
        <w:r>
          <w:instrText xml:space="preserve"> PAGEREF _Toc17986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2" w:history="1">
        <w:r>
          <w:rPr>
            <w:rFonts w:ascii="仿宋" w:eastAsia="仿宋" w:hAnsi="仿宋" w:cs="仿宋" w:hint="eastAsia"/>
            <w:lang w:eastAsia="zh-CN"/>
          </w:rPr>
          <w:t>(一)、市场需求与竞争分析</w:t>
        </w:r>
        <w:r>
          <w:tab/>
        </w:r>
        <w:r>
          <w:fldChar w:fldCharType="begin"/>
        </w:r>
        <w:r>
          <w:instrText xml:space="preserve"> PAGEREF _Toc19912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0" w:history="1">
        <w:r>
          <w:rPr>
            <w:rFonts w:ascii="仿宋" w:eastAsia="仿宋" w:hAnsi="仿宋" w:cs="仿宋" w:hint="eastAsia"/>
            <w:lang w:eastAsia="zh-CN"/>
          </w:rPr>
          <w:t>(二)、技术可行性与创新</w:t>
        </w:r>
        <w:r>
          <w:tab/>
        </w:r>
        <w:r>
          <w:fldChar w:fldCharType="begin"/>
        </w:r>
        <w:r>
          <w:instrText xml:space="preserve"> PAGEREF _Toc15700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7" w:history="1">
        <w:r>
          <w:rPr>
            <w:rFonts w:ascii="仿宋" w:eastAsia="仿宋" w:hAnsi="仿宋" w:cs="仿宋" w:hint="eastAsia"/>
            <w:lang w:eastAsia="zh-CN"/>
          </w:rPr>
          <w:t>(三)、环境影响与可持续性评估</w:t>
        </w:r>
        <w:r>
          <w:tab/>
        </w:r>
        <w:r>
          <w:fldChar w:fldCharType="begin"/>
        </w:r>
        <w:r>
          <w:instrText xml:space="preserve"> PAGEREF _Toc24907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67" w:history="1">
        <w:r>
          <w:rPr>
            <w:rFonts w:ascii="仿宋" w:eastAsia="仿宋" w:hAnsi="仿宋" w:cs="仿宋" w:hint="eastAsia"/>
            <w:lang w:eastAsia="zh-CN"/>
          </w:rPr>
          <w:t>十二、产品规划及建设规模</w:t>
        </w:r>
        <w:r>
          <w:tab/>
        </w:r>
        <w:r>
          <w:fldChar w:fldCharType="begin"/>
        </w:r>
        <w:r>
          <w:instrText xml:space="preserve"> PAGEREF _Toc20167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_Toc9889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_Toc30932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0" w:history="1">
        <w:r>
          <w:rPr>
            <w:rFonts w:ascii="仿宋" w:eastAsia="仿宋" w:hAnsi="仿宋" w:cs="仿宋" w:hint="eastAsia"/>
            <w:lang w:eastAsia="zh-CN"/>
          </w:rPr>
          <w:t>十三、特种金属靶材项目规划进度</w:t>
        </w:r>
        <w:r>
          <w:tab/>
        </w:r>
        <w:r>
          <w:fldChar w:fldCharType="begin"/>
        </w:r>
        <w:r>
          <w:instrText xml:space="preserve"> PAGEREF _Toc1250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1" w:history="1">
        <w:r>
          <w:rPr>
            <w:rFonts w:ascii="仿宋" w:eastAsia="仿宋" w:hAnsi="仿宋" w:cs="仿宋" w:hint="eastAsia"/>
            <w:lang w:eastAsia="zh-CN"/>
          </w:rPr>
          <w:t>(一)、特种金属靶材项目进度安排</w:t>
        </w:r>
        <w:r>
          <w:tab/>
        </w:r>
        <w:r>
          <w:fldChar w:fldCharType="begin"/>
        </w:r>
        <w:r>
          <w:instrText xml:space="preserve"> PAGEREF _Toc26871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8" w:history="1">
        <w:r>
          <w:rPr>
            <w:rFonts w:ascii="仿宋" w:eastAsia="仿宋" w:hAnsi="仿宋" w:cs="仿宋" w:hint="eastAsia"/>
            <w:lang w:eastAsia="zh-CN"/>
          </w:rPr>
          <w:t>(二)、特种金属靶材项目实施保障措施</w:t>
        </w:r>
        <w:r>
          <w:tab/>
        </w:r>
        <w:r>
          <w:fldChar w:fldCharType="begin"/>
        </w:r>
        <w:r>
          <w:instrText xml:space="preserve"> PAGEREF _Toc13168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4" w:history="1">
        <w:r>
          <w:rPr>
            <w:rFonts w:ascii="仿宋" w:eastAsia="仿宋" w:hAnsi="仿宋" w:cs="仿宋" w:hint="eastAsia"/>
            <w:lang w:eastAsia="zh-CN"/>
          </w:rPr>
          <w:t>十四、环境和生态影响分析</w:t>
        </w:r>
        <w:r>
          <w:tab/>
        </w:r>
        <w:r>
          <w:fldChar w:fldCharType="begin"/>
        </w:r>
        <w:r>
          <w:instrText xml:space="preserve"> PAGEREF _Toc394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_Toc6554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_Toc27008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_Toc5116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_Toc24236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_Toc5663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" w:history="1">
        <w:r>
          <w:rPr>
            <w:rFonts w:ascii="仿宋" w:eastAsia="仿宋" w:hAnsi="仿宋" w:cs="仿宋" w:hint="eastAsia"/>
            <w:lang w:eastAsia="zh-CN"/>
          </w:rPr>
          <w:t>十五、信息技术与数字化创新</w:t>
        </w:r>
        <w:r>
          <w:tab/>
        </w:r>
        <w:r>
          <w:fldChar w:fldCharType="begin"/>
        </w:r>
        <w:r>
          <w:instrText xml:space="preserve"> PAGEREF _Toc1904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0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_Toc4590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9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_Toc9939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8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_Toc7158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2" w:history="1">
        <w:r>
          <w:rPr>
            <w:rFonts w:ascii="仿宋" w:eastAsia="仿宋" w:hAnsi="仿宋" w:cs="仿宋" w:hint="eastAsia"/>
            <w:lang w:eastAsia="zh-CN"/>
          </w:rPr>
          <w:t>十六、法律和合规事项</w:t>
        </w:r>
        <w:r>
          <w:tab/>
        </w:r>
        <w:r>
          <w:fldChar w:fldCharType="begin"/>
        </w:r>
        <w:r>
          <w:instrText xml:space="preserve"> PAGEREF _Toc28232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_Toc14992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_Toc17070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_Toc32608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_Toc13906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76" w:history="1">
        <w:r>
          <w:rPr>
            <w:rFonts w:ascii="仿宋" w:eastAsia="仿宋" w:hAnsi="仿宋" w:cs="仿宋" w:hint="eastAsia"/>
            <w:lang w:eastAsia="zh-CN"/>
          </w:rPr>
          <w:t>十七、质量管理与持续改进</w:t>
        </w:r>
        <w:r>
          <w:tab/>
        </w:r>
        <w:r>
          <w:fldChar w:fldCharType="begin"/>
        </w:r>
        <w:r>
          <w:instrText xml:space="preserve"> PAGEREF _Toc17876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42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_Toc18424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" w:history="1">
        <w:r>
          <w:rPr>
            <w:rFonts w:ascii="仿宋" w:eastAsia="仿宋" w:hAnsi="仿宋" w:cs="仿宋" w:hint="eastAsia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_Toc1666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3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_Toc14133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2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_Toc28312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" w:history="1">
        <w:r>
          <w:rPr>
            <w:rFonts w:ascii="仿宋" w:eastAsia="仿宋" w:hAnsi="仿宋" w:cs="仿宋" w:hint="eastAsia"/>
            <w:lang w:eastAsia="zh-CN"/>
          </w:rPr>
          <w:t>十八、特种金属靶材项目节能分析</w:t>
        </w:r>
        <w:r>
          <w:tab/>
        </w:r>
        <w:r>
          <w:fldChar w:fldCharType="begin"/>
        </w:r>
        <w:r>
          <w:instrText xml:space="preserve"> PAGEREF _Toc167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4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_Toc9154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3" w:history="1">
        <w:r>
          <w:rPr>
            <w:rFonts w:ascii="仿宋" w:eastAsia="仿宋" w:hAnsi="仿宋" w:cs="仿宋" w:hint="eastAsia"/>
            <w:lang w:eastAsia="zh-CN"/>
          </w:rPr>
          <w:t>(二)、特种金属靶材项目预期节能综合评价</w:t>
        </w:r>
        <w:r>
          <w:tab/>
        </w:r>
        <w:r>
          <w:fldChar w:fldCharType="begin"/>
        </w:r>
        <w:r>
          <w:instrText xml:space="preserve"> PAGEREF _Toc26823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2" w:history="1">
        <w:r>
          <w:rPr>
            <w:rFonts w:ascii="仿宋" w:eastAsia="仿宋" w:hAnsi="仿宋" w:cs="仿宋" w:hint="eastAsia"/>
            <w:lang w:eastAsia="zh-CN"/>
          </w:rPr>
          <w:t>(三)、特种金属靶材项目节能设计</w:t>
        </w:r>
        <w:r>
          <w:tab/>
        </w:r>
        <w:r>
          <w:fldChar w:fldCharType="begin"/>
        </w:r>
        <w:r>
          <w:instrText xml:space="preserve"> PAGEREF _Toc8232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7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_Toc29287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8" w:history="1">
        <w:r>
          <w:rPr>
            <w:rFonts w:ascii="仿宋" w:eastAsia="仿宋" w:hAnsi="仿宋" w:cs="仿宋" w:hint="eastAsia"/>
            <w:lang w:eastAsia="zh-CN"/>
          </w:rPr>
          <w:t>十九、风险管理和应对措施</w:t>
        </w:r>
        <w:r>
          <w:tab/>
        </w:r>
        <w:r>
          <w:fldChar w:fldCharType="begin"/>
        </w:r>
        <w:r>
          <w:instrText xml:space="preserve"> PAGEREF _Toc12148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4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_Toc17954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9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_Toc7429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2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_Toc31302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2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_Toc25782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62" w:history="1">
        <w:r>
          <w:rPr>
            <w:rFonts w:ascii="仿宋" w:eastAsia="仿宋" w:hAnsi="仿宋" w:cs="仿宋" w:hint="eastAsia"/>
            <w:lang w:eastAsia="zh-CN"/>
          </w:rPr>
          <w:t>二十、竞争优势</w:t>
        </w:r>
        <w:r>
          <w:tab/>
        </w:r>
        <w:r>
          <w:fldChar w:fldCharType="begin"/>
        </w:r>
        <w:r>
          <w:instrText xml:space="preserve"> PAGEREF _Toc26362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_Toc741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57" w:history="1">
        <w:r>
          <w:rPr>
            <w:rFonts w:ascii="仿宋" w:eastAsia="仿宋" w:hAnsi="仿宋" w:cs="仿宋" w:hint="eastAsia"/>
            <w:lang w:eastAsia="zh-CN"/>
          </w:rPr>
          <w:t>二十一、可持续发展战略</w:t>
        </w:r>
        <w:r>
          <w:tab/>
        </w:r>
        <w:r>
          <w:fldChar w:fldCharType="begin"/>
        </w:r>
        <w:r>
          <w:instrText xml:space="preserve"> PAGEREF _Toc20657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4" w:history="1">
        <w:r>
          <w:rPr>
            <w:rFonts w:ascii="仿宋" w:eastAsia="仿宋" w:hAnsi="仿宋" w:cs="仿宋" w:hint="eastAsia"/>
            <w:lang w:eastAsia="zh-CN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_Toc9624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8" w:history="1">
        <w:r>
          <w:rPr>
            <w:rFonts w:ascii="仿宋" w:eastAsia="仿宋" w:hAnsi="仿宋" w:cs="仿宋" w:hint="eastAsia"/>
            <w:lang w:eastAsia="zh-CN"/>
          </w:rPr>
          <w:t>(二)、环境友好措施</w:t>
        </w:r>
        <w:r>
          <w:tab/>
        </w:r>
        <w:r>
          <w:fldChar w:fldCharType="begin"/>
        </w:r>
        <w:r>
          <w:instrText xml:space="preserve"> PAGEREF _Toc17198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4" w:history="1">
        <w:r>
          <w:rPr>
            <w:rFonts w:ascii="仿宋" w:eastAsia="仿宋" w:hAnsi="仿宋" w:cs="仿宋" w:hint="eastAsia"/>
            <w:lang w:eastAsia="zh-CN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_Toc20474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" w:history="1">
        <w:r>
          <w:rPr>
            <w:rFonts w:ascii="仿宋" w:eastAsia="仿宋" w:hAnsi="仿宋" w:cs="仿宋" w:hint="eastAsia"/>
            <w:lang w:eastAsia="zh-CN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_Toc2463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3" w:history="1">
        <w:r>
          <w:rPr>
            <w:rFonts w:ascii="仿宋" w:eastAsia="仿宋" w:hAnsi="仿宋" w:cs="仿宋" w:hint="eastAsia"/>
            <w:lang w:eastAsia="zh-CN"/>
          </w:rPr>
          <w:t>二十二推进公司成立的必要性分析</w:t>
        </w:r>
        <w:r>
          <w:tab/>
        </w:r>
        <w:r>
          <w:fldChar w:fldCharType="begin"/>
        </w:r>
        <w:r>
          <w:instrText xml:space="preserve"> PAGEREF _Toc19073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_Toc21660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_Toc19831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_Toc25868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24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60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31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投资特种金属靶材项目的拟建区域内的土壤，其pH值、Zn、Cr等参数均已达到《土壤环境质量标准》（GB15618）的二级标准，说明该区域的土壤环境现状质量优良。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82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二、生态环境影响分析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  <w:lang w:eastAsia="zh-CN"/>
        </w:rPr>
        <w:t xml:space="preserve"> 污染控制与管理：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https://d.book118.com/578060075101006041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特种金属靶材项目招商引资报告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特种金属靶材项目招商引资报告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特种金属靶材项目招商引资报告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特种金属靶材项目招商引资报告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特种金属靶材项目招商引资报告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AD6838"/>
    <w:rsid w:val="2AAD683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8060075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2024-03-01T02:13:00Z</dcterms:created>
  <dcterms:modified xsi:type="dcterms:W3CDTF">2024-03-01T02:13:40Z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78C3A30986324D4D8C6F2919BD4501B4_11</vt:lpwstr>
  </property>
  <property fmtid="{D5CDD505-2E9C-101B-9397-08002B2CF9AE}" pid="3" name="KSOProductBuildVer">
    <vt:lpwstr>2052-12.1.0.16250</vt:lpwstr>
  </property>
</Properties>
</file>