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高性能电源相关行业公司成立报告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26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_Toc24262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4" w:history="1">
        <w:r>
          <w:rPr>
            <w:rFonts w:ascii="仿宋" w:eastAsia="仿宋" w:hAnsi="仿宋" w:cs="仿宋" w:hint="eastAsia"/>
            <w:lang w:eastAsia="zh-CN"/>
          </w:rPr>
          <w:t>一、高性能电源筹建公司基本信息</w:t>
        </w:r>
        <w:r>
          <w:tab/>
        </w:r>
        <w:r>
          <w:fldChar w:fldCharType="begin"/>
        </w:r>
        <w:r>
          <w:instrText xml:space="preserve"> PAGEREF _Toc604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33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_Toc23533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6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_Toc27756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03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_Toc25803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95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_Toc14795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25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_Toc3425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30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_Toc13330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03" w:history="1">
        <w:r>
          <w:rPr>
            <w:rFonts w:ascii="仿宋" w:eastAsia="仿宋" w:hAnsi="仿宋" w:cs="仿宋" w:hint="eastAsia"/>
            <w:lang w:eastAsia="zh-CN"/>
          </w:rPr>
          <w:t>二、高性能电源项目概况</w:t>
        </w:r>
        <w:r>
          <w:tab/>
        </w:r>
        <w:r>
          <w:fldChar w:fldCharType="begin"/>
        </w:r>
        <w:r>
          <w:instrText xml:space="preserve"> PAGEREF _Toc20503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86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_Toc11886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59" w:history="1">
        <w:r>
          <w:rPr>
            <w:rFonts w:ascii="仿宋" w:eastAsia="仿宋" w:hAnsi="仿宋" w:cs="仿宋" w:hint="eastAsia"/>
            <w:lang w:eastAsia="zh-CN"/>
          </w:rPr>
          <w:t>(二)、高性能电源项目提出的理由</w:t>
        </w:r>
        <w:r>
          <w:tab/>
        </w:r>
        <w:r>
          <w:fldChar w:fldCharType="begin"/>
        </w:r>
        <w:r>
          <w:instrText xml:space="preserve"> PAGEREF _Toc5159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63" w:history="1">
        <w:r>
          <w:rPr>
            <w:rFonts w:ascii="仿宋" w:eastAsia="仿宋" w:hAnsi="仿宋" w:cs="仿宋" w:hint="eastAsia"/>
            <w:lang w:eastAsia="zh-CN"/>
          </w:rPr>
          <w:t>(三)、高性能电源项目选址</w:t>
        </w:r>
        <w:r>
          <w:tab/>
        </w:r>
        <w:r>
          <w:fldChar w:fldCharType="begin"/>
        </w:r>
        <w:r>
          <w:instrText xml:space="preserve"> PAGEREF _Toc22763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_Toc66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49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_Toc25349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38" w:history="1">
        <w:r>
          <w:rPr>
            <w:rFonts w:ascii="仿宋" w:eastAsia="仿宋" w:hAnsi="仿宋" w:cs="仿宋" w:hint="eastAsia"/>
            <w:lang w:eastAsia="zh-CN"/>
          </w:rPr>
          <w:t>(六)、高性能电源项目投资</w:t>
        </w:r>
        <w:r>
          <w:tab/>
        </w:r>
        <w:r>
          <w:fldChar w:fldCharType="begin"/>
        </w:r>
        <w:r>
          <w:instrText xml:space="preserve"> PAGEREF _Toc17238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42" w:history="1">
        <w:r>
          <w:rPr>
            <w:rFonts w:ascii="仿宋" w:eastAsia="仿宋" w:hAnsi="仿宋" w:cs="仿宋" w:hint="eastAsia"/>
            <w:lang w:eastAsia="zh-CN"/>
          </w:rPr>
          <w:t>(七)、高性能电源项目进度规划</w:t>
        </w:r>
        <w:r>
          <w:tab/>
        </w:r>
        <w:r>
          <w:fldChar w:fldCharType="begin"/>
        </w:r>
        <w:r>
          <w:instrText xml:space="preserve"> PAGEREF _Toc4042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7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_Toc3237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15" w:history="1">
        <w:r>
          <w:rPr>
            <w:rFonts w:ascii="仿宋" w:eastAsia="仿宋" w:hAnsi="仿宋" w:cs="仿宋" w:hint="eastAsia"/>
            <w:lang w:eastAsia="zh-CN"/>
          </w:rPr>
          <w:t>(九)、高性能电源项目综合评价</w:t>
        </w:r>
        <w:r>
          <w:tab/>
        </w:r>
        <w:r>
          <w:fldChar w:fldCharType="begin"/>
        </w:r>
        <w:r>
          <w:instrText xml:space="preserve"> PAGEREF _Toc12315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01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_Toc30101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91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_Toc23491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97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_Toc29397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60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_Toc18560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25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_Toc20425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77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_Toc22077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90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_Toc3690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82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_Toc25082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7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_Toc5873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87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_Toc15687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77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_Toc15877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72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_Toc22072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1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_Toc7501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08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_Toc15408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29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_Toc22929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87" w:history="1">
        <w:r>
          <w:rPr>
            <w:rFonts w:ascii="仿宋" w:eastAsia="仿宋" w:hAnsi="仿宋" w:cs="仿宋" w:hint="eastAsia"/>
            <w:lang w:eastAsia="zh-CN"/>
          </w:rPr>
          <w:t>六、环境保护分析</w:t>
        </w:r>
        <w:r>
          <w:tab/>
        </w:r>
        <w:r>
          <w:fldChar w:fldCharType="begin"/>
        </w:r>
        <w:r>
          <w:instrText xml:space="preserve"> PAGEREF _Toc20487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_Toc2758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85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_Toc8785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08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_Toc24008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29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_Toc22729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2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_Toc1162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90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_Toc31790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21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_Toc28921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07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_Toc23074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11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_Toc30711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86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_Toc17086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8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_Toc9481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12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_Toc26612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8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_Toc3258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82" w:history="1">
        <w:r>
          <w:rPr>
            <w:rFonts w:ascii="仿宋" w:eastAsia="仿宋" w:hAnsi="仿宋" w:cs="仿宋" w:hint="eastAsia"/>
            <w:lang w:eastAsia="zh-CN"/>
          </w:rPr>
          <w:t>七、高性能电源项目风险分析</w:t>
        </w:r>
        <w:r>
          <w:tab/>
        </w:r>
        <w:r>
          <w:fldChar w:fldCharType="begin"/>
        </w:r>
        <w:r>
          <w:instrText xml:space="preserve"> PAGEREF _Toc5382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41" w:history="1">
        <w:r>
          <w:rPr>
            <w:rFonts w:ascii="仿宋" w:eastAsia="仿宋" w:hAnsi="仿宋" w:cs="仿宋" w:hint="eastAsia"/>
            <w:lang w:eastAsia="zh-CN"/>
          </w:rPr>
          <w:t>(一)、高性能电源项目风险分析</w:t>
        </w:r>
        <w:r>
          <w:tab/>
        </w:r>
        <w:r>
          <w:fldChar w:fldCharType="begin"/>
        </w:r>
        <w:r>
          <w:instrText xml:space="preserve"> PAGEREF _Toc6841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54" w:history="1">
        <w:r>
          <w:rPr>
            <w:rFonts w:ascii="仿宋" w:eastAsia="仿宋" w:hAnsi="仿宋" w:cs="仿宋" w:hint="eastAsia"/>
            <w:lang w:eastAsia="zh-CN"/>
          </w:rPr>
          <w:t>(二)、高性能电源项目风险对策</w:t>
        </w:r>
        <w:r>
          <w:tab/>
        </w:r>
        <w:r>
          <w:fldChar w:fldCharType="begin"/>
        </w:r>
        <w:r>
          <w:instrText xml:space="preserve"> PAGEREF _Toc26254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8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_Toc568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69" w:history="1">
        <w:r>
          <w:rPr>
            <w:rFonts w:ascii="仿宋" w:eastAsia="仿宋" w:hAnsi="仿宋" w:cs="仿宋" w:hint="eastAsia"/>
            <w:lang w:eastAsia="zh-CN"/>
          </w:rPr>
          <w:t>(一)、高性能电源项目背景分析</w:t>
        </w:r>
        <w:r>
          <w:tab/>
        </w:r>
        <w:r>
          <w:fldChar w:fldCharType="begin"/>
        </w:r>
        <w:r>
          <w:instrText xml:space="preserve"> PAGEREF _Toc12269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4" w:history="1">
        <w:r>
          <w:rPr>
            <w:rFonts w:ascii="仿宋" w:eastAsia="仿宋" w:hAnsi="仿宋" w:cs="仿宋" w:hint="eastAsia"/>
            <w:lang w:eastAsia="zh-CN"/>
          </w:rPr>
          <w:t>(二)、高性能电源项目建设必要性分析</w:t>
        </w:r>
        <w:r>
          <w:tab/>
        </w:r>
        <w:r>
          <w:fldChar w:fldCharType="begin"/>
        </w:r>
        <w:r>
          <w:instrText xml:space="preserve"> PAGEREF _Toc27174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64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_Toc24864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89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_Toc31789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19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_Toc6219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46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_Toc29846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30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_Toc9330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8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_Toc658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75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_Toc11075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1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_Toc881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42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_Toc29142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33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_Toc14533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9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_Toc2259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70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_Toc22670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56" w:history="1">
        <w:r>
          <w:rPr>
            <w:rFonts w:ascii="仿宋" w:eastAsia="仿宋" w:hAnsi="仿宋" w:cs="仿宋" w:hint="eastAsia"/>
            <w:lang w:eastAsia="zh-CN"/>
          </w:rPr>
          <w:t>(五)、高性能电源项目总投资</w:t>
        </w:r>
        <w:r>
          <w:tab/>
        </w:r>
        <w:r>
          <w:fldChar w:fldCharType="begin"/>
        </w:r>
        <w:r>
          <w:instrText xml:space="preserve"> PAGEREF _Toc24156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68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_Toc4068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1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_Toc3241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40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_Toc5040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68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_Toc12868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4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_Toc30841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44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_Toc18744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33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_Toc4433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37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_Toc23737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65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_Toc22365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04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_Toc14604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86" w:history="1">
        <w:r>
          <w:rPr>
            <w:rFonts w:ascii="仿宋" w:eastAsia="仿宋" w:hAnsi="仿宋" w:cs="仿宋" w:hint="eastAsia"/>
            <w:lang w:eastAsia="zh-CN"/>
          </w:rPr>
          <w:t>十三、未来计划和展望</w:t>
        </w:r>
        <w:r>
          <w:tab/>
        </w:r>
        <w:r>
          <w:fldChar w:fldCharType="begin"/>
        </w:r>
        <w:r>
          <w:instrText xml:space="preserve"> PAGEREF _Toc9886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12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_Toc20412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54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_Toc16854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26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604"/>
      <w:r>
        <w:rPr>
          <w:rFonts w:ascii="仿宋" w:eastAsia="仿宋" w:hAnsi="仿宋" w:cs="仿宋" w:hint="eastAsia"/>
          <w:sz w:val="28"/>
          <w:lang w:eastAsia="zh-CN"/>
        </w:rPr>
        <w:t>一、高性能电源筹建公司基本信息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533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7756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5803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4795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425"/>
      <w:r>
        <w:rPr>
          <w:rFonts w:ascii="仿宋" w:eastAsia="仿宋" w:hAnsi="仿宋" w:cs="仿宋" w:hint="eastAsia"/>
          <w:sz w:val="28"/>
          <w:lang w:eastAsia="zh-CN"/>
        </w:rPr>
        <w:t>(五)、主要经营范围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经营范围：从事XXX相关业务(企业依法自主选择经营高性能电源项目，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开展经营活动；依法须经批准的高性能电源项目，经相关部门批准后依批准的内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容开展经营活动；不得从事本市产业政策禁止和限制类高性能电源项目的经营活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动。)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3330"/>
      <w:r>
        <w:rPr>
          <w:rFonts w:ascii="仿宋" w:eastAsia="仿宋" w:hAnsi="仿宋" w:cs="仿宋" w:hint="eastAsia"/>
          <w:sz w:val="28"/>
          <w:lang w:eastAsia="zh-CN"/>
        </w:rPr>
        <w:t>(六)、主要股东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(集团)有限公司是由xxx 有限公司和xxx (集团)有限公司联合创办成立的。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xxx 有限公司基本情况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公司概述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有限公司秉承着 "人本、诚信、创新、共赢" 的经营理念，以市场为导向、顾客为中心的企业服务宗旨，全心全意为国内外客户提供高品质产品和卓越服务。欢迎各界人士前来参观指导并洽谈业务。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过多年的发展，公司已积累了强大的技术实力、丰富的生产经营管理经验，以及可靠的产品质量保证体系，提升了供应链建设与管理，致力于研发新技术、新工艺、新材料应用。公司自成立以来，始终坚持以人为本、以质量第一、自主创新、持续改进为原则，通过技术领先来推动企业发展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https://d.book118.com/578067023051006031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高性能电源相关行业公司成立报告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高性能电源相关行业公司成立报告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高性能电源相关行业公司成立报告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高性能电源相关行业公司成立报告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高性能电源相关行业公司成立报告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7806702305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2023-12-31T17:09:00Z</dcterms:created>
  <dcterms:modified xsi:type="dcterms:W3CDTF">2023-12-31T17:09:30Z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286640AB2EAC47B9BA9C7A369C0C8728_11</vt:lpwstr>
  </property>
  <property fmtid="{D5CDD505-2E9C-101B-9397-08002B2CF9AE}" pid="3" name="KSOProductBuildVer">
    <vt:lpwstr>2052-12.1.0.16120</vt:lpwstr>
  </property>
</Properties>
</file>