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滨州市阳信县2023-2024学年九年级上学期期末数学压轴卷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（湖南省常德市桃园县架桥中学八年级（上）第一次月考数学试卷）点（1，2）在下列哪个函数图象上（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.y=x-3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.y=2x+2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+2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（2021•莲湖区三模）如图，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​的直径，弦</w:t>
      </w:r>
      <w:r>
        <w:pict>
          <v:shape id="_x0000_i1027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3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//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​交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​于点</w:t>
      </w:r>
      <w:r>
        <w:pict>
          <v:shape id="_x0000_i103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​，若</w:t>
      </w:r>
      <w:r>
        <w:pict>
          <v:shape id="_x0000_i1031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BA=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</w:t>
      </w:r>
      <w:r>
        <w:pict>
          <v:shape id="_x0000_i1032" type="#_x0000_t75" style="width:2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​的度数为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86pt;height:81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（河北省保定市定州市九年级（上）期中数学试卷）下列说法正确的是（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.一个点可以确定一条直线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.平分弦的直径垂于直弦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.三个点可以确定一个圆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.在图形旋转中图形上可能存在不动点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（2021•丽水模拟）如图，点</w:t>
      </w:r>
      <w:r>
        <w:pict>
          <v:shape id="_x0000_i103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​是二次函数</w:t>
      </w:r>
      <w:r>
        <w:pict>
          <v:shape id="_x0000_i1040" type="#_x0000_t75" style="width:36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rad&gt;&lt;m:radPr&gt;&lt;m:degHide /&gt;&lt;/m:radPr&gt;&lt;m:e&gt;&lt;m:r&gt;&lt;m:t&gt;3&lt;/m:t&gt;&lt;/m:r&gt;&lt;/m:e&gt;&lt;/m:rad&gt;&lt;m:sSup&gt;&lt;m:e&gt;&lt;m:r&gt;&lt;m:t&gt;​x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​图象上的一点，且位于第一象限，点</w:t>
      </w:r>
      <w:r>
        <w:pict>
          <v:shape id="_x0000_i1041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​是直线</w:t>
      </w:r>
      <w:r>
        <w:pict>
          <v:shape id="_x0000_i1042" type="#_x0000_t75" style="width:34.9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2&lt;/m:t&gt;&lt;/m:r&gt;&lt;/m:den&gt;&lt;/m:f&gt;&lt;m:r&gt;&lt;m:t&gt;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​上一点，点</w:t>
      </w:r>
      <w:r>
        <w:pict>
          <v:shape id="_x0000_i1043" type="#_x0000_t75" style="width:9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​与点</w:t>
      </w:r>
      <w:r>
        <w:pict>
          <v:shape id="_x0000_i104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​关于原点对称，连接</w:t>
      </w:r>
      <w:r>
        <w:pict>
          <v:shape id="_x0000_i104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</w:t>
      </w:r>
      <w:r>
        <w:pict>
          <v:shape id="_x0000_i1046" type="#_x0000_t75" style="width:1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​，若</w:t>
      </w:r>
      <w:r>
        <w:pict>
          <v:shape id="_x0000_i1047" type="#_x0000_t75" style="width:30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B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​为等边三角形，则点</w:t>
      </w:r>
      <w:r>
        <w:pict>
          <v:shape id="_x0000_i104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​的坐标是</w:t>
      </w:r>
      <w:r>
        <w:pict>
          <v:shape id="_x0000_i104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1" type="#_x0000_t75" style="width:110pt;height:90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2" type="#_x0000_t75" style="width:9.1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53" type="#_x0000_t75" style="width:19.8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9&lt;/m:t&gt;&lt;/m:r&gt;&lt;/m:den&gt;&lt;/m:f&gt;&lt;m:rad&gt;&lt;m:radPr&gt;&lt;m:degHide /&gt;&lt;/m:radPr&gt;&lt;m:e&gt;&lt;m:r&gt;&lt;m:t&gt;3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4" type="#_x0000_t75" style="width:9.1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</w:t>
      </w:r>
      <w:r>
        <w:pict>
          <v:shape id="_x0000_i1055" type="#_x0000_t75" style="width:19.8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9&lt;/m:t&gt;&lt;/m:r&gt;&lt;/m:den&gt;&lt;/m:f&gt;&lt;m:rad&gt;&lt;m:radPr&gt;&lt;m:degHide /&gt;&lt;/m:radPr&gt;&lt;m:e&gt;&lt;m:r&gt;&lt;m:t&gt;3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6" type="#_x0000_t75" style="width:25.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&lt;/m:t&gt;&lt;/m:r&gt;&lt;m:rad&gt;&lt;m:radPr&gt;&lt;m:degHide /&gt;&lt;/m:radPr&gt;&lt;m:e&gt;&lt;m:r&gt;&lt;m:t&gt;3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7" type="#_x0000_t75" style="width:9.1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​，</w:t>
      </w:r>
      <w:r>
        <w:pict>
          <v:shape id="_x0000_i1058" type="#_x0000_t75" style="width:25.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6&lt;/m:t&gt;&lt;/m:r&gt;&lt;/m:num&gt;&lt;m:den&gt;&lt;m:r&gt;&lt;w:rPr&gt;&lt;w:sz w:val=&quot;30&quot; /&gt;&lt;/w:rPr&gt;&lt;m:t&gt;9&lt;/m:t&gt;&lt;/m:r&gt;&lt;/m:den&gt;&lt;/m:f&gt;&lt;m:rad&gt;&lt;m:radPr&gt;&lt;m:degHide /&gt;&lt;/m:radPr&gt;&lt;m:e&gt;&lt;m:r&gt;&lt;m:t&gt;3&lt;/m:t&gt;&lt;/m:r&gt;&lt;/m:e&gt;&lt;/m:rad&gt;&lt;m:r&gt;&lt;m:t&gt;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（2021•南明区模拟）如图，直线</w:t>
      </w:r>
      <w:r>
        <w:pict>
          <v:shape id="_x0000_i1059" type="#_x0000_t75" style="width:43.7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x+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​与</w:t>
      </w:r>
      <w:r>
        <w:pict>
          <v:shape id="_x0000_i106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​轴交于点</w:t>
      </w:r>
      <w:r>
        <w:pict>
          <v:shape id="_x0000_i106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​，与直线</w:t>
      </w:r>
      <w:r>
        <w:pict>
          <v:shape id="_x0000_i1062" type="#_x0000_t75" style="width:30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​交于点</w:t>
      </w:r>
      <w:r>
        <w:pict>
          <v:shape id="_x0000_i106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​，以</w:t>
      </w:r>
      <w:r>
        <w:pict>
          <v:shape id="_x0000_i106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​为边向右作菱形</w:t>
      </w:r>
      <w:r>
        <w:pict>
          <v:shape id="_x0000_i106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​，点</w:t>
      </w:r>
      <w:r>
        <w:pict>
          <v:shape id="_x0000_i106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​恰与原点</w:t>
      </w:r>
      <w:r>
        <w:pict>
          <v:shape id="_x0000_i106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​重合，抛物线</w:t>
      </w:r>
      <w:r>
        <w:pict>
          <v:shape id="_x0000_i1068" type="#_x0000_t75" style="width:63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sSup&gt;&lt;m:e&gt;&lt;m:r&gt;&lt;m:t&gt;(​x-h)&lt;/m:t&gt;&lt;/m:r&gt;&lt;/m:e&gt;&lt;m:sup&gt;&lt;m:r&gt;&lt;m:t&gt;2&lt;/m:t&gt;&lt;/m:r&gt;&lt;/m:sup&gt;&lt;/m:sSup&gt;&lt;m:r&gt;&lt;m:t&gt;+k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​的顶点在直线</w:t>
      </w:r>
      <w:r>
        <w:pict>
          <v:shape id="_x0000_i1069" type="#_x0000_t75" style="width:30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​上移动．若抛物线与菱形的边</w:t>
      </w:r>
      <w:r>
        <w:pict>
          <v:shape id="_x0000_i107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71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​都有公共点，则</w:t>
      </w:r>
      <w:r>
        <w:pict>
          <v:shape id="_x0000_i107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1" o:title=""/>
          </v:shape>
        </w:pict>
      </w:r>
      <w:r>
        <w:t>​的取值范围是</w:t>
      </w:r>
      <w:r>
        <w:pict>
          <v:shape id="_x0000_i107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7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75" type="#_x0000_t75" style="width:103pt;height:94pt">
            <v:imagedata r:id="rId4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76" type="#_x0000_t75" style="width:40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2⩽h⩽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77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2⩽h⩽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4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https://d.book118.com/578070046077006027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image" Target="media/image39.png" /><Relationship Id="rId44" Type="http://schemas.openxmlformats.org/officeDocument/2006/relationships/image" Target="media/image40.png" /><Relationship Id="rId45" Type="http://schemas.openxmlformats.org/officeDocument/2006/relationships/hyperlink" Target="https://d.book118.com/578070046077006027" TargetMode="External" /><Relationship Id="rId46" Type="http://schemas.openxmlformats.org/officeDocument/2006/relationships/theme" Target="theme/theme1.xml" /><Relationship Id="rId47" Type="http://schemas.openxmlformats.org/officeDocument/2006/relationships/numbering" Target="numbering.xml" /><Relationship Id="rId48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