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2" w:history="1">
        <w:r>
          <w:rPr>
            <w:rFonts w:ascii="仿宋" w:eastAsia="仿宋" w:hAnsi="仿宋" w:cs="仿宋" w:hint="eastAsia"/>
            <w:lang w:eastAsia="zh-CN"/>
          </w:rPr>
          <w:t>前言</w:t>
        </w:r>
        <w:r>
          <w:tab/>
        </w:r>
        <w:r>
          <w:fldChar w:fldCharType="begin"/>
        </w:r>
        <w:r>
          <w:instrText xml:space="preserve"> PAGEREF _Toc3452 \h </w:instrText>
        </w:r>
        <w:r>
          <w:fldChar w:fldCharType="separate"/>
        </w:r>
        <w:r>
          <w:t>3</w:t>
        </w:r>
        <w:r>
          <w:fldChar w:fldCharType="end"/>
        </w:r>
      </w:hyperlink>
    </w:p>
    <w:p>
      <w:pPr>
        <w:pStyle w:val="TOC1"/>
        <w:tabs>
          <w:tab w:val="right" w:leader="dot" w:pos="8306"/>
        </w:tabs>
      </w:pPr>
      <w:hyperlink w:anchor="_Toc16521" w:history="1">
        <w:r>
          <w:rPr>
            <w:rFonts w:ascii="仿宋" w:eastAsia="仿宋" w:hAnsi="仿宋" w:cs="仿宋" w:hint="eastAsia"/>
            <w:lang w:eastAsia="zh-CN"/>
          </w:rPr>
          <w:t>一、微波辐射计、微波散射计、测高计项目绩效评估</w:t>
        </w:r>
        <w:r>
          <w:tab/>
        </w:r>
        <w:r>
          <w:fldChar w:fldCharType="begin"/>
        </w:r>
        <w:r>
          <w:instrText xml:space="preserve"> PAGEREF _Toc16521 \h </w:instrText>
        </w:r>
        <w:r>
          <w:fldChar w:fldCharType="separate"/>
        </w:r>
        <w:r>
          <w:t>3</w:t>
        </w:r>
        <w:r>
          <w:fldChar w:fldCharType="end"/>
        </w:r>
      </w:hyperlink>
    </w:p>
    <w:p>
      <w:pPr>
        <w:pStyle w:val="TOC2"/>
        <w:tabs>
          <w:tab w:val="right" w:leader="dot" w:pos="8306"/>
        </w:tabs>
      </w:pPr>
      <w:hyperlink w:anchor="_Toc15350" w:history="1">
        <w:r>
          <w:rPr>
            <w:rFonts w:ascii="仿宋" w:eastAsia="仿宋" w:hAnsi="仿宋" w:cs="仿宋" w:hint="eastAsia"/>
            <w:lang w:eastAsia="zh-CN"/>
          </w:rPr>
          <w:t>(一)、绩效评估指标</w:t>
        </w:r>
        <w:r>
          <w:tab/>
        </w:r>
        <w:r>
          <w:fldChar w:fldCharType="begin"/>
        </w:r>
        <w:r>
          <w:instrText xml:space="preserve"> PAGEREF _Toc15350 \h </w:instrText>
        </w:r>
        <w:r>
          <w:fldChar w:fldCharType="separate"/>
        </w:r>
        <w:r>
          <w:t>3</w:t>
        </w:r>
        <w:r>
          <w:fldChar w:fldCharType="end"/>
        </w:r>
      </w:hyperlink>
    </w:p>
    <w:p>
      <w:pPr>
        <w:pStyle w:val="TOC2"/>
        <w:tabs>
          <w:tab w:val="right" w:leader="dot" w:pos="8306"/>
        </w:tabs>
      </w:pPr>
      <w:hyperlink w:anchor="_Toc4132" w:history="1">
        <w:r>
          <w:rPr>
            <w:rFonts w:ascii="仿宋" w:eastAsia="仿宋" w:hAnsi="仿宋" w:cs="仿宋" w:hint="eastAsia"/>
            <w:lang w:eastAsia="zh-CN"/>
          </w:rPr>
          <w:t>(二)、绩效评估方法</w:t>
        </w:r>
        <w:r>
          <w:tab/>
        </w:r>
        <w:r>
          <w:fldChar w:fldCharType="begin"/>
        </w:r>
        <w:r>
          <w:instrText xml:space="preserve"> PAGEREF _Toc4132 \h </w:instrText>
        </w:r>
        <w:r>
          <w:fldChar w:fldCharType="separate"/>
        </w:r>
        <w:r>
          <w:t>4</w:t>
        </w:r>
        <w:r>
          <w:fldChar w:fldCharType="end"/>
        </w:r>
      </w:hyperlink>
    </w:p>
    <w:p>
      <w:pPr>
        <w:pStyle w:val="TOC2"/>
        <w:tabs>
          <w:tab w:val="right" w:leader="dot" w:pos="8306"/>
        </w:tabs>
      </w:pPr>
      <w:hyperlink w:anchor="_Toc29609" w:history="1">
        <w:r>
          <w:rPr>
            <w:rFonts w:ascii="仿宋" w:eastAsia="仿宋" w:hAnsi="仿宋" w:cs="仿宋" w:hint="eastAsia"/>
            <w:lang w:eastAsia="zh-CN"/>
          </w:rPr>
          <w:t>(三)、绩效评估周期</w:t>
        </w:r>
        <w:r>
          <w:tab/>
        </w:r>
        <w:r>
          <w:fldChar w:fldCharType="begin"/>
        </w:r>
        <w:r>
          <w:instrText xml:space="preserve"> PAGEREF _Toc29609 \h </w:instrText>
        </w:r>
        <w:r>
          <w:fldChar w:fldCharType="separate"/>
        </w:r>
        <w:r>
          <w:t>6</w:t>
        </w:r>
        <w:r>
          <w:fldChar w:fldCharType="end"/>
        </w:r>
      </w:hyperlink>
    </w:p>
    <w:p>
      <w:pPr>
        <w:pStyle w:val="TOC1"/>
        <w:tabs>
          <w:tab w:val="right" w:leader="dot" w:pos="8306"/>
        </w:tabs>
      </w:pPr>
      <w:hyperlink w:anchor="_Toc20128" w:history="1">
        <w:r>
          <w:rPr>
            <w:rFonts w:ascii="仿宋" w:eastAsia="仿宋" w:hAnsi="仿宋" w:cs="仿宋" w:hint="eastAsia"/>
            <w:lang w:eastAsia="zh-CN"/>
          </w:rPr>
          <w:t>二、微波辐射计、微波散射计、测高计项目建设单位说明</w:t>
        </w:r>
        <w:r>
          <w:tab/>
        </w:r>
        <w:r>
          <w:fldChar w:fldCharType="begin"/>
        </w:r>
        <w:r>
          <w:instrText xml:space="preserve"> PAGEREF _Toc20128 \h </w:instrText>
        </w:r>
        <w:r>
          <w:fldChar w:fldCharType="separate"/>
        </w:r>
        <w:r>
          <w:t>7</w:t>
        </w:r>
        <w:r>
          <w:fldChar w:fldCharType="end"/>
        </w:r>
      </w:hyperlink>
    </w:p>
    <w:p>
      <w:pPr>
        <w:pStyle w:val="TOC2"/>
        <w:tabs>
          <w:tab w:val="right" w:leader="dot" w:pos="8306"/>
        </w:tabs>
      </w:pPr>
      <w:hyperlink w:anchor="_Toc31766" w:history="1">
        <w:r>
          <w:rPr>
            <w:rFonts w:ascii="仿宋" w:eastAsia="仿宋" w:hAnsi="仿宋" w:cs="仿宋" w:hint="eastAsia"/>
            <w:lang w:eastAsia="zh-CN"/>
          </w:rPr>
          <w:t>(一)、微波辐射计、微波散射计、测高计项目承办单位基本情况</w:t>
        </w:r>
        <w:r>
          <w:tab/>
        </w:r>
        <w:r>
          <w:fldChar w:fldCharType="begin"/>
        </w:r>
        <w:r>
          <w:instrText xml:space="preserve"> PAGEREF _Toc31766 \h </w:instrText>
        </w:r>
        <w:r>
          <w:fldChar w:fldCharType="separate"/>
        </w:r>
        <w:r>
          <w:t>7</w:t>
        </w:r>
        <w:r>
          <w:fldChar w:fldCharType="end"/>
        </w:r>
      </w:hyperlink>
    </w:p>
    <w:p>
      <w:pPr>
        <w:pStyle w:val="TOC2"/>
        <w:tabs>
          <w:tab w:val="right" w:leader="dot" w:pos="8306"/>
        </w:tabs>
      </w:pPr>
      <w:hyperlink w:anchor="_Toc3026" w:history="1">
        <w:r>
          <w:rPr>
            <w:rFonts w:ascii="仿宋" w:eastAsia="仿宋" w:hAnsi="仿宋" w:cs="仿宋" w:hint="eastAsia"/>
            <w:lang w:eastAsia="zh-CN"/>
          </w:rPr>
          <w:t>(二)、公司经济效益分析</w:t>
        </w:r>
        <w:r>
          <w:tab/>
        </w:r>
        <w:r>
          <w:fldChar w:fldCharType="begin"/>
        </w:r>
        <w:r>
          <w:instrText xml:space="preserve"> PAGEREF _Toc3026 \h </w:instrText>
        </w:r>
        <w:r>
          <w:fldChar w:fldCharType="separate"/>
        </w:r>
        <w:r>
          <w:t>7</w:t>
        </w:r>
        <w:r>
          <w:fldChar w:fldCharType="end"/>
        </w:r>
      </w:hyperlink>
    </w:p>
    <w:p>
      <w:pPr>
        <w:pStyle w:val="TOC1"/>
        <w:tabs>
          <w:tab w:val="right" w:leader="dot" w:pos="8306"/>
        </w:tabs>
      </w:pPr>
      <w:hyperlink w:anchor="_Toc23218" w:history="1">
        <w:r>
          <w:rPr>
            <w:rFonts w:ascii="仿宋" w:eastAsia="仿宋" w:hAnsi="仿宋" w:cs="仿宋" w:hint="eastAsia"/>
            <w:lang w:eastAsia="zh-CN"/>
          </w:rPr>
          <w:t>三、微波辐射计、微波散射计、测高计项目概论</w:t>
        </w:r>
        <w:r>
          <w:tab/>
        </w:r>
        <w:r>
          <w:fldChar w:fldCharType="begin"/>
        </w:r>
        <w:r>
          <w:instrText xml:space="preserve"> PAGEREF _Toc23218 \h </w:instrText>
        </w:r>
        <w:r>
          <w:fldChar w:fldCharType="separate"/>
        </w:r>
        <w:r>
          <w:t>9</w:t>
        </w:r>
        <w:r>
          <w:fldChar w:fldCharType="end"/>
        </w:r>
      </w:hyperlink>
    </w:p>
    <w:p>
      <w:pPr>
        <w:pStyle w:val="TOC2"/>
        <w:tabs>
          <w:tab w:val="right" w:leader="dot" w:pos="8306"/>
        </w:tabs>
      </w:pPr>
      <w:hyperlink w:anchor="_Toc24711" w:history="1">
        <w:r>
          <w:rPr>
            <w:rFonts w:ascii="仿宋" w:eastAsia="仿宋" w:hAnsi="仿宋" w:cs="仿宋" w:hint="eastAsia"/>
            <w:lang w:eastAsia="zh-CN"/>
          </w:rPr>
          <w:t>(一)、微波辐射计、微波散射计、测高计项目概况</w:t>
        </w:r>
        <w:r>
          <w:tab/>
        </w:r>
        <w:r>
          <w:fldChar w:fldCharType="begin"/>
        </w:r>
        <w:r>
          <w:instrText xml:space="preserve"> PAGEREF _Toc24711 \h </w:instrText>
        </w:r>
        <w:r>
          <w:fldChar w:fldCharType="separate"/>
        </w:r>
        <w:r>
          <w:t>9</w:t>
        </w:r>
        <w:r>
          <w:fldChar w:fldCharType="end"/>
        </w:r>
      </w:hyperlink>
    </w:p>
    <w:p>
      <w:pPr>
        <w:pStyle w:val="TOC2"/>
        <w:tabs>
          <w:tab w:val="right" w:leader="dot" w:pos="8306"/>
        </w:tabs>
      </w:pPr>
      <w:hyperlink w:anchor="_Toc29079" w:history="1">
        <w:r>
          <w:rPr>
            <w:rFonts w:ascii="仿宋" w:eastAsia="仿宋" w:hAnsi="仿宋" w:cs="仿宋" w:hint="eastAsia"/>
            <w:lang w:eastAsia="zh-CN"/>
          </w:rPr>
          <w:t>(二)、微波辐射计、微波散射计、测高计项目目标</w:t>
        </w:r>
        <w:r>
          <w:tab/>
        </w:r>
        <w:r>
          <w:fldChar w:fldCharType="begin"/>
        </w:r>
        <w:r>
          <w:instrText xml:space="preserve"> PAGEREF _Toc29079 \h </w:instrText>
        </w:r>
        <w:r>
          <w:fldChar w:fldCharType="separate"/>
        </w:r>
        <w:r>
          <w:t>11</w:t>
        </w:r>
        <w:r>
          <w:fldChar w:fldCharType="end"/>
        </w:r>
      </w:hyperlink>
    </w:p>
    <w:p>
      <w:pPr>
        <w:pStyle w:val="TOC2"/>
        <w:tabs>
          <w:tab w:val="right" w:leader="dot" w:pos="8306"/>
        </w:tabs>
      </w:pPr>
      <w:hyperlink w:anchor="_Toc10474" w:history="1">
        <w:r>
          <w:rPr>
            <w:rFonts w:ascii="仿宋" w:eastAsia="仿宋" w:hAnsi="仿宋" w:cs="仿宋" w:hint="eastAsia"/>
            <w:lang w:eastAsia="zh-CN"/>
          </w:rPr>
          <w:t>(三)、微波辐射计、微波散射计、测高计项目提出的理由</w:t>
        </w:r>
        <w:r>
          <w:tab/>
        </w:r>
        <w:r>
          <w:fldChar w:fldCharType="begin"/>
        </w:r>
        <w:r>
          <w:instrText xml:space="preserve"> PAGEREF _Toc10474 \h </w:instrText>
        </w:r>
        <w:r>
          <w:fldChar w:fldCharType="separate"/>
        </w:r>
        <w:r>
          <w:t>12</w:t>
        </w:r>
        <w:r>
          <w:fldChar w:fldCharType="end"/>
        </w:r>
      </w:hyperlink>
    </w:p>
    <w:p>
      <w:pPr>
        <w:pStyle w:val="TOC2"/>
        <w:tabs>
          <w:tab w:val="right" w:leader="dot" w:pos="8306"/>
        </w:tabs>
      </w:pPr>
      <w:hyperlink w:anchor="_Toc3287" w:history="1">
        <w:r>
          <w:rPr>
            <w:rFonts w:ascii="仿宋" w:eastAsia="仿宋" w:hAnsi="仿宋" w:cs="仿宋" w:hint="eastAsia"/>
            <w:lang w:eastAsia="zh-CN"/>
          </w:rPr>
          <w:t>(四)、微波辐射计、微波散射计、测高计项目意义</w:t>
        </w:r>
        <w:r>
          <w:tab/>
        </w:r>
        <w:r>
          <w:fldChar w:fldCharType="begin"/>
        </w:r>
        <w:r>
          <w:instrText xml:space="preserve"> PAGEREF _Toc3287 \h </w:instrText>
        </w:r>
        <w:r>
          <w:fldChar w:fldCharType="separate"/>
        </w:r>
        <w:r>
          <w:t>14</w:t>
        </w:r>
        <w:r>
          <w:fldChar w:fldCharType="end"/>
        </w:r>
      </w:hyperlink>
    </w:p>
    <w:p>
      <w:pPr>
        <w:pStyle w:val="TOC2"/>
        <w:tabs>
          <w:tab w:val="right" w:leader="dot" w:pos="8306"/>
        </w:tabs>
      </w:pPr>
      <w:hyperlink w:anchor="_Toc10003" w:history="1">
        <w:r>
          <w:rPr>
            <w:rFonts w:ascii="仿宋" w:eastAsia="仿宋" w:hAnsi="仿宋" w:cs="仿宋" w:hint="eastAsia"/>
            <w:lang w:eastAsia="zh-CN"/>
          </w:rPr>
          <w:t>(五)、微波辐射计、微波散射计、测高计项目背景</w:t>
        </w:r>
        <w:r>
          <w:tab/>
        </w:r>
        <w:r>
          <w:fldChar w:fldCharType="begin"/>
        </w:r>
        <w:r>
          <w:instrText xml:space="preserve"> PAGEREF _Toc10003 \h </w:instrText>
        </w:r>
        <w:r>
          <w:fldChar w:fldCharType="separate"/>
        </w:r>
        <w:r>
          <w:t>15</w:t>
        </w:r>
        <w:r>
          <w:fldChar w:fldCharType="end"/>
        </w:r>
      </w:hyperlink>
    </w:p>
    <w:p>
      <w:pPr>
        <w:pStyle w:val="TOC1"/>
        <w:tabs>
          <w:tab w:val="right" w:leader="dot" w:pos="8306"/>
        </w:tabs>
      </w:pPr>
      <w:hyperlink w:anchor="_Toc6989" w:history="1">
        <w:r>
          <w:rPr>
            <w:rFonts w:ascii="仿宋" w:eastAsia="仿宋" w:hAnsi="仿宋" w:cs="仿宋" w:hint="eastAsia"/>
            <w:lang w:eastAsia="zh-CN"/>
          </w:rPr>
          <w:t>四、微波辐射计、微波散射计、测高计项目可持续发展</w:t>
        </w:r>
        <w:r>
          <w:tab/>
        </w:r>
        <w:r>
          <w:fldChar w:fldCharType="begin"/>
        </w:r>
        <w:r>
          <w:instrText xml:space="preserve"> PAGEREF _Toc6989 \h </w:instrText>
        </w:r>
        <w:r>
          <w:fldChar w:fldCharType="separate"/>
        </w:r>
        <w:r>
          <w:t>17</w:t>
        </w:r>
        <w:r>
          <w:fldChar w:fldCharType="end"/>
        </w:r>
      </w:hyperlink>
    </w:p>
    <w:p>
      <w:pPr>
        <w:pStyle w:val="TOC2"/>
        <w:tabs>
          <w:tab w:val="right" w:leader="dot" w:pos="8306"/>
        </w:tabs>
      </w:pPr>
      <w:hyperlink w:anchor="_Toc30465" w:history="1">
        <w:r>
          <w:rPr>
            <w:rFonts w:ascii="仿宋" w:eastAsia="仿宋" w:hAnsi="仿宋" w:cs="仿宋" w:hint="eastAsia"/>
            <w:lang w:eastAsia="zh-CN"/>
          </w:rPr>
          <w:t>(一)、可持续战略与实践</w:t>
        </w:r>
        <w:r>
          <w:tab/>
        </w:r>
        <w:r>
          <w:fldChar w:fldCharType="begin"/>
        </w:r>
        <w:r>
          <w:instrText xml:space="preserve"> PAGEREF _Toc30465 \h </w:instrText>
        </w:r>
        <w:r>
          <w:fldChar w:fldCharType="separate"/>
        </w:r>
        <w:r>
          <w:t>17</w:t>
        </w:r>
        <w:r>
          <w:fldChar w:fldCharType="end"/>
        </w:r>
      </w:hyperlink>
    </w:p>
    <w:p>
      <w:pPr>
        <w:pStyle w:val="TOC2"/>
        <w:tabs>
          <w:tab w:val="right" w:leader="dot" w:pos="8306"/>
        </w:tabs>
      </w:pPr>
      <w:hyperlink w:anchor="_Toc30504" w:history="1">
        <w:r>
          <w:rPr>
            <w:rFonts w:ascii="仿宋" w:eastAsia="仿宋" w:hAnsi="仿宋" w:cs="仿宋" w:hint="eastAsia"/>
            <w:lang w:eastAsia="zh-CN"/>
          </w:rPr>
          <w:t>(二)、环保与社会责任</w:t>
        </w:r>
        <w:r>
          <w:tab/>
        </w:r>
        <w:r>
          <w:fldChar w:fldCharType="begin"/>
        </w:r>
        <w:r>
          <w:instrText xml:space="preserve"> PAGEREF _Toc30504 \h </w:instrText>
        </w:r>
        <w:r>
          <w:fldChar w:fldCharType="separate"/>
        </w:r>
        <w:r>
          <w:t>18</w:t>
        </w:r>
        <w:r>
          <w:fldChar w:fldCharType="end"/>
        </w:r>
      </w:hyperlink>
    </w:p>
    <w:p>
      <w:pPr>
        <w:pStyle w:val="TOC1"/>
        <w:tabs>
          <w:tab w:val="right" w:leader="dot" w:pos="8306"/>
        </w:tabs>
      </w:pPr>
      <w:hyperlink w:anchor="_Toc18332" w:history="1">
        <w:r>
          <w:rPr>
            <w:rFonts w:ascii="仿宋" w:eastAsia="仿宋" w:hAnsi="仿宋" w:cs="仿宋" w:hint="eastAsia"/>
            <w:lang w:eastAsia="zh-CN"/>
          </w:rPr>
          <w:t>五、微波辐射计、微波散射计、测高计项目选址可行性分析</w:t>
        </w:r>
        <w:r>
          <w:tab/>
        </w:r>
        <w:r>
          <w:fldChar w:fldCharType="begin"/>
        </w:r>
        <w:r>
          <w:instrText xml:space="preserve"> PAGEREF _Toc18332 \h </w:instrText>
        </w:r>
        <w:r>
          <w:fldChar w:fldCharType="separate"/>
        </w:r>
        <w:r>
          <w:t>19</w:t>
        </w:r>
        <w:r>
          <w:fldChar w:fldCharType="end"/>
        </w:r>
      </w:hyperlink>
    </w:p>
    <w:p>
      <w:pPr>
        <w:pStyle w:val="TOC2"/>
        <w:tabs>
          <w:tab w:val="right" w:leader="dot" w:pos="8306"/>
        </w:tabs>
      </w:pPr>
      <w:hyperlink w:anchor="_Toc889" w:history="1">
        <w:r>
          <w:rPr>
            <w:rFonts w:ascii="仿宋" w:eastAsia="仿宋" w:hAnsi="仿宋" w:cs="仿宋" w:hint="eastAsia"/>
            <w:lang w:eastAsia="zh-CN"/>
          </w:rPr>
          <w:t>(一)、微波辐射计、微波散射计、测高计项目选址</w:t>
        </w:r>
        <w:r>
          <w:tab/>
        </w:r>
        <w:r>
          <w:fldChar w:fldCharType="begin"/>
        </w:r>
        <w:r>
          <w:instrText xml:space="preserve"> PAGEREF _Toc889 \h </w:instrText>
        </w:r>
        <w:r>
          <w:fldChar w:fldCharType="separate"/>
        </w:r>
        <w:r>
          <w:t>19</w:t>
        </w:r>
        <w:r>
          <w:fldChar w:fldCharType="end"/>
        </w:r>
      </w:hyperlink>
    </w:p>
    <w:p>
      <w:pPr>
        <w:pStyle w:val="TOC2"/>
        <w:tabs>
          <w:tab w:val="right" w:leader="dot" w:pos="8306"/>
        </w:tabs>
      </w:pPr>
      <w:hyperlink w:anchor="_Toc10340" w:history="1">
        <w:r>
          <w:rPr>
            <w:rFonts w:ascii="仿宋" w:eastAsia="仿宋" w:hAnsi="仿宋" w:cs="仿宋" w:hint="eastAsia"/>
            <w:lang w:eastAsia="zh-CN"/>
          </w:rPr>
          <w:t>(二)、用地控制指标</w:t>
        </w:r>
        <w:r>
          <w:tab/>
        </w:r>
        <w:r>
          <w:fldChar w:fldCharType="begin"/>
        </w:r>
        <w:r>
          <w:instrText xml:space="preserve"> PAGEREF _Toc10340 \h </w:instrText>
        </w:r>
        <w:r>
          <w:fldChar w:fldCharType="separate"/>
        </w:r>
        <w:r>
          <w:t>19</w:t>
        </w:r>
        <w:r>
          <w:fldChar w:fldCharType="end"/>
        </w:r>
      </w:hyperlink>
    </w:p>
    <w:p>
      <w:pPr>
        <w:pStyle w:val="TOC2"/>
        <w:tabs>
          <w:tab w:val="right" w:leader="dot" w:pos="8306"/>
        </w:tabs>
      </w:pPr>
      <w:hyperlink w:anchor="_Toc20367" w:history="1">
        <w:r>
          <w:rPr>
            <w:rFonts w:ascii="仿宋" w:eastAsia="仿宋" w:hAnsi="仿宋" w:cs="仿宋" w:hint="eastAsia"/>
            <w:lang w:eastAsia="zh-CN"/>
          </w:rPr>
          <w:t>(三)、节约用地措施</w:t>
        </w:r>
        <w:r>
          <w:tab/>
        </w:r>
        <w:r>
          <w:fldChar w:fldCharType="begin"/>
        </w:r>
        <w:r>
          <w:instrText xml:space="preserve"> PAGEREF _Toc20367 \h </w:instrText>
        </w:r>
        <w:r>
          <w:fldChar w:fldCharType="separate"/>
        </w:r>
        <w:r>
          <w:t>21</w:t>
        </w:r>
        <w:r>
          <w:fldChar w:fldCharType="end"/>
        </w:r>
      </w:hyperlink>
    </w:p>
    <w:p>
      <w:pPr>
        <w:pStyle w:val="TOC2"/>
        <w:tabs>
          <w:tab w:val="right" w:leader="dot" w:pos="8306"/>
        </w:tabs>
      </w:pPr>
      <w:hyperlink w:anchor="_Toc31225" w:history="1">
        <w:r>
          <w:rPr>
            <w:rFonts w:ascii="仿宋" w:eastAsia="仿宋" w:hAnsi="仿宋" w:cs="仿宋" w:hint="eastAsia"/>
            <w:lang w:eastAsia="zh-CN"/>
          </w:rPr>
          <w:t>(四)、总图布置方案</w:t>
        </w:r>
        <w:r>
          <w:tab/>
        </w:r>
        <w:r>
          <w:fldChar w:fldCharType="begin"/>
        </w:r>
        <w:r>
          <w:instrText xml:space="preserve"> PAGEREF _Toc31225 \h </w:instrText>
        </w:r>
        <w:r>
          <w:fldChar w:fldCharType="separate"/>
        </w:r>
        <w:r>
          <w:t>22</w:t>
        </w:r>
        <w:r>
          <w:fldChar w:fldCharType="end"/>
        </w:r>
      </w:hyperlink>
    </w:p>
    <w:p>
      <w:pPr>
        <w:pStyle w:val="TOC2"/>
        <w:tabs>
          <w:tab w:val="right" w:leader="dot" w:pos="8306"/>
        </w:tabs>
      </w:pPr>
      <w:hyperlink w:anchor="_Toc13804" w:history="1">
        <w:r>
          <w:rPr>
            <w:rFonts w:ascii="仿宋" w:eastAsia="仿宋" w:hAnsi="仿宋" w:cs="仿宋" w:hint="eastAsia"/>
            <w:lang w:eastAsia="zh-CN"/>
          </w:rPr>
          <w:t>(五)、选址综合评价</w:t>
        </w:r>
        <w:r>
          <w:tab/>
        </w:r>
        <w:r>
          <w:fldChar w:fldCharType="begin"/>
        </w:r>
        <w:r>
          <w:instrText xml:space="preserve"> PAGEREF _Toc13804 \h </w:instrText>
        </w:r>
        <w:r>
          <w:fldChar w:fldCharType="separate"/>
        </w:r>
        <w:r>
          <w:t>23</w:t>
        </w:r>
        <w:r>
          <w:fldChar w:fldCharType="end"/>
        </w:r>
      </w:hyperlink>
    </w:p>
    <w:p>
      <w:pPr>
        <w:pStyle w:val="TOC1"/>
        <w:tabs>
          <w:tab w:val="right" w:leader="dot" w:pos="8306"/>
        </w:tabs>
      </w:pPr>
      <w:hyperlink w:anchor="_Toc16300" w:history="1">
        <w:r>
          <w:rPr>
            <w:rFonts w:ascii="仿宋" w:eastAsia="仿宋" w:hAnsi="仿宋" w:cs="仿宋" w:hint="eastAsia"/>
            <w:lang w:eastAsia="zh-CN"/>
          </w:rPr>
          <w:t>六、产品规划分析</w:t>
        </w:r>
        <w:r>
          <w:tab/>
        </w:r>
        <w:r>
          <w:fldChar w:fldCharType="begin"/>
        </w:r>
        <w:r>
          <w:instrText xml:space="preserve"> PAGEREF _Toc16300 \h </w:instrText>
        </w:r>
        <w:r>
          <w:fldChar w:fldCharType="separate"/>
        </w:r>
        <w:r>
          <w:t>25</w:t>
        </w:r>
        <w:r>
          <w:fldChar w:fldCharType="end"/>
        </w:r>
      </w:hyperlink>
    </w:p>
    <w:p>
      <w:pPr>
        <w:pStyle w:val="TOC2"/>
        <w:tabs>
          <w:tab w:val="right" w:leader="dot" w:pos="8306"/>
        </w:tabs>
      </w:pPr>
      <w:hyperlink w:anchor="_Toc23568" w:history="1">
        <w:r>
          <w:rPr>
            <w:rFonts w:ascii="仿宋" w:eastAsia="仿宋" w:hAnsi="仿宋" w:cs="仿宋" w:hint="eastAsia"/>
            <w:lang w:eastAsia="zh-CN"/>
          </w:rPr>
          <w:t>(一)、产品规划</w:t>
        </w:r>
        <w:r>
          <w:tab/>
        </w:r>
        <w:r>
          <w:fldChar w:fldCharType="begin"/>
        </w:r>
        <w:r>
          <w:instrText xml:space="preserve"> PAGEREF _Toc23568 \h </w:instrText>
        </w:r>
        <w:r>
          <w:fldChar w:fldCharType="separate"/>
        </w:r>
        <w:r>
          <w:t>25</w:t>
        </w:r>
        <w:r>
          <w:fldChar w:fldCharType="end"/>
        </w:r>
      </w:hyperlink>
    </w:p>
    <w:p>
      <w:pPr>
        <w:pStyle w:val="TOC2"/>
        <w:tabs>
          <w:tab w:val="right" w:leader="dot" w:pos="8306"/>
        </w:tabs>
      </w:pPr>
      <w:hyperlink w:anchor="_Toc17067" w:history="1">
        <w:r>
          <w:rPr>
            <w:rFonts w:ascii="仿宋" w:eastAsia="仿宋" w:hAnsi="仿宋" w:cs="仿宋" w:hint="eastAsia"/>
            <w:lang w:eastAsia="zh-CN"/>
          </w:rPr>
          <w:t>(二)、建设规模</w:t>
        </w:r>
        <w:r>
          <w:tab/>
        </w:r>
        <w:r>
          <w:fldChar w:fldCharType="begin"/>
        </w:r>
        <w:r>
          <w:instrText xml:space="preserve"> PAGEREF _Toc17067 \h </w:instrText>
        </w:r>
        <w:r>
          <w:fldChar w:fldCharType="separate"/>
        </w:r>
        <w:r>
          <w:t>26</w:t>
        </w:r>
        <w:r>
          <w:fldChar w:fldCharType="end"/>
        </w:r>
      </w:hyperlink>
    </w:p>
    <w:p>
      <w:pPr>
        <w:pStyle w:val="TOC1"/>
        <w:tabs>
          <w:tab w:val="right" w:leader="dot" w:pos="8306"/>
        </w:tabs>
      </w:pPr>
      <w:hyperlink w:anchor="_Toc24944" w:history="1">
        <w:r>
          <w:rPr>
            <w:rFonts w:ascii="仿宋" w:eastAsia="仿宋" w:hAnsi="仿宋" w:cs="仿宋" w:hint="eastAsia"/>
            <w:lang w:eastAsia="zh-CN"/>
          </w:rPr>
          <w:t>七、微波辐射计、微波散射计、测高计项目技术管理</w:t>
        </w:r>
        <w:r>
          <w:tab/>
        </w:r>
        <w:r>
          <w:fldChar w:fldCharType="begin"/>
        </w:r>
        <w:r>
          <w:instrText xml:space="preserve"> PAGEREF _Toc24944 \h </w:instrText>
        </w:r>
        <w:r>
          <w:fldChar w:fldCharType="separate"/>
        </w:r>
        <w:r>
          <w:t>27</w:t>
        </w:r>
        <w:r>
          <w:fldChar w:fldCharType="end"/>
        </w:r>
      </w:hyperlink>
    </w:p>
    <w:p>
      <w:pPr>
        <w:pStyle w:val="TOC2"/>
        <w:tabs>
          <w:tab w:val="right" w:leader="dot" w:pos="8306"/>
        </w:tabs>
      </w:pPr>
      <w:hyperlink w:anchor="_Toc15250" w:history="1">
        <w:r>
          <w:rPr>
            <w:rFonts w:ascii="仿宋" w:eastAsia="仿宋" w:hAnsi="仿宋" w:cs="仿宋" w:hint="eastAsia"/>
            <w:lang w:eastAsia="zh-CN"/>
          </w:rPr>
          <w:t>(一)、技术方案选用方向</w:t>
        </w:r>
        <w:r>
          <w:tab/>
        </w:r>
        <w:r>
          <w:fldChar w:fldCharType="begin"/>
        </w:r>
        <w:r>
          <w:instrText xml:space="preserve"> PAGEREF _Toc15250 \h </w:instrText>
        </w:r>
        <w:r>
          <w:fldChar w:fldCharType="separate"/>
        </w:r>
        <w:r>
          <w:t>27</w:t>
        </w:r>
        <w:r>
          <w:fldChar w:fldCharType="end"/>
        </w:r>
      </w:hyperlink>
    </w:p>
    <w:p>
      <w:pPr>
        <w:pStyle w:val="TOC2"/>
        <w:tabs>
          <w:tab w:val="right" w:leader="dot" w:pos="8306"/>
        </w:tabs>
      </w:pPr>
      <w:hyperlink w:anchor="_Toc16208" w:history="1">
        <w:r>
          <w:rPr>
            <w:rFonts w:ascii="仿宋" w:eastAsia="仿宋" w:hAnsi="仿宋" w:cs="仿宋" w:hint="eastAsia"/>
            <w:lang w:eastAsia="zh-CN"/>
          </w:rPr>
          <w:t>(二)、工艺技术方案选用原则</w:t>
        </w:r>
        <w:r>
          <w:tab/>
        </w:r>
        <w:r>
          <w:fldChar w:fldCharType="begin"/>
        </w:r>
        <w:r>
          <w:instrText xml:space="preserve"> PAGEREF _Toc16208 \h </w:instrText>
        </w:r>
        <w:r>
          <w:fldChar w:fldCharType="separate"/>
        </w:r>
        <w:r>
          <w:t>29</w:t>
        </w:r>
        <w:r>
          <w:fldChar w:fldCharType="end"/>
        </w:r>
      </w:hyperlink>
    </w:p>
    <w:p>
      <w:pPr>
        <w:pStyle w:val="TOC2"/>
        <w:tabs>
          <w:tab w:val="right" w:leader="dot" w:pos="8306"/>
        </w:tabs>
      </w:pPr>
      <w:hyperlink w:anchor="_Toc7513" w:history="1">
        <w:r>
          <w:rPr>
            <w:rFonts w:ascii="仿宋" w:eastAsia="仿宋" w:hAnsi="仿宋" w:cs="仿宋" w:hint="eastAsia"/>
            <w:lang w:eastAsia="zh-CN"/>
          </w:rPr>
          <w:t>(三)、工艺技术方案要求</w:t>
        </w:r>
        <w:r>
          <w:tab/>
        </w:r>
        <w:r>
          <w:fldChar w:fldCharType="begin"/>
        </w:r>
        <w:r>
          <w:instrText xml:space="preserve"> PAGEREF _Toc7513 \h </w:instrText>
        </w:r>
        <w:r>
          <w:fldChar w:fldCharType="separate"/>
        </w:r>
        <w:r>
          <w:t>31</w:t>
        </w:r>
        <w:r>
          <w:fldChar w:fldCharType="end"/>
        </w:r>
      </w:hyperlink>
    </w:p>
    <w:p>
      <w:pPr>
        <w:pStyle w:val="TOC1"/>
        <w:tabs>
          <w:tab w:val="right" w:leader="dot" w:pos="8306"/>
        </w:tabs>
      </w:pPr>
      <w:hyperlink w:anchor="_Toc10339" w:history="1">
        <w:r>
          <w:rPr>
            <w:rFonts w:ascii="仿宋" w:eastAsia="仿宋" w:hAnsi="仿宋" w:cs="仿宋" w:hint="eastAsia"/>
            <w:lang w:eastAsia="zh-CN"/>
          </w:rPr>
          <w:t>八、微波辐射计、微波散射计、测高计项目经营效益</w:t>
        </w:r>
        <w:r>
          <w:tab/>
        </w:r>
        <w:r>
          <w:fldChar w:fldCharType="begin"/>
        </w:r>
        <w:r>
          <w:instrText xml:space="preserve"> PAGEREF _Toc10339 \h </w:instrText>
        </w:r>
        <w:r>
          <w:fldChar w:fldCharType="separate"/>
        </w:r>
        <w:r>
          <w:t>33</w:t>
        </w:r>
        <w:r>
          <w:fldChar w:fldCharType="end"/>
        </w:r>
      </w:hyperlink>
    </w:p>
    <w:p>
      <w:pPr>
        <w:pStyle w:val="TOC2"/>
        <w:tabs>
          <w:tab w:val="right" w:leader="dot" w:pos="8306"/>
        </w:tabs>
      </w:pPr>
      <w:hyperlink w:anchor="_Toc13572" w:history="1">
        <w:r>
          <w:rPr>
            <w:rFonts w:ascii="仿宋" w:eastAsia="仿宋" w:hAnsi="仿宋" w:cs="仿宋" w:hint="eastAsia"/>
            <w:lang w:eastAsia="zh-CN"/>
          </w:rPr>
          <w:t>(一)、经济评价财务测算</w:t>
        </w:r>
        <w:r>
          <w:tab/>
        </w:r>
        <w:r>
          <w:fldChar w:fldCharType="begin"/>
        </w:r>
        <w:r>
          <w:instrText xml:space="preserve"> PAGEREF _Toc13572 \h </w:instrText>
        </w:r>
        <w:r>
          <w:fldChar w:fldCharType="separate"/>
        </w:r>
        <w:r>
          <w:t>33</w:t>
        </w:r>
        <w:r>
          <w:fldChar w:fldCharType="end"/>
        </w:r>
      </w:hyperlink>
    </w:p>
    <w:p>
      <w:pPr>
        <w:pStyle w:val="TOC2"/>
        <w:tabs>
          <w:tab w:val="right" w:leader="dot" w:pos="8306"/>
        </w:tabs>
      </w:pPr>
      <w:hyperlink w:anchor="_Toc28244" w:history="1">
        <w:r>
          <w:rPr>
            <w:rFonts w:ascii="仿宋" w:eastAsia="仿宋" w:hAnsi="仿宋" w:cs="仿宋" w:hint="eastAsia"/>
            <w:lang w:eastAsia="zh-CN"/>
          </w:rPr>
          <w:t>(二)、微波辐射计、微波散射计、测高计项目盈利能力分析</w:t>
        </w:r>
        <w:r>
          <w:tab/>
        </w:r>
        <w:r>
          <w:fldChar w:fldCharType="begin"/>
        </w:r>
        <w:r>
          <w:instrText xml:space="preserve"> PAGEREF _Toc28244 \h </w:instrText>
        </w:r>
        <w:r>
          <w:fldChar w:fldCharType="separate"/>
        </w:r>
        <w:r>
          <w:t>35</w:t>
        </w:r>
        <w:r>
          <w:fldChar w:fldCharType="end"/>
        </w:r>
      </w:hyperlink>
    </w:p>
    <w:p>
      <w:pPr>
        <w:pStyle w:val="TOC1"/>
        <w:tabs>
          <w:tab w:val="right" w:leader="dot" w:pos="8306"/>
        </w:tabs>
      </w:pPr>
      <w:hyperlink w:anchor="_Toc11133" w:history="1">
        <w:r>
          <w:rPr>
            <w:rFonts w:ascii="仿宋" w:eastAsia="仿宋" w:hAnsi="仿宋" w:cs="仿宋" w:hint="eastAsia"/>
            <w:lang w:eastAsia="zh-CN"/>
          </w:rPr>
          <w:t>九、微波辐射计、微波散射计、测高计项目财务管理</w:t>
        </w:r>
        <w:r>
          <w:tab/>
        </w:r>
        <w:r>
          <w:fldChar w:fldCharType="begin"/>
        </w:r>
        <w:r>
          <w:instrText xml:space="preserve"> PAGEREF _Toc11133 \h </w:instrText>
        </w:r>
        <w:r>
          <w:fldChar w:fldCharType="separate"/>
        </w:r>
        <w:r>
          <w:t>36</w:t>
        </w:r>
        <w:r>
          <w:fldChar w:fldCharType="end"/>
        </w:r>
      </w:hyperlink>
    </w:p>
    <w:p>
      <w:pPr>
        <w:pStyle w:val="TOC2"/>
        <w:tabs>
          <w:tab w:val="right" w:leader="dot" w:pos="8306"/>
        </w:tabs>
      </w:pPr>
      <w:hyperlink w:anchor="_Toc25765" w:history="1">
        <w:r>
          <w:rPr>
            <w:rFonts w:ascii="仿宋" w:eastAsia="仿宋" w:hAnsi="仿宋" w:cs="仿宋" w:hint="eastAsia"/>
            <w:lang w:eastAsia="zh-CN"/>
          </w:rPr>
          <w:t>(一)、资金需求大</w:t>
        </w:r>
        <w:r>
          <w:tab/>
        </w:r>
        <w:r>
          <w:fldChar w:fldCharType="begin"/>
        </w:r>
        <w:r>
          <w:instrText xml:space="preserve"> PAGEREF _Toc25765 \h </w:instrText>
        </w:r>
        <w:r>
          <w:fldChar w:fldCharType="separate"/>
        </w:r>
        <w:r>
          <w:t>36</w:t>
        </w:r>
        <w:r>
          <w:fldChar w:fldCharType="end"/>
        </w:r>
      </w:hyperlink>
    </w:p>
    <w:p>
      <w:pPr>
        <w:pStyle w:val="TOC2"/>
        <w:tabs>
          <w:tab w:val="right" w:leader="dot" w:pos="8306"/>
        </w:tabs>
      </w:pPr>
      <w:hyperlink w:anchor="_Toc9080" w:history="1">
        <w:r>
          <w:rPr>
            <w:rFonts w:ascii="仿宋" w:eastAsia="仿宋" w:hAnsi="仿宋" w:cs="仿宋" w:hint="eastAsia"/>
            <w:lang w:eastAsia="zh-CN"/>
          </w:rPr>
          <w:t>(二)、研发周期长</w:t>
        </w:r>
        <w:r>
          <w:tab/>
        </w:r>
        <w:r>
          <w:fldChar w:fldCharType="begin"/>
        </w:r>
        <w:r>
          <w:instrText xml:space="preserve"> PAGEREF _Toc9080 \h </w:instrText>
        </w:r>
        <w:r>
          <w:fldChar w:fldCharType="separate"/>
        </w:r>
        <w:r>
          <w:t>37</w:t>
        </w:r>
        <w:r>
          <w:fldChar w:fldCharType="end"/>
        </w:r>
      </w:hyperlink>
    </w:p>
    <w:p>
      <w:pPr>
        <w:pStyle w:val="TOC2"/>
        <w:tabs>
          <w:tab w:val="right" w:leader="dot" w:pos="8306"/>
        </w:tabs>
      </w:pPr>
      <w:hyperlink w:anchor="_Toc13196" w:history="1">
        <w:r>
          <w:rPr>
            <w:rFonts w:ascii="仿宋" w:eastAsia="仿宋" w:hAnsi="仿宋" w:cs="仿宋" w:hint="eastAsia"/>
            <w:lang w:eastAsia="zh-CN"/>
          </w:rPr>
          <w:t>(三)、市场风险大</w:t>
        </w:r>
        <w:r>
          <w:tab/>
        </w:r>
        <w:r>
          <w:fldChar w:fldCharType="begin"/>
        </w:r>
        <w:r>
          <w:instrText xml:space="preserve"> PAGEREF _Toc13196 \h </w:instrText>
        </w:r>
        <w:r>
          <w:fldChar w:fldCharType="separate"/>
        </w:r>
        <w:r>
          <w:t>38</w:t>
        </w:r>
        <w:r>
          <w:fldChar w:fldCharType="end"/>
        </w:r>
      </w:hyperlink>
    </w:p>
    <w:p>
      <w:pPr>
        <w:pStyle w:val="TOC2"/>
        <w:tabs>
          <w:tab w:val="right" w:leader="dot" w:pos="8306"/>
        </w:tabs>
      </w:pPr>
      <w:hyperlink w:anchor="_Toc15196" w:history="1">
        <w:r>
          <w:rPr>
            <w:rFonts w:ascii="仿宋" w:eastAsia="仿宋" w:hAnsi="仿宋" w:cs="仿宋" w:hint="eastAsia"/>
            <w:lang w:eastAsia="zh-CN"/>
          </w:rPr>
          <w:t>(四)、利润率高</w:t>
        </w:r>
        <w:r>
          <w:tab/>
        </w:r>
        <w:r>
          <w:fldChar w:fldCharType="begin"/>
        </w:r>
        <w:r>
          <w:instrText xml:space="preserve"> PAGEREF _Toc15196 \h </w:instrText>
        </w:r>
        <w:r>
          <w:fldChar w:fldCharType="separate"/>
        </w:r>
        <w:r>
          <w:t>41</w:t>
        </w:r>
        <w:r>
          <w:fldChar w:fldCharType="end"/>
        </w:r>
      </w:hyperlink>
    </w:p>
    <w:p>
      <w:pPr>
        <w:pStyle w:val="TOC1"/>
        <w:tabs>
          <w:tab w:val="right" w:leader="dot" w:pos="8306"/>
        </w:tabs>
      </w:pPr>
      <w:hyperlink w:anchor="_Toc25269" w:history="1">
        <w:r>
          <w:rPr>
            <w:rFonts w:ascii="仿宋" w:eastAsia="仿宋" w:hAnsi="仿宋" w:cs="仿宋" w:hint="eastAsia"/>
            <w:lang w:eastAsia="zh-CN"/>
          </w:rPr>
          <w:t>十、微波辐射计、微波散射计、测高计项目环境影响分析</w:t>
        </w:r>
        <w:r>
          <w:tab/>
        </w:r>
        <w:r>
          <w:fldChar w:fldCharType="begin"/>
        </w:r>
        <w:r>
          <w:instrText xml:space="preserve"> PAGEREF _Toc25269 \h </w:instrText>
        </w:r>
        <w:r>
          <w:fldChar w:fldCharType="separate"/>
        </w:r>
        <w:r>
          <w:t>44</w:t>
        </w:r>
        <w:r>
          <w:fldChar w:fldCharType="end"/>
        </w:r>
      </w:hyperlink>
    </w:p>
    <w:p>
      <w:pPr>
        <w:pStyle w:val="TOC2"/>
        <w:tabs>
          <w:tab w:val="right" w:leader="dot" w:pos="8306"/>
        </w:tabs>
      </w:pPr>
      <w:hyperlink w:anchor="_Toc15232" w:history="1">
        <w:r>
          <w:rPr>
            <w:rFonts w:ascii="仿宋" w:eastAsia="仿宋" w:hAnsi="仿宋" w:cs="仿宋" w:hint="eastAsia"/>
            <w:lang w:eastAsia="zh-CN"/>
          </w:rPr>
          <w:t>(一)、建设区域环境质量现状</w:t>
        </w:r>
        <w:r>
          <w:tab/>
        </w:r>
        <w:r>
          <w:fldChar w:fldCharType="begin"/>
        </w:r>
        <w:r>
          <w:instrText xml:space="preserve"> PAGEREF _Toc15232 \h </w:instrText>
        </w:r>
        <w:r>
          <w:fldChar w:fldCharType="separate"/>
        </w:r>
        <w:r>
          <w:t>44</w:t>
        </w:r>
        <w:r>
          <w:fldChar w:fldCharType="end"/>
        </w:r>
      </w:hyperlink>
    </w:p>
    <w:p>
      <w:pPr>
        <w:pStyle w:val="TOC2"/>
        <w:tabs>
          <w:tab w:val="right" w:leader="dot" w:pos="8306"/>
        </w:tabs>
      </w:pPr>
      <w:hyperlink w:anchor="_Toc25360" w:history="1">
        <w:r>
          <w:rPr>
            <w:rFonts w:ascii="仿宋" w:eastAsia="仿宋" w:hAnsi="仿宋" w:cs="仿宋" w:hint="eastAsia"/>
            <w:lang w:eastAsia="zh-CN"/>
          </w:rPr>
          <w:t>(二)、建设期环境保护</w:t>
        </w:r>
        <w:r>
          <w:tab/>
        </w:r>
        <w:r>
          <w:fldChar w:fldCharType="begin"/>
        </w:r>
        <w:r>
          <w:instrText xml:space="preserve"> PAGEREF _Toc25360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3" w:history="1">
        <w:r>
          <w:rPr>
            <w:rFonts w:ascii="仿宋" w:eastAsia="仿宋" w:hAnsi="仿宋" w:cs="仿宋" w:hint="eastAsia"/>
            <w:lang w:eastAsia="zh-CN"/>
          </w:rPr>
          <w:t>(三)、运营期环境保护</w:t>
        </w:r>
        <w:r>
          <w:tab/>
        </w:r>
        <w:r>
          <w:fldChar w:fldCharType="begin"/>
        </w:r>
        <w:r>
          <w:instrText xml:space="preserve"> PAGEREF _Toc15163 \h </w:instrText>
        </w:r>
        <w:r>
          <w:fldChar w:fldCharType="separate"/>
        </w:r>
        <w:r>
          <w:t>47</w:t>
        </w:r>
        <w:r>
          <w:fldChar w:fldCharType="end"/>
        </w:r>
      </w:hyperlink>
    </w:p>
    <w:p>
      <w:pPr>
        <w:pStyle w:val="TOC2"/>
        <w:tabs>
          <w:tab w:val="right" w:leader="dot" w:pos="8306"/>
        </w:tabs>
      </w:pPr>
      <w:hyperlink w:anchor="_Toc22550" w:history="1">
        <w:r>
          <w:rPr>
            <w:rFonts w:ascii="仿宋" w:eastAsia="仿宋" w:hAnsi="仿宋" w:cs="仿宋" w:hint="eastAsia"/>
            <w:lang w:eastAsia="zh-CN"/>
          </w:rPr>
          <w:t>(四)、微波辐射计、微波散射计、测高计项目建设对区域经济的影响</w:t>
        </w:r>
        <w:r>
          <w:tab/>
        </w:r>
        <w:r>
          <w:fldChar w:fldCharType="begin"/>
        </w:r>
        <w:r>
          <w:instrText xml:space="preserve"> PAGEREF _Toc22550 \h </w:instrText>
        </w:r>
        <w:r>
          <w:fldChar w:fldCharType="separate"/>
        </w:r>
        <w:r>
          <w:t>48</w:t>
        </w:r>
        <w:r>
          <w:fldChar w:fldCharType="end"/>
        </w:r>
      </w:hyperlink>
    </w:p>
    <w:p>
      <w:pPr>
        <w:pStyle w:val="TOC2"/>
        <w:tabs>
          <w:tab w:val="right" w:leader="dot" w:pos="8306"/>
        </w:tabs>
      </w:pPr>
      <w:hyperlink w:anchor="_Toc7070" w:history="1">
        <w:r>
          <w:rPr>
            <w:rFonts w:ascii="仿宋" w:eastAsia="仿宋" w:hAnsi="仿宋" w:cs="仿宋" w:hint="eastAsia"/>
            <w:lang w:eastAsia="zh-CN"/>
          </w:rPr>
          <w:t>(五)、废弃物处理</w:t>
        </w:r>
        <w:r>
          <w:tab/>
        </w:r>
        <w:r>
          <w:fldChar w:fldCharType="begin"/>
        </w:r>
        <w:r>
          <w:instrText xml:space="preserve"> PAGEREF _Toc7070 \h </w:instrText>
        </w:r>
        <w:r>
          <w:fldChar w:fldCharType="separate"/>
        </w:r>
        <w:r>
          <w:t>50</w:t>
        </w:r>
        <w:r>
          <w:fldChar w:fldCharType="end"/>
        </w:r>
      </w:hyperlink>
    </w:p>
    <w:p>
      <w:pPr>
        <w:pStyle w:val="TOC2"/>
        <w:tabs>
          <w:tab w:val="right" w:leader="dot" w:pos="8306"/>
        </w:tabs>
      </w:pPr>
      <w:hyperlink w:anchor="_Toc9257" w:history="1">
        <w:r>
          <w:rPr>
            <w:rFonts w:ascii="仿宋" w:eastAsia="仿宋" w:hAnsi="仿宋" w:cs="仿宋" w:hint="eastAsia"/>
            <w:lang w:eastAsia="zh-CN"/>
          </w:rPr>
          <w:t>(六)、特殊环境影响分析</w:t>
        </w:r>
        <w:r>
          <w:tab/>
        </w:r>
        <w:r>
          <w:fldChar w:fldCharType="begin"/>
        </w:r>
        <w:r>
          <w:instrText xml:space="preserve"> PAGEREF _Toc9257 \h </w:instrText>
        </w:r>
        <w:r>
          <w:fldChar w:fldCharType="separate"/>
        </w:r>
        <w:r>
          <w:t>52</w:t>
        </w:r>
        <w:r>
          <w:fldChar w:fldCharType="end"/>
        </w:r>
      </w:hyperlink>
    </w:p>
    <w:p>
      <w:pPr>
        <w:pStyle w:val="TOC2"/>
        <w:tabs>
          <w:tab w:val="right" w:leader="dot" w:pos="8306"/>
        </w:tabs>
      </w:pPr>
      <w:hyperlink w:anchor="_Toc27856" w:history="1">
        <w:r>
          <w:rPr>
            <w:rFonts w:ascii="仿宋" w:eastAsia="仿宋" w:hAnsi="仿宋" w:cs="仿宋" w:hint="eastAsia"/>
            <w:lang w:eastAsia="zh-CN"/>
          </w:rPr>
          <w:t>(七)、清洁生产</w:t>
        </w:r>
        <w:r>
          <w:tab/>
        </w:r>
        <w:r>
          <w:fldChar w:fldCharType="begin"/>
        </w:r>
        <w:r>
          <w:instrText xml:space="preserve"> PAGEREF _Toc27856 \h </w:instrText>
        </w:r>
        <w:r>
          <w:fldChar w:fldCharType="separate"/>
        </w:r>
        <w:r>
          <w:t>53</w:t>
        </w:r>
        <w:r>
          <w:fldChar w:fldCharType="end"/>
        </w:r>
      </w:hyperlink>
    </w:p>
    <w:p>
      <w:pPr>
        <w:pStyle w:val="TOC2"/>
        <w:tabs>
          <w:tab w:val="right" w:leader="dot" w:pos="8306"/>
        </w:tabs>
      </w:pPr>
      <w:hyperlink w:anchor="_Toc6392" w:history="1">
        <w:r>
          <w:rPr>
            <w:rFonts w:ascii="仿宋" w:eastAsia="仿宋" w:hAnsi="仿宋" w:cs="仿宋" w:hint="eastAsia"/>
            <w:lang w:eastAsia="zh-CN"/>
          </w:rPr>
          <w:t>(八)、环境保护综合评价</w:t>
        </w:r>
        <w:r>
          <w:tab/>
        </w:r>
        <w:r>
          <w:fldChar w:fldCharType="begin"/>
        </w:r>
        <w:r>
          <w:instrText xml:space="preserve"> PAGEREF _Toc6392 \h </w:instrText>
        </w:r>
        <w:r>
          <w:fldChar w:fldCharType="separate"/>
        </w:r>
        <w:r>
          <w:t>54</w:t>
        </w:r>
        <w:r>
          <w:fldChar w:fldCharType="end"/>
        </w:r>
      </w:hyperlink>
    </w:p>
    <w:p>
      <w:pPr>
        <w:pStyle w:val="TOC1"/>
        <w:tabs>
          <w:tab w:val="right" w:leader="dot" w:pos="8306"/>
        </w:tabs>
      </w:pPr>
      <w:hyperlink w:anchor="_Toc15194" w:history="1">
        <w:r>
          <w:rPr>
            <w:rFonts w:ascii="仿宋" w:eastAsia="仿宋" w:hAnsi="仿宋" w:cs="仿宋" w:hint="eastAsia"/>
            <w:lang w:eastAsia="zh-CN"/>
          </w:rPr>
          <w:t>十一、微波辐射计、微波散射计、测高计项目社会影响</w:t>
        </w:r>
        <w:r>
          <w:tab/>
        </w:r>
        <w:r>
          <w:fldChar w:fldCharType="begin"/>
        </w:r>
        <w:r>
          <w:instrText xml:space="preserve"> PAGEREF _Toc15194 \h </w:instrText>
        </w:r>
        <w:r>
          <w:fldChar w:fldCharType="separate"/>
        </w:r>
        <w:r>
          <w:t>56</w:t>
        </w:r>
        <w:r>
          <w:fldChar w:fldCharType="end"/>
        </w:r>
      </w:hyperlink>
    </w:p>
    <w:p>
      <w:pPr>
        <w:pStyle w:val="TOC2"/>
        <w:tabs>
          <w:tab w:val="right" w:leader="dot" w:pos="8306"/>
        </w:tabs>
      </w:pPr>
      <w:hyperlink w:anchor="_Toc29715" w:history="1">
        <w:r>
          <w:rPr>
            <w:rFonts w:ascii="仿宋" w:eastAsia="仿宋" w:hAnsi="仿宋" w:cs="仿宋" w:hint="eastAsia"/>
            <w:lang w:eastAsia="zh-CN"/>
          </w:rPr>
          <w:t>(一)、社会责任与义务</w:t>
        </w:r>
        <w:r>
          <w:tab/>
        </w:r>
        <w:r>
          <w:fldChar w:fldCharType="begin"/>
        </w:r>
        <w:r>
          <w:instrText xml:space="preserve"> PAGEREF _Toc29715 \h </w:instrText>
        </w:r>
        <w:r>
          <w:fldChar w:fldCharType="separate"/>
        </w:r>
        <w:r>
          <w:t>56</w:t>
        </w:r>
        <w:r>
          <w:fldChar w:fldCharType="end"/>
        </w:r>
      </w:hyperlink>
    </w:p>
    <w:p>
      <w:pPr>
        <w:pStyle w:val="TOC2"/>
        <w:tabs>
          <w:tab w:val="right" w:leader="dot" w:pos="8306"/>
        </w:tabs>
      </w:pPr>
      <w:hyperlink w:anchor="_Toc27895" w:history="1">
        <w:r>
          <w:rPr>
            <w:rFonts w:ascii="仿宋" w:eastAsia="仿宋" w:hAnsi="仿宋" w:cs="仿宋" w:hint="eastAsia"/>
            <w:lang w:eastAsia="zh-CN"/>
          </w:rPr>
          <w:t>(二)、社会参与与沟通</w:t>
        </w:r>
        <w:r>
          <w:tab/>
        </w:r>
        <w:r>
          <w:fldChar w:fldCharType="begin"/>
        </w:r>
        <w:r>
          <w:instrText xml:space="preserve"> PAGEREF _Toc27895 \h </w:instrText>
        </w:r>
        <w:r>
          <w:fldChar w:fldCharType="separate"/>
        </w:r>
        <w:r>
          <w:t>56</w:t>
        </w:r>
        <w:r>
          <w:fldChar w:fldCharType="end"/>
        </w:r>
      </w:hyperlink>
    </w:p>
    <w:p>
      <w:pPr>
        <w:pStyle w:val="TOC1"/>
        <w:tabs>
          <w:tab w:val="right" w:leader="dot" w:pos="8306"/>
        </w:tabs>
      </w:pPr>
      <w:hyperlink w:anchor="_Toc20756" w:history="1">
        <w:r>
          <w:rPr>
            <w:rFonts w:ascii="仿宋" w:eastAsia="仿宋" w:hAnsi="仿宋" w:cs="仿宋" w:hint="eastAsia"/>
            <w:lang w:eastAsia="zh-CN"/>
          </w:rPr>
          <w:t>十二、生产安全保护</w:t>
        </w:r>
        <w:r>
          <w:tab/>
        </w:r>
        <w:r>
          <w:fldChar w:fldCharType="begin"/>
        </w:r>
        <w:r>
          <w:instrText xml:space="preserve"> PAGEREF _Toc20756 \h </w:instrText>
        </w:r>
        <w:r>
          <w:fldChar w:fldCharType="separate"/>
        </w:r>
        <w:r>
          <w:t>58</w:t>
        </w:r>
        <w:r>
          <w:fldChar w:fldCharType="end"/>
        </w:r>
      </w:hyperlink>
    </w:p>
    <w:p>
      <w:pPr>
        <w:pStyle w:val="TOC2"/>
        <w:tabs>
          <w:tab w:val="right" w:leader="dot" w:pos="8306"/>
        </w:tabs>
      </w:pPr>
      <w:hyperlink w:anchor="_Toc20627" w:history="1">
        <w:r>
          <w:rPr>
            <w:rFonts w:ascii="仿宋" w:eastAsia="仿宋" w:hAnsi="仿宋" w:cs="仿宋" w:hint="eastAsia"/>
            <w:lang w:eastAsia="zh-CN"/>
          </w:rPr>
          <w:t>(一)、消防安全</w:t>
        </w:r>
        <w:r>
          <w:tab/>
        </w:r>
        <w:r>
          <w:fldChar w:fldCharType="begin"/>
        </w:r>
        <w:r>
          <w:instrText xml:space="preserve"> PAGEREF _Toc20627 \h </w:instrText>
        </w:r>
        <w:r>
          <w:fldChar w:fldCharType="separate"/>
        </w:r>
        <w:r>
          <w:t>58</w:t>
        </w:r>
        <w:r>
          <w:fldChar w:fldCharType="end"/>
        </w:r>
      </w:hyperlink>
    </w:p>
    <w:p>
      <w:pPr>
        <w:pStyle w:val="TOC2"/>
        <w:tabs>
          <w:tab w:val="right" w:leader="dot" w:pos="8306"/>
        </w:tabs>
      </w:pPr>
      <w:hyperlink w:anchor="_Toc17921" w:history="1">
        <w:r>
          <w:rPr>
            <w:rFonts w:ascii="仿宋" w:eastAsia="仿宋" w:hAnsi="仿宋" w:cs="仿宋" w:hint="eastAsia"/>
            <w:lang w:eastAsia="zh-CN"/>
          </w:rPr>
          <w:t>(二)、防火防爆总图布置措施</w:t>
        </w:r>
        <w:r>
          <w:tab/>
        </w:r>
        <w:r>
          <w:fldChar w:fldCharType="begin"/>
        </w:r>
        <w:r>
          <w:instrText xml:space="preserve"> PAGEREF _Toc17921 \h </w:instrText>
        </w:r>
        <w:r>
          <w:fldChar w:fldCharType="separate"/>
        </w:r>
        <w:r>
          <w:t>60</w:t>
        </w:r>
        <w:r>
          <w:fldChar w:fldCharType="end"/>
        </w:r>
      </w:hyperlink>
    </w:p>
    <w:p>
      <w:pPr>
        <w:pStyle w:val="TOC2"/>
        <w:tabs>
          <w:tab w:val="right" w:leader="dot" w:pos="8306"/>
        </w:tabs>
      </w:pPr>
      <w:hyperlink w:anchor="_Toc25510" w:history="1">
        <w:r>
          <w:rPr>
            <w:rFonts w:ascii="仿宋" w:eastAsia="仿宋" w:hAnsi="仿宋" w:cs="仿宋" w:hint="eastAsia"/>
            <w:lang w:eastAsia="zh-CN"/>
          </w:rPr>
          <w:t>(三)、自然灾害防范措施</w:t>
        </w:r>
        <w:r>
          <w:tab/>
        </w:r>
        <w:r>
          <w:fldChar w:fldCharType="begin"/>
        </w:r>
        <w:r>
          <w:instrText xml:space="preserve"> PAGEREF _Toc25510 \h </w:instrText>
        </w:r>
        <w:r>
          <w:fldChar w:fldCharType="separate"/>
        </w:r>
        <w:r>
          <w:t>60</w:t>
        </w:r>
        <w:r>
          <w:fldChar w:fldCharType="end"/>
        </w:r>
      </w:hyperlink>
    </w:p>
    <w:p>
      <w:pPr>
        <w:pStyle w:val="TOC2"/>
        <w:tabs>
          <w:tab w:val="right" w:leader="dot" w:pos="8306"/>
        </w:tabs>
      </w:pPr>
      <w:hyperlink w:anchor="_Toc17368" w:history="1">
        <w:r>
          <w:rPr>
            <w:rFonts w:ascii="仿宋" w:eastAsia="仿宋" w:hAnsi="仿宋" w:cs="仿宋" w:hint="eastAsia"/>
            <w:lang w:eastAsia="zh-CN"/>
          </w:rPr>
          <w:t>(四)、安全色及安全标志使用要求</w:t>
        </w:r>
        <w:r>
          <w:tab/>
        </w:r>
        <w:r>
          <w:fldChar w:fldCharType="begin"/>
        </w:r>
        <w:r>
          <w:instrText xml:space="preserve"> PAGEREF _Toc17368 \h </w:instrText>
        </w:r>
        <w:r>
          <w:fldChar w:fldCharType="separate"/>
        </w:r>
        <w:r>
          <w:t>62</w:t>
        </w:r>
        <w:r>
          <w:fldChar w:fldCharType="end"/>
        </w:r>
      </w:hyperlink>
    </w:p>
    <w:p>
      <w:pPr>
        <w:pStyle w:val="TOC2"/>
        <w:tabs>
          <w:tab w:val="right" w:leader="dot" w:pos="8306"/>
        </w:tabs>
      </w:pPr>
      <w:hyperlink w:anchor="_Toc7955" w:history="1">
        <w:r>
          <w:rPr>
            <w:rFonts w:ascii="仿宋" w:eastAsia="仿宋" w:hAnsi="仿宋" w:cs="仿宋" w:hint="eastAsia"/>
            <w:lang w:eastAsia="zh-CN"/>
          </w:rPr>
          <w:t>(五)、防尘防毒措施</w:t>
        </w:r>
        <w:r>
          <w:tab/>
        </w:r>
        <w:r>
          <w:fldChar w:fldCharType="begin"/>
        </w:r>
        <w:r>
          <w:instrText xml:space="preserve"> PAGEREF _Toc7955 \h </w:instrText>
        </w:r>
        <w:r>
          <w:fldChar w:fldCharType="separate"/>
        </w:r>
        <w:r>
          <w:t>63</w:t>
        </w:r>
        <w:r>
          <w:fldChar w:fldCharType="end"/>
        </w:r>
      </w:hyperlink>
    </w:p>
    <w:p>
      <w:pPr>
        <w:pStyle w:val="TOC2"/>
        <w:tabs>
          <w:tab w:val="right" w:leader="dot" w:pos="8306"/>
        </w:tabs>
      </w:pPr>
      <w:hyperlink w:anchor="_Toc25698" w:history="1">
        <w:r>
          <w:rPr>
            <w:rFonts w:ascii="仿宋" w:eastAsia="仿宋" w:hAnsi="仿宋" w:cs="仿宋" w:hint="eastAsia"/>
            <w:lang w:eastAsia="zh-CN"/>
          </w:rPr>
          <w:t>(六)、防静电、触电防护及防雷措施</w:t>
        </w:r>
        <w:r>
          <w:tab/>
        </w:r>
        <w:r>
          <w:fldChar w:fldCharType="begin"/>
        </w:r>
        <w:r>
          <w:instrText xml:space="preserve"> PAGEREF _Toc25698 \h </w:instrText>
        </w:r>
        <w:r>
          <w:fldChar w:fldCharType="separate"/>
        </w:r>
        <w:r>
          <w:t>64</w:t>
        </w:r>
        <w:r>
          <w:fldChar w:fldCharType="end"/>
        </w:r>
      </w:hyperlink>
    </w:p>
    <w:p>
      <w:pPr>
        <w:pStyle w:val="TOC2"/>
        <w:tabs>
          <w:tab w:val="right" w:leader="dot" w:pos="8306"/>
        </w:tabs>
      </w:pPr>
      <w:hyperlink w:anchor="_Toc28707" w:history="1">
        <w:r>
          <w:rPr>
            <w:rFonts w:ascii="仿宋" w:eastAsia="仿宋" w:hAnsi="仿宋" w:cs="仿宋" w:hint="eastAsia"/>
            <w:lang w:eastAsia="zh-CN"/>
          </w:rPr>
          <w:t>(七)、机械设备安全保障措施</w:t>
        </w:r>
        <w:r>
          <w:tab/>
        </w:r>
        <w:r>
          <w:fldChar w:fldCharType="begin"/>
        </w:r>
        <w:r>
          <w:instrText xml:space="preserve"> PAGEREF _Toc28707 \h </w:instrText>
        </w:r>
        <w:r>
          <w:fldChar w:fldCharType="separate"/>
        </w:r>
        <w:r>
          <w:t>65</w:t>
        </w:r>
        <w:r>
          <w:fldChar w:fldCharType="end"/>
        </w:r>
      </w:hyperlink>
    </w:p>
    <w:p>
      <w:pPr>
        <w:pStyle w:val="TOC1"/>
        <w:tabs>
          <w:tab w:val="right" w:leader="dot" w:pos="8306"/>
        </w:tabs>
      </w:pPr>
      <w:hyperlink w:anchor="_Toc22468" w:history="1">
        <w:r>
          <w:rPr>
            <w:rFonts w:ascii="仿宋" w:eastAsia="仿宋" w:hAnsi="仿宋" w:cs="仿宋" w:hint="eastAsia"/>
            <w:lang w:eastAsia="zh-CN"/>
          </w:rPr>
          <w:t>十三、风险识别与分类</w:t>
        </w:r>
        <w:r>
          <w:tab/>
        </w:r>
        <w:r>
          <w:fldChar w:fldCharType="begin"/>
        </w:r>
        <w:r>
          <w:instrText xml:space="preserve"> PAGEREF _Toc22468 \h </w:instrText>
        </w:r>
        <w:r>
          <w:fldChar w:fldCharType="separate"/>
        </w:r>
        <w:r>
          <w:t>67</w:t>
        </w:r>
        <w:r>
          <w:fldChar w:fldCharType="end"/>
        </w:r>
      </w:hyperlink>
    </w:p>
    <w:p>
      <w:pPr>
        <w:pStyle w:val="TOC2"/>
        <w:tabs>
          <w:tab w:val="right" w:leader="dot" w:pos="8306"/>
        </w:tabs>
      </w:pPr>
      <w:hyperlink w:anchor="_Toc26214" w:history="1">
        <w:r>
          <w:rPr>
            <w:rFonts w:ascii="仿宋" w:eastAsia="仿宋" w:hAnsi="仿宋" w:cs="仿宋" w:hint="eastAsia"/>
            <w:lang w:eastAsia="zh-CN"/>
          </w:rPr>
          <w:t>(一)、风险识别</w:t>
        </w:r>
        <w:r>
          <w:tab/>
        </w:r>
        <w:r>
          <w:fldChar w:fldCharType="begin"/>
        </w:r>
        <w:r>
          <w:instrText xml:space="preserve"> PAGEREF _Toc26214 \h </w:instrText>
        </w:r>
        <w:r>
          <w:fldChar w:fldCharType="separate"/>
        </w:r>
        <w:r>
          <w:t>67</w:t>
        </w:r>
        <w:r>
          <w:fldChar w:fldCharType="end"/>
        </w:r>
      </w:hyperlink>
    </w:p>
    <w:p>
      <w:pPr>
        <w:pStyle w:val="TOC2"/>
        <w:tabs>
          <w:tab w:val="right" w:leader="dot" w:pos="8306"/>
        </w:tabs>
      </w:pPr>
      <w:hyperlink w:anchor="_Toc30563" w:history="1">
        <w:r>
          <w:rPr>
            <w:rFonts w:ascii="仿宋" w:eastAsia="仿宋" w:hAnsi="仿宋" w:cs="仿宋" w:hint="eastAsia"/>
            <w:lang w:eastAsia="zh-CN"/>
          </w:rPr>
          <w:t>(二)、风险分类</w:t>
        </w:r>
        <w:r>
          <w:tab/>
        </w:r>
        <w:r>
          <w:fldChar w:fldCharType="begin"/>
        </w:r>
        <w:r>
          <w:instrText xml:space="preserve"> PAGEREF _Toc30563 \h </w:instrText>
        </w:r>
        <w:r>
          <w:fldChar w:fldCharType="separate"/>
        </w:r>
        <w:r>
          <w:t>68</w:t>
        </w:r>
        <w:r>
          <w:fldChar w:fldCharType="end"/>
        </w:r>
      </w:hyperlink>
    </w:p>
    <w:p>
      <w:pPr>
        <w:pStyle w:val="TOC1"/>
        <w:tabs>
          <w:tab w:val="right" w:leader="dot" w:pos="8306"/>
        </w:tabs>
      </w:pPr>
      <w:hyperlink w:anchor="_Toc9588" w:history="1">
        <w:r>
          <w:rPr>
            <w:rFonts w:ascii="仿宋" w:eastAsia="仿宋" w:hAnsi="仿宋" w:cs="仿宋" w:hint="eastAsia"/>
            <w:lang w:eastAsia="zh-CN"/>
          </w:rPr>
          <w:t>十四、供应链管理</w:t>
        </w:r>
        <w:r>
          <w:tab/>
        </w:r>
        <w:r>
          <w:fldChar w:fldCharType="begin"/>
        </w:r>
        <w:r>
          <w:instrText xml:space="preserve"> PAGEREF _Toc9588 \h </w:instrText>
        </w:r>
        <w:r>
          <w:fldChar w:fldCharType="separate"/>
        </w:r>
        <w:r>
          <w:t>71</w:t>
        </w:r>
        <w:r>
          <w:fldChar w:fldCharType="end"/>
        </w:r>
      </w:hyperlink>
    </w:p>
    <w:p>
      <w:pPr>
        <w:pStyle w:val="TOC2"/>
        <w:tabs>
          <w:tab w:val="right" w:leader="dot" w:pos="8306"/>
        </w:tabs>
      </w:pPr>
      <w:hyperlink w:anchor="_Toc28948" w:history="1">
        <w:r>
          <w:rPr>
            <w:rFonts w:ascii="仿宋" w:eastAsia="仿宋" w:hAnsi="仿宋" w:cs="仿宋" w:hint="eastAsia"/>
            <w:lang w:eastAsia="zh-CN"/>
          </w:rPr>
          <w:t>(一)、供应链战略规划</w:t>
        </w:r>
        <w:r>
          <w:tab/>
        </w:r>
        <w:r>
          <w:fldChar w:fldCharType="begin"/>
        </w:r>
        <w:r>
          <w:instrText xml:space="preserve"> PAGEREF _Toc28948 \h </w:instrText>
        </w:r>
        <w:r>
          <w:fldChar w:fldCharType="separate"/>
        </w:r>
        <w:r>
          <w:t>71</w:t>
        </w:r>
        <w:r>
          <w:fldChar w:fldCharType="end"/>
        </w:r>
      </w:hyperlink>
    </w:p>
    <w:p>
      <w:pPr>
        <w:pStyle w:val="TOC2"/>
        <w:tabs>
          <w:tab w:val="right" w:leader="dot" w:pos="8306"/>
        </w:tabs>
      </w:pPr>
      <w:hyperlink w:anchor="_Toc25067" w:history="1">
        <w:r>
          <w:rPr>
            <w:rFonts w:ascii="仿宋" w:eastAsia="仿宋" w:hAnsi="仿宋" w:cs="仿宋" w:hint="eastAsia"/>
            <w:lang w:eastAsia="zh-CN"/>
          </w:rPr>
          <w:t>(二)、供应商选择与合作</w:t>
        </w:r>
        <w:r>
          <w:tab/>
        </w:r>
        <w:r>
          <w:fldChar w:fldCharType="begin"/>
        </w:r>
        <w:r>
          <w:instrText xml:space="preserve"> PAGEREF _Toc25067 \h </w:instrText>
        </w:r>
        <w:r>
          <w:fldChar w:fldCharType="separate"/>
        </w:r>
        <w:r>
          <w:t>72</w:t>
        </w:r>
        <w:r>
          <w:fldChar w:fldCharType="end"/>
        </w:r>
      </w:hyperlink>
    </w:p>
    <w:p>
      <w:pPr>
        <w:pStyle w:val="TOC2"/>
        <w:tabs>
          <w:tab w:val="right" w:leader="dot" w:pos="8306"/>
        </w:tabs>
      </w:pPr>
      <w:hyperlink w:anchor="_Toc21685" w:history="1">
        <w:r>
          <w:rPr>
            <w:rFonts w:ascii="仿宋" w:eastAsia="仿宋" w:hAnsi="仿宋" w:cs="仿宋" w:hint="eastAsia"/>
            <w:lang w:eastAsia="zh-CN"/>
          </w:rPr>
          <w:t>(三)、物流与库存管理</w:t>
        </w:r>
        <w:r>
          <w:tab/>
        </w:r>
        <w:r>
          <w:fldChar w:fldCharType="begin"/>
        </w:r>
        <w:r>
          <w:instrText xml:space="preserve"> PAGEREF _Toc21685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21"/>
      <w:r>
        <w:rPr>
          <w:rFonts w:ascii="仿宋" w:eastAsia="仿宋" w:hAnsi="仿宋" w:cs="仿宋" w:hint="eastAsia"/>
          <w:sz w:val="28"/>
          <w:lang w:eastAsia="zh-CN"/>
        </w:rPr>
        <w:t>一、微波辐射计、微波散射计、测高计项目绩效评估</w:t>
      </w:r>
      <w:bookmarkEnd w:id="2"/>
    </w:p>
    <w:p>
      <w:pPr>
        <w:pStyle w:val="Heading2"/>
        <w:rPr>
          <w:rFonts w:ascii="仿宋" w:eastAsia="仿宋" w:hAnsi="仿宋" w:cs="仿宋" w:hint="eastAsia"/>
          <w:lang w:eastAsia="zh-CN"/>
        </w:rPr>
      </w:pPr>
      <w:bookmarkStart w:id="3" w:name="_Toc153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我们设计了一套全面的绩效评估指标，以确保微波辐射计、微波散射计、测高计项目的可控和成功交付。这些指标跨足微波辐射计、微波散射计、测高计项目目标、成本、进度和质量等多个维度，为我们提供了全面洞察微波辐射计、微波散射计、测高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目标达成率是我们关注的首要指标。我们设定了明确的目标，并通过定期监测和评估，迅速发现并应对潜在的目标偏差。这为微波辐射计、微波散射计、测高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成本绩效是另一个核心关注点。通过实际成本与预算成本的对比分析，我们深入了解成本差异的原因，及时调整资源分配，保持微波辐射计、微波散射计、测高计项目在经济效益方面的合理水平。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进度作为关键的绩效指标之一，得到了精心的关注。我们制定了详细的微波辐射计、微波散射计、测高计项目进度计划，并设立了进度符合度指标，确保实际进度与计划进度保持一致。这使我们能够快速发现和解决潜在的进度问题，保持微波辐射计、微波散射计、测高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辐射计、微波散射计、测高计项目绩效的不可或缺的一环。我们引入了一系列的质量标准和客户满意度指标，以确保微波辐射计、微波散射计、测高计项目交付的成果在质量上达到或超越预期水平。通过持续监测这些指标，我们努力提升微波辐射计、微波散射计、测高计项目整体质量水平，为微波辐射计、微波散射计、测高计项目的成功交付提供有力保障。通过这些科学且全面的绩效评估，我们能够更好地引导微波辐射计、微波散射计、测高计项目的持续改进，确保微波辐射计、微波散射计、测高计项目目标的顺利达成。</w:t>
      </w:r>
    </w:p>
    <w:p>
      <w:pPr>
        <w:pStyle w:val="Heading2"/>
        <w:ind w:firstLine="560" w:firstLineChars="200"/>
        <w:rPr>
          <w:rFonts w:ascii="仿宋" w:eastAsia="仿宋" w:hAnsi="仿宋" w:cs="仿宋" w:hint="eastAsia"/>
          <w:sz w:val="28"/>
          <w:lang w:eastAsia="zh-CN"/>
        </w:rPr>
      </w:pPr>
      <w:bookmarkStart w:id="4" w:name="_Toc41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绩效评估是微波辐射计、微波散射计、测高计项目中的关键环节，为确保微波辐射计、微波散射计、测高计项目达到预期目标，我们采用了多层次、多维度的绩效评估方法。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辐射计、微波散射计、测高计项目的战略目标对齐，确保每个决策和行动都与微波辐射计、微波散射计、测高计项目整体目标保持一致。团队会定期召开战略对齐会议，审视当前工作与微波辐射计、微波散射计、测高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辐射计、微波散射计、测高计项目进度、质量、成本和风险等方面。这些指标通过数据收集和分析，为微波辐射计、微波散射计、测高计项目管理团队提供了客观的评估依据。例如，我们通过微波辐射计、微波散射计、测高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辐射计、微波散射计、测高计项目内部，还考虑了微波辐射计、微波散射计、测高计项目对外部环境的影响。我们定期进行干系人满意度调查，以了解各利益相关方对微波辐射计、微波散射计、测高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这种多层次、多角度的绩效评估方法，使得我们能够全面了解微波辐射计、微波散射计、测高计项目的运行状态，及时做出调整，确保微波辐射计、微波散射计、测高计项目在不断变化的环境中保持稳健前行。</w:t>
      </w:r>
    </w:p>
    <w:p>
      <w:pPr>
        <w:pStyle w:val="Heading2"/>
        <w:ind w:firstLine="560" w:firstLineChars="200"/>
        <w:rPr>
          <w:rFonts w:ascii="仿宋" w:eastAsia="仿宋" w:hAnsi="仿宋" w:cs="仿宋" w:hint="eastAsia"/>
          <w:sz w:val="28"/>
          <w:lang w:eastAsia="zh-CN"/>
        </w:rPr>
      </w:pPr>
      <w:bookmarkStart w:id="5" w:name="_Toc296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辐射计、微波散射计、测高计项目的有效管理和不断优化，我们采用了精心设计的绩效评估周期。这个周期旨在实现灵活、实时和全面的评估，以适应微波辐射计、微波散射计、测高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辐射计、微波散射计、测高计项目的不同需求，分为短期、中期和长期。短期评估关注每个迭代或工作周期，以及时发现和解决当前任务中的问题。中期评估涵盖几个迭代，深入了解整体微波辐射计、微波散射计、测高计项目的趋势和性能。长期评估则着眼于整个微波辐射计、微波散射计、测高计项目阶段，确保微波辐射计、微波散射计、测高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辐射计、微波散射计、测高计项目管理工具和协作平台，团队成员能够随时更新和分享微波辐射计、微波散射计、测高计项目数据。这种实时性的反馈机制使我们能够及时察觉潜在问题，快速调整，保持微波辐射计、微波散射计、测高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辐射计、微波散射计、测高计项目的决策制定密不可分。每个周期的微波辐射计、微波散射计、测高计项目回顾会议成为集体总结经验、识别问题深层次原因并找到创新解决方案的平台。这种定期的反思与调整机制使微波辐射计、微波散射计、测高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28"/>
      <w:r>
        <w:rPr>
          <w:rFonts w:ascii="仿宋" w:eastAsia="仿宋" w:hAnsi="仿宋" w:cs="仿宋" w:hint="eastAsia"/>
          <w:sz w:val="28"/>
          <w:lang w:eastAsia="zh-CN"/>
        </w:rPr>
        <w:t>二、微波辐射计、微波散射计、测高计项目建设单位说明</w:t>
      </w:r>
      <w:bookmarkEnd w:id="6"/>
    </w:p>
    <w:p>
      <w:pPr>
        <w:pStyle w:val="Heading2"/>
        <w:rPr>
          <w:rFonts w:ascii="仿宋" w:eastAsia="仿宋" w:hAnsi="仿宋" w:cs="仿宋" w:hint="eastAsia"/>
          <w:lang w:eastAsia="zh-CN"/>
        </w:rPr>
      </w:pPr>
      <w:bookmarkStart w:id="7" w:name="_Toc31766"/>
      <w:r>
        <w:rPr>
          <w:rFonts w:ascii="仿宋" w:eastAsia="仿宋" w:hAnsi="仿宋" w:cs="仿宋" w:hint="eastAsia"/>
          <w:lang w:eastAsia="zh-CN"/>
        </w:rPr>
        <w:t>(一)、微波辐射计、微波散射计、测高计项目承办单位基本情况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2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辐射计、微波散射计、测高计项目承办单位的XXXX，我们着眼于实现可持续的经济效益。通过技术创新和解决方案的提供，公司预计在微波辐射计、微波散射计、测高计项目执行期间将获得可观的收入增长。这一收入来源主要包括微波辐射计、微波散射计、测高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同时，我们注重成本控制和效率提升，以确保微波辐射计、微波散射计、测高计项目的可持续盈利。透过精细的管理和资源优化，公司期望实现微波辐射计、微波散射计、测高计项目利润最大化。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辐射计、微波散射计、测高计项目实施进行全面的投资评估，包括微波辐射计、微波散射计、测高计项目启动阶段的资金投入和后续运营成本。通过对微波辐射计、微波散射计、测高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微波辐射计、微波散射计、测高计项目实施过程中具备足够的资金流动性，公司将进行详尽的现金流分析。这包括资金需求的合理预测、微波辐射计、微波散射计、测高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218"/>
      <w:r>
        <w:rPr>
          <w:rFonts w:ascii="仿宋" w:eastAsia="仿宋" w:hAnsi="仿宋" w:cs="仿宋" w:hint="eastAsia"/>
          <w:sz w:val="28"/>
          <w:lang w:eastAsia="zh-CN"/>
        </w:rPr>
        <w:t>三、微波辐射计、微波散射计、测高计项目概论</w:t>
      </w:r>
      <w:bookmarkEnd w:id="9"/>
    </w:p>
    <w:p>
      <w:pPr>
        <w:pStyle w:val="Heading2"/>
        <w:rPr>
          <w:rFonts w:ascii="仿宋" w:eastAsia="仿宋" w:hAnsi="仿宋" w:cs="仿宋" w:hint="eastAsia"/>
          <w:lang w:eastAsia="zh-CN"/>
        </w:rPr>
      </w:pPr>
      <w:bookmarkStart w:id="10" w:name="_Toc24711"/>
      <w:r>
        <w:rPr>
          <w:rFonts w:ascii="仿宋" w:eastAsia="仿宋" w:hAnsi="仿宋" w:cs="仿宋" w:hint="eastAsia"/>
          <w:lang w:eastAsia="zh-CN"/>
        </w:rPr>
        <w:t>(一)、微波辐射计、微波散射计、测高计项目概况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起源追溯至对市场的深入洞察。市场的不断演变与变革为微波辐射计、微波散射计、测高计项目提供了难得的机遇。当前市场存在的需求缺口和变革的大环境共同构成了微波辐射计、微波散射计、测高计项目的背景。这个微波辐射计、微波散射计、测高计项目旨在充分利用市场机遇，填补行业中尚未满足的需求，为客户提供全新的解决方案。市场的变革和需求的增长使得这个微波辐射计、微波散射计、测高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微波辐射计、微波散射计、测高计项目名称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正式命名为微波辐射计、微波散射计、测高计。这个名称不仅仅是一个标识，更代表了微波辐射计、微波散射计、测高计项目的核心理念和愿景。它蕴含着微波辐射计、微波散射计、测高计项目所要解决问题的关键字，具有强烈的表达和辨识度，为微波辐射计、微波散射计、测高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微波辐射计、微波散射计、测高计项目目标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核心目标是提供一种全新、高效的解决方案，满足客户日益增长的需求。微波辐射计、微波散射计、测高计项目追求的不仅仅是满足市场需求，更是在市场中获得卓越的竞争优势。通过不断提升产品或服务的质量和创新水平，微波辐射计、微波散射计、测高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微波辐射计、微波散射计、测高计项目范围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全面涵盖了产品研发、制造、市场推广和售后服务，确保从产品设计到最终用户体验的全方位关注。这一全面的微波辐射计、微波散射计、测高计项目范围是为了确保微波辐射计、微波散射计、测高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微波辐射计、微波散射计、测高计项目时间表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计划在未来18个月内完成，包括研发、测试、市场试点和正式推出等不同阶段。这个时间表的合理设计是为了确保微波辐射计、微波散射计、测高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微波辐射计、微波散射计、测高计项目预算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总预算估算为XX百万美元，主要分配在研发、市场推广、人员培训和运营等方面。这一充足的预算为微波辐射计、微波散射计、测高计项目提供了充足的资源，确保微波辐射计、微波散射计、测高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微波辐射计、微波散射计、测高计项目风险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可能面临的风险包括市场接受度低、技术难题、竞争激烈等。微波辐射计、微波散射计、测高计项目团队已经制定了相应的风险应对计划，通过前瞻性的风险管理，确保微波辐射计、微波散射计、测高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微波辐射计、微波散射计、测高计项目团队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汇聚了一支经验丰富、多领域专业素养的核心团队，确保微波辐射计、微波散射计、测高计项目在各个方面都能拥有高水平的执行力。团队的协同作战是微波辐射计、微波散射计、测高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微波辐射计、微波散射计、测高计项目背景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背景根植于市场对更高效、创新产品的渴望，同时也受到科技发展对行业格局的深刻改变的影响。这为微波辐射计、微波散射计、测高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微波辐射计、微波散射计、测高计项目现状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波辐射计、微波散射计、测高计项目已完成市场调研和技术验证，取得了初步的成功。这为微波辐射计、微波散射计、测高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079"/>
      <w:r>
        <w:rPr>
          <w:rFonts w:ascii="仿宋" w:eastAsia="仿宋" w:hAnsi="仿宋" w:cs="仿宋" w:hint="eastAsia"/>
          <w:sz w:val="28"/>
          <w:lang w:eastAsia="zh-CN"/>
        </w:rPr>
        <w:t>(二)、微波辐射计、微波散射计、测高计项目目标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波辐射计、微波散射计、测高计项目首要业务目标是在市场中占据有利地位，实现产品/服务的成功推广和销售。通过不断提升产品质量、创新性，微波辐射计、微波散射计、测高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波辐射计、微波散射计、测高计项目着眼于技术创新。通过持续的研发和技术升级，微波辐射计、微波散射计、测高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波辐射计、微波散射计、测高计项目设定了客户满意度目标。通过提供卓越的产品质量和优质的客户服务，微波辐射计、微波散射计、测高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注重社会责任和可持续发展。通过实施环保、社会责任微波辐射计、微波散射计、测高计项目，微波辐射计、微波散射计、测高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团队是实现目标的核心驱动力。因此，微波辐射计、微波散射计、测高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474"/>
      <w:r>
        <w:rPr>
          <w:rFonts w:ascii="仿宋" w:eastAsia="仿宋" w:hAnsi="仿宋" w:cs="仿宋" w:hint="eastAsia"/>
          <w:sz w:val="28"/>
          <w:lang w:eastAsia="zh-CN"/>
        </w:rPr>
        <w:t>(三)、微波辐射计、微波散射计、测高计项目提出的理由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微波辐射计、微波散射计、测高计项目提出的理由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源于对市场机遇的深刻洞察。当前市场中存在的需求缺口和行业发展趋势表明，有巨大的商业机会等待被开发。通过准确捕捉市场机遇，微波辐射计、微波散射计、测高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理念基于对技术创新的信仰。通过持续的研发和技术投入，微波辐射计、微波散射计、测高计项目有望推出更具创新性的产品或服务。在科技飞速发展的当下，微波辐射计、微波散射计、测高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是为了增强企业的行业竞争力。通过提升产品或服务的质量和独特性，微波辐射计、微波散射计、测高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响应了消费者需求的变化。随着社会和科技的不断发展，消费者对产品和服务的需求也在发生变化。通过深入了解并及时回应消费者的新需求，微波辐射计、微波散射计、测高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是企业战略发展规划的一部分。在面对日益激烈的市场竞争和不断变化的商业环境中，微波辐射计、微波散射计、测高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不仅仅是基于商业考量，还注重社会责任。通过推出环保、社会责任等方面的微波辐射计、微波散射计、测高计项目，微波辐射计、微波散射计、测高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反映了对利益相关者期望的关注。包括客户、员工、投资者等利益相关者在企业发展中都有着各自的期望，微波辐射计、微波散射计、测高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87"/>
      <w:r>
        <w:rPr>
          <w:rFonts w:ascii="仿宋" w:eastAsia="仿宋" w:hAnsi="仿宋" w:cs="仿宋" w:hint="eastAsia"/>
          <w:sz w:val="28"/>
          <w:lang w:eastAsia="zh-CN"/>
        </w:rPr>
        <w:t>(四)、微波辐射计、微波散射计、测高计项目意义</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在实施微波辐射计、微波散射计、测高计项目的过程中，我们不仅仅是在追逐商业成功，更是为企业和社会的多个层面创造了深远的意义。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首要意义在于提升企业的市场竞争力。通过持续的创新和对产品质量的高标准要求，微波辐射计、微波散射计、测高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辐射计、微波散射计、测高计项目的推进将促使行业技术水平的提升。通过引入先进技术和创新性解决方案，微波辐射计、微波散射计、测高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波辐射计、微波散射计、测高计项目不仅创造了大量就业机会，提高了就业水平，还注重社会责任和环保。通过参与社会公益事业和推动环保微波辐射计、微波散射计、测高计项目，微波辐射计、微波散射计、测高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综合而言，微波辐射计、微波散射计、测高计项目意义重大，不仅推动了企业的发展，也为行业和社会的进步贡献了积极力量。这是一个全面而深刻的影响，将在未来产生可持续的正面效应。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003"/>
      <w:r>
        <w:rPr>
          <w:rFonts w:ascii="仿宋" w:eastAsia="仿宋" w:hAnsi="仿宋" w:cs="仿宋" w:hint="eastAsia"/>
          <w:sz w:val="28"/>
          <w:lang w:eastAsia="zh-CN"/>
        </w:rPr>
        <w:t>(五)、微波辐射计、微波散射计、测高计项目背景</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波辐射计、微波散射计、测高计项目的动因根植于对多方面因素的审慎考量。这个微波辐射计、微波散射计、测高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波辐射计、微波散射计、测高计项目背后的首要原因。科技的迅速发展和全球市场的快速变化使得企业必须灵活应对。微波辐射计、微波散射计、测高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波辐射计、微波散射计、测高计项目背景中不可忽视的一环。企业需要在激烈竞争中脱颖而出，为此，微波辐射计、微波散射计、测高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技术的迅速发展为企业带来了机遇与挑战。作为微波辐射计、微波散射计、测高计项目启动的背景之一，对新兴技术的应用将有助于提升企业的技术水平，使其在不断演进的商业环境中保持竞争优势。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波辐射计、微波散射计、测高计项目充分融入了社会责任的理念，通过可持续经营和社会公益微波辐射计、微波散射计、测高计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https://d.book118.com/578070071041006031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27F27"/>
    <w:rsid w:val="24D27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7007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2024-01-23T06:54:00Z</dcterms:created>
  <dcterms:modified xsi:type="dcterms:W3CDTF">2024-01-23T06:55:02Z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D29C3F1851FF41979ADA6C00A1A6604A_11</vt:lpwstr>
  </property>
  <property fmtid="{D5CDD505-2E9C-101B-9397-08002B2CF9AE}" pid="3" name="KSOProductBuildVer">
    <vt:lpwstr>2052-12.1.0.16120</vt:lpwstr>
  </property>
</Properties>
</file>