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8355A">
      <w:pPr>
        <w:widowControl/>
        <w:jc w:val="left"/>
        <w:rPr>
          <w:rFonts w:ascii="仿宋" w:eastAsia="仿宋" w:hAnsi="仿宋"/>
          <w:b/>
          <w:sz w:val="40"/>
        </w:rPr>
      </w:pPr>
      <w:bookmarkStart w:id="0" w:name="_GoBack"/>
      <w:bookmarkEnd w:id="0"/>
    </w:p>
    <w:p w:rsidR="0078355A">
      <w:pPr>
        <w:widowControl/>
        <w:jc w:val="left"/>
        <w:rPr>
          <w:rFonts w:ascii="仿宋" w:eastAsia="仿宋" w:hAnsi="仿宋"/>
          <w:b/>
          <w:sz w:val="40"/>
        </w:rPr>
      </w:pPr>
    </w:p>
    <w:p w:rsidR="0078355A">
      <w:pPr>
        <w:widowControl/>
        <w:jc w:val="left"/>
        <w:rPr>
          <w:rFonts w:ascii="仿宋" w:eastAsia="仿宋" w:hAnsi="仿宋"/>
          <w:b/>
          <w:sz w:val="40"/>
        </w:rPr>
      </w:pPr>
    </w:p>
    <w:p w:rsidR="0078355A" w:rsidRPr="0078355A" w:rsidP="0078355A">
      <w:pPr>
        <w:widowControl/>
        <w:jc w:val="center"/>
        <w:rPr>
          <w:rFonts w:ascii="宋体" w:eastAsia="宋体" w:hAnsi="宋体"/>
          <w:b/>
          <w:sz w:val="60"/>
        </w:rPr>
        <w:sectPr>
          <w:pgSz w:w="11906" w:h="16838"/>
          <w:pgMar w:top="1440" w:right="1800" w:bottom="1440" w:left="1800" w:header="851" w:footer="992" w:gutter="0"/>
          <w:cols w:space="425"/>
          <w:docGrid w:type="lines" w:linePitch="312"/>
        </w:sectPr>
      </w:pPr>
      <w:r w:rsidRPr="0078355A">
        <w:rPr>
          <w:rFonts w:ascii="宋体" w:eastAsia="宋体" w:hAnsi="宋体" w:hint="eastAsia"/>
          <w:b/>
          <w:sz w:val="60"/>
        </w:rPr>
        <w:t>深水潜水玻璃钢装具</w:t>
      </w:r>
      <w:r w:rsidRPr="0078355A">
        <w:rPr>
          <w:rFonts w:ascii="宋体" w:eastAsia="宋体" w:hAnsi="宋体" w:hint="eastAsia"/>
          <w:b/>
          <w:sz w:val="60"/>
        </w:rPr>
        <w:t>项目可行性分析报告</w:t>
      </w:r>
    </w:p>
    <w:p w:rsidR="0078355A" w:rsidP="0078355A">
      <w:pPr>
        <w:widowControl/>
        <w:jc w:val="center"/>
        <w:rPr>
          <w:rFonts w:ascii="仿宋" w:eastAsia="仿宋" w:hAnsi="仿宋" w:hint="eastAsia"/>
          <w:b/>
          <w:sz w:val="40"/>
        </w:rPr>
      </w:pPr>
      <w:r w:rsidRPr="0078355A">
        <w:rPr>
          <w:rFonts w:ascii="仿宋" w:eastAsia="仿宋" w:hAnsi="仿宋" w:hint="eastAsia"/>
          <w:b/>
          <w:sz w:val="40"/>
        </w:rPr>
        <w:t>目录</w:t>
      </w:r>
    </w:p>
    <w:p w:rsidR="0078355A">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_Toc152928907 \h </w:instrText>
      </w:r>
      <w:r>
        <w:rPr>
          <w:noProof/>
        </w:rPr>
        <w:fldChar w:fldCharType="separate"/>
      </w:r>
      <w:r>
        <w:rPr>
          <w:noProof/>
        </w:rPr>
        <w:t>4</w:t>
      </w:r>
      <w:r>
        <w:rPr>
          <w:noProof/>
        </w:rPr>
        <w:fldChar w:fldCharType="end"/>
      </w:r>
    </w:p>
    <w:p w:rsidR="0078355A">
      <w:pPr>
        <w:pStyle w:val="TOC1"/>
        <w:tabs>
          <w:tab w:val="right" w:leader="dot" w:pos="8296"/>
        </w:tabs>
        <w:rPr>
          <w:noProof/>
        </w:rPr>
      </w:pPr>
      <w:r>
        <w:rPr>
          <w:rFonts w:hint="eastAsia"/>
          <w:noProof/>
        </w:rPr>
        <w:t>一、土建工程方案</w:t>
      </w:r>
      <w:r>
        <w:rPr>
          <w:noProof/>
        </w:rPr>
        <w:tab/>
      </w:r>
      <w:r>
        <w:rPr>
          <w:noProof/>
        </w:rPr>
        <w:fldChar w:fldCharType="begin"/>
      </w:r>
      <w:r>
        <w:rPr>
          <w:noProof/>
        </w:rPr>
        <w:instrText xml:space="preserve"> PAGEREF _Toc152928908 \h </w:instrText>
      </w:r>
      <w:r>
        <w:rPr>
          <w:noProof/>
        </w:rPr>
        <w:fldChar w:fldCharType="separate"/>
      </w:r>
      <w:r>
        <w:rPr>
          <w:noProof/>
        </w:rPr>
        <w:t>4</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、建筑工程设计原则</w:t>
      </w:r>
      <w:r>
        <w:rPr>
          <w:noProof/>
        </w:rPr>
        <w:tab/>
      </w:r>
      <w:r>
        <w:rPr>
          <w:noProof/>
        </w:rPr>
        <w:fldChar w:fldCharType="begin"/>
      </w:r>
      <w:r>
        <w:rPr>
          <w:noProof/>
        </w:rPr>
        <w:instrText xml:space="preserve"> PAGEREF _Toc152928909 \h </w:instrText>
      </w:r>
      <w:r>
        <w:rPr>
          <w:noProof/>
        </w:rPr>
        <w:fldChar w:fldCharType="separate"/>
      </w:r>
      <w:r>
        <w:rPr>
          <w:noProof/>
        </w:rPr>
        <w:t>4</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、深水潜水玻璃钢装具项目总平面设计要求</w:t>
      </w:r>
      <w:r>
        <w:rPr>
          <w:noProof/>
        </w:rPr>
        <w:tab/>
      </w:r>
      <w:r>
        <w:rPr>
          <w:noProof/>
        </w:rPr>
        <w:fldChar w:fldCharType="begin"/>
      </w:r>
      <w:r>
        <w:rPr>
          <w:noProof/>
        </w:rPr>
        <w:instrText xml:space="preserve"> PAGEREF _Toc152928910 \h </w:instrText>
      </w:r>
      <w:r>
        <w:rPr>
          <w:noProof/>
        </w:rPr>
        <w:fldChar w:fldCharType="separate"/>
      </w:r>
      <w:r>
        <w:rPr>
          <w:noProof/>
        </w:rPr>
        <w:t>5</w:t>
      </w:r>
      <w:r>
        <w:rPr>
          <w:noProof/>
        </w:rPr>
        <w:fldChar w:fldCharType="end"/>
      </w:r>
    </w:p>
    <w:p w:rsidR="0078355A">
      <w:pPr>
        <w:pStyle w:val="TOC2"/>
        <w:tabs>
          <w:tab w:val="right" w:leader="dot" w:pos="8296"/>
        </w:tabs>
        <w:rPr>
          <w:noProof/>
        </w:rPr>
      </w:pPr>
      <w:r>
        <w:rPr>
          <w:noProof/>
        </w:rPr>
        <w:t>(</w:t>
      </w:r>
      <w:r>
        <w:rPr>
          <w:rFonts w:hint="eastAsia"/>
          <w:noProof/>
        </w:rPr>
        <w:t>三</w:t>
      </w:r>
      <w:r>
        <w:rPr>
          <w:noProof/>
        </w:rPr>
        <w:t>)</w:t>
      </w:r>
      <w:r>
        <w:rPr>
          <w:rFonts w:hint="eastAsia"/>
          <w:noProof/>
        </w:rPr>
        <w:t>、土建工程设计年限及安全等级</w:t>
      </w:r>
      <w:r>
        <w:rPr>
          <w:noProof/>
        </w:rPr>
        <w:tab/>
      </w:r>
      <w:r>
        <w:rPr>
          <w:noProof/>
        </w:rPr>
        <w:fldChar w:fldCharType="begin"/>
      </w:r>
      <w:r>
        <w:rPr>
          <w:noProof/>
        </w:rPr>
        <w:instrText xml:space="preserve"> PAGEREF _Toc152928911 \h </w:instrText>
      </w:r>
      <w:r>
        <w:rPr>
          <w:noProof/>
        </w:rPr>
        <w:fldChar w:fldCharType="separate"/>
      </w:r>
      <w:r>
        <w:rPr>
          <w:noProof/>
        </w:rPr>
        <w:t>6</w:t>
      </w:r>
      <w:r>
        <w:rPr>
          <w:noProof/>
        </w:rPr>
        <w:fldChar w:fldCharType="end"/>
      </w:r>
    </w:p>
    <w:p w:rsidR="0078355A">
      <w:pPr>
        <w:pStyle w:val="TOC2"/>
        <w:tabs>
          <w:tab w:val="right" w:leader="dot" w:pos="8296"/>
        </w:tabs>
        <w:rPr>
          <w:noProof/>
        </w:rPr>
      </w:pPr>
      <w:r>
        <w:rPr>
          <w:noProof/>
        </w:rPr>
        <w:t>(</w:t>
      </w:r>
      <w:r>
        <w:rPr>
          <w:rFonts w:hint="eastAsia"/>
          <w:noProof/>
        </w:rPr>
        <w:t>四</w:t>
      </w:r>
      <w:r>
        <w:rPr>
          <w:noProof/>
        </w:rPr>
        <w:t>)</w:t>
      </w:r>
      <w:r>
        <w:rPr>
          <w:rFonts w:hint="eastAsia"/>
          <w:noProof/>
        </w:rPr>
        <w:t>、建筑工程设计总体要求</w:t>
      </w:r>
      <w:r>
        <w:rPr>
          <w:noProof/>
        </w:rPr>
        <w:tab/>
      </w:r>
      <w:r>
        <w:rPr>
          <w:noProof/>
        </w:rPr>
        <w:fldChar w:fldCharType="begin"/>
      </w:r>
      <w:r>
        <w:rPr>
          <w:noProof/>
        </w:rPr>
        <w:instrText xml:space="preserve"> PAGEREF _Toc152928912 \h </w:instrText>
      </w:r>
      <w:r>
        <w:rPr>
          <w:noProof/>
        </w:rPr>
        <w:fldChar w:fldCharType="separate"/>
      </w:r>
      <w:r>
        <w:rPr>
          <w:noProof/>
        </w:rPr>
        <w:t>7</w:t>
      </w:r>
      <w:r>
        <w:rPr>
          <w:noProof/>
        </w:rPr>
        <w:fldChar w:fldCharType="end"/>
      </w:r>
    </w:p>
    <w:p w:rsidR="0078355A">
      <w:pPr>
        <w:pStyle w:val="TOC2"/>
        <w:tabs>
          <w:tab w:val="right" w:leader="dot" w:pos="8296"/>
        </w:tabs>
        <w:rPr>
          <w:noProof/>
        </w:rPr>
      </w:pPr>
      <w:r>
        <w:rPr>
          <w:noProof/>
        </w:rPr>
        <w:t>(</w:t>
      </w:r>
      <w:r>
        <w:rPr>
          <w:rFonts w:hint="eastAsia"/>
          <w:noProof/>
        </w:rPr>
        <w:t>五</w:t>
      </w:r>
      <w:r>
        <w:rPr>
          <w:noProof/>
        </w:rPr>
        <w:t>)</w:t>
      </w:r>
      <w:r>
        <w:rPr>
          <w:rFonts w:hint="eastAsia"/>
          <w:noProof/>
        </w:rPr>
        <w:t>、土建工程建设指标</w:t>
      </w:r>
      <w:r>
        <w:rPr>
          <w:noProof/>
        </w:rPr>
        <w:tab/>
      </w:r>
      <w:r>
        <w:rPr>
          <w:noProof/>
        </w:rPr>
        <w:fldChar w:fldCharType="begin"/>
      </w:r>
      <w:r>
        <w:rPr>
          <w:noProof/>
        </w:rPr>
        <w:instrText xml:space="preserve"> PAGEREF _Toc152928913 \h </w:instrText>
      </w:r>
      <w:r>
        <w:rPr>
          <w:noProof/>
        </w:rPr>
        <w:fldChar w:fldCharType="separate"/>
      </w:r>
      <w:r>
        <w:rPr>
          <w:noProof/>
        </w:rPr>
        <w:t>9</w:t>
      </w:r>
      <w:r>
        <w:rPr>
          <w:noProof/>
        </w:rPr>
        <w:fldChar w:fldCharType="end"/>
      </w:r>
    </w:p>
    <w:p w:rsidR="0078355A">
      <w:pPr>
        <w:pStyle w:val="TOC1"/>
        <w:tabs>
          <w:tab w:val="right" w:leader="dot" w:pos="8296"/>
        </w:tabs>
        <w:rPr>
          <w:noProof/>
        </w:rPr>
      </w:pPr>
      <w:r>
        <w:rPr>
          <w:rFonts w:hint="eastAsia"/>
          <w:noProof/>
        </w:rPr>
        <w:t>二、深水潜水玻璃钢装具项目概论</w:t>
      </w:r>
      <w:r>
        <w:rPr>
          <w:noProof/>
        </w:rPr>
        <w:tab/>
      </w:r>
      <w:r>
        <w:rPr>
          <w:noProof/>
        </w:rPr>
        <w:fldChar w:fldCharType="begin"/>
      </w:r>
      <w:r>
        <w:rPr>
          <w:noProof/>
        </w:rPr>
        <w:instrText xml:space="preserve"> PAGEREF _Toc152928914 \h </w:instrText>
      </w:r>
      <w:r>
        <w:rPr>
          <w:noProof/>
        </w:rPr>
        <w:fldChar w:fldCharType="separate"/>
      </w:r>
      <w:r>
        <w:rPr>
          <w:noProof/>
        </w:rPr>
        <w:t>10</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、深水潜水玻璃钢装具项目承办单位基本情况</w:t>
      </w:r>
      <w:r>
        <w:rPr>
          <w:noProof/>
        </w:rPr>
        <w:tab/>
      </w:r>
      <w:r>
        <w:rPr>
          <w:noProof/>
        </w:rPr>
        <w:fldChar w:fldCharType="begin"/>
      </w:r>
      <w:r>
        <w:rPr>
          <w:noProof/>
        </w:rPr>
        <w:instrText xml:space="preserve"> PAGEREF _Toc152928915 \h </w:instrText>
      </w:r>
      <w:r>
        <w:rPr>
          <w:noProof/>
        </w:rPr>
        <w:fldChar w:fldCharType="separate"/>
      </w:r>
      <w:r>
        <w:rPr>
          <w:noProof/>
        </w:rPr>
        <w:t>10</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、深水潜水玻璃钢装具项目概况</w:t>
      </w:r>
      <w:r>
        <w:rPr>
          <w:noProof/>
        </w:rPr>
        <w:tab/>
      </w:r>
      <w:r>
        <w:rPr>
          <w:noProof/>
        </w:rPr>
        <w:fldChar w:fldCharType="begin"/>
      </w:r>
      <w:r>
        <w:rPr>
          <w:noProof/>
        </w:rPr>
        <w:instrText xml:space="preserve"> PAGEREF _Toc152928916 \h </w:instrText>
      </w:r>
      <w:r>
        <w:rPr>
          <w:noProof/>
        </w:rPr>
        <w:fldChar w:fldCharType="separate"/>
      </w:r>
      <w:r>
        <w:rPr>
          <w:noProof/>
        </w:rPr>
        <w:t>11</w:t>
      </w:r>
      <w:r>
        <w:rPr>
          <w:noProof/>
        </w:rPr>
        <w:fldChar w:fldCharType="end"/>
      </w:r>
    </w:p>
    <w:p w:rsidR="0078355A">
      <w:pPr>
        <w:pStyle w:val="TOC2"/>
        <w:tabs>
          <w:tab w:val="right" w:leader="dot" w:pos="8296"/>
        </w:tabs>
        <w:rPr>
          <w:noProof/>
        </w:rPr>
      </w:pPr>
      <w:r>
        <w:rPr>
          <w:noProof/>
        </w:rPr>
        <w:t>(</w:t>
      </w:r>
      <w:r>
        <w:rPr>
          <w:rFonts w:hint="eastAsia"/>
          <w:noProof/>
        </w:rPr>
        <w:t>三</w:t>
      </w:r>
      <w:r>
        <w:rPr>
          <w:noProof/>
        </w:rPr>
        <w:t>)</w:t>
      </w:r>
      <w:r>
        <w:rPr>
          <w:rFonts w:hint="eastAsia"/>
          <w:noProof/>
        </w:rPr>
        <w:t>、深水潜水玻璃钢装具项目评价</w:t>
      </w:r>
      <w:r>
        <w:rPr>
          <w:noProof/>
        </w:rPr>
        <w:tab/>
      </w:r>
      <w:r>
        <w:rPr>
          <w:noProof/>
        </w:rPr>
        <w:fldChar w:fldCharType="begin"/>
      </w:r>
      <w:r>
        <w:rPr>
          <w:noProof/>
        </w:rPr>
        <w:instrText xml:space="preserve"> PAGEREF _Toc152928917 \h </w:instrText>
      </w:r>
      <w:r>
        <w:rPr>
          <w:noProof/>
        </w:rPr>
        <w:fldChar w:fldCharType="separate"/>
      </w:r>
      <w:r>
        <w:rPr>
          <w:noProof/>
        </w:rPr>
        <w:t>11</w:t>
      </w:r>
      <w:r>
        <w:rPr>
          <w:noProof/>
        </w:rPr>
        <w:fldChar w:fldCharType="end"/>
      </w:r>
    </w:p>
    <w:p w:rsidR="0078355A">
      <w:pPr>
        <w:pStyle w:val="TOC2"/>
        <w:tabs>
          <w:tab w:val="right" w:leader="dot" w:pos="8296"/>
        </w:tabs>
        <w:rPr>
          <w:noProof/>
        </w:rPr>
      </w:pPr>
      <w:r>
        <w:rPr>
          <w:noProof/>
        </w:rPr>
        <w:t>(</w:t>
      </w:r>
      <w:r>
        <w:rPr>
          <w:rFonts w:hint="eastAsia"/>
          <w:noProof/>
        </w:rPr>
        <w:t>四</w:t>
      </w:r>
      <w:r>
        <w:rPr>
          <w:noProof/>
        </w:rPr>
        <w:t>)</w:t>
      </w:r>
      <w:r>
        <w:rPr>
          <w:rFonts w:hint="eastAsia"/>
          <w:noProof/>
        </w:rPr>
        <w:t>、主要经济指标</w:t>
      </w:r>
      <w:r>
        <w:rPr>
          <w:noProof/>
        </w:rPr>
        <w:tab/>
      </w:r>
      <w:r>
        <w:rPr>
          <w:noProof/>
        </w:rPr>
        <w:fldChar w:fldCharType="begin"/>
      </w:r>
      <w:r>
        <w:rPr>
          <w:noProof/>
        </w:rPr>
        <w:instrText xml:space="preserve"> PAGEREF _Toc152928918 \h </w:instrText>
      </w:r>
      <w:r>
        <w:rPr>
          <w:noProof/>
        </w:rPr>
        <w:fldChar w:fldCharType="separate"/>
      </w:r>
      <w:r>
        <w:rPr>
          <w:noProof/>
        </w:rPr>
        <w:t>12</w:t>
      </w:r>
      <w:r>
        <w:rPr>
          <w:noProof/>
        </w:rPr>
        <w:fldChar w:fldCharType="end"/>
      </w:r>
    </w:p>
    <w:p w:rsidR="0078355A">
      <w:pPr>
        <w:pStyle w:val="TOC1"/>
        <w:tabs>
          <w:tab w:val="right" w:leader="dot" w:pos="8296"/>
        </w:tabs>
        <w:rPr>
          <w:noProof/>
        </w:rPr>
      </w:pPr>
      <w:r>
        <w:rPr>
          <w:rFonts w:hint="eastAsia"/>
          <w:noProof/>
        </w:rPr>
        <w:t>三、深水潜水玻璃钢装具项目选址说明</w:t>
      </w:r>
      <w:r>
        <w:rPr>
          <w:noProof/>
        </w:rPr>
        <w:tab/>
      </w:r>
      <w:r>
        <w:rPr>
          <w:noProof/>
        </w:rPr>
        <w:fldChar w:fldCharType="begin"/>
      </w:r>
      <w:r>
        <w:rPr>
          <w:noProof/>
        </w:rPr>
        <w:instrText xml:space="preserve"> PAGEREF _Toc152928919 \h </w:instrText>
      </w:r>
      <w:r>
        <w:rPr>
          <w:noProof/>
        </w:rPr>
        <w:fldChar w:fldCharType="separate"/>
      </w:r>
      <w:r>
        <w:rPr>
          <w:noProof/>
        </w:rPr>
        <w:t>12</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、深水潜水玻璃钢装具项目选址原则</w:t>
      </w:r>
      <w:r>
        <w:rPr>
          <w:noProof/>
        </w:rPr>
        <w:tab/>
      </w:r>
      <w:r>
        <w:rPr>
          <w:noProof/>
        </w:rPr>
        <w:fldChar w:fldCharType="begin"/>
      </w:r>
      <w:r>
        <w:rPr>
          <w:noProof/>
        </w:rPr>
        <w:instrText xml:space="preserve"> PAGEREF _Toc152928920 \h </w:instrText>
      </w:r>
      <w:r>
        <w:rPr>
          <w:noProof/>
        </w:rPr>
        <w:fldChar w:fldCharType="separate"/>
      </w:r>
      <w:r>
        <w:rPr>
          <w:noProof/>
        </w:rPr>
        <w:t>12</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、深水潜水玻璃钢装具项目选址</w:t>
      </w:r>
      <w:r>
        <w:rPr>
          <w:noProof/>
        </w:rPr>
        <w:tab/>
      </w:r>
      <w:r>
        <w:rPr>
          <w:noProof/>
        </w:rPr>
        <w:fldChar w:fldCharType="begin"/>
      </w:r>
      <w:r>
        <w:rPr>
          <w:noProof/>
        </w:rPr>
        <w:instrText xml:space="preserve"> PAGEREF _Toc152928921 \h </w:instrText>
      </w:r>
      <w:r>
        <w:rPr>
          <w:noProof/>
        </w:rPr>
        <w:fldChar w:fldCharType="separate"/>
      </w:r>
      <w:r>
        <w:rPr>
          <w:noProof/>
        </w:rPr>
        <w:t>14</w:t>
      </w:r>
      <w:r>
        <w:rPr>
          <w:noProof/>
        </w:rPr>
        <w:fldChar w:fldCharType="end"/>
      </w:r>
    </w:p>
    <w:p w:rsidR="0078355A">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_Toc152928922 \h </w:instrText>
      </w:r>
      <w:r>
        <w:rPr>
          <w:noProof/>
        </w:rPr>
        <w:fldChar w:fldCharType="separate"/>
      </w:r>
      <w:r>
        <w:rPr>
          <w:noProof/>
        </w:rPr>
        <w:t>15</w:t>
      </w:r>
      <w:r>
        <w:rPr>
          <w:noProof/>
        </w:rPr>
        <w:fldChar w:fldCharType="end"/>
      </w:r>
    </w:p>
    <w:p w:rsidR="0078355A">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_Toc152928923 \h </w:instrText>
      </w:r>
      <w:r>
        <w:rPr>
          <w:noProof/>
        </w:rPr>
        <w:fldChar w:fldCharType="separate"/>
      </w:r>
      <w:r>
        <w:rPr>
          <w:noProof/>
        </w:rPr>
        <w:t>16</w:t>
      </w:r>
      <w:r>
        <w:rPr>
          <w:noProof/>
        </w:rPr>
        <w:fldChar w:fldCharType="end"/>
      </w:r>
    </w:p>
    <w:p w:rsidR="0078355A">
      <w:pPr>
        <w:pStyle w:val="TOC2"/>
        <w:tabs>
          <w:tab w:val="right" w:leader="dot" w:pos="8296"/>
        </w:tabs>
        <w:rPr>
          <w:noProof/>
        </w:rPr>
      </w:pPr>
      <w:r>
        <w:rPr>
          <w:noProof/>
        </w:rPr>
        <w:t>(</w:t>
      </w:r>
      <w:r>
        <w:rPr>
          <w:rFonts w:hint="eastAsia"/>
          <w:noProof/>
        </w:rPr>
        <w:t>五</w:t>
      </w:r>
      <w:r>
        <w:rPr>
          <w:noProof/>
        </w:rPr>
        <w:t>)</w:t>
      </w:r>
      <w:r>
        <w:rPr>
          <w:rFonts w:hint="eastAsia"/>
          <w:noProof/>
        </w:rPr>
        <w:t>、地总体要求</w:t>
      </w:r>
      <w:r>
        <w:rPr>
          <w:noProof/>
        </w:rPr>
        <w:tab/>
      </w:r>
      <w:r>
        <w:rPr>
          <w:noProof/>
        </w:rPr>
        <w:fldChar w:fldCharType="begin"/>
      </w:r>
      <w:r>
        <w:rPr>
          <w:noProof/>
        </w:rPr>
        <w:instrText xml:space="preserve"> PAGEREF _Toc152928924 \h </w:instrText>
      </w:r>
      <w:r>
        <w:rPr>
          <w:noProof/>
        </w:rPr>
        <w:fldChar w:fldCharType="separate"/>
      </w:r>
      <w:r>
        <w:rPr>
          <w:noProof/>
        </w:rPr>
        <w:t>18</w:t>
      </w:r>
      <w:r>
        <w:rPr>
          <w:noProof/>
        </w:rPr>
        <w:fldChar w:fldCharType="end"/>
      </w:r>
    </w:p>
    <w:p w:rsidR="0078355A">
      <w:pPr>
        <w:pStyle w:val="TOC2"/>
        <w:tabs>
          <w:tab w:val="right" w:leader="dot" w:pos="8296"/>
        </w:tabs>
        <w:rPr>
          <w:noProof/>
        </w:rPr>
      </w:pPr>
      <w:r>
        <w:rPr>
          <w:noProof/>
        </w:rPr>
        <w:t>(</w:t>
      </w:r>
      <w:r>
        <w:rPr>
          <w:rFonts w:hint="eastAsia"/>
          <w:noProof/>
        </w:rPr>
        <w:t>六</w:t>
      </w:r>
      <w:r>
        <w:rPr>
          <w:noProof/>
        </w:rPr>
        <w:t>)</w:t>
      </w:r>
      <w:r>
        <w:rPr>
          <w:rFonts w:hint="eastAsia"/>
          <w:noProof/>
        </w:rPr>
        <w:t>、节约用地措施</w:t>
      </w:r>
      <w:r>
        <w:rPr>
          <w:noProof/>
        </w:rPr>
        <w:tab/>
      </w:r>
      <w:r>
        <w:rPr>
          <w:noProof/>
        </w:rPr>
        <w:fldChar w:fldCharType="begin"/>
      </w:r>
      <w:r>
        <w:rPr>
          <w:noProof/>
        </w:rPr>
        <w:instrText xml:space="preserve"> PAGEREF _Toc152928925 \h </w:instrText>
      </w:r>
      <w:r>
        <w:rPr>
          <w:noProof/>
        </w:rPr>
        <w:fldChar w:fldCharType="separate"/>
      </w:r>
      <w:r>
        <w:rPr>
          <w:noProof/>
        </w:rPr>
        <w:t>19</w:t>
      </w:r>
      <w:r>
        <w:rPr>
          <w:noProof/>
        </w:rPr>
        <w:fldChar w:fldCharType="end"/>
      </w:r>
    </w:p>
    <w:p w:rsidR="0078355A">
      <w:pPr>
        <w:pStyle w:val="TOC2"/>
        <w:tabs>
          <w:tab w:val="right" w:leader="dot" w:pos="8296"/>
        </w:tabs>
        <w:rPr>
          <w:noProof/>
        </w:rPr>
      </w:pPr>
      <w:r>
        <w:rPr>
          <w:noProof/>
        </w:rPr>
        <w:t>(</w:t>
      </w:r>
      <w:r>
        <w:rPr>
          <w:rFonts w:hint="eastAsia"/>
          <w:noProof/>
        </w:rPr>
        <w:t>七</w:t>
      </w:r>
      <w:r>
        <w:rPr>
          <w:noProof/>
        </w:rPr>
        <w:t>)</w:t>
      </w:r>
      <w:r>
        <w:rPr>
          <w:rFonts w:hint="eastAsia"/>
          <w:noProof/>
        </w:rPr>
        <w:t>、总图布置方案</w:t>
      </w:r>
      <w:r>
        <w:rPr>
          <w:noProof/>
        </w:rPr>
        <w:tab/>
      </w:r>
      <w:r>
        <w:rPr>
          <w:noProof/>
        </w:rPr>
        <w:fldChar w:fldCharType="begin"/>
      </w:r>
      <w:r>
        <w:rPr>
          <w:noProof/>
        </w:rPr>
        <w:instrText xml:space="preserve"> PAGEREF _Toc152928926 \h </w:instrText>
      </w:r>
      <w:r>
        <w:rPr>
          <w:noProof/>
        </w:rPr>
        <w:fldChar w:fldCharType="separate"/>
      </w:r>
      <w:r>
        <w:rPr>
          <w:noProof/>
        </w:rPr>
        <w:t>20</w:t>
      </w:r>
      <w:r>
        <w:rPr>
          <w:noProof/>
        </w:rPr>
        <w:fldChar w:fldCharType="end"/>
      </w:r>
    </w:p>
    <w:p w:rsidR="0078355A">
      <w:pPr>
        <w:pStyle w:val="TOC2"/>
        <w:tabs>
          <w:tab w:val="right" w:leader="dot" w:pos="8296"/>
        </w:tabs>
        <w:rPr>
          <w:noProof/>
        </w:rPr>
      </w:pPr>
      <w:r>
        <w:rPr>
          <w:noProof/>
        </w:rPr>
        <w:t>(</w:t>
      </w:r>
      <w:r>
        <w:rPr>
          <w:rFonts w:hint="eastAsia"/>
          <w:noProof/>
        </w:rPr>
        <w:t>八</w:t>
      </w:r>
      <w:r>
        <w:rPr>
          <w:noProof/>
        </w:rPr>
        <w:t>)</w:t>
      </w:r>
      <w:r>
        <w:rPr>
          <w:rFonts w:hint="eastAsia"/>
          <w:noProof/>
        </w:rPr>
        <w:t>、选址综合评价</w:t>
      </w:r>
      <w:r>
        <w:rPr>
          <w:noProof/>
        </w:rPr>
        <w:tab/>
      </w:r>
      <w:r>
        <w:rPr>
          <w:noProof/>
        </w:rPr>
        <w:fldChar w:fldCharType="begin"/>
      </w:r>
      <w:r>
        <w:rPr>
          <w:noProof/>
        </w:rPr>
        <w:instrText xml:space="preserve"> PAGEREF _Toc152928927 \h </w:instrText>
      </w:r>
      <w:r>
        <w:rPr>
          <w:noProof/>
        </w:rPr>
        <w:fldChar w:fldCharType="separate"/>
      </w:r>
      <w:r>
        <w:rPr>
          <w:noProof/>
        </w:rPr>
        <w:t>22</w:t>
      </w:r>
      <w:r>
        <w:rPr>
          <w:noProof/>
        </w:rPr>
        <w:fldChar w:fldCharType="end"/>
      </w:r>
    </w:p>
    <w:p w:rsidR="0078355A">
      <w:pPr>
        <w:pStyle w:val="TOC1"/>
        <w:tabs>
          <w:tab w:val="right" w:leader="dot" w:pos="8296"/>
        </w:tabs>
        <w:rPr>
          <w:noProof/>
        </w:rPr>
      </w:pPr>
      <w:r>
        <w:rPr>
          <w:rFonts w:hint="eastAsia"/>
          <w:noProof/>
        </w:rPr>
        <w:t>四、技术方案</w:t>
      </w:r>
      <w:r>
        <w:rPr>
          <w:noProof/>
        </w:rPr>
        <w:tab/>
      </w:r>
      <w:r>
        <w:rPr>
          <w:noProof/>
        </w:rPr>
        <w:fldChar w:fldCharType="begin"/>
      </w:r>
      <w:r>
        <w:rPr>
          <w:noProof/>
        </w:rPr>
        <w:instrText xml:space="preserve"> PAGEREF _Toc152928928 \h </w:instrText>
      </w:r>
      <w:r>
        <w:rPr>
          <w:noProof/>
        </w:rPr>
        <w:fldChar w:fldCharType="separate"/>
      </w:r>
      <w:r>
        <w:rPr>
          <w:noProof/>
        </w:rPr>
        <w:t>24</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、企业技术研发分析</w:t>
      </w:r>
      <w:r>
        <w:rPr>
          <w:noProof/>
        </w:rPr>
        <w:tab/>
      </w:r>
      <w:r>
        <w:rPr>
          <w:noProof/>
        </w:rPr>
        <w:fldChar w:fldCharType="begin"/>
      </w:r>
      <w:r>
        <w:rPr>
          <w:noProof/>
        </w:rPr>
        <w:instrText xml:space="preserve"> PAGEREF _Toc152928929 \h </w:instrText>
      </w:r>
      <w:r>
        <w:rPr>
          <w:noProof/>
        </w:rPr>
        <w:fldChar w:fldCharType="separate"/>
      </w:r>
      <w:r>
        <w:rPr>
          <w:noProof/>
        </w:rPr>
        <w:t>24</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、深水潜水玻璃钢装具项目技术工艺分析</w:t>
      </w:r>
      <w:r>
        <w:rPr>
          <w:noProof/>
        </w:rPr>
        <w:tab/>
      </w:r>
      <w:r>
        <w:rPr>
          <w:noProof/>
        </w:rPr>
        <w:fldChar w:fldCharType="begin"/>
      </w:r>
      <w:r>
        <w:rPr>
          <w:noProof/>
        </w:rPr>
        <w:instrText xml:space="preserve"> PAGEREF _Toc152928930 \h </w:instrText>
      </w:r>
      <w:r>
        <w:rPr>
          <w:noProof/>
        </w:rPr>
        <w:fldChar w:fldCharType="separate"/>
      </w:r>
      <w:r>
        <w:rPr>
          <w:noProof/>
        </w:rPr>
        <w:t>25</w:t>
      </w:r>
      <w:r>
        <w:rPr>
          <w:noProof/>
        </w:rPr>
        <w:fldChar w:fldCharType="end"/>
      </w:r>
    </w:p>
    <w:p w:rsidR="0078355A">
      <w:pPr>
        <w:pStyle w:val="TOC2"/>
        <w:tabs>
          <w:tab w:val="right" w:leader="dot" w:pos="8296"/>
        </w:tabs>
        <w:rPr>
          <w:noProof/>
        </w:rPr>
      </w:pPr>
      <w:r>
        <w:rPr>
          <w:noProof/>
        </w:rPr>
        <w:t>(</w:t>
      </w:r>
      <w:r>
        <w:rPr>
          <w:rFonts w:hint="eastAsia"/>
          <w:noProof/>
        </w:rPr>
        <w:t>三</w:t>
      </w:r>
      <w:r>
        <w:rPr>
          <w:noProof/>
        </w:rPr>
        <w:t>)</w:t>
      </w:r>
      <w:r>
        <w:rPr>
          <w:rFonts w:hint="eastAsia"/>
          <w:noProof/>
        </w:rPr>
        <w:t>、深水潜水玻璃钢装具项目技术流程</w:t>
      </w:r>
      <w:r>
        <w:rPr>
          <w:noProof/>
        </w:rPr>
        <w:tab/>
      </w:r>
      <w:r>
        <w:rPr>
          <w:noProof/>
        </w:rPr>
        <w:fldChar w:fldCharType="begin"/>
      </w:r>
      <w:r>
        <w:rPr>
          <w:noProof/>
        </w:rPr>
        <w:instrText xml:space="preserve"> PAGEREF _Toc152928931 \h </w:instrText>
      </w:r>
      <w:r>
        <w:rPr>
          <w:noProof/>
        </w:rPr>
        <w:fldChar w:fldCharType="separate"/>
      </w:r>
      <w:r>
        <w:rPr>
          <w:noProof/>
        </w:rPr>
        <w:t>26</w:t>
      </w:r>
      <w:r>
        <w:rPr>
          <w:noProof/>
        </w:rPr>
        <w:fldChar w:fldCharType="end"/>
      </w:r>
    </w:p>
    <w:p w:rsidR="0078355A">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_Toc152928932 \h </w:instrText>
      </w:r>
      <w:r>
        <w:rPr>
          <w:noProof/>
        </w:rPr>
        <w:fldChar w:fldCharType="separate"/>
      </w:r>
      <w:r>
        <w:rPr>
          <w:noProof/>
        </w:rPr>
        <w:t>28</w:t>
      </w:r>
      <w:r>
        <w:rPr>
          <w:noProof/>
        </w:rPr>
        <w:fldChar w:fldCharType="end"/>
      </w:r>
    </w:p>
    <w:p w:rsidR="0078355A">
      <w:pPr>
        <w:pStyle w:val="TOC1"/>
        <w:tabs>
          <w:tab w:val="right" w:leader="dot" w:pos="8296"/>
        </w:tabs>
        <w:rPr>
          <w:noProof/>
        </w:rPr>
      </w:pPr>
      <w:r>
        <w:rPr>
          <w:rFonts w:hint="eastAsia"/>
          <w:noProof/>
        </w:rPr>
        <w:t>五、深水潜水玻璃钢装具项目建设背景及必要性分析</w:t>
      </w:r>
      <w:r>
        <w:rPr>
          <w:noProof/>
        </w:rPr>
        <w:tab/>
      </w:r>
      <w:r>
        <w:rPr>
          <w:noProof/>
        </w:rPr>
        <w:fldChar w:fldCharType="begin"/>
      </w:r>
      <w:r>
        <w:rPr>
          <w:noProof/>
        </w:rPr>
        <w:instrText xml:space="preserve"> PAGEREF _Toc152928933 \h </w:instrText>
      </w:r>
      <w:r>
        <w:rPr>
          <w:noProof/>
        </w:rPr>
        <w:fldChar w:fldCharType="separate"/>
      </w:r>
      <w:r>
        <w:rPr>
          <w:noProof/>
        </w:rPr>
        <w:t>30</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、行业背景分析</w:t>
      </w:r>
      <w:r>
        <w:rPr>
          <w:noProof/>
        </w:rPr>
        <w:tab/>
      </w:r>
      <w:r>
        <w:rPr>
          <w:noProof/>
        </w:rPr>
        <w:fldChar w:fldCharType="begin"/>
      </w:r>
      <w:r>
        <w:rPr>
          <w:noProof/>
        </w:rPr>
        <w:instrText xml:space="preserve"> PAGEREF _Toc152928934 \h </w:instrText>
      </w:r>
      <w:r>
        <w:rPr>
          <w:noProof/>
        </w:rPr>
        <w:fldChar w:fldCharType="separate"/>
      </w:r>
      <w:r>
        <w:rPr>
          <w:noProof/>
        </w:rPr>
        <w:t>30</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、产业发展分析</w:t>
      </w:r>
      <w:r>
        <w:rPr>
          <w:noProof/>
        </w:rPr>
        <w:tab/>
      </w:r>
      <w:r>
        <w:rPr>
          <w:noProof/>
        </w:rPr>
        <w:fldChar w:fldCharType="begin"/>
      </w:r>
      <w:r>
        <w:rPr>
          <w:noProof/>
        </w:rPr>
        <w:instrText xml:space="preserve"> PAGEREF _Toc152928935 \h </w:instrText>
      </w:r>
      <w:r>
        <w:rPr>
          <w:noProof/>
        </w:rPr>
        <w:fldChar w:fldCharType="separate"/>
      </w:r>
      <w:r>
        <w:rPr>
          <w:noProof/>
        </w:rPr>
        <w:t>31</w:t>
      </w:r>
      <w:r>
        <w:rPr>
          <w:noProof/>
        </w:rPr>
        <w:fldChar w:fldCharType="end"/>
      </w:r>
    </w:p>
    <w:p w:rsidR="0078355A">
      <w:pPr>
        <w:pStyle w:val="TOC1"/>
        <w:tabs>
          <w:tab w:val="right" w:leader="dot" w:pos="8296"/>
        </w:tabs>
        <w:rPr>
          <w:noProof/>
        </w:rPr>
      </w:pPr>
      <w:r>
        <w:rPr>
          <w:rFonts w:hint="eastAsia"/>
          <w:noProof/>
        </w:rPr>
        <w:t>六、风险评估</w:t>
      </w:r>
      <w:r>
        <w:rPr>
          <w:noProof/>
        </w:rPr>
        <w:tab/>
      </w:r>
      <w:r>
        <w:rPr>
          <w:noProof/>
        </w:rPr>
        <w:fldChar w:fldCharType="begin"/>
      </w:r>
      <w:r>
        <w:rPr>
          <w:noProof/>
        </w:rPr>
        <w:instrText xml:space="preserve"> PAGEREF _Toc152928936 \h </w:instrText>
      </w:r>
      <w:r>
        <w:rPr>
          <w:noProof/>
        </w:rPr>
        <w:fldChar w:fldCharType="separate"/>
      </w:r>
      <w:r>
        <w:rPr>
          <w:noProof/>
        </w:rPr>
        <w:t>32</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、深水潜水玻璃钢装具项目风险分析</w:t>
      </w:r>
      <w:r>
        <w:rPr>
          <w:noProof/>
        </w:rPr>
        <w:tab/>
      </w:r>
      <w:r>
        <w:rPr>
          <w:noProof/>
        </w:rPr>
        <w:fldChar w:fldCharType="begin"/>
      </w:r>
      <w:r>
        <w:rPr>
          <w:noProof/>
        </w:rPr>
        <w:instrText xml:space="preserve"> PAGEREF _Toc152928937 \h </w:instrText>
      </w:r>
      <w:r>
        <w:rPr>
          <w:noProof/>
        </w:rPr>
        <w:fldChar w:fldCharType="separate"/>
      </w:r>
      <w:r>
        <w:rPr>
          <w:noProof/>
        </w:rPr>
        <w:t>32</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、深水潜水玻璃钢装具项目风险对策</w:t>
      </w:r>
      <w:r>
        <w:rPr>
          <w:noProof/>
        </w:rPr>
        <w:tab/>
      </w:r>
      <w:r>
        <w:rPr>
          <w:noProof/>
        </w:rPr>
        <w:fldChar w:fldCharType="begin"/>
      </w:r>
      <w:r>
        <w:rPr>
          <w:noProof/>
        </w:rPr>
        <w:instrText xml:space="preserve"> PAGEREF _Toc152928938 \h </w:instrText>
      </w:r>
      <w:r>
        <w:rPr>
          <w:noProof/>
        </w:rPr>
        <w:fldChar w:fldCharType="separate"/>
      </w:r>
      <w:r>
        <w:rPr>
          <w:noProof/>
        </w:rPr>
        <w:t>33</w:t>
      </w:r>
      <w:r>
        <w:rPr>
          <w:noProof/>
        </w:rPr>
        <w:fldChar w:fldCharType="end"/>
      </w:r>
    </w:p>
    <w:p w:rsidR="0078355A">
      <w:pPr>
        <w:pStyle w:val="TOC1"/>
        <w:tabs>
          <w:tab w:val="right" w:leader="dot" w:pos="8296"/>
        </w:tabs>
        <w:rPr>
          <w:noProof/>
        </w:rPr>
      </w:pPr>
      <w:r>
        <w:rPr>
          <w:rFonts w:hint="eastAsia"/>
          <w:noProof/>
        </w:rPr>
        <w:t>七、环境影响评估</w:t>
      </w:r>
      <w:r>
        <w:rPr>
          <w:noProof/>
        </w:rPr>
        <w:tab/>
      </w:r>
      <w:r>
        <w:rPr>
          <w:noProof/>
        </w:rPr>
        <w:fldChar w:fldCharType="begin"/>
      </w:r>
      <w:r>
        <w:rPr>
          <w:noProof/>
        </w:rPr>
        <w:instrText xml:space="preserve"> PAGEREF _Toc152928939 \h </w:instrText>
      </w:r>
      <w:r>
        <w:rPr>
          <w:noProof/>
        </w:rPr>
        <w:fldChar w:fldCharType="separate"/>
      </w:r>
      <w:r>
        <w:rPr>
          <w:noProof/>
        </w:rPr>
        <w:t>34</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、环境影响评估目的</w:t>
      </w:r>
      <w:r>
        <w:rPr>
          <w:noProof/>
        </w:rPr>
        <w:tab/>
      </w:r>
      <w:r>
        <w:rPr>
          <w:noProof/>
        </w:rPr>
        <w:fldChar w:fldCharType="begin"/>
      </w:r>
      <w:r>
        <w:rPr>
          <w:noProof/>
        </w:rPr>
        <w:instrText xml:space="preserve"> PAGEREF _Toc152928940 \h </w:instrText>
      </w:r>
      <w:r>
        <w:rPr>
          <w:noProof/>
        </w:rPr>
        <w:fldChar w:fldCharType="separate"/>
      </w:r>
      <w:r>
        <w:rPr>
          <w:noProof/>
        </w:rPr>
        <w:t>34</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、环境影响评估法律法规依据</w:t>
      </w:r>
      <w:r>
        <w:rPr>
          <w:noProof/>
        </w:rPr>
        <w:tab/>
      </w:r>
      <w:r>
        <w:rPr>
          <w:noProof/>
        </w:rPr>
        <w:fldChar w:fldCharType="begin"/>
      </w:r>
      <w:r>
        <w:rPr>
          <w:noProof/>
        </w:rPr>
        <w:instrText xml:space="preserve"> PAGEREF _Toc152928941 \h </w:instrText>
      </w:r>
      <w:r>
        <w:rPr>
          <w:noProof/>
        </w:rPr>
        <w:fldChar w:fldCharType="separate"/>
      </w:r>
      <w:r>
        <w:rPr>
          <w:noProof/>
        </w:rPr>
        <w:t>35</w:t>
      </w:r>
      <w:r>
        <w:rPr>
          <w:noProof/>
        </w:rPr>
        <w:fldChar w:fldCharType="end"/>
      </w:r>
    </w:p>
    <w:p w:rsidR="0078355A">
      <w:pPr>
        <w:pStyle w:val="TOC2"/>
        <w:tabs>
          <w:tab w:val="right" w:leader="dot" w:pos="8296"/>
        </w:tabs>
        <w:rPr>
          <w:noProof/>
        </w:rPr>
      </w:pPr>
      <w:r>
        <w:rPr>
          <w:noProof/>
        </w:rPr>
        <w:t>(</w:t>
      </w:r>
      <w:r>
        <w:rPr>
          <w:rFonts w:hint="eastAsia"/>
          <w:noProof/>
        </w:rPr>
        <w:t>三</w:t>
      </w:r>
      <w:r>
        <w:rPr>
          <w:noProof/>
        </w:rPr>
        <w:t>)</w:t>
      </w:r>
      <w:r>
        <w:rPr>
          <w:rFonts w:hint="eastAsia"/>
          <w:noProof/>
        </w:rPr>
        <w:t>、深水潜水玻璃钢装具项目对环境的主要影响</w:t>
      </w:r>
      <w:r>
        <w:rPr>
          <w:noProof/>
        </w:rPr>
        <w:tab/>
      </w:r>
      <w:r>
        <w:rPr>
          <w:noProof/>
        </w:rPr>
        <w:fldChar w:fldCharType="begin"/>
      </w:r>
      <w:r>
        <w:rPr>
          <w:noProof/>
        </w:rPr>
        <w:instrText xml:space="preserve"> PAGEREF _Toc152928942 \h </w:instrText>
      </w:r>
      <w:r>
        <w:rPr>
          <w:noProof/>
        </w:rPr>
        <w:fldChar w:fldCharType="separate"/>
      </w:r>
      <w:r>
        <w:rPr>
          <w:noProof/>
        </w:rPr>
        <w:t>35</w:t>
      </w:r>
      <w:r>
        <w:rPr>
          <w:noProof/>
        </w:rPr>
        <w:fldChar w:fldCharType="end"/>
      </w:r>
    </w:p>
    <w:p w:rsidR="0078355A">
      <w:pPr>
        <w:pStyle w:val="TOC2"/>
        <w:tabs>
          <w:tab w:val="right" w:leader="dot" w:pos="8296"/>
        </w:tabs>
        <w:rPr>
          <w:noProof/>
        </w:rPr>
      </w:pPr>
      <w:r>
        <w:rPr>
          <w:noProof/>
        </w:rPr>
        <w:t>(</w:t>
      </w:r>
      <w:r>
        <w:rPr>
          <w:rFonts w:hint="eastAsia"/>
          <w:noProof/>
        </w:rPr>
        <w:t>四</w:t>
      </w:r>
      <w:r>
        <w:rPr>
          <w:noProof/>
        </w:rPr>
        <w:t>)</w:t>
      </w:r>
      <w:r>
        <w:rPr>
          <w:rFonts w:hint="eastAsia"/>
          <w:noProof/>
        </w:rPr>
        <w:t>、环境保护措施</w:t>
      </w:r>
      <w:r>
        <w:rPr>
          <w:noProof/>
        </w:rPr>
        <w:tab/>
      </w:r>
      <w:r>
        <w:rPr>
          <w:noProof/>
        </w:rPr>
        <w:fldChar w:fldCharType="begin"/>
      </w:r>
      <w:r>
        <w:rPr>
          <w:noProof/>
        </w:rPr>
        <w:instrText xml:space="preserve"> PAGEREF _Toc152928943 \h </w:instrText>
      </w:r>
      <w:r>
        <w:rPr>
          <w:noProof/>
        </w:rPr>
        <w:fldChar w:fldCharType="separate"/>
      </w:r>
      <w:r>
        <w:rPr>
          <w:noProof/>
        </w:rPr>
        <w:t>35</w:t>
      </w:r>
      <w:r>
        <w:rPr>
          <w:noProof/>
        </w:rPr>
        <w:fldChar w:fldCharType="end"/>
      </w:r>
    </w:p>
    <w:p w:rsidR="0078355A">
      <w:pPr>
        <w:pStyle w:val="TOC2"/>
        <w:tabs>
          <w:tab w:val="right" w:leader="dot" w:pos="8296"/>
        </w:tabs>
        <w:rPr>
          <w:noProof/>
        </w:rPr>
      </w:pPr>
      <w:r>
        <w:rPr>
          <w:noProof/>
        </w:rPr>
        <w:t>(</w:t>
      </w:r>
      <w:r>
        <w:rPr>
          <w:rFonts w:hint="eastAsia"/>
          <w:noProof/>
        </w:rPr>
        <w:t>五</w:t>
      </w:r>
      <w:r>
        <w:rPr>
          <w:noProof/>
        </w:rPr>
        <w:t>)</w:t>
      </w:r>
      <w:r>
        <w:rPr>
          <w:rFonts w:hint="eastAsia"/>
          <w:noProof/>
        </w:rPr>
        <w:t>、环境监测与管理计划</w:t>
      </w:r>
      <w:r>
        <w:rPr>
          <w:noProof/>
        </w:rPr>
        <w:tab/>
      </w:r>
      <w:r>
        <w:rPr>
          <w:noProof/>
        </w:rPr>
        <w:fldChar w:fldCharType="begin"/>
      </w:r>
      <w:r>
        <w:rPr>
          <w:noProof/>
        </w:rPr>
        <w:instrText xml:space="preserve"> PAGEREF _Toc152928944 \h </w:instrText>
      </w:r>
      <w:r>
        <w:rPr>
          <w:noProof/>
        </w:rPr>
        <w:fldChar w:fldCharType="separate"/>
      </w:r>
      <w:r>
        <w:rPr>
          <w:noProof/>
        </w:rPr>
        <w:t>36</w:t>
      </w:r>
      <w:r>
        <w:rPr>
          <w:noProof/>
        </w:rPr>
        <w:fldChar w:fldCharType="end"/>
      </w:r>
    </w:p>
    <w:p w:rsidR="0078355A">
      <w:pPr>
        <w:pStyle w:val="TOC2"/>
        <w:tabs>
          <w:tab w:val="right" w:leader="dot" w:pos="8296"/>
        </w:tabs>
        <w:rPr>
          <w:noProof/>
        </w:rPr>
      </w:pPr>
      <w:r>
        <w:rPr>
          <w:noProof/>
        </w:rPr>
        <w:t>(</w:t>
      </w:r>
      <w:r>
        <w:rPr>
          <w:rFonts w:hint="eastAsia"/>
          <w:noProof/>
        </w:rPr>
        <w:t>六</w:t>
      </w:r>
      <w:r>
        <w:rPr>
          <w:noProof/>
        </w:rPr>
        <w:t>)</w:t>
      </w:r>
      <w:r>
        <w:rPr>
          <w:rFonts w:hint="eastAsia"/>
          <w:noProof/>
        </w:rPr>
        <w:t>、环境影响评估报告编制要求</w:t>
      </w:r>
      <w:r>
        <w:rPr>
          <w:noProof/>
        </w:rPr>
        <w:tab/>
      </w:r>
      <w:r>
        <w:rPr>
          <w:noProof/>
        </w:rPr>
        <w:fldChar w:fldCharType="begin"/>
      </w:r>
      <w:r>
        <w:rPr>
          <w:noProof/>
        </w:rPr>
        <w:instrText xml:space="preserve"> PAGEREF _Toc152928945 \h </w:instrText>
      </w:r>
      <w:r>
        <w:rPr>
          <w:noProof/>
        </w:rPr>
        <w:fldChar w:fldCharType="separate"/>
      </w:r>
      <w:r>
        <w:rPr>
          <w:noProof/>
        </w:rPr>
        <w:t>36</w:t>
      </w:r>
      <w:r>
        <w:rPr>
          <w:noProof/>
        </w:rPr>
        <w:fldChar w:fldCharType="end"/>
      </w:r>
    </w:p>
    <w:p w:rsidR="0078355A">
      <w:pPr>
        <w:pStyle w:val="TOC1"/>
        <w:tabs>
          <w:tab w:val="right" w:leader="dot" w:pos="8296"/>
        </w:tabs>
        <w:rPr>
          <w:noProof/>
        </w:rPr>
      </w:pPr>
      <w:r>
        <w:rPr>
          <w:rFonts w:hint="eastAsia"/>
          <w:noProof/>
        </w:rPr>
        <w:t>八、实施计划</w:t>
      </w:r>
      <w:r>
        <w:rPr>
          <w:noProof/>
        </w:rPr>
        <w:tab/>
      </w:r>
      <w:r>
        <w:rPr>
          <w:noProof/>
        </w:rPr>
        <w:fldChar w:fldCharType="begin"/>
      </w:r>
      <w:r>
        <w:rPr>
          <w:noProof/>
        </w:rPr>
        <w:instrText xml:space="preserve"> PAGEREF _Toc152928946 \h </w:instrText>
      </w:r>
      <w:r>
        <w:rPr>
          <w:noProof/>
        </w:rPr>
        <w:fldChar w:fldCharType="separate"/>
      </w:r>
      <w:r>
        <w:rPr>
          <w:noProof/>
        </w:rPr>
        <w:t>36</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_Toc152928947 \h </w:instrText>
      </w:r>
      <w:r>
        <w:rPr>
          <w:noProof/>
        </w:rPr>
        <w:fldChar w:fldCharType="separate"/>
      </w:r>
      <w:r>
        <w:rPr>
          <w:noProof/>
        </w:rPr>
        <w:t>36</w:t>
      </w:r>
      <w:r>
        <w:rPr>
          <w:noProof/>
        </w:rPr>
        <w:fldChar w:fldCharType="end"/>
      </w:r>
    </w:p>
    <w:p w:rsidR="0078355A">
      <w:pPr>
        <w:pStyle w:val="TOC2"/>
        <w:tabs>
          <w:tab w:val="right" w:leader="dot" w:pos="8296"/>
        </w:tabs>
        <w:rPr>
          <w:noProof/>
        </w:rPr>
        <w:sectPr>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_Toc152928948 \h </w:instrText>
      </w:r>
      <w:r>
        <w:rPr>
          <w:noProof/>
        </w:rPr>
        <w:fldChar w:fldCharType="separate"/>
      </w:r>
      <w:r>
        <w:rPr>
          <w:noProof/>
        </w:rPr>
        <w:t>37</w:t>
      </w:r>
      <w:r>
        <w:rPr>
          <w:noProof/>
        </w:rPr>
        <w:fldChar w:fldCharType="end"/>
      </w:r>
    </w:p>
    <w:p w:rsidR="0078355A">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_Toc152928949 \h </w:instrText>
      </w:r>
      <w:r>
        <w:rPr>
          <w:noProof/>
        </w:rPr>
        <w:fldChar w:fldCharType="separate"/>
      </w:r>
      <w:r>
        <w:rPr>
          <w:noProof/>
        </w:rPr>
        <w:t>37</w:t>
      </w:r>
      <w:r>
        <w:rPr>
          <w:noProof/>
        </w:rPr>
        <w:fldChar w:fldCharType="end"/>
      </w:r>
    </w:p>
    <w:p w:rsidR="0078355A">
      <w:pPr>
        <w:pStyle w:val="TOC2"/>
        <w:tabs>
          <w:tab w:val="right" w:leader="dot" w:pos="8296"/>
        </w:tabs>
        <w:rPr>
          <w:noProof/>
        </w:rPr>
      </w:pPr>
      <w:r>
        <w:rPr>
          <w:noProof/>
        </w:rPr>
        <w:t>(</w:t>
      </w:r>
      <w:r>
        <w:rPr>
          <w:rFonts w:hint="eastAsia"/>
          <w:noProof/>
        </w:rPr>
        <w:t>四</w:t>
      </w:r>
      <w:r>
        <w:rPr>
          <w:noProof/>
        </w:rPr>
        <w:t>)</w:t>
      </w:r>
      <w:r>
        <w:rPr>
          <w:rFonts w:hint="eastAsia"/>
          <w:noProof/>
        </w:rPr>
        <w:t>、人力资源配置和员工培训</w:t>
      </w:r>
      <w:r>
        <w:rPr>
          <w:noProof/>
        </w:rPr>
        <w:tab/>
      </w:r>
      <w:r>
        <w:rPr>
          <w:noProof/>
        </w:rPr>
        <w:fldChar w:fldCharType="begin"/>
      </w:r>
      <w:r>
        <w:rPr>
          <w:noProof/>
        </w:rPr>
        <w:instrText xml:space="preserve"> PAGEREF _Toc152928950 \h </w:instrText>
      </w:r>
      <w:r>
        <w:rPr>
          <w:noProof/>
        </w:rPr>
        <w:fldChar w:fldCharType="separate"/>
      </w:r>
      <w:r>
        <w:rPr>
          <w:noProof/>
        </w:rPr>
        <w:t>37</w:t>
      </w:r>
      <w:r>
        <w:rPr>
          <w:noProof/>
        </w:rPr>
        <w:fldChar w:fldCharType="end"/>
      </w:r>
    </w:p>
    <w:p w:rsidR="0078355A">
      <w:pPr>
        <w:pStyle w:val="TOC2"/>
        <w:tabs>
          <w:tab w:val="right" w:leader="dot" w:pos="8296"/>
        </w:tabs>
        <w:rPr>
          <w:noProof/>
        </w:rPr>
      </w:pPr>
      <w:r>
        <w:rPr>
          <w:noProof/>
        </w:rPr>
        <w:t>(</w:t>
      </w:r>
      <w:r>
        <w:rPr>
          <w:rFonts w:hint="eastAsia"/>
          <w:noProof/>
        </w:rPr>
        <w:t>五</w:t>
      </w:r>
      <w:r>
        <w:rPr>
          <w:noProof/>
        </w:rPr>
        <w:t>)</w:t>
      </w:r>
      <w:r>
        <w:rPr>
          <w:rFonts w:hint="eastAsia"/>
          <w:noProof/>
        </w:rPr>
        <w:t>、深水潜水玻璃钢装具项目实施保障</w:t>
      </w:r>
      <w:r>
        <w:rPr>
          <w:noProof/>
        </w:rPr>
        <w:tab/>
      </w:r>
      <w:r>
        <w:rPr>
          <w:noProof/>
        </w:rPr>
        <w:fldChar w:fldCharType="begin"/>
      </w:r>
      <w:r>
        <w:rPr>
          <w:noProof/>
        </w:rPr>
        <w:instrText xml:space="preserve"> PAGEREF _Toc152928951 \h </w:instrText>
      </w:r>
      <w:r>
        <w:rPr>
          <w:noProof/>
        </w:rPr>
        <w:fldChar w:fldCharType="separate"/>
      </w:r>
      <w:r>
        <w:rPr>
          <w:noProof/>
        </w:rPr>
        <w:t>38</w:t>
      </w:r>
      <w:r>
        <w:rPr>
          <w:noProof/>
        </w:rPr>
        <w:fldChar w:fldCharType="end"/>
      </w:r>
    </w:p>
    <w:p w:rsidR="0078355A">
      <w:pPr>
        <w:pStyle w:val="TOC1"/>
        <w:tabs>
          <w:tab w:val="right" w:leader="dot" w:pos="8296"/>
        </w:tabs>
        <w:rPr>
          <w:noProof/>
        </w:rPr>
      </w:pPr>
      <w:r>
        <w:rPr>
          <w:rFonts w:hint="eastAsia"/>
          <w:noProof/>
        </w:rPr>
        <w:t>九、组织架构分析</w:t>
      </w:r>
      <w:r>
        <w:rPr>
          <w:noProof/>
        </w:rPr>
        <w:tab/>
      </w:r>
      <w:r>
        <w:rPr>
          <w:noProof/>
        </w:rPr>
        <w:fldChar w:fldCharType="begin"/>
      </w:r>
      <w:r>
        <w:rPr>
          <w:noProof/>
        </w:rPr>
        <w:instrText xml:space="preserve"> PAGEREF _Toc152928952 \h </w:instrText>
      </w:r>
      <w:r>
        <w:rPr>
          <w:noProof/>
        </w:rPr>
        <w:fldChar w:fldCharType="separate"/>
      </w:r>
      <w:r>
        <w:rPr>
          <w:noProof/>
        </w:rPr>
        <w:t>38</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、人力资源配置</w:t>
      </w:r>
      <w:r>
        <w:rPr>
          <w:noProof/>
        </w:rPr>
        <w:tab/>
      </w:r>
      <w:r>
        <w:rPr>
          <w:noProof/>
        </w:rPr>
        <w:fldChar w:fldCharType="begin"/>
      </w:r>
      <w:r>
        <w:rPr>
          <w:noProof/>
        </w:rPr>
        <w:instrText xml:space="preserve"> PAGEREF _Toc152928953 \h </w:instrText>
      </w:r>
      <w:r>
        <w:rPr>
          <w:noProof/>
        </w:rPr>
        <w:fldChar w:fldCharType="separate"/>
      </w:r>
      <w:r>
        <w:rPr>
          <w:noProof/>
        </w:rPr>
        <w:t>38</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、员工技能培训</w:t>
      </w:r>
      <w:r>
        <w:rPr>
          <w:noProof/>
        </w:rPr>
        <w:tab/>
      </w:r>
      <w:r>
        <w:rPr>
          <w:noProof/>
        </w:rPr>
        <w:fldChar w:fldCharType="begin"/>
      </w:r>
      <w:r>
        <w:rPr>
          <w:noProof/>
        </w:rPr>
        <w:instrText xml:space="preserve"> PAGEREF _Toc152928954 \h </w:instrText>
      </w:r>
      <w:r>
        <w:rPr>
          <w:noProof/>
        </w:rPr>
        <w:fldChar w:fldCharType="separate"/>
      </w:r>
      <w:r>
        <w:rPr>
          <w:noProof/>
        </w:rPr>
        <w:t>39</w:t>
      </w:r>
      <w:r>
        <w:rPr>
          <w:noProof/>
        </w:rPr>
        <w:fldChar w:fldCharType="end"/>
      </w:r>
    </w:p>
    <w:p w:rsidR="0078355A">
      <w:pPr>
        <w:pStyle w:val="TOC1"/>
        <w:tabs>
          <w:tab w:val="right" w:leader="dot" w:pos="8296"/>
        </w:tabs>
        <w:rPr>
          <w:noProof/>
        </w:rPr>
      </w:pPr>
      <w:r>
        <w:rPr>
          <w:rFonts w:hint="eastAsia"/>
          <w:noProof/>
        </w:rPr>
        <w:t>十、人力资源管理</w:t>
      </w:r>
      <w:r>
        <w:rPr>
          <w:noProof/>
        </w:rPr>
        <w:tab/>
      </w:r>
      <w:r>
        <w:rPr>
          <w:noProof/>
        </w:rPr>
        <w:fldChar w:fldCharType="begin"/>
      </w:r>
      <w:r>
        <w:rPr>
          <w:noProof/>
        </w:rPr>
        <w:instrText xml:space="preserve"> PAGEREF _Toc152928955 \h </w:instrText>
      </w:r>
      <w:r>
        <w:rPr>
          <w:noProof/>
        </w:rPr>
        <w:fldChar w:fldCharType="separate"/>
      </w:r>
      <w:r>
        <w:rPr>
          <w:noProof/>
        </w:rPr>
        <w:t>41</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_Toc152928956 \h </w:instrText>
      </w:r>
      <w:r>
        <w:rPr>
          <w:noProof/>
        </w:rPr>
        <w:fldChar w:fldCharType="separate"/>
      </w:r>
      <w:r>
        <w:rPr>
          <w:noProof/>
        </w:rPr>
        <w:t>41</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、人员招聘与选拔</w:t>
      </w:r>
      <w:r>
        <w:rPr>
          <w:noProof/>
        </w:rPr>
        <w:tab/>
      </w:r>
      <w:r>
        <w:rPr>
          <w:noProof/>
        </w:rPr>
        <w:fldChar w:fldCharType="begin"/>
      </w:r>
      <w:r>
        <w:rPr>
          <w:noProof/>
        </w:rPr>
        <w:instrText xml:space="preserve"> PAGEREF _Toc152928957 \h </w:instrText>
      </w:r>
      <w:r>
        <w:rPr>
          <w:noProof/>
        </w:rPr>
        <w:fldChar w:fldCharType="separate"/>
      </w:r>
      <w:r>
        <w:rPr>
          <w:noProof/>
        </w:rPr>
        <w:t>43</w:t>
      </w:r>
      <w:r>
        <w:rPr>
          <w:noProof/>
        </w:rPr>
        <w:fldChar w:fldCharType="end"/>
      </w:r>
    </w:p>
    <w:p w:rsidR="0078355A">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_Toc152928958 \h </w:instrText>
      </w:r>
      <w:r>
        <w:rPr>
          <w:noProof/>
        </w:rPr>
        <w:fldChar w:fldCharType="separate"/>
      </w:r>
      <w:r>
        <w:rPr>
          <w:noProof/>
        </w:rPr>
        <w:t>44</w:t>
      </w:r>
      <w:r>
        <w:rPr>
          <w:noProof/>
        </w:rPr>
        <w:fldChar w:fldCharType="end"/>
      </w:r>
    </w:p>
    <w:p w:rsidR="0078355A">
      <w:pPr>
        <w:pStyle w:val="TOC2"/>
        <w:tabs>
          <w:tab w:val="right" w:leader="dot" w:pos="8296"/>
        </w:tabs>
        <w:rPr>
          <w:noProof/>
        </w:rPr>
      </w:pPr>
      <w:r>
        <w:rPr>
          <w:noProof/>
        </w:rPr>
        <w:t>(</w:t>
      </w:r>
      <w:r>
        <w:rPr>
          <w:rFonts w:hint="eastAsia"/>
          <w:noProof/>
        </w:rPr>
        <w:t>四</w:t>
      </w:r>
      <w:r>
        <w:rPr>
          <w:noProof/>
        </w:rPr>
        <w:t>)</w:t>
      </w:r>
      <w:r>
        <w:rPr>
          <w:rFonts w:hint="eastAsia"/>
          <w:noProof/>
        </w:rPr>
        <w:t>、绩效管理与激励</w:t>
      </w:r>
      <w:r>
        <w:rPr>
          <w:noProof/>
        </w:rPr>
        <w:tab/>
      </w:r>
      <w:r>
        <w:rPr>
          <w:noProof/>
        </w:rPr>
        <w:fldChar w:fldCharType="begin"/>
      </w:r>
      <w:r>
        <w:rPr>
          <w:noProof/>
        </w:rPr>
        <w:instrText xml:space="preserve"> PAGEREF _Toc152928959 \h </w:instrText>
      </w:r>
      <w:r>
        <w:rPr>
          <w:noProof/>
        </w:rPr>
        <w:fldChar w:fldCharType="separate"/>
      </w:r>
      <w:r>
        <w:rPr>
          <w:noProof/>
        </w:rPr>
        <w:t>45</w:t>
      </w:r>
      <w:r>
        <w:rPr>
          <w:noProof/>
        </w:rPr>
        <w:fldChar w:fldCharType="end"/>
      </w:r>
    </w:p>
    <w:p w:rsidR="0078355A">
      <w:pPr>
        <w:pStyle w:val="TOC2"/>
        <w:tabs>
          <w:tab w:val="right" w:leader="dot" w:pos="8296"/>
        </w:tabs>
        <w:rPr>
          <w:noProof/>
        </w:rPr>
      </w:pPr>
      <w:r>
        <w:rPr>
          <w:noProof/>
        </w:rPr>
        <w:t>(</w:t>
      </w:r>
      <w:r>
        <w:rPr>
          <w:rFonts w:hint="eastAsia"/>
          <w:noProof/>
        </w:rPr>
        <w:t>五</w:t>
      </w:r>
      <w:r>
        <w:rPr>
          <w:noProof/>
        </w:rPr>
        <w:t>)</w:t>
      </w:r>
      <w:r>
        <w:rPr>
          <w:rFonts w:hint="eastAsia"/>
          <w:noProof/>
        </w:rPr>
        <w:t>、职业规划与晋升</w:t>
      </w:r>
      <w:r>
        <w:rPr>
          <w:noProof/>
        </w:rPr>
        <w:tab/>
      </w:r>
      <w:r>
        <w:rPr>
          <w:noProof/>
        </w:rPr>
        <w:fldChar w:fldCharType="begin"/>
      </w:r>
      <w:r>
        <w:rPr>
          <w:noProof/>
        </w:rPr>
        <w:instrText xml:space="preserve"> PAGEREF _Toc152928960 \h </w:instrText>
      </w:r>
      <w:r>
        <w:rPr>
          <w:noProof/>
        </w:rPr>
        <w:fldChar w:fldCharType="separate"/>
      </w:r>
      <w:r>
        <w:rPr>
          <w:noProof/>
        </w:rPr>
        <w:t>46</w:t>
      </w:r>
      <w:r>
        <w:rPr>
          <w:noProof/>
        </w:rPr>
        <w:fldChar w:fldCharType="end"/>
      </w:r>
    </w:p>
    <w:p w:rsidR="0078355A">
      <w:pPr>
        <w:pStyle w:val="TOC2"/>
        <w:tabs>
          <w:tab w:val="right" w:leader="dot" w:pos="8296"/>
        </w:tabs>
        <w:rPr>
          <w:noProof/>
        </w:rPr>
      </w:pPr>
      <w:r>
        <w:rPr>
          <w:noProof/>
        </w:rPr>
        <w:t>(</w:t>
      </w:r>
      <w:r>
        <w:rPr>
          <w:rFonts w:hint="eastAsia"/>
          <w:noProof/>
        </w:rPr>
        <w:t>六</w:t>
      </w:r>
      <w:r>
        <w:rPr>
          <w:noProof/>
        </w:rPr>
        <w:t>)</w:t>
      </w:r>
      <w:r>
        <w:rPr>
          <w:rFonts w:hint="eastAsia"/>
          <w:noProof/>
        </w:rPr>
        <w:t>、员工关系与团队建设</w:t>
      </w:r>
      <w:r>
        <w:rPr>
          <w:noProof/>
        </w:rPr>
        <w:tab/>
      </w:r>
      <w:r>
        <w:rPr>
          <w:noProof/>
        </w:rPr>
        <w:fldChar w:fldCharType="begin"/>
      </w:r>
      <w:r>
        <w:rPr>
          <w:noProof/>
        </w:rPr>
        <w:instrText xml:space="preserve"> PAGEREF _Toc152928961 \h </w:instrText>
      </w:r>
      <w:r>
        <w:rPr>
          <w:noProof/>
        </w:rPr>
        <w:fldChar w:fldCharType="separate"/>
      </w:r>
      <w:r>
        <w:rPr>
          <w:noProof/>
        </w:rPr>
        <w:t>47</w:t>
      </w:r>
      <w:r>
        <w:rPr>
          <w:noProof/>
        </w:rPr>
        <w:fldChar w:fldCharType="end"/>
      </w:r>
    </w:p>
    <w:p w:rsidR="0078355A">
      <w:pPr>
        <w:pStyle w:val="TOC1"/>
        <w:tabs>
          <w:tab w:val="right" w:leader="dot" w:pos="8296"/>
        </w:tabs>
        <w:rPr>
          <w:noProof/>
        </w:rPr>
      </w:pPr>
      <w:r>
        <w:rPr>
          <w:rFonts w:hint="eastAsia"/>
          <w:noProof/>
        </w:rPr>
        <w:t>十一、供应链管理</w:t>
      </w:r>
      <w:r>
        <w:rPr>
          <w:noProof/>
        </w:rPr>
        <w:tab/>
      </w:r>
      <w:r>
        <w:rPr>
          <w:noProof/>
        </w:rPr>
        <w:fldChar w:fldCharType="begin"/>
      </w:r>
      <w:r>
        <w:rPr>
          <w:noProof/>
        </w:rPr>
        <w:instrText xml:space="preserve"> PAGEREF _Toc152928962 \h </w:instrText>
      </w:r>
      <w:r>
        <w:rPr>
          <w:noProof/>
        </w:rPr>
        <w:fldChar w:fldCharType="separate"/>
      </w:r>
      <w:r>
        <w:rPr>
          <w:noProof/>
        </w:rPr>
        <w:t>49</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、供应链战略规划</w:t>
      </w:r>
      <w:r>
        <w:rPr>
          <w:noProof/>
        </w:rPr>
        <w:tab/>
      </w:r>
      <w:r>
        <w:rPr>
          <w:noProof/>
        </w:rPr>
        <w:fldChar w:fldCharType="begin"/>
      </w:r>
      <w:r>
        <w:rPr>
          <w:noProof/>
        </w:rPr>
        <w:instrText xml:space="preserve"> PAGEREF _Toc152928963 \h </w:instrText>
      </w:r>
      <w:r>
        <w:rPr>
          <w:noProof/>
        </w:rPr>
        <w:fldChar w:fldCharType="separate"/>
      </w:r>
      <w:r>
        <w:rPr>
          <w:noProof/>
        </w:rPr>
        <w:t>49</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、供应商选择与评估</w:t>
      </w:r>
      <w:r>
        <w:rPr>
          <w:noProof/>
        </w:rPr>
        <w:tab/>
      </w:r>
      <w:r>
        <w:rPr>
          <w:noProof/>
        </w:rPr>
        <w:fldChar w:fldCharType="begin"/>
      </w:r>
      <w:r>
        <w:rPr>
          <w:noProof/>
        </w:rPr>
        <w:instrText xml:space="preserve"> PAGEREF _Toc152928964 \h </w:instrText>
      </w:r>
      <w:r>
        <w:rPr>
          <w:noProof/>
        </w:rPr>
        <w:fldChar w:fldCharType="separate"/>
      </w:r>
      <w:r>
        <w:rPr>
          <w:noProof/>
        </w:rPr>
        <w:t>50</w:t>
      </w:r>
      <w:r>
        <w:rPr>
          <w:noProof/>
        </w:rPr>
        <w:fldChar w:fldCharType="end"/>
      </w:r>
    </w:p>
    <w:p w:rsidR="0078355A">
      <w:pPr>
        <w:pStyle w:val="TOC2"/>
        <w:tabs>
          <w:tab w:val="right" w:leader="dot" w:pos="8296"/>
        </w:tabs>
        <w:rPr>
          <w:noProof/>
        </w:rPr>
      </w:pPr>
      <w:r>
        <w:rPr>
          <w:noProof/>
        </w:rPr>
        <w:t>(</w:t>
      </w:r>
      <w:r>
        <w:rPr>
          <w:rFonts w:hint="eastAsia"/>
          <w:noProof/>
        </w:rPr>
        <w:t>三</w:t>
      </w:r>
      <w:r>
        <w:rPr>
          <w:noProof/>
        </w:rPr>
        <w:t>)</w:t>
      </w:r>
      <w:r>
        <w:rPr>
          <w:rFonts w:hint="eastAsia"/>
          <w:noProof/>
        </w:rPr>
        <w:t>、物流与库存管理</w:t>
      </w:r>
      <w:r>
        <w:rPr>
          <w:noProof/>
        </w:rPr>
        <w:tab/>
      </w:r>
      <w:r>
        <w:rPr>
          <w:noProof/>
        </w:rPr>
        <w:fldChar w:fldCharType="begin"/>
      </w:r>
      <w:r>
        <w:rPr>
          <w:noProof/>
        </w:rPr>
        <w:instrText xml:space="preserve"> PAGEREF _Toc152928965 \h </w:instrText>
      </w:r>
      <w:r>
        <w:rPr>
          <w:noProof/>
        </w:rPr>
        <w:fldChar w:fldCharType="separate"/>
      </w:r>
      <w:r>
        <w:rPr>
          <w:noProof/>
        </w:rPr>
        <w:t>52</w:t>
      </w:r>
      <w:r>
        <w:rPr>
          <w:noProof/>
        </w:rPr>
        <w:fldChar w:fldCharType="end"/>
      </w:r>
    </w:p>
    <w:p w:rsidR="0078355A">
      <w:pPr>
        <w:pStyle w:val="TOC2"/>
        <w:tabs>
          <w:tab w:val="right" w:leader="dot" w:pos="8296"/>
        </w:tabs>
        <w:rPr>
          <w:noProof/>
        </w:rPr>
      </w:pPr>
      <w:r>
        <w:rPr>
          <w:noProof/>
        </w:rPr>
        <w:t>(</w:t>
      </w:r>
      <w:r>
        <w:rPr>
          <w:rFonts w:hint="eastAsia"/>
          <w:noProof/>
        </w:rPr>
        <w:t>四</w:t>
      </w:r>
      <w:r>
        <w:rPr>
          <w:noProof/>
        </w:rPr>
        <w:t>)</w:t>
      </w:r>
      <w:r>
        <w:rPr>
          <w:rFonts w:hint="eastAsia"/>
          <w:noProof/>
        </w:rPr>
        <w:t>、供应链风险管理</w:t>
      </w:r>
      <w:r>
        <w:rPr>
          <w:noProof/>
        </w:rPr>
        <w:tab/>
      </w:r>
      <w:r>
        <w:rPr>
          <w:noProof/>
        </w:rPr>
        <w:fldChar w:fldCharType="begin"/>
      </w:r>
      <w:r>
        <w:rPr>
          <w:noProof/>
        </w:rPr>
        <w:instrText xml:space="preserve"> PAGEREF _Toc152928966 \h </w:instrText>
      </w:r>
      <w:r>
        <w:rPr>
          <w:noProof/>
        </w:rPr>
        <w:fldChar w:fldCharType="separate"/>
      </w:r>
      <w:r>
        <w:rPr>
          <w:noProof/>
        </w:rPr>
        <w:t>53</w:t>
      </w:r>
      <w:r>
        <w:rPr>
          <w:noProof/>
        </w:rPr>
        <w:fldChar w:fldCharType="end"/>
      </w:r>
    </w:p>
    <w:p w:rsidR="0078355A">
      <w:pPr>
        <w:pStyle w:val="TOC2"/>
        <w:tabs>
          <w:tab w:val="right" w:leader="dot" w:pos="8296"/>
        </w:tabs>
        <w:rPr>
          <w:noProof/>
        </w:rPr>
      </w:pPr>
      <w:r>
        <w:rPr>
          <w:noProof/>
        </w:rPr>
        <w:t>(</w:t>
      </w:r>
      <w:r>
        <w:rPr>
          <w:rFonts w:hint="eastAsia"/>
          <w:noProof/>
        </w:rPr>
        <w:t>五</w:t>
      </w:r>
      <w:r>
        <w:rPr>
          <w:noProof/>
        </w:rPr>
        <w:t>)</w:t>
      </w:r>
      <w:r>
        <w:rPr>
          <w:rFonts w:hint="eastAsia"/>
          <w:noProof/>
        </w:rPr>
        <w:t>、供应链协同与信息共享</w:t>
      </w:r>
      <w:r>
        <w:rPr>
          <w:noProof/>
        </w:rPr>
        <w:tab/>
      </w:r>
      <w:r>
        <w:rPr>
          <w:noProof/>
        </w:rPr>
        <w:fldChar w:fldCharType="begin"/>
      </w:r>
      <w:r>
        <w:rPr>
          <w:noProof/>
        </w:rPr>
        <w:instrText xml:space="preserve"> PAGEREF _Toc152928967 \h </w:instrText>
      </w:r>
      <w:r>
        <w:rPr>
          <w:noProof/>
        </w:rPr>
        <w:fldChar w:fldCharType="separate"/>
      </w:r>
      <w:r>
        <w:rPr>
          <w:noProof/>
        </w:rPr>
        <w:t>54</w:t>
      </w:r>
      <w:r>
        <w:rPr>
          <w:noProof/>
        </w:rPr>
        <w:fldChar w:fldCharType="end"/>
      </w:r>
    </w:p>
    <w:p w:rsidR="0078355A">
      <w:pPr>
        <w:pStyle w:val="TOC1"/>
        <w:tabs>
          <w:tab w:val="right" w:leader="dot" w:pos="8296"/>
        </w:tabs>
        <w:rPr>
          <w:noProof/>
        </w:rPr>
      </w:pPr>
      <w:r>
        <w:rPr>
          <w:rFonts w:hint="eastAsia"/>
          <w:noProof/>
        </w:rPr>
        <w:t>十二、深水潜水玻璃钢装具项目管理与团队协作</w:t>
      </w:r>
      <w:r>
        <w:rPr>
          <w:noProof/>
        </w:rPr>
        <w:tab/>
      </w:r>
      <w:r>
        <w:rPr>
          <w:noProof/>
        </w:rPr>
        <w:fldChar w:fldCharType="begin"/>
      </w:r>
      <w:r>
        <w:rPr>
          <w:noProof/>
        </w:rPr>
        <w:instrText xml:space="preserve"> PAGEREF _Toc152928968 \h </w:instrText>
      </w:r>
      <w:r>
        <w:rPr>
          <w:noProof/>
        </w:rPr>
        <w:fldChar w:fldCharType="separate"/>
      </w:r>
      <w:r>
        <w:rPr>
          <w:noProof/>
        </w:rPr>
        <w:t>55</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、深水潜水玻璃钢装具项目管理方法论</w:t>
      </w:r>
      <w:r>
        <w:rPr>
          <w:noProof/>
        </w:rPr>
        <w:tab/>
      </w:r>
      <w:r>
        <w:rPr>
          <w:noProof/>
        </w:rPr>
        <w:fldChar w:fldCharType="begin"/>
      </w:r>
      <w:r>
        <w:rPr>
          <w:noProof/>
        </w:rPr>
        <w:instrText xml:space="preserve"> PAGEREF _Toc152928969 \h </w:instrText>
      </w:r>
      <w:r>
        <w:rPr>
          <w:noProof/>
        </w:rPr>
        <w:fldChar w:fldCharType="separate"/>
      </w:r>
      <w:r>
        <w:rPr>
          <w:noProof/>
        </w:rPr>
        <w:t>55</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、深水潜水玻璃钢装具项目计划与进度管理</w:t>
      </w:r>
      <w:r>
        <w:rPr>
          <w:noProof/>
        </w:rPr>
        <w:tab/>
      </w:r>
      <w:r>
        <w:rPr>
          <w:noProof/>
        </w:rPr>
        <w:fldChar w:fldCharType="begin"/>
      </w:r>
      <w:r>
        <w:rPr>
          <w:noProof/>
        </w:rPr>
        <w:instrText xml:space="preserve"> PAGEREF _Toc152928970 \h </w:instrText>
      </w:r>
      <w:r>
        <w:rPr>
          <w:noProof/>
        </w:rPr>
        <w:fldChar w:fldCharType="separate"/>
      </w:r>
      <w:r>
        <w:rPr>
          <w:noProof/>
        </w:rPr>
        <w:t>56</w:t>
      </w:r>
      <w:r>
        <w:rPr>
          <w:noProof/>
        </w:rPr>
        <w:fldChar w:fldCharType="end"/>
      </w:r>
    </w:p>
    <w:p w:rsidR="0078355A">
      <w:pPr>
        <w:pStyle w:val="TOC2"/>
        <w:tabs>
          <w:tab w:val="right" w:leader="dot" w:pos="8296"/>
        </w:tabs>
        <w:rPr>
          <w:noProof/>
        </w:rPr>
      </w:pPr>
      <w:r>
        <w:rPr>
          <w:noProof/>
        </w:rPr>
        <w:t>(</w:t>
      </w:r>
      <w:r>
        <w:rPr>
          <w:rFonts w:hint="eastAsia"/>
          <w:noProof/>
        </w:rPr>
        <w:t>三</w:t>
      </w:r>
      <w:r>
        <w:rPr>
          <w:noProof/>
        </w:rPr>
        <w:t>)</w:t>
      </w:r>
      <w:r>
        <w:rPr>
          <w:rFonts w:hint="eastAsia"/>
          <w:noProof/>
        </w:rPr>
        <w:t>、团队组建与角色分工</w:t>
      </w:r>
      <w:r>
        <w:rPr>
          <w:noProof/>
        </w:rPr>
        <w:tab/>
      </w:r>
      <w:r>
        <w:rPr>
          <w:noProof/>
        </w:rPr>
        <w:fldChar w:fldCharType="begin"/>
      </w:r>
      <w:r>
        <w:rPr>
          <w:noProof/>
        </w:rPr>
        <w:instrText xml:space="preserve"> PAGEREF _Toc152928971 \h </w:instrText>
      </w:r>
      <w:r>
        <w:rPr>
          <w:noProof/>
        </w:rPr>
        <w:fldChar w:fldCharType="separate"/>
      </w:r>
      <w:r>
        <w:rPr>
          <w:noProof/>
        </w:rPr>
        <w:t>57</w:t>
      </w:r>
      <w:r>
        <w:rPr>
          <w:noProof/>
        </w:rPr>
        <w:fldChar w:fldCharType="end"/>
      </w:r>
    </w:p>
    <w:p w:rsidR="0078355A">
      <w:pPr>
        <w:pStyle w:val="TOC2"/>
        <w:tabs>
          <w:tab w:val="right" w:leader="dot" w:pos="8296"/>
        </w:tabs>
        <w:rPr>
          <w:noProof/>
        </w:rPr>
      </w:pPr>
      <w:r>
        <w:rPr>
          <w:noProof/>
        </w:rPr>
        <w:t>(</w:t>
      </w:r>
      <w:r>
        <w:rPr>
          <w:rFonts w:hint="eastAsia"/>
          <w:noProof/>
        </w:rPr>
        <w:t>四</w:t>
      </w:r>
      <w:r>
        <w:rPr>
          <w:noProof/>
        </w:rPr>
        <w:t>)</w:t>
      </w:r>
      <w:r>
        <w:rPr>
          <w:rFonts w:hint="eastAsia"/>
          <w:noProof/>
        </w:rPr>
        <w:t>、沟通与协作机制</w:t>
      </w:r>
      <w:r>
        <w:rPr>
          <w:noProof/>
        </w:rPr>
        <w:tab/>
      </w:r>
      <w:r>
        <w:rPr>
          <w:noProof/>
        </w:rPr>
        <w:fldChar w:fldCharType="begin"/>
      </w:r>
      <w:r>
        <w:rPr>
          <w:noProof/>
        </w:rPr>
        <w:instrText xml:space="preserve"> PAGEREF _Toc152928972 \h </w:instrText>
      </w:r>
      <w:r>
        <w:rPr>
          <w:noProof/>
        </w:rPr>
        <w:fldChar w:fldCharType="separate"/>
      </w:r>
      <w:r>
        <w:rPr>
          <w:noProof/>
        </w:rPr>
        <w:t>58</w:t>
      </w:r>
      <w:r>
        <w:rPr>
          <w:noProof/>
        </w:rPr>
        <w:fldChar w:fldCharType="end"/>
      </w:r>
    </w:p>
    <w:p w:rsidR="0078355A">
      <w:pPr>
        <w:pStyle w:val="TOC2"/>
        <w:tabs>
          <w:tab w:val="right" w:leader="dot" w:pos="8296"/>
        </w:tabs>
        <w:rPr>
          <w:noProof/>
        </w:rPr>
      </w:pPr>
      <w:r>
        <w:rPr>
          <w:noProof/>
        </w:rPr>
        <w:t>(</w:t>
      </w:r>
      <w:r>
        <w:rPr>
          <w:rFonts w:hint="eastAsia"/>
          <w:noProof/>
        </w:rPr>
        <w:t>五</w:t>
      </w:r>
      <w:r>
        <w:rPr>
          <w:noProof/>
        </w:rPr>
        <w:t>)</w:t>
      </w:r>
      <w:r>
        <w:rPr>
          <w:rFonts w:hint="eastAsia"/>
          <w:noProof/>
        </w:rPr>
        <w:t>、深水潜水玻璃钢装具项目风险管理与应对</w:t>
      </w:r>
      <w:r>
        <w:rPr>
          <w:noProof/>
        </w:rPr>
        <w:tab/>
      </w:r>
      <w:r>
        <w:rPr>
          <w:noProof/>
        </w:rPr>
        <w:fldChar w:fldCharType="begin"/>
      </w:r>
      <w:r>
        <w:rPr>
          <w:noProof/>
        </w:rPr>
        <w:instrText xml:space="preserve"> PAGEREF _Toc152928973 \h </w:instrText>
      </w:r>
      <w:r>
        <w:rPr>
          <w:noProof/>
        </w:rPr>
        <w:fldChar w:fldCharType="separate"/>
      </w:r>
      <w:r>
        <w:rPr>
          <w:noProof/>
        </w:rPr>
        <w:t>58</w:t>
      </w:r>
      <w:r>
        <w:rPr>
          <w:noProof/>
        </w:rPr>
        <w:fldChar w:fldCharType="end"/>
      </w:r>
    </w:p>
    <w:p w:rsidR="0078355A">
      <w:pPr>
        <w:pStyle w:val="TOC1"/>
        <w:tabs>
          <w:tab w:val="right" w:leader="dot" w:pos="8296"/>
        </w:tabs>
        <w:rPr>
          <w:noProof/>
        </w:rPr>
      </w:pPr>
      <w:r>
        <w:rPr>
          <w:rFonts w:hint="eastAsia"/>
          <w:noProof/>
        </w:rPr>
        <w:t>十三、制度建设与员工手册</w:t>
      </w:r>
      <w:r>
        <w:rPr>
          <w:noProof/>
        </w:rPr>
        <w:tab/>
      </w:r>
      <w:r>
        <w:rPr>
          <w:noProof/>
        </w:rPr>
        <w:fldChar w:fldCharType="begin"/>
      </w:r>
      <w:r>
        <w:rPr>
          <w:noProof/>
        </w:rPr>
        <w:instrText xml:space="preserve"> PAGEREF _Toc152928974 \h </w:instrText>
      </w:r>
      <w:r>
        <w:rPr>
          <w:noProof/>
        </w:rPr>
        <w:fldChar w:fldCharType="separate"/>
      </w:r>
      <w:r>
        <w:rPr>
          <w:noProof/>
        </w:rPr>
        <w:t>59</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、公司制度建设</w:t>
      </w:r>
      <w:r>
        <w:rPr>
          <w:noProof/>
        </w:rPr>
        <w:tab/>
      </w:r>
      <w:r>
        <w:rPr>
          <w:noProof/>
        </w:rPr>
        <w:fldChar w:fldCharType="begin"/>
      </w:r>
      <w:r>
        <w:rPr>
          <w:noProof/>
        </w:rPr>
        <w:instrText xml:space="preserve"> PAGEREF _Toc152928975 \h </w:instrText>
      </w:r>
      <w:r>
        <w:rPr>
          <w:noProof/>
        </w:rPr>
        <w:fldChar w:fldCharType="separate"/>
      </w:r>
      <w:r>
        <w:rPr>
          <w:noProof/>
        </w:rPr>
        <w:t>59</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、员工手册编制</w:t>
      </w:r>
      <w:r>
        <w:rPr>
          <w:noProof/>
        </w:rPr>
        <w:tab/>
      </w:r>
      <w:r>
        <w:rPr>
          <w:noProof/>
        </w:rPr>
        <w:fldChar w:fldCharType="begin"/>
      </w:r>
      <w:r>
        <w:rPr>
          <w:noProof/>
        </w:rPr>
        <w:instrText xml:space="preserve"> PAGEREF _Toc152928976 \h </w:instrText>
      </w:r>
      <w:r>
        <w:rPr>
          <w:noProof/>
        </w:rPr>
        <w:fldChar w:fldCharType="separate"/>
      </w:r>
      <w:r>
        <w:rPr>
          <w:noProof/>
        </w:rPr>
        <w:t>60</w:t>
      </w:r>
      <w:r>
        <w:rPr>
          <w:noProof/>
        </w:rPr>
        <w:fldChar w:fldCharType="end"/>
      </w:r>
    </w:p>
    <w:p w:rsidR="0078355A">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_Toc152928977 \h </w:instrText>
      </w:r>
      <w:r>
        <w:rPr>
          <w:noProof/>
        </w:rPr>
        <w:fldChar w:fldCharType="separate"/>
      </w:r>
      <w:r>
        <w:rPr>
          <w:noProof/>
        </w:rPr>
        <w:t>62</w:t>
      </w:r>
      <w:r>
        <w:rPr>
          <w:noProof/>
        </w:rPr>
        <w:fldChar w:fldCharType="end"/>
      </w:r>
    </w:p>
    <w:p w:rsidR="0078355A">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_Toc152928978 \h </w:instrText>
      </w:r>
      <w:r>
        <w:rPr>
          <w:noProof/>
        </w:rPr>
        <w:fldChar w:fldCharType="separate"/>
      </w:r>
      <w:r>
        <w:rPr>
          <w:noProof/>
        </w:rPr>
        <w:t>64</w:t>
      </w:r>
      <w:r>
        <w:rPr>
          <w:noProof/>
        </w:rPr>
        <w:fldChar w:fldCharType="end"/>
      </w:r>
    </w:p>
    <w:p w:rsidR="0078355A">
      <w:pPr>
        <w:pStyle w:val="TOC2"/>
        <w:tabs>
          <w:tab w:val="right" w:leader="dot" w:pos="8296"/>
        </w:tabs>
        <w:rPr>
          <w:noProof/>
        </w:rPr>
      </w:pPr>
      <w:r>
        <w:rPr>
          <w:noProof/>
        </w:rPr>
        <w:t>(</w:t>
      </w:r>
      <w:r>
        <w:rPr>
          <w:rFonts w:hint="eastAsia"/>
          <w:noProof/>
        </w:rPr>
        <w:t>五</w:t>
      </w:r>
      <w:r>
        <w:rPr>
          <w:noProof/>
        </w:rPr>
        <w:t>)</w:t>
      </w:r>
      <w:r>
        <w:rPr>
          <w:rFonts w:hint="eastAsia"/>
          <w:noProof/>
        </w:rPr>
        <w:t>、制度优化与更新</w:t>
      </w:r>
      <w:r>
        <w:rPr>
          <w:noProof/>
        </w:rPr>
        <w:tab/>
      </w:r>
      <w:r>
        <w:rPr>
          <w:noProof/>
        </w:rPr>
        <w:fldChar w:fldCharType="begin"/>
      </w:r>
      <w:r>
        <w:rPr>
          <w:noProof/>
        </w:rPr>
        <w:instrText xml:space="preserve"> PAGEREF _Toc152928979 \h </w:instrText>
      </w:r>
      <w:r>
        <w:rPr>
          <w:noProof/>
        </w:rPr>
        <w:fldChar w:fldCharType="separate"/>
      </w:r>
      <w:r>
        <w:rPr>
          <w:noProof/>
        </w:rPr>
        <w:t>65</w:t>
      </w:r>
      <w:r>
        <w:rPr>
          <w:noProof/>
        </w:rPr>
        <w:fldChar w:fldCharType="end"/>
      </w:r>
    </w:p>
    <w:p w:rsidR="0078355A">
      <w:pPr>
        <w:pStyle w:val="TOC1"/>
        <w:tabs>
          <w:tab w:val="right" w:leader="dot" w:pos="8296"/>
        </w:tabs>
        <w:rPr>
          <w:noProof/>
        </w:rPr>
      </w:pPr>
      <w:r>
        <w:rPr>
          <w:rFonts w:hint="eastAsia"/>
          <w:noProof/>
        </w:rPr>
        <w:t>十四、招聘与人才发展</w:t>
      </w:r>
      <w:r>
        <w:rPr>
          <w:noProof/>
        </w:rPr>
        <w:tab/>
      </w:r>
      <w:r>
        <w:rPr>
          <w:noProof/>
        </w:rPr>
        <w:fldChar w:fldCharType="begin"/>
      </w:r>
      <w:r>
        <w:rPr>
          <w:noProof/>
        </w:rPr>
        <w:instrText xml:space="preserve"> PAGEREF _Toc152928980 \h </w:instrText>
      </w:r>
      <w:r>
        <w:rPr>
          <w:noProof/>
        </w:rPr>
        <w:fldChar w:fldCharType="separate"/>
      </w:r>
      <w:r>
        <w:rPr>
          <w:noProof/>
        </w:rPr>
        <w:t>66</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、人才需求分析</w:t>
      </w:r>
      <w:r>
        <w:rPr>
          <w:noProof/>
        </w:rPr>
        <w:tab/>
      </w:r>
      <w:r>
        <w:rPr>
          <w:noProof/>
        </w:rPr>
        <w:fldChar w:fldCharType="begin"/>
      </w:r>
      <w:r>
        <w:rPr>
          <w:noProof/>
        </w:rPr>
        <w:instrText xml:space="preserve"> PAGEREF _Toc152928981 \h </w:instrText>
      </w:r>
      <w:r>
        <w:rPr>
          <w:noProof/>
        </w:rPr>
        <w:fldChar w:fldCharType="separate"/>
      </w:r>
      <w:r>
        <w:rPr>
          <w:noProof/>
        </w:rPr>
        <w:t>66</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、招聘计划与流程</w:t>
      </w:r>
      <w:r>
        <w:rPr>
          <w:noProof/>
        </w:rPr>
        <w:tab/>
      </w:r>
      <w:r>
        <w:rPr>
          <w:noProof/>
        </w:rPr>
        <w:fldChar w:fldCharType="begin"/>
      </w:r>
      <w:r>
        <w:rPr>
          <w:noProof/>
        </w:rPr>
        <w:instrText xml:space="preserve"> PAGEREF _Toc152928982 \h </w:instrText>
      </w:r>
      <w:r>
        <w:rPr>
          <w:noProof/>
        </w:rPr>
        <w:fldChar w:fldCharType="separate"/>
      </w:r>
      <w:r>
        <w:rPr>
          <w:noProof/>
        </w:rPr>
        <w:t>67</w:t>
      </w:r>
      <w:r>
        <w:rPr>
          <w:noProof/>
        </w:rPr>
        <w:fldChar w:fldCharType="end"/>
      </w:r>
    </w:p>
    <w:p w:rsidR="0078355A">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_Toc152928983 \h </w:instrText>
      </w:r>
      <w:r>
        <w:rPr>
          <w:noProof/>
        </w:rPr>
        <w:fldChar w:fldCharType="separate"/>
      </w:r>
      <w:r>
        <w:rPr>
          <w:noProof/>
        </w:rPr>
        <w:t>69</w:t>
      </w:r>
      <w:r>
        <w:rPr>
          <w:noProof/>
        </w:rPr>
        <w:fldChar w:fldCharType="end"/>
      </w:r>
    </w:p>
    <w:p w:rsidR="0078355A">
      <w:pPr>
        <w:pStyle w:val="TOC2"/>
        <w:tabs>
          <w:tab w:val="right" w:leader="dot" w:pos="8296"/>
        </w:tabs>
        <w:rPr>
          <w:noProof/>
        </w:rPr>
      </w:pPr>
      <w:r>
        <w:rPr>
          <w:noProof/>
        </w:rPr>
        <w:t>(</w:t>
      </w:r>
      <w:r>
        <w:rPr>
          <w:rFonts w:hint="eastAsia"/>
          <w:noProof/>
        </w:rPr>
        <w:t>四</w:t>
      </w:r>
      <w:r>
        <w:rPr>
          <w:noProof/>
        </w:rPr>
        <w:t>)</w:t>
      </w:r>
      <w:r>
        <w:rPr>
          <w:rFonts w:hint="eastAsia"/>
          <w:noProof/>
        </w:rPr>
        <w:t>、绩效考核与激励</w:t>
      </w:r>
      <w:r>
        <w:rPr>
          <w:noProof/>
        </w:rPr>
        <w:tab/>
      </w:r>
      <w:r>
        <w:rPr>
          <w:noProof/>
        </w:rPr>
        <w:fldChar w:fldCharType="begin"/>
      </w:r>
      <w:r>
        <w:rPr>
          <w:noProof/>
        </w:rPr>
        <w:instrText xml:space="preserve"> PAGEREF _Toc152928984 \h </w:instrText>
      </w:r>
      <w:r>
        <w:rPr>
          <w:noProof/>
        </w:rPr>
        <w:fldChar w:fldCharType="separate"/>
      </w:r>
      <w:r>
        <w:rPr>
          <w:noProof/>
        </w:rPr>
        <w:t>70</w:t>
      </w:r>
      <w:r>
        <w:rPr>
          <w:noProof/>
        </w:rPr>
        <w:fldChar w:fldCharType="end"/>
      </w:r>
    </w:p>
    <w:p w:rsidR="0078355A">
      <w:pPr>
        <w:pStyle w:val="TOC2"/>
        <w:tabs>
          <w:tab w:val="right" w:leader="dot" w:pos="8296"/>
        </w:tabs>
        <w:rPr>
          <w:noProof/>
        </w:rPr>
      </w:pPr>
      <w:r>
        <w:rPr>
          <w:noProof/>
        </w:rPr>
        <w:t>(</w:t>
      </w:r>
      <w:r>
        <w:rPr>
          <w:rFonts w:hint="eastAsia"/>
          <w:noProof/>
        </w:rPr>
        <w:t>五</w:t>
      </w:r>
      <w:r>
        <w:rPr>
          <w:noProof/>
        </w:rPr>
        <w:t>)</w:t>
      </w:r>
      <w:r>
        <w:rPr>
          <w:rFonts w:hint="eastAsia"/>
          <w:noProof/>
        </w:rPr>
        <w:t>、人才流动与留存</w:t>
      </w:r>
      <w:r>
        <w:rPr>
          <w:noProof/>
        </w:rPr>
        <w:tab/>
      </w:r>
      <w:r>
        <w:rPr>
          <w:noProof/>
        </w:rPr>
        <w:fldChar w:fldCharType="begin"/>
      </w:r>
      <w:r>
        <w:rPr>
          <w:noProof/>
        </w:rPr>
        <w:instrText xml:space="preserve"> PAGEREF _Toc152928985 \h </w:instrText>
      </w:r>
      <w:r>
        <w:rPr>
          <w:noProof/>
        </w:rPr>
        <w:fldChar w:fldCharType="separate"/>
      </w:r>
      <w:r>
        <w:rPr>
          <w:noProof/>
        </w:rPr>
        <w:t>71</w:t>
      </w:r>
      <w:r>
        <w:rPr>
          <w:noProof/>
        </w:rPr>
        <w:fldChar w:fldCharType="end"/>
      </w:r>
    </w:p>
    <w:p w:rsidR="0078355A">
      <w:pPr>
        <w:pStyle w:val="TOC1"/>
        <w:tabs>
          <w:tab w:val="right" w:leader="dot" w:pos="8296"/>
        </w:tabs>
        <w:rPr>
          <w:noProof/>
        </w:rPr>
      </w:pPr>
      <w:r>
        <w:rPr>
          <w:rFonts w:hint="eastAsia"/>
          <w:noProof/>
        </w:rPr>
        <w:t>十五、质量管理与持续改进</w:t>
      </w:r>
      <w:r>
        <w:rPr>
          <w:noProof/>
        </w:rPr>
        <w:tab/>
      </w:r>
      <w:r>
        <w:rPr>
          <w:noProof/>
        </w:rPr>
        <w:fldChar w:fldCharType="begin"/>
      </w:r>
      <w:r>
        <w:rPr>
          <w:noProof/>
        </w:rPr>
        <w:instrText xml:space="preserve"> PAGEREF _Toc152928986 \h </w:instrText>
      </w:r>
      <w:r>
        <w:rPr>
          <w:noProof/>
        </w:rPr>
        <w:fldChar w:fldCharType="separate"/>
      </w:r>
      <w:r>
        <w:rPr>
          <w:noProof/>
        </w:rPr>
        <w:t>72</w:t>
      </w:r>
      <w:r>
        <w:rPr>
          <w:noProof/>
        </w:rPr>
        <w:fldChar w:fldCharType="end"/>
      </w:r>
    </w:p>
    <w:p w:rsidR="0078355A">
      <w:pPr>
        <w:pStyle w:val="TOC2"/>
        <w:tabs>
          <w:tab w:val="right" w:leader="dot" w:pos="8296"/>
        </w:tabs>
        <w:rPr>
          <w:noProof/>
        </w:rPr>
      </w:pPr>
      <w:r>
        <w:rPr>
          <w:noProof/>
        </w:rPr>
        <w:t>(</w:t>
      </w:r>
      <w:r>
        <w:rPr>
          <w:rFonts w:hint="eastAsia"/>
          <w:noProof/>
        </w:rPr>
        <w:t>一</w:t>
      </w:r>
      <w:r>
        <w:rPr>
          <w:noProof/>
        </w:rPr>
        <w:t>)</w:t>
      </w:r>
      <w:r>
        <w:rPr>
          <w:rFonts w:hint="eastAsia"/>
          <w:noProof/>
        </w:rPr>
        <w:t>、质量管理体系建设</w:t>
      </w:r>
      <w:r>
        <w:rPr>
          <w:noProof/>
        </w:rPr>
        <w:tab/>
      </w:r>
      <w:r>
        <w:rPr>
          <w:noProof/>
        </w:rPr>
        <w:fldChar w:fldCharType="begin"/>
      </w:r>
      <w:r>
        <w:rPr>
          <w:noProof/>
        </w:rPr>
        <w:instrText xml:space="preserve"> PAGEREF _Toc152928987 \h </w:instrText>
      </w:r>
      <w:r>
        <w:rPr>
          <w:noProof/>
        </w:rPr>
        <w:fldChar w:fldCharType="separate"/>
      </w:r>
      <w:r>
        <w:rPr>
          <w:noProof/>
        </w:rPr>
        <w:t>72</w:t>
      </w:r>
      <w:r>
        <w:rPr>
          <w:noProof/>
        </w:rPr>
        <w:fldChar w:fldCharType="end"/>
      </w:r>
    </w:p>
    <w:p w:rsidR="0078355A">
      <w:pPr>
        <w:pStyle w:val="TOC2"/>
        <w:tabs>
          <w:tab w:val="right" w:leader="dot" w:pos="8296"/>
        </w:tabs>
        <w:rPr>
          <w:noProof/>
        </w:rPr>
      </w:pPr>
      <w:r>
        <w:rPr>
          <w:noProof/>
        </w:rPr>
        <w:t>(</w:t>
      </w:r>
      <w:r>
        <w:rPr>
          <w:rFonts w:hint="eastAsia"/>
          <w:noProof/>
        </w:rPr>
        <w:t>二</w:t>
      </w:r>
      <w:r>
        <w:rPr>
          <w:noProof/>
        </w:rPr>
        <w:t>)</w:t>
      </w:r>
      <w:r>
        <w:rPr>
          <w:rFonts w:hint="eastAsia"/>
          <w:noProof/>
        </w:rPr>
        <w:t>、生产过程控制</w:t>
      </w:r>
      <w:r>
        <w:rPr>
          <w:noProof/>
        </w:rPr>
        <w:tab/>
      </w:r>
      <w:r>
        <w:rPr>
          <w:noProof/>
        </w:rPr>
        <w:fldChar w:fldCharType="begin"/>
      </w:r>
      <w:r>
        <w:rPr>
          <w:noProof/>
        </w:rPr>
        <w:instrText xml:space="preserve"> PAGEREF _Toc152928988 \h </w:instrText>
      </w:r>
      <w:r>
        <w:rPr>
          <w:noProof/>
        </w:rPr>
        <w:fldChar w:fldCharType="separate"/>
      </w:r>
      <w:r>
        <w:rPr>
          <w:noProof/>
        </w:rPr>
        <w:t>73</w:t>
      </w:r>
      <w:r>
        <w:rPr>
          <w:noProof/>
        </w:rPr>
        <w:fldChar w:fldCharType="end"/>
      </w:r>
    </w:p>
    <w:p w:rsidR="0078355A">
      <w:pPr>
        <w:pStyle w:val="TOC2"/>
        <w:tabs>
          <w:tab w:val="right" w:leader="dot" w:pos="8296"/>
        </w:tabs>
        <w:rPr>
          <w:noProof/>
        </w:rPr>
      </w:pPr>
      <w:r>
        <w:rPr>
          <w:noProof/>
        </w:rPr>
        <w:t>(</w:t>
      </w:r>
      <w:r>
        <w:rPr>
          <w:rFonts w:hint="eastAsia"/>
          <w:noProof/>
        </w:rPr>
        <w:t>三</w:t>
      </w:r>
      <w:r>
        <w:rPr>
          <w:noProof/>
        </w:rPr>
        <w:t>)</w:t>
      </w:r>
      <w:r>
        <w:rPr>
          <w:rFonts w:hint="eastAsia"/>
          <w:noProof/>
        </w:rPr>
        <w:t>、产品质量检验与测试</w:t>
      </w:r>
      <w:r>
        <w:rPr>
          <w:noProof/>
        </w:rPr>
        <w:tab/>
      </w:r>
      <w:r>
        <w:rPr>
          <w:noProof/>
        </w:rPr>
        <w:fldChar w:fldCharType="begin"/>
      </w:r>
      <w:r>
        <w:rPr>
          <w:noProof/>
        </w:rPr>
        <w:instrText xml:space="preserve"> PAGEREF _Toc152928989 \h </w:instrText>
      </w:r>
      <w:r>
        <w:rPr>
          <w:noProof/>
        </w:rPr>
        <w:fldChar w:fldCharType="separate"/>
      </w:r>
      <w:r>
        <w:rPr>
          <w:noProof/>
        </w:rPr>
        <w:t>74</w:t>
      </w:r>
      <w:r>
        <w:rPr>
          <w:noProof/>
        </w:rPr>
        <w:fldChar w:fldCharType="end"/>
      </w:r>
    </w:p>
    <w:p w:rsidR="0078355A">
      <w:pPr>
        <w:pStyle w:val="TOC2"/>
        <w:tabs>
          <w:tab w:val="right" w:leader="dot" w:pos="8296"/>
        </w:tabs>
        <w:rPr>
          <w:noProof/>
        </w:rPr>
      </w:pPr>
      <w:r>
        <w:rPr>
          <w:noProof/>
        </w:rPr>
        <w:t>(</w:t>
      </w:r>
      <w:r>
        <w:rPr>
          <w:rFonts w:hint="eastAsia"/>
          <w:noProof/>
        </w:rPr>
        <w:t>四</w:t>
      </w:r>
      <w:r>
        <w:rPr>
          <w:noProof/>
        </w:rPr>
        <w:t>)</w:t>
      </w:r>
      <w:r>
        <w:rPr>
          <w:rFonts w:hint="eastAsia"/>
          <w:noProof/>
        </w:rPr>
        <w:t>、用户反馈与质量改进</w:t>
      </w:r>
      <w:r>
        <w:rPr>
          <w:noProof/>
        </w:rPr>
        <w:tab/>
      </w:r>
      <w:r>
        <w:rPr>
          <w:noProof/>
        </w:rPr>
        <w:fldChar w:fldCharType="begin"/>
      </w:r>
      <w:r>
        <w:rPr>
          <w:noProof/>
        </w:rPr>
        <w:instrText xml:space="preserve"> PAGEREF _Toc152928990 \h </w:instrText>
      </w:r>
      <w:r>
        <w:rPr>
          <w:noProof/>
        </w:rPr>
        <w:fldChar w:fldCharType="separate"/>
      </w:r>
      <w:r>
        <w:rPr>
          <w:noProof/>
        </w:rPr>
        <w:t>75</w:t>
      </w:r>
      <w:r>
        <w:rPr>
          <w:noProof/>
        </w:rPr>
        <w:fldChar w:fldCharType="end"/>
      </w:r>
    </w:p>
    <w:p w:rsidR="0078355A">
      <w:pPr>
        <w:pStyle w:val="TOC2"/>
        <w:tabs>
          <w:tab w:val="right" w:leader="dot" w:pos="8296"/>
        </w:tabs>
        <w:rPr>
          <w:noProof/>
        </w:rPr>
        <w:sectPr>
          <w:type w:val="nextPage"/>
          <w:pgSz w:w="11906" w:h="16838"/>
          <w:pgMar w:top="1440" w:right="1800" w:bottom="1440" w:left="1800" w:header="851" w:footer="992" w:gutter="0"/>
          <w:pgNumType w:start="3"/>
          <w:cols w:space="425"/>
          <w:titlePg w:val="0"/>
          <w:docGrid w:type="lines" w:linePitch="312"/>
        </w:sectPr>
      </w:pPr>
      <w:r>
        <w:rPr>
          <w:noProof/>
        </w:rPr>
        <w:t>(</w:t>
      </w:r>
      <w:r>
        <w:rPr>
          <w:rFonts w:hint="eastAsia"/>
          <w:noProof/>
        </w:rPr>
        <w:t>五</w:t>
      </w:r>
      <w:r>
        <w:rPr>
          <w:noProof/>
        </w:rPr>
        <w:t>)</w:t>
      </w:r>
      <w:r>
        <w:rPr>
          <w:rFonts w:hint="eastAsia"/>
          <w:noProof/>
        </w:rPr>
        <w:t>、质量认证与标准化</w:t>
      </w:r>
      <w:r>
        <w:rPr>
          <w:noProof/>
        </w:rPr>
        <w:tab/>
      </w:r>
      <w:r>
        <w:rPr>
          <w:noProof/>
        </w:rPr>
        <w:fldChar w:fldCharType="begin"/>
      </w:r>
      <w:r>
        <w:rPr>
          <w:noProof/>
        </w:rPr>
        <w:instrText xml:space="preserve"> PAGEREF _Toc152928991 \h </w:instrText>
      </w:r>
      <w:r>
        <w:rPr>
          <w:noProof/>
        </w:rPr>
        <w:fldChar w:fldCharType="separate"/>
      </w:r>
      <w:r>
        <w:rPr>
          <w:noProof/>
        </w:rPr>
        <w:t>76</w:t>
      </w:r>
      <w:r>
        <w:rPr>
          <w:noProof/>
        </w:rPr>
        <w:fldChar w:fldCharType="end"/>
      </w:r>
    </w:p>
    <w:p w:rsidR="0078355A" w:rsidP="0078355A">
      <w:pPr>
        <w:widowControl/>
        <w:jc w:val="center"/>
        <w:rPr>
          <w:b/>
          <w:bCs/>
          <w:kern w:val="44"/>
          <w:sz w:val="44"/>
          <w:szCs w:val="44"/>
        </w:rPr>
        <w:sectPr>
          <w:type w:val="nextPage"/>
          <w:pgSz w:w="11906" w:h="16838"/>
          <w:pgMar w:top="1440" w:right="1800" w:bottom="1440" w:left="1800" w:header="851" w:footer="992" w:gutter="0"/>
          <w:pgNumType w:start="4"/>
          <w:cols w:space="425"/>
          <w:titlePg w:val="0"/>
          <w:docGrid w:type="lines" w:linePitch="312"/>
        </w:sectPr>
      </w:pPr>
      <w:r>
        <w:fldChar w:fldCharType="end"/>
      </w:r>
    </w:p>
    <w:p w:rsidR="0078355A" w:rsidP="0078355A">
      <w:pPr>
        <w:pStyle w:val="Heading1"/>
        <w:jc w:val="center"/>
        <w:rPr>
          <w:rFonts w:hint="eastAsia"/>
        </w:rPr>
      </w:pPr>
      <w:bookmarkStart w:id="1" w:name="_Toc152928907"/>
      <w:r w:rsidRPr="0078355A">
        <w:rPr>
          <w:rFonts w:hint="eastAsia"/>
        </w:rPr>
        <w:t>序言</w:t>
      </w:r>
      <w:bookmarkEnd w:id="1"/>
    </w:p>
    <w:p w:rsidR="0078355A" w:rsidP="0078355A">
      <w:pPr>
        <w:ind w:firstLine="560" w:firstLineChars="200"/>
        <w:rPr>
          <w:rFonts w:ascii="仿宋" w:eastAsia="仿宋" w:hAnsi="仿宋" w:hint="eastAsia"/>
          <w:sz w:val="28"/>
        </w:rPr>
      </w:pPr>
      <w:r w:rsidRPr="0078355A">
        <w:rPr>
          <w:rFonts w:ascii="仿宋" w:eastAsia="仿宋" w:hAnsi="仿宋" w:hint="eastAsia"/>
          <w:sz w:val="28"/>
        </w:rPr>
        <w:t>本</w:t>
      </w:r>
      <w:r w:rsidRPr="0078355A">
        <w:rPr>
          <w:rFonts w:ascii="仿宋" w:eastAsia="仿宋" w:hAnsi="仿宋" w:hint="eastAsia"/>
          <w:sz w:val="28"/>
        </w:rPr>
        <w:t>项目投资分析及可行性报告</w:t>
      </w:r>
      <w:r w:rsidRPr="0078355A">
        <w:rPr>
          <w:rFonts w:ascii="仿宋" w:eastAsia="仿宋" w:hAnsi="仿宋" w:hint="eastAsia"/>
          <w:sz w:val="28"/>
        </w:rPr>
        <w:t>旨在全面介绍和规划一个创新性的深水潜水玻璃钢装具项目，以满足需求。该方案的目的是为了提供深水潜水玻璃钢装具项目的全面概览，包括项目的目标、范围、关键利益相关者和实施计划。通过本方案的学习交流，希望能为相关人员提供一个深入了解项目的平台，以促进进一步的合作和研究。请注意，本方案不可做为商业用途，只用作学习交流。</w:t>
      </w:r>
    </w:p>
    <w:p w:rsidR="0078355A" w:rsidP="0078355A">
      <w:pPr>
        <w:pStyle w:val="Heading1"/>
        <w:rPr>
          <w:rFonts w:hint="eastAsia"/>
        </w:rPr>
      </w:pPr>
      <w:bookmarkStart w:id="2" w:name="_Toc152928908"/>
      <w:r w:rsidRPr="0078355A">
        <w:rPr>
          <w:rFonts w:hint="eastAsia"/>
        </w:rPr>
        <w:t>一、土建工程方案</w:t>
      </w:r>
      <w:bookmarkEnd w:id="2"/>
    </w:p>
    <w:p w:rsidR="0078355A" w:rsidP="0078355A">
      <w:pPr>
        <w:pStyle w:val="Heading2"/>
        <w:rPr>
          <w:rFonts w:hint="eastAsia"/>
        </w:rPr>
      </w:pPr>
      <w:bookmarkStart w:id="3" w:name="_Toc152928909"/>
      <w:r w:rsidRPr="0078355A">
        <w:rPr>
          <w:rFonts w:hint="eastAsia"/>
        </w:rPr>
        <w:t>(</w:t>
      </w:r>
      <w:r w:rsidRPr="0078355A">
        <w:rPr>
          <w:rFonts w:hint="eastAsia"/>
        </w:rPr>
        <w:t>一</w:t>
      </w:r>
      <w:r w:rsidRPr="0078355A">
        <w:rPr>
          <w:rFonts w:hint="eastAsia"/>
        </w:rPr>
        <w:t>)</w:t>
      </w:r>
      <w:r w:rsidRPr="0078355A">
        <w:rPr>
          <w:rFonts w:hint="eastAsia"/>
        </w:rPr>
        <w:t>、建筑工程设计原则</w:t>
      </w:r>
      <w:bookmarkEnd w:id="3"/>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在深水潜水玻璃钢装具项目的建筑工程设计过程中，我们将遵循以下基本设计原则，以确保深水潜水玻璃钢装具项目的可持续发展和建筑结构的安全性：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结构合理性：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设计中将注重建筑结构的合理布局，以满足建筑物功能和使用的要求。结构设计应考虑到建筑的承重、抗震等基本力学原理，确保整体结构的牢固性和稳定性。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空间效能：</w:t>
      </w:r>
    </w:p>
    <w:p w:rsidR="0078355A" w:rsidRPr="0078355A" w:rsidP="0078355A">
      <w:pPr>
        <w:ind w:firstLine="560" w:firstLineChars="200"/>
        <w:rPr>
          <w:rFonts w:ascii="仿宋" w:eastAsia="仿宋" w:hAnsi="仿宋" w:hint="eastAsia"/>
          <w:sz w:val="28"/>
        </w:rPr>
        <w:sectPr>
          <w:type w:val="nextPage"/>
          <w:pgSz w:w="11906" w:h="16838"/>
          <w:pgMar w:top="1440" w:right="1800" w:bottom="1440" w:left="1800" w:header="851" w:footer="992" w:gutter="0"/>
          <w:pgNumType w:start="5"/>
          <w:cols w:space="425"/>
          <w:titlePg w:val="0"/>
          <w:docGrid w:type="lines" w:linePitch="312"/>
        </w:sectPr>
      </w:pPr>
      <w:r w:rsidRPr="0078355A">
        <w:rPr>
          <w:rFonts w:ascii="仿宋" w:eastAsia="仿宋" w:hAnsi="仿宋" w:hint="eastAsia"/>
          <w:sz w:val="28"/>
        </w:rPr>
        <w:t>空间布局将充分考虑建筑功能分区、通风、采光等因素，确保室内空间的有效利用和人员流动的便捷性。同时，注重创造舒适的室内环境。</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环保可持续性：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设计中将引入环保材料、绿色施工技术，以减少对环境的负面影响。优选可再生能源和高效能源利用方式，致力于打造绿色、低碳的建筑。</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安全性和耐久性：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结构设计将符合国家和地方建筑结构设计规范，以确保建筑物在正常使用和可能发生的极端情况下的安全性。同时，注重材料的耐久性和抗腐蚀性，延长建筑的使用寿命。</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文化和地域性：</w:t>
      </w:r>
    </w:p>
    <w:p w:rsidR="0078355A" w:rsidP="0078355A">
      <w:pPr>
        <w:ind w:firstLine="560" w:firstLineChars="200"/>
        <w:rPr>
          <w:rFonts w:ascii="仿宋" w:eastAsia="仿宋" w:hAnsi="仿宋" w:hint="eastAsia"/>
          <w:sz w:val="28"/>
        </w:rPr>
      </w:pPr>
      <w:r w:rsidRPr="0078355A">
        <w:rPr>
          <w:rFonts w:ascii="仿宋" w:eastAsia="仿宋" w:hAnsi="仿宋" w:hint="eastAsia"/>
          <w:sz w:val="28"/>
        </w:rPr>
        <w:t>在设计中将融入当地文化和地域特色，使建筑更好地融入周边环境。尊重当地的建筑传统和风格，同时融入现代设计元素，形成独特的建筑风貌。</w:t>
      </w:r>
    </w:p>
    <w:p w:rsidR="0078355A" w:rsidP="0078355A">
      <w:pPr>
        <w:pStyle w:val="Heading2"/>
      </w:pPr>
      <w:bookmarkStart w:id="4" w:name="_Toc152928910"/>
      <w:r w:rsidRPr="0078355A">
        <w:t>(</w:t>
      </w:r>
      <w:r w:rsidRPr="0078355A">
        <w:t>二</w:t>
      </w:r>
      <w:r w:rsidRPr="0078355A">
        <w:t>)</w:t>
      </w:r>
      <w:r w:rsidRPr="0078355A">
        <w:t>、深水潜水玻璃钢装具项目总平面设计要求</w:t>
      </w:r>
      <w:bookmarkEnd w:id="4"/>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深水潜水玻璃钢装具项目总平面设计将充分考虑以下要求，以确保整体设计满足工程的需要并符合相关规范：</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功能分区明确：</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根据建筑的实际用途和功能，划分合理的功能分区。确保不同功能区域之间的联系紧密，以提高整体工作效率。</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通风和采光：</w:t>
      </w:r>
    </w:p>
    <w:p w:rsidR="0078355A" w:rsidRPr="0078355A" w:rsidP="0078355A">
      <w:pPr>
        <w:ind w:firstLine="560" w:firstLineChars="200"/>
        <w:rPr>
          <w:rFonts w:ascii="仿宋" w:eastAsia="仿宋" w:hAnsi="仿宋" w:hint="eastAsia"/>
          <w:sz w:val="28"/>
        </w:rPr>
        <w:sectPr>
          <w:type w:val="nextPage"/>
          <w:pgSz w:w="11906" w:h="16838"/>
          <w:pgMar w:top="1440" w:right="1800" w:bottom="1440" w:left="1800" w:header="851" w:footer="992" w:gutter="0"/>
          <w:pgNumType w:start="6"/>
          <w:cols w:space="425"/>
          <w:titlePg w:val="0"/>
          <w:docGrid w:type="lines" w:linePitch="312"/>
        </w:sectPr>
      </w:pPr>
      <w:r w:rsidRPr="0078355A">
        <w:rPr>
          <w:rFonts w:ascii="仿宋" w:eastAsia="仿宋" w:hAnsi="仿宋" w:hint="eastAsia"/>
          <w:sz w:val="28"/>
        </w:rPr>
        <w:t>通过科学合理的空间布局，保证建筑内部通风良好、采光充足。合理设置窗户和通风口，优化空气流通，提高室内环境质量。</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交通流线优化：</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考虑员工和访客的交通流线，设置合适的通道和楼梯，确保人员流动的便捷性。在紧急情况下，设有安全疏散通道和设施。</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绿化和景观设计：</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在总平面设计中，将考虑绿化带和景观区域，营造舒适的工作环境。合理利用空地，增加绿植和休闲区，提升员工的工作满意度。</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车辆和物流通道：</w:t>
      </w:r>
    </w:p>
    <w:p w:rsidR="0078355A" w:rsidP="0078355A">
      <w:pPr>
        <w:ind w:firstLine="560" w:firstLineChars="200"/>
        <w:rPr>
          <w:rFonts w:ascii="仿宋" w:eastAsia="仿宋" w:hAnsi="仿宋" w:hint="eastAsia"/>
          <w:sz w:val="28"/>
        </w:rPr>
      </w:pPr>
      <w:r w:rsidRPr="0078355A">
        <w:rPr>
          <w:rFonts w:ascii="仿宋" w:eastAsia="仿宋" w:hAnsi="仿宋" w:hint="eastAsia"/>
          <w:sz w:val="28"/>
        </w:rPr>
        <w:t>为确保物流的顺畅，设置合适的车辆通道和卸货区域。根据需要，考虑货车和员工车辆的停车和通行。</w:t>
      </w:r>
    </w:p>
    <w:p w:rsidR="0078355A" w:rsidP="0078355A">
      <w:pPr>
        <w:pStyle w:val="Heading2"/>
      </w:pPr>
      <w:bookmarkStart w:id="5" w:name="_Toc152928911"/>
      <w:r w:rsidRPr="0078355A">
        <w:t>(</w:t>
      </w:r>
      <w:r w:rsidRPr="0078355A">
        <w:t>三</w:t>
      </w:r>
      <w:r w:rsidRPr="0078355A">
        <w:t>)</w:t>
      </w:r>
      <w:r w:rsidRPr="0078355A">
        <w:t>、土建工程设计年限及安全等级</w:t>
      </w:r>
      <w:bookmarkEnd w:id="5"/>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设计年限：</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土建工程的设计年限将根据国家相关标准和规范制定。通常，我们将综合考虑建筑用途、结构类型以及所处环境等因素，制定合理的设计年限。该设计年限旨在保障建筑在一定时期内保持结构完整、稳定，适应深水潜水玻璃钢装具项目的实际使用需要。</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安全等级：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土建工程的安全等级是基于结构的承载能力、抗震性能、耐久性等多方面考虑而确定的。我们将遵循国家相关建筑设计规范，为土建工程确定适当的安全等级。这包括但不限于：</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抗震设防烈度：</w:t>
      </w:r>
    </w:p>
    <w:p w:rsidR="0078355A" w:rsidRPr="0078355A" w:rsidP="0078355A">
      <w:pPr>
        <w:ind w:firstLine="560" w:firstLineChars="200"/>
        <w:rPr>
          <w:rFonts w:ascii="仿宋" w:eastAsia="仿宋" w:hAnsi="仿宋" w:hint="eastAsia"/>
          <w:sz w:val="28"/>
        </w:rPr>
        <w:sectPr>
          <w:type w:val="nextPage"/>
          <w:pgSz w:w="11906" w:h="16838"/>
          <w:pgMar w:top="1440" w:right="1800" w:bottom="1440" w:left="1800" w:header="851" w:footer="992" w:gutter="0"/>
          <w:pgNumType w:start="7"/>
          <w:cols w:space="425"/>
          <w:titlePg w:val="0"/>
          <w:docGrid w:type="lines" w:linePitch="312"/>
        </w:sectPr>
      </w:pPr>
      <w:r w:rsidRPr="0078355A">
        <w:rPr>
          <w:rFonts w:ascii="仿宋" w:eastAsia="仿宋" w:hAnsi="仿宋" w:hint="eastAsia"/>
          <w:sz w:val="28"/>
        </w:rPr>
        <w:t>考虑深水潜水玻璃钢装具项目所处地区的地质条件和地震风险，</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确定适当的抗震设防烈度。结构将被设计以保证在地震发生时能够安全稳定地承受地震作用。</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结构荷载标准：</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根据建筑的用途和结构形式，确定合适的结构荷载标准。确保建筑结构在正常使用条件下不会因负荷而发生破坏。</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防火安全等级：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针对建筑的防火性能，确定相应的防火安全等级。采取措施确保建筑在火灾情况下能够提供足够的撤离时间和安全通道。</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耐久性和使用寿命：</w:t>
      </w:r>
    </w:p>
    <w:p w:rsidR="0078355A" w:rsidP="0078355A">
      <w:pPr>
        <w:ind w:firstLine="560" w:firstLineChars="200"/>
        <w:rPr>
          <w:rFonts w:ascii="仿宋" w:eastAsia="仿宋" w:hAnsi="仿宋" w:hint="eastAsia"/>
          <w:sz w:val="28"/>
        </w:rPr>
      </w:pPr>
      <w:r w:rsidRPr="0078355A">
        <w:rPr>
          <w:rFonts w:ascii="仿宋" w:eastAsia="仿宋" w:hAnsi="仿宋" w:hint="eastAsia"/>
          <w:sz w:val="28"/>
        </w:rPr>
        <w:t>结合深水潜水玻璃钢装具项目的实际需求和环境条件，确定土建工程的耐久性和使用寿命。采用合适的材料和工艺，以确保建筑在长时间内能够保持良好的结构性能和外观状态。</w:t>
      </w:r>
    </w:p>
    <w:p w:rsidR="0078355A" w:rsidP="0078355A">
      <w:pPr>
        <w:pStyle w:val="Heading2"/>
      </w:pPr>
      <w:bookmarkStart w:id="6" w:name="_Toc152928912"/>
      <w:r w:rsidRPr="0078355A">
        <w:t>(</w:t>
      </w:r>
      <w:r w:rsidRPr="0078355A">
        <w:t>四</w:t>
      </w:r>
      <w:r w:rsidRPr="0078355A">
        <w:t>)</w:t>
      </w:r>
      <w:r w:rsidRPr="0078355A">
        <w:t>、建筑工程设计总体要求</w:t>
      </w:r>
      <w:bookmarkEnd w:id="6"/>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建筑工程的设计总体要求是确保深水潜水玻璃钢装具项目实现预期功能、安全稳定、符合法规标准，并在美学、经济和可持续性等方面取得平衡。下面是我们对建筑工程设计的总体要求：</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1. 功能合理性：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确保建筑的功能布局满足深水潜水玻璃钢装具项目需求，各功能区域合理分布，形成高效的空间利用。</w:t>
      </w:r>
    </w:p>
    <w:p w:rsidR="0078355A" w:rsidRPr="0078355A" w:rsidP="0078355A">
      <w:pPr>
        <w:ind w:firstLine="560" w:firstLineChars="200"/>
        <w:rPr>
          <w:rFonts w:ascii="仿宋" w:eastAsia="仿宋" w:hAnsi="仿宋" w:hint="eastAsia"/>
          <w:sz w:val="28"/>
        </w:rPr>
        <w:sectPr>
          <w:type w:val="nextPage"/>
          <w:pgSz w:w="11906" w:h="16838"/>
          <w:pgMar w:top="1440" w:right="1800" w:bottom="1440" w:left="1800" w:header="851" w:footer="992" w:gutter="0"/>
          <w:pgNumType w:start="8"/>
          <w:cols w:space="425"/>
          <w:titlePg w:val="0"/>
          <w:docGrid w:type="lines" w:linePitch="312"/>
        </w:sectPr>
      </w:pPr>
      <w:r w:rsidRPr="0078355A">
        <w:rPr>
          <w:rFonts w:ascii="仿宋" w:eastAsia="仿宋" w:hAnsi="仿宋" w:hint="eastAsia"/>
          <w:sz w:val="28"/>
        </w:rPr>
        <w:t xml:space="preserve">    考虑到不同功能区域的使用需求，确保布局合理、通风良好、采光充足。</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2. 结构稳定性：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采用适当的结构形式和材料，确保建筑整体结构稳定可靠。</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根据工程地质条件，采取必要的加固和基础设计，提高建筑的抗震性和抗风性。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3. 安全与环保：</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遵循国家安全建筑标准，确保建筑在正常使用和突发事件中能够提供安全的场所。</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采用环保材料和技术，最大程度降低对环境的影响，提高建筑的可持续性。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4. 美学与文化融合：</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考虑当地文化和环境，使建筑融入周边社区，具有一定的文化特色。</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注重建筑外观设计，追求简洁、美观的外观，使建筑在视觉上具有艺术性和辨识度。</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5. 经济与效益：</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在保证质量的前提下，合理控制建筑工程成本，提高投资回报率。</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通过科学的设计和施工方案，提高工程的施工效率，缩短工程周期，降低综合成本。</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6. 灾害防范：</w:t>
      </w:r>
    </w:p>
    <w:p w:rsidR="0078355A" w:rsidRPr="0078355A" w:rsidP="0078355A">
      <w:pPr>
        <w:ind w:firstLine="560" w:firstLineChars="200"/>
        <w:rPr>
          <w:rFonts w:ascii="仿宋" w:eastAsia="仿宋" w:hAnsi="仿宋" w:hint="eastAsia"/>
          <w:sz w:val="28"/>
        </w:rPr>
        <w:sectPr>
          <w:type w:val="nextPage"/>
          <w:pgSz w:w="11906" w:h="16838"/>
          <w:pgMar w:top="1440" w:right="1800" w:bottom="1440" w:left="1800" w:header="851" w:footer="992" w:gutter="0"/>
          <w:pgNumType w:start="9"/>
          <w:cols w:space="425"/>
          <w:titlePg w:val="0"/>
          <w:docGrid w:type="lines" w:linePitch="312"/>
        </w:sectPr>
      </w:pPr>
      <w:r w:rsidRPr="0078355A">
        <w:rPr>
          <w:rFonts w:ascii="仿宋" w:eastAsia="仿宋" w:hAnsi="仿宋" w:hint="eastAsia"/>
          <w:sz w:val="28"/>
        </w:rPr>
        <w:t xml:space="preserve">    采取必要的措施，确保建筑在自然灾害（如地震、火灾等）发生时能够提供有效的防范和紧急应对措施。</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7. 无障碍设计：</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考虑到不同人群的需求，采用无障碍设计，确保建筑对老年人和残疾人士友好，提高使用的普适性。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8. 可维护性：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选择易于维护的建筑材料和设备，确保建筑的日常维护和管理能够高效进行。</w:t>
      </w:r>
    </w:p>
    <w:p w:rsidR="0078355A" w:rsidP="0078355A">
      <w:pPr>
        <w:ind w:firstLine="560" w:firstLineChars="200"/>
        <w:rPr>
          <w:rFonts w:ascii="仿宋" w:eastAsia="仿宋" w:hAnsi="仿宋" w:hint="eastAsia"/>
          <w:sz w:val="28"/>
        </w:rPr>
      </w:pPr>
      <w:r w:rsidRPr="0078355A">
        <w:rPr>
          <w:rFonts w:ascii="仿宋" w:eastAsia="仿宋" w:hAnsi="仿宋" w:hint="eastAsia"/>
          <w:sz w:val="28"/>
        </w:rPr>
        <w:t>通过这些总体要求的制定，我们旨在确保建筑工程在各个方面都能够达到高标准，满足深水潜水玻璃钢装具项目的长期发展需求。</w:t>
      </w:r>
    </w:p>
    <w:p w:rsidR="0078355A" w:rsidP="0078355A">
      <w:pPr>
        <w:pStyle w:val="Heading2"/>
      </w:pPr>
      <w:bookmarkStart w:id="7" w:name="_Toc152928913"/>
      <w:r w:rsidRPr="0078355A">
        <w:t>(</w:t>
      </w:r>
      <w:r w:rsidRPr="0078355A">
        <w:t>五</w:t>
      </w:r>
      <w:r w:rsidRPr="0078355A">
        <w:t>)</w:t>
      </w:r>
      <w:r w:rsidRPr="0078355A">
        <w:t>、土建工程建设指标</w:t>
      </w:r>
      <w:bookmarkEnd w:id="7"/>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总建筑面积：</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深水潜水玻璃钢装具项目规划的总建筑面积为XXXX平方米，充分考虑到深水潜水玻璃钢装具项目的功能布局和需求，确保各功能区域得到合理的利用。</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计容建筑面积：</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计容建筑面积为XXXX平方米，是可供使用和计入规划容积率的建筑面积，强调了高效的土地利用。</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建筑工程投资：</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计划建筑工程投资总额为XX万元，包括建筑结构、装修、设备采购等多个方面的支出，确保各项工程能够按时、按质、按量完成。</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占深水潜水玻璃钢装具项目总投资比例：</w:t>
      </w:r>
    </w:p>
    <w:p w:rsidR="0078355A" w:rsidRPr="0078355A" w:rsidP="0078355A">
      <w:pPr>
        <w:ind w:firstLine="560" w:firstLineChars="200"/>
        <w:rPr>
          <w:rFonts w:ascii="仿宋" w:eastAsia="仿宋" w:hAnsi="仿宋" w:hint="eastAsia"/>
          <w:sz w:val="28"/>
        </w:rPr>
        <w:sectPr>
          <w:type w:val="nextPage"/>
          <w:pgSz w:w="11906" w:h="16838"/>
          <w:pgMar w:top="1440" w:right="1800" w:bottom="1440" w:left="1800" w:header="851" w:footer="992" w:gutter="0"/>
          <w:pgNumType w:start="10"/>
          <w:cols w:space="425"/>
          <w:titlePg w:val="0"/>
          <w:docGrid w:type="lines" w:linePitch="312"/>
        </w:sectPr>
      </w:pPr>
      <w:r w:rsidRPr="0078355A">
        <w:rPr>
          <w:rFonts w:ascii="仿宋" w:eastAsia="仿宋" w:hAnsi="仿宋" w:hint="eastAsia"/>
          <w:sz w:val="28"/>
        </w:rPr>
        <w:t>建筑工程投资占深水潜水玻璃钢装具项目总投资的比例为XX%，</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在整体投资结构中占有合理比例，确保资金分配的均衡性。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建筑面积合理性：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经过市场研究和需求分析，建筑面积的规划经过合理科学的设计，满足未来深水潜水玻璃钢装具项目运营的需求，同时避免了过度浪费。</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投资效益预估：</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在建设过程中，将密切关注投资效益，通过科学的施工和管理，最大限度地提高建筑工程的经济效益。</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深水潜水玻璃钢装具项目整体布局：</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考虑到建筑的整体布局，确保各个功能区域之间协调有序，同时注重建筑与周边环境的融合，使深水潜水玻璃钢装具项目更好地适应当地的自然和人文环境。</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可持续性发展：</w:t>
      </w:r>
    </w:p>
    <w:p w:rsidR="0078355A" w:rsidP="0078355A">
      <w:pPr>
        <w:ind w:firstLine="560" w:firstLineChars="200"/>
        <w:rPr>
          <w:rFonts w:ascii="仿宋" w:eastAsia="仿宋" w:hAnsi="仿宋" w:hint="eastAsia"/>
          <w:sz w:val="28"/>
        </w:rPr>
      </w:pPr>
      <w:r w:rsidRPr="0078355A">
        <w:rPr>
          <w:rFonts w:ascii="仿宋" w:eastAsia="仿宋" w:hAnsi="仿宋" w:hint="eastAsia"/>
          <w:sz w:val="28"/>
        </w:rPr>
        <w:t>在土建工程设计中，注重可持续性发展，采用环保材料和技术，最大程度地降低对环境的影响，符合现代社会的可持续发展理念。</w:t>
      </w:r>
    </w:p>
    <w:p w:rsidR="0078355A" w:rsidP="0078355A">
      <w:pPr>
        <w:pStyle w:val="Heading1"/>
        <w:rPr>
          <w:rFonts w:hint="eastAsia"/>
        </w:rPr>
      </w:pPr>
      <w:bookmarkStart w:id="8" w:name="_Toc152928914"/>
      <w:r w:rsidRPr="0078355A">
        <w:rPr>
          <w:rFonts w:hint="eastAsia"/>
        </w:rPr>
        <w:t>二、深水潜水玻璃钢装具项目概论</w:t>
      </w:r>
      <w:bookmarkEnd w:id="8"/>
    </w:p>
    <w:p w:rsidR="0078355A" w:rsidP="0078355A">
      <w:pPr>
        <w:pStyle w:val="Heading2"/>
        <w:rPr>
          <w:rFonts w:hint="eastAsia"/>
        </w:rPr>
      </w:pPr>
      <w:bookmarkStart w:id="9" w:name="_Toc152928915"/>
      <w:r w:rsidRPr="0078355A">
        <w:rPr>
          <w:rFonts w:hint="eastAsia"/>
        </w:rPr>
        <w:t>(</w:t>
      </w:r>
      <w:r w:rsidRPr="0078355A">
        <w:rPr>
          <w:rFonts w:hint="eastAsia"/>
        </w:rPr>
        <w:t>一</w:t>
      </w:r>
      <w:r w:rsidRPr="0078355A">
        <w:rPr>
          <w:rFonts w:hint="eastAsia"/>
        </w:rPr>
        <w:t>)</w:t>
      </w:r>
      <w:r w:rsidRPr="0078355A">
        <w:rPr>
          <w:rFonts w:hint="eastAsia"/>
        </w:rPr>
        <w:t>、深水潜水玻璃钢装具项目承办单位基本情况</w:t>
      </w:r>
      <w:bookmarkEnd w:id="9"/>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公司名称： XX公司</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注册资本： XX万元</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成立时间： XX年XX月XX日</w:t>
      </w:r>
    </w:p>
    <w:p w:rsidR="0078355A" w:rsidRPr="0078355A" w:rsidP="0078355A">
      <w:pPr>
        <w:ind w:firstLine="560" w:firstLineChars="200"/>
        <w:rPr>
          <w:rFonts w:ascii="仿宋" w:eastAsia="仿宋" w:hAnsi="仿宋" w:hint="eastAsia"/>
          <w:sz w:val="28"/>
        </w:rPr>
        <w:sectPr>
          <w:type w:val="nextPage"/>
          <w:pgSz w:w="11906" w:h="16838"/>
          <w:pgMar w:top="1440" w:right="1800" w:bottom="1440" w:left="1800" w:header="851" w:footer="992" w:gutter="0"/>
          <w:pgNumType w:start="11"/>
          <w:cols w:space="425"/>
          <w:titlePg w:val="0"/>
          <w:docGrid w:type="lines" w:linePitch="312"/>
        </w:sectPr>
      </w:pPr>
      <w:r w:rsidRPr="0078355A">
        <w:rPr>
          <w:rFonts w:ascii="仿宋" w:eastAsia="仿宋" w:hAnsi="仿宋" w:hint="eastAsia"/>
          <w:sz w:val="28"/>
        </w:rPr>
        <w:t>法定代表人： XX</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公司性质： XX有限公司</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经营范围： XX业务、XX业务、XX业务</w:t>
      </w:r>
    </w:p>
    <w:p w:rsidR="0078355A" w:rsidP="0078355A">
      <w:pPr>
        <w:ind w:firstLine="560" w:firstLineChars="200"/>
        <w:rPr>
          <w:rFonts w:ascii="仿宋" w:eastAsia="仿宋" w:hAnsi="仿宋" w:hint="eastAsia"/>
          <w:sz w:val="28"/>
        </w:rPr>
      </w:pPr>
      <w:r w:rsidRPr="0078355A">
        <w:rPr>
          <w:rFonts w:ascii="仿宋" w:eastAsia="仿宋" w:hAnsi="仿宋" w:hint="eastAsia"/>
          <w:sz w:val="28"/>
        </w:rPr>
        <w:t>企业简介： XX公司成立于XX年，是一家专注于XX领域的企业。公司以提供高品质XX服务而闻名，拥有一支充满创造力和实力的团队。我们的使命是XX，愿景是XX，核心价值观是XX。</w:t>
      </w:r>
    </w:p>
    <w:p w:rsidR="0078355A" w:rsidP="0078355A">
      <w:pPr>
        <w:pStyle w:val="Heading2"/>
      </w:pPr>
      <w:bookmarkStart w:id="10" w:name="_Toc152928916"/>
      <w:r w:rsidRPr="0078355A">
        <w:t>(</w:t>
      </w:r>
      <w:r w:rsidRPr="0078355A">
        <w:t>二</w:t>
      </w:r>
      <w:r w:rsidRPr="0078355A">
        <w:t>)</w:t>
      </w:r>
      <w:r w:rsidRPr="0078355A">
        <w:t>、深水潜水玻璃钢装具项目概况</w:t>
      </w:r>
      <w:bookmarkEnd w:id="10"/>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深水潜水玻璃钢装具项目名称： 深水潜水玻璃钢装具项目</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深水潜水玻璃钢装具项目类型： 制造业</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深水潜水玻璃钢装具项目地点： XX市XX区</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深水潜水玻璃钢装具项目规模： 投资XX万元，年产值XX万元，占地面积XX平方米</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深水潜水玻璃钢装具项目周期： 建设期XX个月，运营期XX年</w:t>
      </w:r>
    </w:p>
    <w:p w:rsidR="0078355A" w:rsidP="0078355A">
      <w:pPr>
        <w:ind w:firstLine="560" w:firstLineChars="200"/>
        <w:rPr>
          <w:rFonts w:ascii="仿宋" w:eastAsia="仿宋" w:hAnsi="仿宋" w:hint="eastAsia"/>
          <w:sz w:val="28"/>
        </w:rPr>
      </w:pPr>
      <w:r w:rsidRPr="0078355A">
        <w:rPr>
          <w:rFonts w:ascii="仿宋" w:eastAsia="仿宋" w:hAnsi="仿宋" w:hint="eastAsia"/>
          <w:sz w:val="28"/>
        </w:rPr>
        <w:t>深水潜水玻璃钢装具项目背景： 深水潜水玻璃钢装具项目的建设旨在XX，将为XX领域带来新的发展机遇。</w:t>
      </w:r>
    </w:p>
    <w:p w:rsidR="0078355A" w:rsidP="0078355A">
      <w:pPr>
        <w:pStyle w:val="Heading2"/>
      </w:pPr>
      <w:bookmarkStart w:id="11" w:name="_Toc152928917"/>
      <w:r w:rsidRPr="0078355A">
        <w:t>(</w:t>
      </w:r>
      <w:r w:rsidRPr="0078355A">
        <w:t>三</w:t>
      </w:r>
      <w:r w:rsidRPr="0078355A">
        <w:t>)</w:t>
      </w:r>
      <w:r w:rsidRPr="0078355A">
        <w:t>、深水潜水玻璃钢装具项目评价</w:t>
      </w:r>
      <w:bookmarkEnd w:id="11"/>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市场前景： 该深水潜水玻璃钢装具项目处于XX行业，市场前景广阔，有望在未来取得可观的市场份额。</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竞争优势： 我们具备先进的XX技术，以及在XX方面的专业经验，将在市场竞争中占据有利位置。</w:t>
      </w:r>
    </w:p>
    <w:p w:rsidR="0078355A" w:rsidRPr="0078355A" w:rsidP="0078355A">
      <w:pPr>
        <w:ind w:firstLine="560" w:firstLineChars="200"/>
        <w:rPr>
          <w:rFonts w:ascii="仿宋" w:eastAsia="仿宋" w:hAnsi="仿宋" w:hint="eastAsia"/>
          <w:sz w:val="28"/>
        </w:rPr>
        <w:sectPr>
          <w:type w:val="nextPage"/>
          <w:pgSz w:w="11906" w:h="16838"/>
          <w:pgMar w:top="1440" w:right="1800" w:bottom="1440" w:left="1800" w:header="851" w:footer="992" w:gutter="0"/>
          <w:pgNumType w:start="12"/>
          <w:cols w:space="425"/>
          <w:titlePg w:val="0"/>
          <w:docGrid w:type="lines" w:linePitch="312"/>
        </w:sectPr>
      </w:pPr>
      <w:r w:rsidRPr="0078355A">
        <w:rPr>
          <w:rFonts w:ascii="仿宋" w:eastAsia="仿宋" w:hAnsi="仿宋" w:hint="eastAsia"/>
          <w:sz w:val="28"/>
        </w:rPr>
        <w:t>风险分析： 尽管存在一些市场和技术上的风险，但通过XX策略</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和XX措施，我们将努力降低潜在风险。</w:t>
      </w:r>
    </w:p>
    <w:p w:rsidR="0078355A" w:rsidP="0078355A">
      <w:pPr>
        <w:ind w:firstLine="560" w:firstLineChars="200"/>
        <w:rPr>
          <w:rFonts w:ascii="仿宋" w:eastAsia="仿宋" w:hAnsi="仿宋" w:hint="eastAsia"/>
          <w:sz w:val="28"/>
        </w:rPr>
      </w:pPr>
      <w:r w:rsidRPr="0078355A">
        <w:rPr>
          <w:rFonts w:ascii="仿宋" w:eastAsia="仿宋" w:hAnsi="仿宋" w:hint="eastAsia"/>
          <w:sz w:val="28"/>
        </w:rPr>
        <w:t>可行性分析： 经过全面的技术、市场和财务可行性分析，该深水潜水玻璃钢装具项目具备较高的实施可行性。</w:t>
      </w:r>
    </w:p>
    <w:p w:rsidR="0078355A" w:rsidP="0078355A">
      <w:pPr>
        <w:pStyle w:val="Heading2"/>
      </w:pPr>
      <w:bookmarkStart w:id="12" w:name="_Toc152928918"/>
      <w:r w:rsidRPr="0078355A">
        <w:t>(</w:t>
      </w:r>
      <w:r w:rsidRPr="0078355A">
        <w:t>四</w:t>
      </w:r>
      <w:r w:rsidRPr="0078355A">
        <w:t>)</w:t>
      </w:r>
      <w:r w:rsidRPr="0078355A">
        <w:t>、主要经济指标</w:t>
      </w:r>
      <w:bookmarkEnd w:id="12"/>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预计投资总额： XX万元</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预计年产值： XX万元</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预计年利润： XX万元</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就业人数： 预计创造就业机会XX人</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投资回收期： 预计投资回收期为XX年</w:t>
      </w:r>
    </w:p>
    <w:p w:rsidR="0078355A" w:rsidP="0078355A">
      <w:pPr>
        <w:ind w:firstLine="560" w:firstLineChars="200"/>
        <w:rPr>
          <w:rFonts w:ascii="仿宋" w:eastAsia="仿宋" w:hAnsi="仿宋" w:hint="eastAsia"/>
          <w:sz w:val="28"/>
        </w:rPr>
      </w:pPr>
      <w:r w:rsidRPr="0078355A">
        <w:rPr>
          <w:rFonts w:ascii="仿宋" w:eastAsia="仿宋" w:hAnsi="仿宋" w:hint="eastAsia"/>
          <w:sz w:val="28"/>
        </w:rPr>
        <w:t>财务内部收益率： 预计财务内部收益率为XX%</w:t>
      </w:r>
    </w:p>
    <w:p w:rsidR="0078355A" w:rsidP="0078355A">
      <w:pPr>
        <w:pStyle w:val="Heading1"/>
        <w:rPr>
          <w:rFonts w:hint="eastAsia"/>
        </w:rPr>
      </w:pPr>
      <w:bookmarkStart w:id="13" w:name="_Toc152928919"/>
      <w:r w:rsidRPr="0078355A">
        <w:rPr>
          <w:rFonts w:hint="eastAsia"/>
        </w:rPr>
        <w:t>三、深水潜水玻璃钢装具项目选址说明</w:t>
      </w:r>
      <w:bookmarkEnd w:id="13"/>
    </w:p>
    <w:p w:rsidR="0078355A" w:rsidP="0078355A">
      <w:pPr>
        <w:pStyle w:val="Heading2"/>
        <w:rPr>
          <w:rFonts w:hint="eastAsia"/>
        </w:rPr>
      </w:pPr>
      <w:bookmarkStart w:id="14" w:name="_Toc152928920"/>
      <w:r w:rsidRPr="0078355A">
        <w:rPr>
          <w:rFonts w:hint="eastAsia"/>
        </w:rPr>
        <w:t>(</w:t>
      </w:r>
      <w:r w:rsidRPr="0078355A">
        <w:rPr>
          <w:rFonts w:hint="eastAsia"/>
        </w:rPr>
        <w:t>一</w:t>
      </w:r>
      <w:r w:rsidRPr="0078355A">
        <w:rPr>
          <w:rFonts w:hint="eastAsia"/>
        </w:rPr>
        <w:t>)</w:t>
      </w:r>
      <w:r w:rsidRPr="0078355A">
        <w:rPr>
          <w:rFonts w:hint="eastAsia"/>
        </w:rPr>
        <w:t>、深水潜水玻璃钢装具项目选址原则</w:t>
      </w:r>
      <w:bookmarkEnd w:id="14"/>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1. 城乡建设总体规划一致性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深水潜水玻璃钢装具项目选址必须与城乡建设总体规划保持一致，确保深水潜水玻璃钢装具项目的发展与当地城市规划和政府规划相契合。通过与规划一致，深水潜水玻璃钢装具项目有望更好地融入城市发展大局，为城市功能提升和社会经济发展作出积极贡献。</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2. 交通便捷性</w:t>
      </w:r>
    </w:p>
    <w:p w:rsidR="0078355A" w:rsidRPr="0078355A" w:rsidP="0078355A">
      <w:pPr>
        <w:ind w:firstLine="560" w:firstLineChars="200"/>
        <w:rPr>
          <w:rFonts w:ascii="仿宋" w:eastAsia="仿宋" w:hAnsi="仿宋" w:hint="eastAsia"/>
          <w:sz w:val="28"/>
        </w:rPr>
        <w:sectPr>
          <w:type w:val="nextPage"/>
          <w:pgSz w:w="11906" w:h="16838"/>
          <w:pgMar w:top="1440" w:right="1800" w:bottom="1440" w:left="1800" w:header="851" w:footer="992" w:gutter="0"/>
          <w:pgNumType w:start="13"/>
          <w:cols w:space="425"/>
          <w:titlePg w:val="0"/>
          <w:docGrid w:type="lines" w:linePitch="312"/>
        </w:sectPr>
      </w:pPr>
      <w:r w:rsidRPr="0078355A">
        <w:rPr>
          <w:rFonts w:ascii="仿宋" w:eastAsia="仿宋" w:hAnsi="仿宋" w:hint="eastAsia"/>
          <w:sz w:val="28"/>
        </w:rPr>
        <w:t>优越的交通条件是深水潜水玻璃钢装具项目成功的关键因素之一。选址地应该具备便捷的陆路交通，以确保原材料和产品的高效运</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输，同时也为员工提供方便的通勤途径。这有助于提高整体生产效率并降低物流成本。</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3. 施工条件优越性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考虑到深水潜水玻璃钢装具项目建设阶段，选址地的施工条件至关重要。平整的场地、容易获取的建筑材料以及适宜的施工场址都将直接影响到深水潜水玻璃钢装具项目建设的顺利进行。这有助于提高工程效率，缩短工程周期。</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4. 环境保护与可持续性</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深水潜水玻璃钢装具项目选址应与当地大气污染防治、水资源利用以及自然生态环境保护政策相一致。我们将致力于在深水潜水玻璃钢装具项目建设和运营过程中最大限度地减少对环境的影响，确保深水潜水玻璃钢装具项目的可持续发展，并履行环境保护的社会责任。</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5. 用地控制指标的综合考虑</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在选址过程中，我们将综合考虑用地控制指标，确保用地规划和利用符合法规和规范。通过科学规划用地结构，我们将有效平衡深水潜水玻璃钢装具项目的需求与用地法规的要求，避免可能出现的法律和环境纠纷。</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6. 社会反馈的综合考虑</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为了保持与社区和公众的良好关系，我们将积极倾听周边居民和社会的反馈意见。通过与社区建立开放和透明的沟通渠道，我们期望在深水潜水玻璃钢装具项目的实施过程中获得更多的理解和支持。</w:t>
      </w:r>
    </w:p>
    <w:p w:rsidR="0078355A" w:rsidP="0078355A">
      <w:pPr>
        <w:ind w:firstLine="560" w:firstLineChars="200"/>
        <w:rPr>
          <w:rFonts w:ascii="仿宋" w:eastAsia="仿宋" w:hAnsi="仿宋" w:hint="eastAsia"/>
          <w:sz w:val="28"/>
        </w:rPr>
        <w:sectPr>
          <w:type w:val="nextPage"/>
          <w:pgSz w:w="11906" w:h="16838"/>
          <w:pgMar w:top="1440" w:right="1800" w:bottom="1440" w:left="1800" w:header="851" w:footer="992" w:gutter="0"/>
          <w:pgNumType w:start="14"/>
          <w:cols w:space="425"/>
          <w:titlePg w:val="0"/>
          <w:docGrid w:type="lines" w:linePitch="312"/>
        </w:sectPr>
      </w:pPr>
      <w:r w:rsidRPr="0078355A">
        <w:rPr>
          <w:rFonts w:ascii="仿宋" w:eastAsia="仿宋" w:hAnsi="仿宋" w:hint="eastAsia"/>
          <w:sz w:val="28"/>
        </w:rPr>
        <w:t>通过充分考虑这些原则，我们将制定一个全面而负责任的选址计</w:t>
      </w:r>
    </w:p>
    <w:p w:rsidR="0078355A" w:rsidP="0078355A">
      <w:pPr>
        <w:ind w:firstLine="560" w:firstLineChars="200"/>
        <w:rPr>
          <w:rFonts w:ascii="仿宋" w:eastAsia="仿宋" w:hAnsi="仿宋" w:hint="eastAsia"/>
          <w:sz w:val="28"/>
        </w:rPr>
      </w:pPr>
      <w:r w:rsidRPr="0078355A">
        <w:rPr>
          <w:rFonts w:ascii="仿宋" w:eastAsia="仿宋" w:hAnsi="仿宋" w:hint="eastAsia"/>
          <w:sz w:val="28"/>
        </w:rPr>
        <w:t>划，确保深水潜水玻璃钢装具项目的长期成功和对社会的积极贡献。</w:t>
      </w:r>
    </w:p>
    <w:p w:rsidR="0078355A" w:rsidP="0078355A">
      <w:pPr>
        <w:pStyle w:val="Heading2"/>
      </w:pPr>
      <w:bookmarkStart w:id="15" w:name="_Toc152928921"/>
      <w:r w:rsidRPr="0078355A">
        <w:t>(</w:t>
      </w:r>
      <w:r w:rsidRPr="0078355A">
        <w:t>二</w:t>
      </w:r>
      <w:r w:rsidRPr="0078355A">
        <w:t>)</w:t>
      </w:r>
      <w:r w:rsidRPr="0078355A">
        <w:t>、深水潜水玻璃钢装具项目选址</w:t>
      </w:r>
      <w:bookmarkEnd w:id="15"/>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在选择深水潜水玻璃钢装具项目的地理位置时，我们特意选定了位于XXX经济技术开发区的理想位置。选址的一些关键因素和考虑：</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1. 区位优势</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XXX经济技术开发区地处地理位置优越的区域，具有便捷的交通网络和丰富的资源。其靠近主要交通干道，有利于原材料的运输和成品的分销，为深水潜水玻璃钢装具项目的顺利推进提供了有力支持。</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2. 政策支持</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该开发区享有政府给予的一系列扶持政策，这包括税收优惠、用地优惠等方面的支持。这将显著减轻深水潜水玻璃钢装具项目的财务压力，提高了投资回报率。</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3. 产业集聚效应</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XXX经济技术开发区已经形成了相关产业的集聚效应。周边企业众多，形成了完善的产业链，为深水潜水玻璃钢装具项目提供了丰富的合作机会，有利于资源共享和技术交流。</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4. 生态环境</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该区域环境优美，生态绿化良好。在追求经济效益的同时，我们也高度重视生态环境的保护。选址处有利于建设绿色、环保型的深水潜水玻璃钢装具项目，与当地的生态环境相协调。</w:t>
      </w:r>
    </w:p>
    <w:p w:rsidR="0078355A" w:rsidRPr="0078355A" w:rsidP="0078355A">
      <w:pPr>
        <w:ind w:firstLine="560" w:firstLineChars="200"/>
        <w:rPr>
          <w:rFonts w:ascii="仿宋" w:eastAsia="仿宋" w:hAnsi="仿宋" w:hint="eastAsia"/>
          <w:sz w:val="28"/>
        </w:rPr>
      </w:pPr>
      <w:r w:rsidRPr="0078355A">
        <w:rPr>
          <w:rFonts w:ascii="仿宋" w:eastAsia="仿宋" w:hAnsi="仿宋" w:hint="eastAsia"/>
          <w:sz w:val="28"/>
        </w:rPr>
        <w:t xml:space="preserve"> 5. 未来发展潜力</w:t>
      </w:r>
      <w:r w:rsidRPr="0078355A">
        <w:rPr>
          <w:rFonts w:ascii="仿宋" w:eastAsia="仿宋" w:hAnsi="仿宋" w:hint="eastAsia"/>
          <w:sz w:val="28"/>
        </w:rPr>
        <w:br/>
      </w:r>
      <w:r w:rsidRPr="0078355A">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https://d.book118.com/578072021052006042</w:t>
        </w:r>
      </w:hyperlink>
    </w:p>
    <w:p w:rsidR="0078355A" w:rsidRPr="0078355A" w:rsidP="0078355A">
      <w:pPr>
        <w:ind w:firstLine="560" w:firstLineChars="200"/>
        <w:rPr>
          <w:rFonts w:ascii="仿宋" w:eastAsia="仿宋" w:hAnsi="仿宋" w:hint="eastAsia"/>
          <w:sz w:val="28"/>
        </w:rPr>
      </w:pPr>
    </w:p>
    <w:sectPr>
      <w:type w:val="nextPage"/>
      <w:pgSz w:w="11906" w:h="16838"/>
      <w:pgMar w:top="1440" w:right="1800" w:bottom="1440" w:left="1800" w:header="851" w:footer="992" w:gutter="0"/>
      <w:pgNumType w:start="1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5A"/>
    <w:rsid w:val="0001587F"/>
    <w:rsid w:val="007835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78355A"/>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78355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78355A"/>
    <w:rPr>
      <w:b/>
      <w:bCs/>
      <w:kern w:val="44"/>
      <w:sz w:val="44"/>
      <w:szCs w:val="44"/>
    </w:rPr>
  </w:style>
  <w:style w:type="character" w:customStyle="1" w:styleId="2Char">
    <w:name w:val="标题 2 Char"/>
    <w:basedOn w:val="DefaultParagraphFont"/>
    <w:link w:val="Heading2"/>
    <w:uiPriority w:val="9"/>
    <w:rsid w:val="0078355A"/>
    <w:rPr>
      <w:rFonts w:asciiTheme="majorHAnsi" w:eastAsiaTheme="majorEastAsia" w:hAnsiTheme="majorHAnsi" w:cstheme="majorBidi"/>
      <w:b/>
      <w:bCs/>
      <w:sz w:val="32"/>
      <w:szCs w:val="32"/>
    </w:rPr>
  </w:style>
  <w:style w:type="paragraph" w:styleId="TOC1">
    <w:name w:val="toc 1"/>
    <w:basedOn w:val="Normal"/>
    <w:next w:val="Normal"/>
    <w:autoRedefine/>
    <w:uiPriority w:val="39"/>
    <w:unhideWhenUsed/>
    <w:rsid w:val="0078355A"/>
  </w:style>
  <w:style w:type="paragraph" w:styleId="TOC2">
    <w:name w:val="toc 2"/>
    <w:basedOn w:val="Normal"/>
    <w:next w:val="Normal"/>
    <w:autoRedefine/>
    <w:uiPriority w:val="39"/>
    <w:unhideWhenUsed/>
    <w:rsid w:val="0078355A"/>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7807202105200604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5792</Words>
  <Characters>33018</Characters>
  <Application>Microsoft Office Word</Application>
  <DocSecurity>0</DocSecurity>
  <Lines>275</Lines>
  <Paragraphs>77</Paragraphs>
  <ScaleCrop>false</ScaleCrop>
  <Company/>
  <LinksUpToDate>false</LinksUpToDate>
  <CharactersWithSpaces>38733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2023-12-08T03:53:00Z</dcterms:created>
  <dcterms:modified xsi:type="dcterms:W3CDTF">2023-12-08T03:54:00Z</dcterms:modified>
</cp:coreProperties>
</file>