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工程灯具项目分析评价报告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56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_Toc456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6" w:history="1">
        <w:r>
          <w:rPr>
            <w:rFonts w:ascii="仿宋" w:eastAsia="仿宋" w:hAnsi="仿宋" w:cs="仿宋" w:hint="eastAsia"/>
            <w:lang w:val="en-US"/>
          </w:rPr>
          <w:t>一、生产控制的基本程序</w:t>
        </w:r>
        <w:r>
          <w:tab/>
        </w:r>
        <w:r>
          <w:fldChar w:fldCharType="begin"/>
        </w:r>
        <w:r>
          <w:instrText xml:space="preserve"> PAGEREF _Toc24036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6" w:history="1">
        <w:r>
          <w:rPr>
            <w:rFonts w:ascii="仿宋" w:eastAsia="仿宋" w:hAnsi="仿宋" w:cs="仿宋" w:hint="eastAsia"/>
            <w:lang w:val="en-US"/>
          </w:rPr>
          <w:t>(一)、工程灯具生产控制的基本程序</w:t>
        </w:r>
        <w:r>
          <w:tab/>
        </w:r>
        <w:r>
          <w:fldChar w:fldCharType="begin"/>
        </w:r>
        <w:r>
          <w:instrText xml:space="preserve"> PAGEREF _Toc29276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" w:history="1">
        <w:r>
          <w:rPr>
            <w:rFonts w:ascii="仿宋" w:eastAsia="仿宋" w:hAnsi="仿宋" w:cs="仿宋" w:hint="eastAsia"/>
            <w:lang w:val="en-US"/>
          </w:rPr>
          <w:t>二、建设内容</w:t>
        </w:r>
        <w:r>
          <w:tab/>
        </w:r>
        <w:r>
          <w:fldChar w:fldCharType="begin"/>
        </w:r>
        <w:r>
          <w:instrText xml:space="preserve"> PAGEREF _Toc2556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_Toc5556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0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_Toc17850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9" w:history="1">
        <w:r>
          <w:rPr>
            <w:rFonts w:ascii="仿宋" w:eastAsia="仿宋" w:hAnsi="仿宋" w:cs="仿宋" w:hint="eastAsia"/>
            <w:lang w:val="en-US"/>
          </w:rPr>
          <w:t>三、人力资源分析</w:t>
        </w:r>
        <w:r>
          <w:tab/>
        </w:r>
        <w:r>
          <w:fldChar w:fldCharType="begin"/>
        </w:r>
        <w:r>
          <w:instrText xml:space="preserve"> PAGEREF _Toc6989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_Toc3089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7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_Toc15867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79" w:history="1">
        <w:r>
          <w:rPr>
            <w:rFonts w:ascii="仿宋" w:eastAsia="仿宋" w:hAnsi="仿宋" w:cs="仿宋" w:hint="eastAsia"/>
            <w:lang w:val="en-US"/>
          </w:rPr>
          <w:t>四、评价工程灯具项目概述</w:t>
        </w:r>
        <w:r>
          <w:tab/>
        </w:r>
        <w:r>
          <w:fldChar w:fldCharType="begin"/>
        </w:r>
        <w:r>
          <w:instrText xml:space="preserve"> PAGEREF _Toc20879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4" w:history="1">
        <w:r>
          <w:rPr>
            <w:rFonts w:ascii="仿宋" w:eastAsia="仿宋" w:hAnsi="仿宋" w:cs="仿宋" w:hint="eastAsia"/>
            <w:lang w:val="en-US"/>
          </w:rPr>
          <w:t>(一)、被评价单位的基本情况</w:t>
        </w:r>
        <w:r>
          <w:tab/>
        </w:r>
        <w:r>
          <w:fldChar w:fldCharType="begin"/>
        </w:r>
        <w:r>
          <w:instrText xml:space="preserve"> PAGEREF _Toc14604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" w:history="1">
        <w:r>
          <w:rPr>
            <w:rFonts w:ascii="仿宋" w:eastAsia="仿宋" w:hAnsi="仿宋" w:cs="仿宋" w:hint="eastAsia"/>
            <w:lang w:val="en-US"/>
          </w:rPr>
          <w:t>(二)、工程灯具行业企业所在地的自然条件</w:t>
        </w:r>
        <w:r>
          <w:tab/>
        </w:r>
        <w:r>
          <w:fldChar w:fldCharType="begin"/>
        </w:r>
        <w:r>
          <w:instrText xml:space="preserve"> PAGEREF _Toc343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4" w:history="1">
        <w:r>
          <w:rPr>
            <w:rFonts w:ascii="仿宋" w:eastAsia="仿宋" w:hAnsi="仿宋" w:cs="仿宋" w:hint="eastAsia"/>
            <w:lang w:val="en-US"/>
          </w:rPr>
          <w:t>(三)、企业选址及平面布置</w:t>
        </w:r>
        <w:r>
          <w:tab/>
        </w:r>
        <w:r>
          <w:fldChar w:fldCharType="begin"/>
        </w:r>
        <w:r>
          <w:instrText xml:space="preserve"> PAGEREF _Toc15334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6" w:history="1">
        <w:r>
          <w:rPr>
            <w:rFonts w:ascii="仿宋" w:eastAsia="仿宋" w:hAnsi="仿宋" w:cs="仿宋" w:hint="eastAsia"/>
            <w:lang w:val="en-US"/>
          </w:rPr>
          <w:t>(四)、生产工艺、装置、储存设施基本情况</w:t>
        </w:r>
        <w:r>
          <w:tab/>
        </w:r>
        <w:r>
          <w:fldChar w:fldCharType="begin"/>
        </w:r>
        <w:r>
          <w:instrText xml:space="preserve"> PAGEREF _Toc25306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8" w:history="1">
        <w:r>
          <w:rPr>
            <w:rFonts w:ascii="仿宋" w:eastAsia="仿宋" w:hAnsi="仿宋" w:cs="仿宋" w:hint="eastAsia"/>
            <w:lang w:val="en-US"/>
          </w:rPr>
          <w:t>(五)、建筑、公用工程</w:t>
        </w:r>
        <w:r>
          <w:tab/>
        </w:r>
        <w:r>
          <w:fldChar w:fldCharType="begin"/>
        </w:r>
        <w:r>
          <w:instrText xml:space="preserve"> PAGEREF _Toc30538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9" w:history="1">
        <w:r>
          <w:rPr>
            <w:rFonts w:ascii="仿宋" w:eastAsia="仿宋" w:hAnsi="仿宋" w:cs="仿宋" w:hint="eastAsia"/>
            <w:lang w:val="en-US"/>
          </w:rPr>
          <w:t>(六)、安全管理</w:t>
        </w:r>
        <w:r>
          <w:tab/>
        </w:r>
        <w:r>
          <w:fldChar w:fldCharType="begin"/>
        </w:r>
        <w:r>
          <w:instrText xml:space="preserve"> PAGEREF _Toc13959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val="en-US"/>
          </w:rPr>
          <w:t>(七)、关于事故应急救援预案的审定</w:t>
        </w:r>
        <w:r>
          <w:tab/>
        </w:r>
        <w:r>
          <w:fldChar w:fldCharType="begin"/>
        </w:r>
        <w:r>
          <w:instrText xml:space="preserve"> PAGEREF _Toc31188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val="en-US"/>
          </w:rPr>
          <w:t>五、劳动安全</w:t>
        </w:r>
        <w:r>
          <w:tab/>
        </w:r>
        <w:r>
          <w:fldChar w:fldCharType="begin"/>
        </w:r>
        <w:r>
          <w:instrText xml:space="preserve"> PAGEREF _Toc2250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9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_Toc32129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3" w:history="1">
        <w:r>
          <w:rPr>
            <w:rFonts w:ascii="仿宋" w:eastAsia="仿宋" w:hAnsi="仿宋" w:cs="仿宋" w:hint="eastAsia"/>
            <w:lang w:val="en-US"/>
          </w:rPr>
          <w:t>(二)、防范措施</w:t>
        </w:r>
        <w:r>
          <w:tab/>
        </w:r>
        <w:r>
          <w:fldChar w:fldCharType="begin"/>
        </w:r>
        <w:r>
          <w:instrText xml:space="preserve"> PAGEREF _Toc30213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val="en-US"/>
          </w:rPr>
          <w:t>(三)、预期效果评价</w:t>
        </w:r>
        <w:r>
          <w:tab/>
        </w:r>
        <w:r>
          <w:fldChar w:fldCharType="begin"/>
        </w:r>
        <w:r>
          <w:instrText xml:space="preserve"> PAGEREF _Toc5680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9" w:history="1">
        <w:r>
          <w:rPr>
            <w:rFonts w:ascii="仿宋" w:eastAsia="仿宋" w:hAnsi="仿宋" w:cs="仿宋" w:hint="eastAsia"/>
            <w:lang w:val="en-US"/>
          </w:rPr>
          <w:t>六、风险管理</w:t>
        </w:r>
        <w:r>
          <w:tab/>
        </w:r>
        <w:r>
          <w:fldChar w:fldCharType="begin"/>
        </w:r>
        <w:r>
          <w:instrText xml:space="preserve"> PAGEREF _Toc12149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3" w:history="1">
        <w:r>
          <w:rPr>
            <w:rFonts w:ascii="仿宋" w:eastAsia="仿宋" w:hAnsi="仿宋" w:cs="仿宋" w:hint="eastAsia"/>
            <w:lang w:val="en-US"/>
          </w:rPr>
          <w:t>(一)、工程灯具项目风险识别与评价</w:t>
        </w:r>
        <w:r>
          <w:tab/>
        </w:r>
        <w:r>
          <w:fldChar w:fldCharType="begin"/>
        </w:r>
        <w:r>
          <w:instrText xml:space="preserve"> PAGEREF _Toc29063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val="en-US"/>
          </w:rPr>
          <w:t>(二)、工程灯具项目风险应急预案</w:t>
        </w:r>
        <w:r>
          <w:tab/>
        </w:r>
        <w:r>
          <w:fldChar w:fldCharType="begin"/>
        </w:r>
        <w:r>
          <w:instrText xml:space="preserve"> PAGEREF _Toc20510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7" w:history="1">
        <w:r>
          <w:rPr>
            <w:rFonts w:ascii="仿宋" w:eastAsia="仿宋" w:hAnsi="仿宋" w:cs="仿宋" w:hint="eastAsia"/>
            <w:lang w:val="en-US"/>
          </w:rPr>
          <w:t>(三)、工程灯具项目风险管理</w:t>
        </w:r>
        <w:r>
          <w:tab/>
        </w:r>
        <w:r>
          <w:fldChar w:fldCharType="begin"/>
        </w:r>
        <w:r>
          <w:instrText xml:space="preserve"> PAGEREF _Toc6817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994" w:history="1">
        <w:r>
          <w:rPr>
            <w:rFonts w:ascii="仿宋" w:eastAsia="仿宋" w:hAnsi="仿宋" w:cs="仿宋" w:hint="eastAsia"/>
            <w:lang w:val="en-US"/>
          </w:rPr>
          <w:t>(四)、工程灯具项目风险管控方案</w:t>
        </w:r>
        <w:r>
          <w:tab/>
        </w:r>
        <w:r>
          <w:fldChar w:fldCharType="begin"/>
        </w:r>
        <w:r>
          <w:instrText xml:space="preserve"> PAGEREF _Toc18994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" w:history="1">
        <w:r>
          <w:rPr>
            <w:rFonts w:ascii="仿宋" w:eastAsia="仿宋" w:hAnsi="仿宋" w:cs="仿宋" w:hint="eastAsia"/>
            <w:lang w:val="en-US"/>
          </w:rPr>
          <w:t>七、建筑工程方案</w:t>
        </w:r>
        <w:r>
          <w:tab/>
        </w:r>
        <w:r>
          <w:fldChar w:fldCharType="begin"/>
        </w:r>
        <w:r>
          <w:instrText xml:space="preserve"> PAGEREF _Toc2148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8" w:history="1">
        <w:r>
          <w:rPr>
            <w:rFonts w:ascii="仿宋" w:eastAsia="仿宋" w:hAnsi="仿宋" w:cs="仿宋" w:hint="eastAsia"/>
            <w:lang w:val="en-US"/>
          </w:rPr>
          <w:t>(一)、工程灯具项目工程设计总体要求</w:t>
        </w:r>
        <w:r>
          <w:tab/>
        </w:r>
        <w:r>
          <w:fldChar w:fldCharType="begin"/>
        </w:r>
        <w:r>
          <w:instrText xml:space="preserve"> PAGEREF _Toc14478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4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_Toc13184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_Toc32067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7" w:history="1">
        <w:r>
          <w:rPr>
            <w:rFonts w:ascii="仿宋" w:eastAsia="仿宋" w:hAnsi="仿宋" w:cs="仿宋" w:hint="eastAsia"/>
            <w:lang w:val="en-US"/>
          </w:rPr>
          <w:t>八、第三十八章员工社交媒体管理</w:t>
        </w:r>
        <w:r>
          <w:tab/>
        </w:r>
        <w:r>
          <w:fldChar w:fldCharType="begin"/>
        </w:r>
        <w:r>
          <w:instrText xml:space="preserve"> PAGEREF _Toc6497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4" w:history="1">
        <w:r>
          <w:rPr>
            <w:rFonts w:ascii="仿宋" w:eastAsia="仿宋" w:hAnsi="仿宋" w:cs="仿宋" w:hint="eastAsia"/>
            <w:lang w:val="en-US"/>
          </w:rPr>
          <w:t>(一)、员工社交媒体政策</w:t>
        </w:r>
        <w:r>
          <w:tab/>
        </w:r>
        <w:r>
          <w:fldChar w:fldCharType="begin"/>
        </w:r>
        <w:r>
          <w:instrText xml:space="preserve"> PAGEREF _Toc7494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1" w:history="1">
        <w:r>
          <w:rPr>
            <w:rFonts w:ascii="仿宋" w:eastAsia="仿宋" w:hAnsi="仿宋" w:cs="仿宋" w:hint="eastAsia"/>
            <w:lang w:val="en-US"/>
          </w:rPr>
          <w:t>(二)、个人品牌与公司形象的关联</w:t>
        </w:r>
        <w:r>
          <w:tab/>
        </w:r>
        <w:r>
          <w:fldChar w:fldCharType="begin"/>
        </w:r>
        <w:r>
          <w:instrText xml:space="preserve"> PAGEREF _Toc31631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val="en-US"/>
          </w:rPr>
          <w:t>(三)、社交媒体使用准则</w:t>
        </w:r>
        <w:r>
          <w:tab/>
        </w:r>
        <w:r>
          <w:fldChar w:fldCharType="begin"/>
        </w:r>
        <w:r>
          <w:instrText xml:space="preserve"> PAGEREF _Toc2744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val="en-US"/>
          </w:rPr>
          <w:t>(四)、公司与员工互动</w:t>
        </w:r>
        <w:r>
          <w:tab/>
        </w:r>
        <w:r>
          <w:fldChar w:fldCharType="begin"/>
        </w:r>
        <w:r>
          <w:instrText xml:space="preserve"> PAGEREF _Toc26465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val="en-US"/>
          </w:rPr>
          <w:t>(五)、公司社交媒体账号管理</w:t>
        </w:r>
        <w:r>
          <w:tab/>
        </w:r>
        <w:r>
          <w:fldChar w:fldCharType="begin"/>
        </w:r>
        <w:r>
          <w:instrText xml:space="preserve"> PAGEREF _Toc23148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val="en-US"/>
          </w:rPr>
          <w:t>(六)、职业发展机会的分享与推广</w:t>
        </w:r>
        <w:r>
          <w:tab/>
        </w:r>
        <w:r>
          <w:fldChar w:fldCharType="begin"/>
        </w:r>
        <w:r>
          <w:instrText xml:space="preserve"> PAGEREF _Toc12264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" w:history="1">
        <w:r>
          <w:rPr>
            <w:rFonts w:ascii="仿宋" w:eastAsia="仿宋" w:hAnsi="仿宋" w:cs="仿宋" w:hint="eastAsia"/>
            <w:lang w:val="en-US"/>
          </w:rPr>
          <w:t>九、市场分析</w:t>
        </w:r>
        <w:r>
          <w:tab/>
        </w:r>
        <w:r>
          <w:fldChar w:fldCharType="begin"/>
        </w:r>
        <w:r>
          <w:instrText xml:space="preserve"> PAGEREF _Toc1679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6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_Toc5236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4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_Toc12194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7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_Toc24627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4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_Toc5664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val="en-US"/>
          </w:rPr>
          <w:t>十、融资规模及资金使用计划</w:t>
        </w:r>
        <w:r>
          <w:tab/>
        </w:r>
        <w:r>
          <w:fldChar w:fldCharType="begin"/>
        </w:r>
        <w:r>
          <w:instrText xml:space="preserve"> PAGEREF _Toc29610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5" w:history="1">
        <w:r>
          <w:rPr>
            <w:rFonts w:ascii="仿宋" w:eastAsia="仿宋" w:hAnsi="仿宋" w:cs="仿宋" w:hint="eastAsia"/>
            <w:lang w:val="en-US"/>
          </w:rPr>
          <w:t>(一)、资金计划</w:t>
        </w:r>
        <w:r>
          <w:tab/>
        </w:r>
        <w:r>
          <w:fldChar w:fldCharType="begin"/>
        </w:r>
        <w:r>
          <w:instrText xml:space="preserve"> PAGEREF _Toc6795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val="en-US"/>
          </w:rPr>
          <w:t>(二)、募集资金用途</w:t>
        </w:r>
        <w:r>
          <w:tab/>
        </w:r>
        <w:r>
          <w:fldChar w:fldCharType="begin"/>
        </w:r>
        <w:r>
          <w:instrText xml:space="preserve"> PAGEREF _Toc28444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val="en-US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_Toc16057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7" w:history="1">
        <w:r>
          <w:rPr>
            <w:rFonts w:ascii="仿宋" w:eastAsia="仿宋" w:hAnsi="仿宋" w:cs="仿宋" w:hint="eastAsia"/>
            <w:lang w:val="en-US"/>
          </w:rPr>
          <w:t>十一、工程灯具项目风险对策</w:t>
        </w:r>
        <w:r>
          <w:tab/>
        </w:r>
        <w:r>
          <w:fldChar w:fldCharType="begin"/>
        </w:r>
        <w:r>
          <w:instrText xml:space="preserve"> PAGEREF _Toc11557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val="en-US"/>
          </w:rPr>
          <w:t>(一)、政策风险对策</w:t>
        </w:r>
        <w:r>
          <w:tab/>
        </w:r>
        <w:r>
          <w:fldChar w:fldCharType="begin"/>
        </w:r>
        <w:r>
          <w:instrText xml:space="preserve"> PAGEREF _Toc14987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9" w:history="1">
        <w:r>
          <w:rPr>
            <w:rFonts w:ascii="仿宋" w:eastAsia="仿宋" w:hAnsi="仿宋" w:cs="仿宋" w:hint="eastAsia"/>
            <w:lang w:val="en-US"/>
          </w:rPr>
          <w:t>(二)、经济风险对策</w:t>
        </w:r>
        <w:r>
          <w:tab/>
        </w:r>
        <w:r>
          <w:fldChar w:fldCharType="begin"/>
        </w:r>
        <w:r>
          <w:instrText xml:space="preserve"> PAGEREF _Toc30469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val="en-US"/>
          </w:rPr>
          <w:t>(三)、环境风险对策</w:t>
        </w:r>
        <w:r>
          <w:tab/>
        </w:r>
        <w:r>
          <w:fldChar w:fldCharType="begin"/>
        </w:r>
        <w:r>
          <w:instrText xml:space="preserve"> PAGEREF _Toc1925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val="en-US"/>
          </w:rPr>
          <w:t>(四)、人才风险对策</w:t>
        </w:r>
        <w:r>
          <w:tab/>
        </w:r>
        <w:r>
          <w:fldChar w:fldCharType="begin"/>
        </w:r>
        <w:r>
          <w:instrText xml:space="preserve"> PAGEREF _Toc26738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val="en-US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_Toc8655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9" w:history="1">
        <w:r>
          <w:rPr>
            <w:rFonts w:ascii="仿宋" w:eastAsia="仿宋" w:hAnsi="仿宋" w:cs="仿宋" w:hint="eastAsia"/>
            <w:lang w:val="en-US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_Toc26359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362" w:history="1">
        <w:r>
          <w:rPr>
            <w:rFonts w:ascii="仿宋" w:eastAsia="仿宋" w:hAnsi="仿宋" w:cs="仿宋" w:hint="eastAsia"/>
            <w:lang w:val="en-US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_Toc29362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4" w:history="1">
        <w:r>
          <w:rPr>
            <w:rFonts w:ascii="仿宋" w:eastAsia="仿宋" w:hAnsi="仿宋" w:cs="仿宋" w:hint="eastAsia"/>
            <w:lang w:val="en-US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_Toc28954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2" w:history="1">
        <w:r>
          <w:rPr>
            <w:rFonts w:ascii="仿宋" w:eastAsia="仿宋" w:hAnsi="仿宋" w:cs="仿宋" w:hint="eastAsia"/>
            <w:lang w:val="en-US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_Toc14222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5" w:history="1">
        <w:r>
          <w:rPr>
            <w:rFonts w:ascii="仿宋" w:eastAsia="仿宋" w:hAnsi="仿宋" w:cs="仿宋" w:hint="eastAsia"/>
            <w:lang w:val="en-US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_Toc27615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2" w:history="1">
        <w:r>
          <w:rPr>
            <w:rFonts w:ascii="仿宋" w:eastAsia="仿宋" w:hAnsi="仿宋" w:cs="仿宋" w:hint="eastAsia"/>
            <w:lang w:val="en-US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_Toc4562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" w:history="1">
        <w:r>
          <w:rPr>
            <w:rFonts w:ascii="仿宋" w:eastAsia="仿宋" w:hAnsi="仿宋" w:cs="仿宋" w:hint="eastAsia"/>
            <w:lang w:val="en-US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_Toc2419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2" w:history="1">
        <w:r>
          <w:rPr>
            <w:rFonts w:ascii="仿宋" w:eastAsia="仿宋" w:hAnsi="仿宋" w:cs="仿宋" w:hint="eastAsia"/>
            <w:lang w:val="en-US"/>
          </w:rPr>
          <w:t>十三、监测和评估</w:t>
        </w:r>
        <w:r>
          <w:tab/>
        </w:r>
        <w:r>
          <w:fldChar w:fldCharType="begin"/>
        </w:r>
        <w:r>
          <w:instrText xml:space="preserve"> PAGEREF _Toc3982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3" w:history="1">
        <w:r>
          <w:rPr>
            <w:rFonts w:ascii="仿宋" w:eastAsia="仿宋" w:hAnsi="仿宋" w:cs="仿宋" w:hint="eastAsia"/>
            <w:lang w:val="en-US"/>
          </w:rPr>
          <w:t>(一)、工程灯具项目监测</w:t>
        </w:r>
        <w:r>
          <w:tab/>
        </w:r>
        <w:r>
          <w:fldChar w:fldCharType="begin"/>
        </w:r>
        <w:r>
          <w:instrText xml:space="preserve"> PAGEREF _Toc31223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2" w:history="1">
        <w:r>
          <w:rPr>
            <w:rFonts w:ascii="仿宋" w:eastAsia="仿宋" w:hAnsi="仿宋" w:cs="仿宋" w:hint="eastAsia"/>
            <w:lang w:val="en-US"/>
          </w:rPr>
          <w:t>(二)、工程灯具项目评估</w:t>
        </w:r>
        <w:r>
          <w:tab/>
        </w:r>
        <w:r>
          <w:fldChar w:fldCharType="begin"/>
        </w:r>
        <w:r>
          <w:instrText xml:space="preserve"> PAGEREF _Toc14722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8" w:history="1">
        <w:r>
          <w:rPr>
            <w:rFonts w:ascii="仿宋" w:eastAsia="仿宋" w:hAnsi="仿宋" w:cs="仿宋" w:hint="eastAsia"/>
            <w:lang w:val="en-US"/>
          </w:rPr>
          <w:t>(三)、成果评估</w:t>
        </w:r>
        <w:r>
          <w:tab/>
        </w:r>
        <w:r>
          <w:fldChar w:fldCharType="begin"/>
        </w:r>
        <w:r>
          <w:instrText xml:space="preserve"> PAGEREF _Toc24508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val="en-US"/>
          </w:rPr>
          <w:t>十四、技术与生产管理</w:t>
        </w:r>
        <w:r>
          <w:tab/>
        </w:r>
        <w:r>
          <w:fldChar w:fldCharType="begin"/>
        </w:r>
        <w:r>
          <w:instrText xml:space="preserve"> PAGEREF _Toc23273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" w:history="1">
        <w:r>
          <w:rPr>
            <w:rFonts w:ascii="仿宋" w:eastAsia="仿宋" w:hAnsi="仿宋" w:cs="仿宋" w:hint="eastAsia"/>
            <w:lang w:val="en-US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_Toc2690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_Toc6218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val="en-US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_Toc22889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3" w:history="1">
        <w:r>
          <w:rPr>
            <w:rFonts w:ascii="仿宋" w:eastAsia="仿宋" w:hAnsi="仿宋" w:cs="仿宋" w:hint="eastAsia"/>
            <w:lang w:val="en-US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_Toc22033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0" w:history="1">
        <w:r>
          <w:rPr>
            <w:rFonts w:ascii="仿宋" w:eastAsia="仿宋" w:hAnsi="仿宋" w:cs="仿宋" w:hint="eastAsia"/>
            <w:lang w:val="en-US"/>
          </w:rPr>
          <w:t>十五、社会责任管理与可持续发展</w:t>
        </w:r>
        <w:r>
          <w:tab/>
        </w:r>
        <w:r>
          <w:fldChar w:fldCharType="begin"/>
        </w:r>
        <w:r>
          <w:instrText xml:space="preserve"> PAGEREF _Toc25020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9" w:history="1">
        <w:r>
          <w:rPr>
            <w:rFonts w:ascii="仿宋" w:eastAsia="仿宋" w:hAnsi="仿宋" w:cs="仿宋" w:hint="eastAsia"/>
            <w:lang w:val="en-US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_Toc13509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val="en-US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_Toc10428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6" w:history="1">
        <w:r>
          <w:rPr>
            <w:rFonts w:ascii="仿宋" w:eastAsia="仿宋" w:hAnsi="仿宋" w:cs="仿宋" w:hint="eastAsia"/>
            <w:lang w:val="en-US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_Toc22546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5" w:history="1">
        <w:r>
          <w:rPr>
            <w:rFonts w:ascii="仿宋" w:eastAsia="仿宋" w:hAnsi="仿宋" w:cs="仿宋" w:hint="eastAsia"/>
            <w:lang w:val="en-US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_Toc28945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0" w:history="1">
        <w:r>
          <w:rPr>
            <w:rFonts w:ascii="仿宋" w:eastAsia="仿宋" w:hAnsi="仿宋" w:cs="仿宋" w:hint="eastAsia"/>
            <w:lang w:val="en-US"/>
          </w:rPr>
          <w:t>十六、环保方案分析</w:t>
        </w:r>
        <w:r>
          <w:tab/>
        </w:r>
        <w:r>
          <w:fldChar w:fldCharType="begin"/>
        </w:r>
        <w:r>
          <w:instrText xml:space="preserve"> PAGEREF _Toc5890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5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_Toc24725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1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_Toc26391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_Toc10637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_Toc8489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1" w:history="1">
        <w:r>
          <w:rPr>
            <w:rFonts w:ascii="仿宋" w:eastAsia="仿宋" w:hAnsi="仿宋" w:cs="仿宋" w:hint="eastAsia"/>
            <w:lang w:val="en-US"/>
          </w:rPr>
          <w:t>十七、工程灯具人才战略与团队建设</w:t>
        </w:r>
        <w:r>
          <w:tab/>
        </w:r>
        <w:r>
          <w:fldChar w:fldCharType="begin"/>
        </w:r>
        <w:r>
          <w:instrText xml:space="preserve"> PAGEREF _Toc31371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6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_Toc30256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0" w:history="1">
        <w:r>
          <w:rPr>
            <w:rFonts w:ascii="仿宋" w:eastAsia="仿宋" w:hAnsi="仿宋" w:cs="仿宋" w:hint="eastAsia"/>
            <w:lang w:val="en-US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_Toc21140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3394" w:history="1">
        <w:r>
          <w:rPr>
            <w:rFonts w:ascii="仿宋" w:eastAsia="仿宋" w:hAnsi="仿宋" w:cs="仿宋" w:hint="eastAsia"/>
            <w:lang w:val="en-US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_Toc23394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val="en-US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_Toc827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0" w:history="1">
        <w:r>
          <w:rPr>
            <w:rFonts w:ascii="仿宋" w:eastAsia="仿宋" w:hAnsi="仿宋" w:cs="仿宋" w:hint="eastAsia"/>
            <w:lang w:val="en-US"/>
          </w:rPr>
          <w:t>十八、战略合作伙伴</w:t>
        </w:r>
        <w:r>
          <w:tab/>
        </w:r>
        <w:r>
          <w:fldChar w:fldCharType="begin"/>
        </w:r>
        <w:r>
          <w:instrText xml:space="preserve"> PAGEREF _Toc12370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val="en-US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_Toc14547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val="en-US"/>
          </w:rPr>
          <w:t>(二)、合作工程灯具项目</w:t>
        </w:r>
        <w:r>
          <w:tab/>
        </w:r>
        <w:r>
          <w:fldChar w:fldCharType="begin"/>
        </w:r>
        <w:r>
          <w:instrText xml:space="preserve"> PAGEREF _Toc14066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0" w:history="1">
        <w:r>
          <w:rPr>
            <w:rFonts w:ascii="仿宋" w:eastAsia="仿宋" w:hAnsi="仿宋" w:cs="仿宋" w:hint="eastAsia"/>
            <w:lang w:val="en-US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_Toc24800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6" w:history="1">
        <w:r>
          <w:rPr>
            <w:rFonts w:ascii="仿宋" w:eastAsia="仿宋" w:hAnsi="仿宋" w:cs="仿宋" w:hint="eastAsia"/>
            <w:lang w:val="en-US"/>
          </w:rPr>
          <w:t>十九、品质与服务体验优化</w:t>
        </w:r>
        <w:r>
          <w:tab/>
        </w:r>
        <w:r>
          <w:fldChar w:fldCharType="begin"/>
        </w:r>
        <w:r>
          <w:instrText xml:space="preserve"> PAGEREF _Toc29856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_Toc18806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_Toc3239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_Toc26661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_Toc26600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9" w:history="1">
        <w:r>
          <w:rPr>
            <w:rFonts w:ascii="仿宋" w:eastAsia="仿宋" w:hAnsi="仿宋" w:cs="仿宋" w:hint="eastAsia"/>
            <w:lang w:val="en-US"/>
          </w:rPr>
          <w:t>二十、法人治理结构</w:t>
        </w:r>
        <w:r>
          <w:tab/>
        </w:r>
        <w:r>
          <w:fldChar w:fldCharType="begin"/>
        </w:r>
        <w:r>
          <w:instrText xml:space="preserve"> PAGEREF _Toc28059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val="en-US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_Toc23159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1" w:history="1">
        <w:r>
          <w:rPr>
            <w:rFonts w:ascii="仿宋" w:eastAsia="仿宋" w:hAnsi="仿宋" w:cs="仿宋" w:hint="eastAsia"/>
            <w:lang w:val="en-US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_Toc13111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1" w:history="1">
        <w:r>
          <w:rPr>
            <w:rFonts w:ascii="仿宋" w:eastAsia="仿宋" w:hAnsi="仿宋" w:cs="仿宋" w:hint="eastAsia"/>
            <w:lang w:val="en-US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_Toc16241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val="en-US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_Toc14855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https://d.book118.com/578103027140006047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工程灯具项目分析评价报告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工程灯具项目分析评价报告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工程灯具项目分析评价报告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工程灯具项目分析评价报告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工程灯具项目分析评价报告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95733A"/>
    <w:rsid w:val="269573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78103027140006047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2024-03-21T07:20:00Z</dcterms:created>
  <dcterms:modified xsi:type="dcterms:W3CDTF">2024-03-21T07:20:54Z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