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颜料中间体项目规划设计蓝图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 w:history="1">
        <w:r>
          <w:rPr>
            <w:rFonts w:ascii="仿宋" w:eastAsia="仿宋" w:hAnsi="仿宋" w:cs="仿宋" w:hint="eastAsia"/>
            <w:lang w:eastAsia="zh-CN"/>
          </w:rPr>
          <w:t>序言</w:t>
        </w:r>
        <w:r>
          <w:tab/>
        </w:r>
        <w:r>
          <w:fldChar w:fldCharType="begin"/>
        </w:r>
        <w:r>
          <w:instrText xml:space="preserve"> PAGEREF _Toc231 \h </w:instrText>
        </w:r>
        <w:r>
          <w:fldChar w:fldCharType="separate"/>
        </w:r>
        <w:r>
          <w:t>3</w:t>
        </w:r>
        <w:r>
          <w:fldChar w:fldCharType="end"/>
        </w:r>
      </w:hyperlink>
    </w:p>
    <w:p>
      <w:pPr>
        <w:pStyle w:val="TOC1"/>
        <w:tabs>
          <w:tab w:val="right" w:leader="dot" w:pos="8306"/>
        </w:tabs>
      </w:pPr>
      <w:hyperlink w:anchor="_Toc11690" w:history="1">
        <w:r>
          <w:rPr>
            <w:rFonts w:ascii="仿宋" w:eastAsia="仿宋" w:hAnsi="仿宋" w:cs="仿宋" w:hint="eastAsia"/>
            <w:lang w:eastAsia="zh-CN"/>
          </w:rPr>
          <w:t>一、颜料中间体项目可持续发展</w:t>
        </w:r>
        <w:r>
          <w:tab/>
        </w:r>
        <w:r>
          <w:fldChar w:fldCharType="begin"/>
        </w:r>
        <w:r>
          <w:instrText xml:space="preserve"> PAGEREF _Toc11690 \h </w:instrText>
        </w:r>
        <w:r>
          <w:fldChar w:fldCharType="separate"/>
        </w:r>
        <w:r>
          <w:t>3</w:t>
        </w:r>
        <w:r>
          <w:fldChar w:fldCharType="end"/>
        </w:r>
      </w:hyperlink>
    </w:p>
    <w:p>
      <w:pPr>
        <w:pStyle w:val="TOC2"/>
        <w:tabs>
          <w:tab w:val="right" w:leader="dot" w:pos="8306"/>
        </w:tabs>
      </w:pPr>
      <w:hyperlink w:anchor="_Toc13865" w:history="1">
        <w:r>
          <w:rPr>
            <w:rFonts w:ascii="仿宋" w:eastAsia="仿宋" w:hAnsi="仿宋" w:cs="仿宋" w:hint="eastAsia"/>
            <w:lang w:eastAsia="zh-CN"/>
          </w:rPr>
          <w:t>(一)、可持续战略与实践</w:t>
        </w:r>
        <w:r>
          <w:tab/>
        </w:r>
        <w:r>
          <w:fldChar w:fldCharType="begin"/>
        </w:r>
        <w:r>
          <w:instrText xml:space="preserve"> PAGEREF _Toc13865 \h </w:instrText>
        </w:r>
        <w:r>
          <w:fldChar w:fldCharType="separate"/>
        </w:r>
        <w:r>
          <w:t>3</w:t>
        </w:r>
        <w:r>
          <w:fldChar w:fldCharType="end"/>
        </w:r>
      </w:hyperlink>
    </w:p>
    <w:p>
      <w:pPr>
        <w:pStyle w:val="TOC2"/>
        <w:tabs>
          <w:tab w:val="right" w:leader="dot" w:pos="8306"/>
        </w:tabs>
      </w:pPr>
      <w:hyperlink w:anchor="_Toc5511" w:history="1">
        <w:r>
          <w:rPr>
            <w:rFonts w:ascii="仿宋" w:eastAsia="仿宋" w:hAnsi="仿宋" w:cs="仿宋" w:hint="eastAsia"/>
            <w:lang w:eastAsia="zh-CN"/>
          </w:rPr>
          <w:t>(二)、环保与社会责任</w:t>
        </w:r>
        <w:r>
          <w:tab/>
        </w:r>
        <w:r>
          <w:fldChar w:fldCharType="begin"/>
        </w:r>
        <w:r>
          <w:instrText xml:space="preserve"> PAGEREF _Toc5511 \h </w:instrText>
        </w:r>
        <w:r>
          <w:fldChar w:fldCharType="separate"/>
        </w:r>
        <w:r>
          <w:t>4</w:t>
        </w:r>
        <w:r>
          <w:fldChar w:fldCharType="end"/>
        </w:r>
      </w:hyperlink>
    </w:p>
    <w:p>
      <w:pPr>
        <w:pStyle w:val="TOC1"/>
        <w:tabs>
          <w:tab w:val="right" w:leader="dot" w:pos="8306"/>
        </w:tabs>
      </w:pPr>
      <w:hyperlink w:anchor="_Toc23888" w:history="1">
        <w:r>
          <w:rPr>
            <w:rFonts w:ascii="仿宋" w:eastAsia="仿宋" w:hAnsi="仿宋" w:cs="仿宋" w:hint="eastAsia"/>
            <w:lang w:eastAsia="zh-CN"/>
          </w:rPr>
          <w:t>二、颜料中间体项目概论</w:t>
        </w:r>
        <w:r>
          <w:tab/>
        </w:r>
        <w:r>
          <w:fldChar w:fldCharType="begin"/>
        </w:r>
        <w:r>
          <w:instrText xml:space="preserve"> PAGEREF _Toc23888 \h </w:instrText>
        </w:r>
        <w:r>
          <w:fldChar w:fldCharType="separate"/>
        </w:r>
        <w:r>
          <w:t>5</w:t>
        </w:r>
        <w:r>
          <w:fldChar w:fldCharType="end"/>
        </w:r>
      </w:hyperlink>
    </w:p>
    <w:p>
      <w:pPr>
        <w:pStyle w:val="TOC2"/>
        <w:tabs>
          <w:tab w:val="right" w:leader="dot" w:pos="8306"/>
        </w:tabs>
      </w:pPr>
      <w:hyperlink w:anchor="_Toc8954" w:history="1">
        <w:r>
          <w:rPr>
            <w:rFonts w:ascii="仿宋" w:eastAsia="仿宋" w:hAnsi="仿宋" w:cs="仿宋" w:hint="eastAsia"/>
            <w:lang w:eastAsia="zh-CN"/>
          </w:rPr>
          <w:t>(一)、颜料中间体项目概况</w:t>
        </w:r>
        <w:r>
          <w:tab/>
        </w:r>
        <w:r>
          <w:fldChar w:fldCharType="begin"/>
        </w:r>
        <w:r>
          <w:instrText xml:space="preserve"> PAGEREF _Toc8954 \h </w:instrText>
        </w:r>
        <w:r>
          <w:fldChar w:fldCharType="separate"/>
        </w:r>
        <w:r>
          <w:t>5</w:t>
        </w:r>
        <w:r>
          <w:fldChar w:fldCharType="end"/>
        </w:r>
      </w:hyperlink>
    </w:p>
    <w:p>
      <w:pPr>
        <w:pStyle w:val="TOC2"/>
        <w:tabs>
          <w:tab w:val="right" w:leader="dot" w:pos="8306"/>
        </w:tabs>
      </w:pPr>
      <w:hyperlink w:anchor="_Toc20190" w:history="1">
        <w:r>
          <w:rPr>
            <w:rFonts w:ascii="仿宋" w:eastAsia="仿宋" w:hAnsi="仿宋" w:cs="仿宋" w:hint="eastAsia"/>
            <w:lang w:eastAsia="zh-CN"/>
          </w:rPr>
          <w:t>(二)、颜料中间体项目目标</w:t>
        </w:r>
        <w:r>
          <w:tab/>
        </w:r>
        <w:r>
          <w:fldChar w:fldCharType="begin"/>
        </w:r>
        <w:r>
          <w:instrText xml:space="preserve"> PAGEREF _Toc20190 \h </w:instrText>
        </w:r>
        <w:r>
          <w:fldChar w:fldCharType="separate"/>
        </w:r>
        <w:r>
          <w:t>7</w:t>
        </w:r>
        <w:r>
          <w:fldChar w:fldCharType="end"/>
        </w:r>
      </w:hyperlink>
    </w:p>
    <w:p>
      <w:pPr>
        <w:pStyle w:val="TOC2"/>
        <w:tabs>
          <w:tab w:val="right" w:leader="dot" w:pos="8306"/>
        </w:tabs>
      </w:pPr>
      <w:hyperlink w:anchor="_Toc6328" w:history="1">
        <w:r>
          <w:rPr>
            <w:rFonts w:ascii="仿宋" w:eastAsia="仿宋" w:hAnsi="仿宋" w:cs="仿宋" w:hint="eastAsia"/>
            <w:lang w:eastAsia="zh-CN"/>
          </w:rPr>
          <w:t>(三)、颜料中间体项目提出的理由</w:t>
        </w:r>
        <w:r>
          <w:tab/>
        </w:r>
        <w:r>
          <w:fldChar w:fldCharType="begin"/>
        </w:r>
        <w:r>
          <w:instrText xml:space="preserve"> PAGEREF _Toc6328 \h </w:instrText>
        </w:r>
        <w:r>
          <w:fldChar w:fldCharType="separate"/>
        </w:r>
        <w:r>
          <w:t>8</w:t>
        </w:r>
        <w:r>
          <w:fldChar w:fldCharType="end"/>
        </w:r>
      </w:hyperlink>
    </w:p>
    <w:p>
      <w:pPr>
        <w:pStyle w:val="TOC2"/>
        <w:tabs>
          <w:tab w:val="right" w:leader="dot" w:pos="8306"/>
        </w:tabs>
      </w:pPr>
      <w:hyperlink w:anchor="_Toc17928" w:history="1">
        <w:r>
          <w:rPr>
            <w:rFonts w:ascii="仿宋" w:eastAsia="仿宋" w:hAnsi="仿宋" w:cs="仿宋" w:hint="eastAsia"/>
            <w:lang w:eastAsia="zh-CN"/>
          </w:rPr>
          <w:t>(四)、颜料中间体项目意义</w:t>
        </w:r>
        <w:r>
          <w:tab/>
        </w:r>
        <w:r>
          <w:fldChar w:fldCharType="begin"/>
        </w:r>
        <w:r>
          <w:instrText xml:space="preserve"> PAGEREF _Toc17928 \h </w:instrText>
        </w:r>
        <w:r>
          <w:fldChar w:fldCharType="separate"/>
        </w:r>
        <w:r>
          <w:t>9</w:t>
        </w:r>
        <w:r>
          <w:fldChar w:fldCharType="end"/>
        </w:r>
      </w:hyperlink>
    </w:p>
    <w:p>
      <w:pPr>
        <w:pStyle w:val="TOC2"/>
        <w:tabs>
          <w:tab w:val="right" w:leader="dot" w:pos="8306"/>
        </w:tabs>
      </w:pPr>
      <w:hyperlink w:anchor="_Toc815" w:history="1">
        <w:r>
          <w:rPr>
            <w:rFonts w:ascii="仿宋" w:eastAsia="仿宋" w:hAnsi="仿宋" w:cs="仿宋" w:hint="eastAsia"/>
            <w:lang w:eastAsia="zh-CN"/>
          </w:rPr>
          <w:t>(五)、颜料中间体项目背景</w:t>
        </w:r>
        <w:r>
          <w:tab/>
        </w:r>
        <w:r>
          <w:fldChar w:fldCharType="begin"/>
        </w:r>
        <w:r>
          <w:instrText xml:space="preserve"> PAGEREF _Toc815 \h </w:instrText>
        </w:r>
        <w:r>
          <w:fldChar w:fldCharType="separate"/>
        </w:r>
        <w:r>
          <w:t>10</w:t>
        </w:r>
        <w:r>
          <w:fldChar w:fldCharType="end"/>
        </w:r>
      </w:hyperlink>
    </w:p>
    <w:p>
      <w:pPr>
        <w:pStyle w:val="TOC1"/>
        <w:tabs>
          <w:tab w:val="right" w:leader="dot" w:pos="8306"/>
        </w:tabs>
      </w:pPr>
      <w:hyperlink w:anchor="_Toc2917" w:history="1">
        <w:r>
          <w:rPr>
            <w:rFonts w:ascii="仿宋" w:eastAsia="仿宋" w:hAnsi="仿宋" w:cs="仿宋" w:hint="eastAsia"/>
            <w:lang w:eastAsia="zh-CN"/>
          </w:rPr>
          <w:t>三、产品规划分析</w:t>
        </w:r>
        <w:r>
          <w:tab/>
        </w:r>
        <w:r>
          <w:fldChar w:fldCharType="begin"/>
        </w:r>
        <w:r>
          <w:instrText xml:space="preserve"> PAGEREF _Toc2917 \h </w:instrText>
        </w:r>
        <w:r>
          <w:fldChar w:fldCharType="separate"/>
        </w:r>
        <w:r>
          <w:t>11</w:t>
        </w:r>
        <w:r>
          <w:fldChar w:fldCharType="end"/>
        </w:r>
      </w:hyperlink>
    </w:p>
    <w:p>
      <w:pPr>
        <w:pStyle w:val="TOC2"/>
        <w:tabs>
          <w:tab w:val="right" w:leader="dot" w:pos="8306"/>
        </w:tabs>
      </w:pPr>
      <w:hyperlink w:anchor="_Toc18162" w:history="1">
        <w:r>
          <w:rPr>
            <w:rFonts w:ascii="仿宋" w:eastAsia="仿宋" w:hAnsi="仿宋" w:cs="仿宋" w:hint="eastAsia"/>
            <w:lang w:eastAsia="zh-CN"/>
          </w:rPr>
          <w:t>(一)、产品规划</w:t>
        </w:r>
        <w:r>
          <w:tab/>
        </w:r>
        <w:r>
          <w:fldChar w:fldCharType="begin"/>
        </w:r>
        <w:r>
          <w:instrText xml:space="preserve"> PAGEREF _Toc18162 \h </w:instrText>
        </w:r>
        <w:r>
          <w:fldChar w:fldCharType="separate"/>
        </w:r>
        <w:r>
          <w:t>11</w:t>
        </w:r>
        <w:r>
          <w:fldChar w:fldCharType="end"/>
        </w:r>
      </w:hyperlink>
    </w:p>
    <w:p>
      <w:pPr>
        <w:pStyle w:val="TOC2"/>
        <w:tabs>
          <w:tab w:val="right" w:leader="dot" w:pos="8306"/>
        </w:tabs>
      </w:pPr>
      <w:hyperlink w:anchor="_Toc7728" w:history="1">
        <w:r>
          <w:rPr>
            <w:rFonts w:ascii="仿宋" w:eastAsia="仿宋" w:hAnsi="仿宋" w:cs="仿宋" w:hint="eastAsia"/>
            <w:lang w:eastAsia="zh-CN"/>
          </w:rPr>
          <w:t>(二)、建设规模</w:t>
        </w:r>
        <w:r>
          <w:tab/>
        </w:r>
        <w:r>
          <w:fldChar w:fldCharType="begin"/>
        </w:r>
        <w:r>
          <w:instrText xml:space="preserve"> PAGEREF _Toc7728 \h </w:instrText>
        </w:r>
        <w:r>
          <w:fldChar w:fldCharType="separate"/>
        </w:r>
        <w:r>
          <w:t>12</w:t>
        </w:r>
        <w:r>
          <w:fldChar w:fldCharType="end"/>
        </w:r>
      </w:hyperlink>
    </w:p>
    <w:p>
      <w:pPr>
        <w:pStyle w:val="TOC1"/>
        <w:tabs>
          <w:tab w:val="right" w:leader="dot" w:pos="8306"/>
        </w:tabs>
      </w:pPr>
      <w:hyperlink w:anchor="_Toc10107" w:history="1">
        <w:r>
          <w:rPr>
            <w:rFonts w:ascii="仿宋" w:eastAsia="仿宋" w:hAnsi="仿宋" w:cs="仿宋" w:hint="eastAsia"/>
            <w:lang w:eastAsia="zh-CN"/>
          </w:rPr>
          <w:t>四、工艺说明</w:t>
        </w:r>
        <w:r>
          <w:tab/>
        </w:r>
        <w:r>
          <w:fldChar w:fldCharType="begin"/>
        </w:r>
        <w:r>
          <w:instrText xml:space="preserve"> PAGEREF _Toc10107 \h </w:instrText>
        </w:r>
        <w:r>
          <w:fldChar w:fldCharType="separate"/>
        </w:r>
        <w:r>
          <w:t>13</w:t>
        </w:r>
        <w:r>
          <w:fldChar w:fldCharType="end"/>
        </w:r>
      </w:hyperlink>
    </w:p>
    <w:p>
      <w:pPr>
        <w:pStyle w:val="TOC2"/>
        <w:tabs>
          <w:tab w:val="right" w:leader="dot" w:pos="8306"/>
        </w:tabs>
      </w:pPr>
      <w:hyperlink w:anchor="_Toc6264" w:history="1">
        <w:r>
          <w:rPr>
            <w:rFonts w:ascii="仿宋" w:eastAsia="仿宋" w:hAnsi="仿宋" w:cs="仿宋" w:hint="eastAsia"/>
            <w:lang w:eastAsia="zh-CN"/>
          </w:rPr>
          <w:t>(一)、技术管理特点</w:t>
        </w:r>
        <w:r>
          <w:tab/>
        </w:r>
        <w:r>
          <w:fldChar w:fldCharType="begin"/>
        </w:r>
        <w:r>
          <w:instrText xml:space="preserve"> PAGEREF _Toc6264 \h </w:instrText>
        </w:r>
        <w:r>
          <w:fldChar w:fldCharType="separate"/>
        </w:r>
        <w:r>
          <w:t>13</w:t>
        </w:r>
        <w:r>
          <w:fldChar w:fldCharType="end"/>
        </w:r>
      </w:hyperlink>
    </w:p>
    <w:p>
      <w:pPr>
        <w:pStyle w:val="TOC2"/>
        <w:tabs>
          <w:tab w:val="right" w:leader="dot" w:pos="8306"/>
        </w:tabs>
      </w:pPr>
      <w:hyperlink w:anchor="_Toc12564" w:history="1">
        <w:r>
          <w:rPr>
            <w:rFonts w:ascii="仿宋" w:eastAsia="仿宋" w:hAnsi="仿宋" w:cs="仿宋" w:hint="eastAsia"/>
            <w:lang w:eastAsia="zh-CN"/>
          </w:rPr>
          <w:t>(二)、颜料中间体项目工艺技术设计方案</w:t>
        </w:r>
        <w:r>
          <w:tab/>
        </w:r>
        <w:r>
          <w:fldChar w:fldCharType="begin"/>
        </w:r>
        <w:r>
          <w:instrText xml:space="preserve"> PAGEREF _Toc12564 \h </w:instrText>
        </w:r>
        <w:r>
          <w:fldChar w:fldCharType="separate"/>
        </w:r>
        <w:r>
          <w:t>14</w:t>
        </w:r>
        <w:r>
          <w:fldChar w:fldCharType="end"/>
        </w:r>
      </w:hyperlink>
    </w:p>
    <w:p>
      <w:pPr>
        <w:pStyle w:val="TOC2"/>
        <w:tabs>
          <w:tab w:val="right" w:leader="dot" w:pos="8306"/>
        </w:tabs>
      </w:pPr>
      <w:hyperlink w:anchor="_Toc11765" w:history="1">
        <w:r>
          <w:rPr>
            <w:rFonts w:ascii="仿宋" w:eastAsia="仿宋" w:hAnsi="仿宋" w:cs="仿宋" w:hint="eastAsia"/>
            <w:lang w:eastAsia="zh-CN"/>
          </w:rPr>
          <w:t>(三)、设备选型方案</w:t>
        </w:r>
        <w:r>
          <w:tab/>
        </w:r>
        <w:r>
          <w:fldChar w:fldCharType="begin"/>
        </w:r>
        <w:r>
          <w:instrText xml:space="preserve"> PAGEREF _Toc11765 \h </w:instrText>
        </w:r>
        <w:r>
          <w:fldChar w:fldCharType="separate"/>
        </w:r>
        <w:r>
          <w:t>16</w:t>
        </w:r>
        <w:r>
          <w:fldChar w:fldCharType="end"/>
        </w:r>
      </w:hyperlink>
    </w:p>
    <w:p>
      <w:pPr>
        <w:pStyle w:val="TOC1"/>
        <w:tabs>
          <w:tab w:val="right" w:leader="dot" w:pos="8306"/>
        </w:tabs>
      </w:pPr>
      <w:hyperlink w:anchor="_Toc1762" w:history="1">
        <w:r>
          <w:rPr>
            <w:rFonts w:ascii="仿宋" w:eastAsia="仿宋" w:hAnsi="仿宋" w:cs="仿宋" w:hint="eastAsia"/>
            <w:lang w:eastAsia="zh-CN"/>
          </w:rPr>
          <w:t>五、颜料中间体项目建设背景及必要性分析</w:t>
        </w:r>
        <w:r>
          <w:tab/>
        </w:r>
        <w:r>
          <w:fldChar w:fldCharType="begin"/>
        </w:r>
        <w:r>
          <w:instrText xml:space="preserve"> PAGEREF _Toc1762 \h </w:instrText>
        </w:r>
        <w:r>
          <w:fldChar w:fldCharType="separate"/>
        </w:r>
        <w:r>
          <w:t>17</w:t>
        </w:r>
        <w:r>
          <w:fldChar w:fldCharType="end"/>
        </w:r>
      </w:hyperlink>
    </w:p>
    <w:p>
      <w:pPr>
        <w:pStyle w:val="TOC2"/>
        <w:tabs>
          <w:tab w:val="right" w:leader="dot" w:pos="8306"/>
        </w:tabs>
      </w:pPr>
      <w:hyperlink w:anchor="_Toc25179" w:history="1">
        <w:r>
          <w:rPr>
            <w:rFonts w:ascii="仿宋" w:eastAsia="仿宋" w:hAnsi="仿宋" w:cs="仿宋" w:hint="eastAsia"/>
            <w:lang w:eastAsia="zh-CN"/>
          </w:rPr>
          <w:t>(一)、颜料中间体项目背景分析</w:t>
        </w:r>
        <w:r>
          <w:tab/>
        </w:r>
        <w:r>
          <w:fldChar w:fldCharType="begin"/>
        </w:r>
        <w:r>
          <w:instrText xml:space="preserve"> PAGEREF _Toc25179 \h </w:instrText>
        </w:r>
        <w:r>
          <w:fldChar w:fldCharType="separate"/>
        </w:r>
        <w:r>
          <w:t>17</w:t>
        </w:r>
        <w:r>
          <w:fldChar w:fldCharType="end"/>
        </w:r>
      </w:hyperlink>
    </w:p>
    <w:p>
      <w:pPr>
        <w:pStyle w:val="TOC2"/>
        <w:tabs>
          <w:tab w:val="right" w:leader="dot" w:pos="8306"/>
        </w:tabs>
      </w:pPr>
      <w:hyperlink w:anchor="_Toc24164" w:history="1">
        <w:r>
          <w:rPr>
            <w:rFonts w:ascii="仿宋" w:eastAsia="仿宋" w:hAnsi="仿宋" w:cs="仿宋" w:hint="eastAsia"/>
            <w:lang w:eastAsia="zh-CN"/>
          </w:rPr>
          <w:t>(二)、颜料中间体项目建设必要性分析</w:t>
        </w:r>
        <w:r>
          <w:tab/>
        </w:r>
        <w:r>
          <w:fldChar w:fldCharType="begin"/>
        </w:r>
        <w:r>
          <w:instrText xml:space="preserve"> PAGEREF _Toc24164 \h </w:instrText>
        </w:r>
        <w:r>
          <w:fldChar w:fldCharType="separate"/>
        </w:r>
        <w:r>
          <w:t>19</w:t>
        </w:r>
        <w:r>
          <w:fldChar w:fldCharType="end"/>
        </w:r>
      </w:hyperlink>
    </w:p>
    <w:p>
      <w:pPr>
        <w:pStyle w:val="TOC1"/>
        <w:tabs>
          <w:tab w:val="right" w:leader="dot" w:pos="8306"/>
        </w:tabs>
      </w:pPr>
      <w:hyperlink w:anchor="_Toc15195" w:history="1">
        <w:r>
          <w:rPr>
            <w:rFonts w:ascii="仿宋" w:eastAsia="仿宋" w:hAnsi="仿宋" w:cs="仿宋" w:hint="eastAsia"/>
            <w:lang w:eastAsia="zh-CN"/>
          </w:rPr>
          <w:t>六、颜料中间体项目建设单位说明</w:t>
        </w:r>
        <w:r>
          <w:tab/>
        </w:r>
        <w:r>
          <w:fldChar w:fldCharType="begin"/>
        </w:r>
        <w:r>
          <w:instrText xml:space="preserve"> PAGEREF _Toc15195 \h </w:instrText>
        </w:r>
        <w:r>
          <w:fldChar w:fldCharType="separate"/>
        </w:r>
        <w:r>
          <w:t>20</w:t>
        </w:r>
        <w:r>
          <w:fldChar w:fldCharType="end"/>
        </w:r>
      </w:hyperlink>
    </w:p>
    <w:p>
      <w:pPr>
        <w:pStyle w:val="TOC2"/>
        <w:tabs>
          <w:tab w:val="right" w:leader="dot" w:pos="8306"/>
        </w:tabs>
      </w:pPr>
      <w:hyperlink w:anchor="_Toc31726" w:history="1">
        <w:r>
          <w:rPr>
            <w:rFonts w:ascii="仿宋" w:eastAsia="仿宋" w:hAnsi="仿宋" w:cs="仿宋" w:hint="eastAsia"/>
            <w:lang w:eastAsia="zh-CN"/>
          </w:rPr>
          <w:t>(一)、颜料中间体项目承办单位基本情况</w:t>
        </w:r>
        <w:r>
          <w:tab/>
        </w:r>
        <w:r>
          <w:fldChar w:fldCharType="begin"/>
        </w:r>
        <w:r>
          <w:instrText xml:space="preserve"> PAGEREF _Toc31726 \h </w:instrText>
        </w:r>
        <w:r>
          <w:fldChar w:fldCharType="separate"/>
        </w:r>
        <w:r>
          <w:t>20</w:t>
        </w:r>
        <w:r>
          <w:fldChar w:fldCharType="end"/>
        </w:r>
      </w:hyperlink>
    </w:p>
    <w:p>
      <w:pPr>
        <w:pStyle w:val="TOC2"/>
        <w:tabs>
          <w:tab w:val="right" w:leader="dot" w:pos="8306"/>
        </w:tabs>
      </w:pPr>
      <w:hyperlink w:anchor="_Toc5054" w:history="1">
        <w:r>
          <w:rPr>
            <w:rFonts w:ascii="仿宋" w:eastAsia="仿宋" w:hAnsi="仿宋" w:cs="仿宋" w:hint="eastAsia"/>
            <w:lang w:eastAsia="zh-CN"/>
          </w:rPr>
          <w:t>(二)、公司经济效益分析</w:t>
        </w:r>
        <w:r>
          <w:tab/>
        </w:r>
        <w:r>
          <w:fldChar w:fldCharType="begin"/>
        </w:r>
        <w:r>
          <w:instrText xml:space="preserve"> PAGEREF _Toc5054 \h </w:instrText>
        </w:r>
        <w:r>
          <w:fldChar w:fldCharType="separate"/>
        </w:r>
        <w:r>
          <w:t>21</w:t>
        </w:r>
        <w:r>
          <w:fldChar w:fldCharType="end"/>
        </w:r>
      </w:hyperlink>
    </w:p>
    <w:p>
      <w:pPr>
        <w:pStyle w:val="TOC1"/>
        <w:tabs>
          <w:tab w:val="right" w:leader="dot" w:pos="8306"/>
        </w:tabs>
      </w:pPr>
      <w:hyperlink w:anchor="_Toc24543" w:history="1">
        <w:r>
          <w:rPr>
            <w:rFonts w:ascii="仿宋" w:eastAsia="仿宋" w:hAnsi="仿宋" w:cs="仿宋" w:hint="eastAsia"/>
            <w:lang w:eastAsia="zh-CN"/>
          </w:rPr>
          <w:t>七、颜料中间体项目环境影响分析</w:t>
        </w:r>
        <w:r>
          <w:tab/>
        </w:r>
        <w:r>
          <w:fldChar w:fldCharType="begin"/>
        </w:r>
        <w:r>
          <w:instrText xml:space="preserve"> PAGEREF _Toc24543 \h </w:instrText>
        </w:r>
        <w:r>
          <w:fldChar w:fldCharType="separate"/>
        </w:r>
        <w:r>
          <w:t>22</w:t>
        </w:r>
        <w:r>
          <w:fldChar w:fldCharType="end"/>
        </w:r>
      </w:hyperlink>
    </w:p>
    <w:p>
      <w:pPr>
        <w:pStyle w:val="TOC2"/>
        <w:tabs>
          <w:tab w:val="right" w:leader="dot" w:pos="8306"/>
        </w:tabs>
      </w:pPr>
      <w:hyperlink w:anchor="_Toc8250" w:history="1">
        <w:r>
          <w:rPr>
            <w:rFonts w:ascii="仿宋" w:eastAsia="仿宋" w:hAnsi="仿宋" w:cs="仿宋" w:hint="eastAsia"/>
            <w:lang w:eastAsia="zh-CN"/>
          </w:rPr>
          <w:t>(一)、建设区域环境质量现状</w:t>
        </w:r>
        <w:r>
          <w:tab/>
        </w:r>
        <w:r>
          <w:fldChar w:fldCharType="begin"/>
        </w:r>
        <w:r>
          <w:instrText xml:space="preserve"> PAGEREF _Toc8250 \h </w:instrText>
        </w:r>
        <w:r>
          <w:fldChar w:fldCharType="separate"/>
        </w:r>
        <w:r>
          <w:t>22</w:t>
        </w:r>
        <w:r>
          <w:fldChar w:fldCharType="end"/>
        </w:r>
      </w:hyperlink>
    </w:p>
    <w:p>
      <w:pPr>
        <w:pStyle w:val="TOC2"/>
        <w:tabs>
          <w:tab w:val="right" w:leader="dot" w:pos="8306"/>
        </w:tabs>
      </w:pPr>
      <w:hyperlink w:anchor="_Toc4773" w:history="1">
        <w:r>
          <w:rPr>
            <w:rFonts w:ascii="仿宋" w:eastAsia="仿宋" w:hAnsi="仿宋" w:cs="仿宋" w:hint="eastAsia"/>
            <w:lang w:eastAsia="zh-CN"/>
          </w:rPr>
          <w:t>(二)、建设期环境保护</w:t>
        </w:r>
        <w:r>
          <w:tab/>
        </w:r>
        <w:r>
          <w:fldChar w:fldCharType="begin"/>
        </w:r>
        <w:r>
          <w:instrText xml:space="preserve"> PAGEREF _Toc4773 \h </w:instrText>
        </w:r>
        <w:r>
          <w:fldChar w:fldCharType="separate"/>
        </w:r>
        <w:r>
          <w:t>23</w:t>
        </w:r>
        <w:r>
          <w:fldChar w:fldCharType="end"/>
        </w:r>
      </w:hyperlink>
    </w:p>
    <w:p>
      <w:pPr>
        <w:pStyle w:val="TOC2"/>
        <w:tabs>
          <w:tab w:val="right" w:leader="dot" w:pos="8306"/>
        </w:tabs>
      </w:pPr>
      <w:hyperlink w:anchor="_Toc31717" w:history="1">
        <w:r>
          <w:rPr>
            <w:rFonts w:ascii="仿宋" w:eastAsia="仿宋" w:hAnsi="仿宋" w:cs="仿宋" w:hint="eastAsia"/>
            <w:lang w:eastAsia="zh-CN"/>
          </w:rPr>
          <w:t>(三)、运营期环境保护</w:t>
        </w:r>
        <w:r>
          <w:tab/>
        </w:r>
        <w:r>
          <w:fldChar w:fldCharType="begin"/>
        </w:r>
        <w:r>
          <w:instrText xml:space="preserve"> PAGEREF _Toc31717 \h </w:instrText>
        </w:r>
        <w:r>
          <w:fldChar w:fldCharType="separate"/>
        </w:r>
        <w:r>
          <w:t>24</w:t>
        </w:r>
        <w:r>
          <w:fldChar w:fldCharType="end"/>
        </w:r>
      </w:hyperlink>
    </w:p>
    <w:p>
      <w:pPr>
        <w:pStyle w:val="TOC2"/>
        <w:tabs>
          <w:tab w:val="right" w:leader="dot" w:pos="8306"/>
        </w:tabs>
      </w:pPr>
      <w:hyperlink w:anchor="_Toc11726" w:history="1">
        <w:r>
          <w:rPr>
            <w:rFonts w:ascii="仿宋" w:eastAsia="仿宋" w:hAnsi="仿宋" w:cs="仿宋" w:hint="eastAsia"/>
            <w:lang w:eastAsia="zh-CN"/>
          </w:rPr>
          <w:t>(四)、颜料中间体项目建设对区域经济的影响</w:t>
        </w:r>
        <w:r>
          <w:tab/>
        </w:r>
        <w:r>
          <w:fldChar w:fldCharType="begin"/>
        </w:r>
        <w:r>
          <w:instrText xml:space="preserve"> PAGEREF _Toc11726 \h </w:instrText>
        </w:r>
        <w:r>
          <w:fldChar w:fldCharType="separate"/>
        </w:r>
        <w:r>
          <w:t>26</w:t>
        </w:r>
        <w:r>
          <w:fldChar w:fldCharType="end"/>
        </w:r>
      </w:hyperlink>
    </w:p>
    <w:p>
      <w:pPr>
        <w:pStyle w:val="TOC2"/>
        <w:tabs>
          <w:tab w:val="right" w:leader="dot" w:pos="8306"/>
        </w:tabs>
      </w:pPr>
      <w:hyperlink w:anchor="_Toc389" w:history="1">
        <w:r>
          <w:rPr>
            <w:rFonts w:ascii="仿宋" w:eastAsia="仿宋" w:hAnsi="仿宋" w:cs="仿宋" w:hint="eastAsia"/>
            <w:lang w:eastAsia="zh-CN"/>
          </w:rPr>
          <w:t>(五)、废弃物处理</w:t>
        </w:r>
        <w:r>
          <w:tab/>
        </w:r>
        <w:r>
          <w:fldChar w:fldCharType="begin"/>
        </w:r>
        <w:r>
          <w:instrText xml:space="preserve"> PAGEREF _Toc389 \h </w:instrText>
        </w:r>
        <w:r>
          <w:fldChar w:fldCharType="separate"/>
        </w:r>
        <w:r>
          <w:t>28</w:t>
        </w:r>
        <w:r>
          <w:fldChar w:fldCharType="end"/>
        </w:r>
      </w:hyperlink>
    </w:p>
    <w:p>
      <w:pPr>
        <w:pStyle w:val="TOC2"/>
        <w:tabs>
          <w:tab w:val="right" w:leader="dot" w:pos="8306"/>
        </w:tabs>
      </w:pPr>
      <w:hyperlink w:anchor="_Toc29368" w:history="1">
        <w:r>
          <w:rPr>
            <w:rFonts w:ascii="仿宋" w:eastAsia="仿宋" w:hAnsi="仿宋" w:cs="仿宋" w:hint="eastAsia"/>
            <w:lang w:eastAsia="zh-CN"/>
          </w:rPr>
          <w:t>(六)、特殊环境影响分析</w:t>
        </w:r>
        <w:r>
          <w:tab/>
        </w:r>
        <w:r>
          <w:fldChar w:fldCharType="begin"/>
        </w:r>
        <w:r>
          <w:instrText xml:space="preserve"> PAGEREF _Toc29368 \h </w:instrText>
        </w:r>
        <w:r>
          <w:fldChar w:fldCharType="separate"/>
        </w:r>
        <w:r>
          <w:t>29</w:t>
        </w:r>
        <w:r>
          <w:fldChar w:fldCharType="end"/>
        </w:r>
      </w:hyperlink>
    </w:p>
    <w:p>
      <w:pPr>
        <w:pStyle w:val="TOC2"/>
        <w:tabs>
          <w:tab w:val="right" w:leader="dot" w:pos="8306"/>
        </w:tabs>
      </w:pPr>
      <w:hyperlink w:anchor="_Toc8198" w:history="1">
        <w:r>
          <w:rPr>
            <w:rFonts w:ascii="仿宋" w:eastAsia="仿宋" w:hAnsi="仿宋" w:cs="仿宋" w:hint="eastAsia"/>
            <w:lang w:eastAsia="zh-CN"/>
          </w:rPr>
          <w:t>(七)、清洁生产</w:t>
        </w:r>
        <w:r>
          <w:tab/>
        </w:r>
        <w:r>
          <w:fldChar w:fldCharType="begin"/>
        </w:r>
        <w:r>
          <w:instrText xml:space="preserve"> PAGEREF _Toc8198 \h </w:instrText>
        </w:r>
        <w:r>
          <w:fldChar w:fldCharType="separate"/>
        </w:r>
        <w:r>
          <w:t>30</w:t>
        </w:r>
        <w:r>
          <w:fldChar w:fldCharType="end"/>
        </w:r>
      </w:hyperlink>
    </w:p>
    <w:p>
      <w:pPr>
        <w:pStyle w:val="TOC2"/>
        <w:tabs>
          <w:tab w:val="right" w:leader="dot" w:pos="8306"/>
        </w:tabs>
      </w:pPr>
      <w:hyperlink w:anchor="_Toc922" w:history="1">
        <w:r>
          <w:rPr>
            <w:rFonts w:ascii="仿宋" w:eastAsia="仿宋" w:hAnsi="仿宋" w:cs="仿宋" w:hint="eastAsia"/>
            <w:lang w:eastAsia="zh-CN"/>
          </w:rPr>
          <w:t>(八)、环境保护综合评价</w:t>
        </w:r>
        <w:r>
          <w:tab/>
        </w:r>
        <w:r>
          <w:fldChar w:fldCharType="begin"/>
        </w:r>
        <w:r>
          <w:instrText xml:space="preserve"> PAGEREF _Toc922 \h </w:instrText>
        </w:r>
        <w:r>
          <w:fldChar w:fldCharType="separate"/>
        </w:r>
        <w:r>
          <w:t>31</w:t>
        </w:r>
        <w:r>
          <w:fldChar w:fldCharType="end"/>
        </w:r>
      </w:hyperlink>
    </w:p>
    <w:p>
      <w:pPr>
        <w:pStyle w:val="TOC1"/>
        <w:tabs>
          <w:tab w:val="right" w:leader="dot" w:pos="8306"/>
        </w:tabs>
      </w:pPr>
      <w:hyperlink w:anchor="_Toc3026" w:history="1">
        <w:r>
          <w:rPr>
            <w:rFonts w:ascii="仿宋" w:eastAsia="仿宋" w:hAnsi="仿宋" w:cs="仿宋" w:hint="eastAsia"/>
            <w:lang w:eastAsia="zh-CN"/>
          </w:rPr>
          <w:t>八、颜料中间体项目社会影响</w:t>
        </w:r>
        <w:r>
          <w:tab/>
        </w:r>
        <w:r>
          <w:fldChar w:fldCharType="begin"/>
        </w:r>
        <w:r>
          <w:instrText xml:space="preserve"> PAGEREF _Toc3026 \h </w:instrText>
        </w:r>
        <w:r>
          <w:fldChar w:fldCharType="separate"/>
        </w:r>
        <w:r>
          <w:t>32</w:t>
        </w:r>
        <w:r>
          <w:fldChar w:fldCharType="end"/>
        </w:r>
      </w:hyperlink>
    </w:p>
    <w:p>
      <w:pPr>
        <w:pStyle w:val="TOC2"/>
        <w:tabs>
          <w:tab w:val="right" w:leader="dot" w:pos="8306"/>
        </w:tabs>
      </w:pPr>
      <w:hyperlink w:anchor="_Toc14845" w:history="1">
        <w:r>
          <w:rPr>
            <w:rFonts w:ascii="仿宋" w:eastAsia="仿宋" w:hAnsi="仿宋" w:cs="仿宋" w:hint="eastAsia"/>
            <w:lang w:eastAsia="zh-CN"/>
          </w:rPr>
          <w:t>(一)、社会责任与义务</w:t>
        </w:r>
        <w:r>
          <w:tab/>
        </w:r>
        <w:r>
          <w:fldChar w:fldCharType="begin"/>
        </w:r>
        <w:r>
          <w:instrText xml:space="preserve"> PAGEREF _Toc14845 \h </w:instrText>
        </w:r>
        <w:r>
          <w:fldChar w:fldCharType="separate"/>
        </w:r>
        <w:r>
          <w:t>32</w:t>
        </w:r>
        <w:r>
          <w:fldChar w:fldCharType="end"/>
        </w:r>
      </w:hyperlink>
    </w:p>
    <w:p>
      <w:pPr>
        <w:pStyle w:val="TOC2"/>
        <w:tabs>
          <w:tab w:val="right" w:leader="dot" w:pos="8306"/>
        </w:tabs>
      </w:pPr>
      <w:hyperlink w:anchor="_Toc31731" w:history="1">
        <w:r>
          <w:rPr>
            <w:rFonts w:ascii="仿宋" w:eastAsia="仿宋" w:hAnsi="仿宋" w:cs="仿宋" w:hint="eastAsia"/>
            <w:lang w:eastAsia="zh-CN"/>
          </w:rPr>
          <w:t>(二)、社会参与与沟通</w:t>
        </w:r>
        <w:r>
          <w:tab/>
        </w:r>
        <w:r>
          <w:fldChar w:fldCharType="begin"/>
        </w:r>
        <w:r>
          <w:instrText xml:space="preserve"> PAGEREF _Toc31731 \h </w:instrText>
        </w:r>
        <w:r>
          <w:fldChar w:fldCharType="separate"/>
        </w:r>
        <w:r>
          <w:t>33</w:t>
        </w:r>
        <w:r>
          <w:fldChar w:fldCharType="end"/>
        </w:r>
      </w:hyperlink>
    </w:p>
    <w:p>
      <w:pPr>
        <w:pStyle w:val="TOC1"/>
        <w:tabs>
          <w:tab w:val="right" w:leader="dot" w:pos="8306"/>
        </w:tabs>
      </w:pPr>
      <w:hyperlink w:anchor="_Toc11745" w:history="1">
        <w:r>
          <w:rPr>
            <w:rFonts w:ascii="仿宋" w:eastAsia="仿宋" w:hAnsi="仿宋" w:cs="仿宋" w:hint="eastAsia"/>
            <w:lang w:eastAsia="zh-CN"/>
          </w:rPr>
          <w:t>九、生产安全保护</w:t>
        </w:r>
        <w:r>
          <w:tab/>
        </w:r>
        <w:r>
          <w:fldChar w:fldCharType="begin"/>
        </w:r>
        <w:r>
          <w:instrText xml:space="preserve"> PAGEREF _Toc11745 \h </w:instrText>
        </w:r>
        <w:r>
          <w:fldChar w:fldCharType="separate"/>
        </w:r>
        <w:r>
          <w:t>34</w:t>
        </w:r>
        <w:r>
          <w:fldChar w:fldCharType="end"/>
        </w:r>
      </w:hyperlink>
    </w:p>
    <w:p>
      <w:pPr>
        <w:pStyle w:val="TOC2"/>
        <w:tabs>
          <w:tab w:val="right" w:leader="dot" w:pos="8306"/>
        </w:tabs>
      </w:pPr>
      <w:hyperlink w:anchor="_Toc22807" w:history="1">
        <w:r>
          <w:rPr>
            <w:rFonts w:ascii="仿宋" w:eastAsia="仿宋" w:hAnsi="仿宋" w:cs="仿宋" w:hint="eastAsia"/>
            <w:lang w:eastAsia="zh-CN"/>
          </w:rPr>
          <w:t>(一)、消防安全</w:t>
        </w:r>
        <w:r>
          <w:tab/>
        </w:r>
        <w:r>
          <w:fldChar w:fldCharType="begin"/>
        </w:r>
        <w:r>
          <w:instrText xml:space="preserve"> PAGEREF _Toc22807 \h </w:instrText>
        </w:r>
        <w:r>
          <w:fldChar w:fldCharType="separate"/>
        </w:r>
        <w:r>
          <w:t>34</w:t>
        </w:r>
        <w:r>
          <w:fldChar w:fldCharType="end"/>
        </w:r>
      </w:hyperlink>
    </w:p>
    <w:p>
      <w:pPr>
        <w:pStyle w:val="TOC2"/>
        <w:tabs>
          <w:tab w:val="right" w:leader="dot" w:pos="8306"/>
        </w:tabs>
      </w:pPr>
      <w:hyperlink w:anchor="_Toc23327" w:history="1">
        <w:r>
          <w:rPr>
            <w:rFonts w:ascii="仿宋" w:eastAsia="仿宋" w:hAnsi="仿宋" w:cs="仿宋" w:hint="eastAsia"/>
            <w:lang w:eastAsia="zh-CN"/>
          </w:rPr>
          <w:t>(二)、防火防爆总图布置措施</w:t>
        </w:r>
        <w:r>
          <w:tab/>
        </w:r>
        <w:r>
          <w:fldChar w:fldCharType="begin"/>
        </w:r>
        <w:r>
          <w:instrText xml:space="preserve"> PAGEREF _Toc23327 \h </w:instrText>
        </w:r>
        <w:r>
          <w:fldChar w:fldCharType="separate"/>
        </w:r>
        <w:r>
          <w:t>35</w:t>
        </w:r>
        <w:r>
          <w:fldChar w:fldCharType="end"/>
        </w:r>
      </w:hyperlink>
    </w:p>
    <w:p>
      <w:pPr>
        <w:pStyle w:val="TOC2"/>
        <w:tabs>
          <w:tab w:val="right" w:leader="dot" w:pos="8306"/>
        </w:tabs>
      </w:pPr>
      <w:hyperlink w:anchor="_Toc13816" w:history="1">
        <w:r>
          <w:rPr>
            <w:rFonts w:ascii="仿宋" w:eastAsia="仿宋" w:hAnsi="仿宋" w:cs="仿宋" w:hint="eastAsia"/>
            <w:lang w:eastAsia="zh-CN"/>
          </w:rPr>
          <w:t>(三)、自然灾害防范措施</w:t>
        </w:r>
        <w:r>
          <w:tab/>
        </w:r>
        <w:r>
          <w:fldChar w:fldCharType="begin"/>
        </w:r>
        <w:r>
          <w:instrText xml:space="preserve"> PAGEREF _Toc13816 \h </w:instrText>
        </w:r>
        <w:r>
          <w:fldChar w:fldCharType="separate"/>
        </w:r>
        <w:r>
          <w:t>36</w:t>
        </w:r>
        <w:r>
          <w:fldChar w:fldCharType="end"/>
        </w:r>
      </w:hyperlink>
    </w:p>
    <w:p>
      <w:pPr>
        <w:pStyle w:val="TOC2"/>
        <w:tabs>
          <w:tab w:val="right" w:leader="dot" w:pos="8306"/>
        </w:tabs>
      </w:pPr>
      <w:hyperlink w:anchor="_Toc32457" w:history="1">
        <w:r>
          <w:rPr>
            <w:rFonts w:ascii="仿宋" w:eastAsia="仿宋" w:hAnsi="仿宋" w:cs="仿宋" w:hint="eastAsia"/>
            <w:lang w:eastAsia="zh-CN"/>
          </w:rPr>
          <w:t>(四)、安全色及安全标志使用要求</w:t>
        </w:r>
        <w:r>
          <w:tab/>
        </w:r>
        <w:r>
          <w:fldChar w:fldCharType="begin"/>
        </w:r>
        <w:r>
          <w:instrText xml:space="preserve"> PAGEREF _Toc32457 \h </w:instrText>
        </w:r>
        <w:r>
          <w:fldChar w:fldCharType="separate"/>
        </w:r>
        <w:r>
          <w:t>37</w:t>
        </w:r>
        <w:r>
          <w:fldChar w:fldCharType="end"/>
        </w:r>
      </w:hyperlink>
    </w:p>
    <w:p>
      <w:pPr>
        <w:pStyle w:val="TOC2"/>
        <w:tabs>
          <w:tab w:val="right" w:leader="dot" w:pos="8306"/>
        </w:tabs>
      </w:pPr>
      <w:hyperlink w:anchor="_Toc25522" w:history="1">
        <w:r>
          <w:rPr>
            <w:rFonts w:ascii="仿宋" w:eastAsia="仿宋" w:hAnsi="仿宋" w:cs="仿宋" w:hint="eastAsia"/>
            <w:lang w:eastAsia="zh-CN"/>
          </w:rPr>
          <w:t>(五)、防尘防毒措施</w:t>
        </w:r>
        <w:r>
          <w:tab/>
        </w:r>
        <w:r>
          <w:fldChar w:fldCharType="begin"/>
        </w:r>
        <w:r>
          <w:instrText xml:space="preserve"> PAGEREF _Toc25522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53" w:history="1">
        <w:r>
          <w:rPr>
            <w:rFonts w:ascii="仿宋" w:eastAsia="仿宋" w:hAnsi="仿宋" w:cs="仿宋" w:hint="eastAsia"/>
            <w:lang w:eastAsia="zh-CN"/>
          </w:rPr>
          <w:t>(六)、防静电、触电防护及防雷措施</w:t>
        </w:r>
        <w:r>
          <w:tab/>
        </w:r>
        <w:r>
          <w:fldChar w:fldCharType="begin"/>
        </w:r>
        <w:r>
          <w:instrText xml:space="preserve"> PAGEREF _Toc21653 \h </w:instrText>
        </w:r>
        <w:r>
          <w:fldChar w:fldCharType="separate"/>
        </w:r>
        <w:r>
          <w:t>39</w:t>
        </w:r>
        <w:r>
          <w:fldChar w:fldCharType="end"/>
        </w:r>
      </w:hyperlink>
    </w:p>
    <w:p>
      <w:pPr>
        <w:pStyle w:val="TOC2"/>
        <w:tabs>
          <w:tab w:val="right" w:leader="dot" w:pos="8306"/>
        </w:tabs>
      </w:pPr>
      <w:hyperlink w:anchor="_Toc18951" w:history="1">
        <w:r>
          <w:rPr>
            <w:rFonts w:ascii="仿宋" w:eastAsia="仿宋" w:hAnsi="仿宋" w:cs="仿宋" w:hint="eastAsia"/>
            <w:lang w:eastAsia="zh-CN"/>
          </w:rPr>
          <w:t>(七)、机械设备安全保障措施</w:t>
        </w:r>
        <w:r>
          <w:tab/>
        </w:r>
        <w:r>
          <w:fldChar w:fldCharType="begin"/>
        </w:r>
        <w:r>
          <w:instrText xml:space="preserve"> PAGEREF _Toc18951 \h </w:instrText>
        </w:r>
        <w:r>
          <w:fldChar w:fldCharType="separate"/>
        </w:r>
        <w:r>
          <w:t>40</w:t>
        </w:r>
        <w:r>
          <w:fldChar w:fldCharType="end"/>
        </w:r>
      </w:hyperlink>
    </w:p>
    <w:p>
      <w:pPr>
        <w:pStyle w:val="TOC1"/>
        <w:tabs>
          <w:tab w:val="right" w:leader="dot" w:pos="8306"/>
        </w:tabs>
      </w:pPr>
      <w:hyperlink w:anchor="_Toc23701" w:history="1">
        <w:r>
          <w:rPr>
            <w:rFonts w:ascii="仿宋" w:eastAsia="仿宋" w:hAnsi="仿宋" w:cs="仿宋" w:hint="eastAsia"/>
            <w:lang w:eastAsia="zh-CN"/>
          </w:rPr>
          <w:t>十、颜料中间体项目财务管理</w:t>
        </w:r>
        <w:r>
          <w:tab/>
        </w:r>
        <w:r>
          <w:fldChar w:fldCharType="begin"/>
        </w:r>
        <w:r>
          <w:instrText xml:space="preserve"> PAGEREF _Toc23701 \h </w:instrText>
        </w:r>
        <w:r>
          <w:fldChar w:fldCharType="separate"/>
        </w:r>
        <w:r>
          <w:t>42</w:t>
        </w:r>
        <w:r>
          <w:fldChar w:fldCharType="end"/>
        </w:r>
      </w:hyperlink>
    </w:p>
    <w:p>
      <w:pPr>
        <w:pStyle w:val="TOC2"/>
        <w:tabs>
          <w:tab w:val="right" w:leader="dot" w:pos="8306"/>
        </w:tabs>
      </w:pPr>
      <w:hyperlink w:anchor="_Toc10925" w:history="1">
        <w:r>
          <w:rPr>
            <w:rFonts w:ascii="仿宋" w:eastAsia="仿宋" w:hAnsi="仿宋" w:cs="仿宋" w:hint="eastAsia"/>
            <w:lang w:eastAsia="zh-CN"/>
          </w:rPr>
          <w:t>(一)、资金需求大</w:t>
        </w:r>
        <w:r>
          <w:tab/>
        </w:r>
        <w:r>
          <w:fldChar w:fldCharType="begin"/>
        </w:r>
        <w:r>
          <w:instrText xml:space="preserve"> PAGEREF _Toc10925 \h </w:instrText>
        </w:r>
        <w:r>
          <w:fldChar w:fldCharType="separate"/>
        </w:r>
        <w:r>
          <w:t>42</w:t>
        </w:r>
        <w:r>
          <w:fldChar w:fldCharType="end"/>
        </w:r>
      </w:hyperlink>
    </w:p>
    <w:p>
      <w:pPr>
        <w:pStyle w:val="TOC2"/>
        <w:tabs>
          <w:tab w:val="right" w:leader="dot" w:pos="8306"/>
        </w:tabs>
      </w:pPr>
      <w:hyperlink w:anchor="_Toc21456" w:history="1">
        <w:r>
          <w:rPr>
            <w:rFonts w:ascii="仿宋" w:eastAsia="仿宋" w:hAnsi="仿宋" w:cs="仿宋" w:hint="eastAsia"/>
            <w:lang w:eastAsia="zh-CN"/>
          </w:rPr>
          <w:t>(二)、研发周期长</w:t>
        </w:r>
        <w:r>
          <w:tab/>
        </w:r>
        <w:r>
          <w:fldChar w:fldCharType="begin"/>
        </w:r>
        <w:r>
          <w:instrText xml:space="preserve"> PAGEREF _Toc21456 \h </w:instrText>
        </w:r>
        <w:r>
          <w:fldChar w:fldCharType="separate"/>
        </w:r>
        <w:r>
          <w:t>43</w:t>
        </w:r>
        <w:r>
          <w:fldChar w:fldCharType="end"/>
        </w:r>
      </w:hyperlink>
    </w:p>
    <w:p>
      <w:pPr>
        <w:pStyle w:val="TOC2"/>
        <w:tabs>
          <w:tab w:val="right" w:leader="dot" w:pos="8306"/>
        </w:tabs>
      </w:pPr>
      <w:hyperlink w:anchor="_Toc28690" w:history="1">
        <w:r>
          <w:rPr>
            <w:rFonts w:ascii="仿宋" w:eastAsia="仿宋" w:hAnsi="仿宋" w:cs="仿宋" w:hint="eastAsia"/>
            <w:lang w:eastAsia="zh-CN"/>
          </w:rPr>
          <w:t>(三)、市场风险大</w:t>
        </w:r>
        <w:r>
          <w:tab/>
        </w:r>
        <w:r>
          <w:fldChar w:fldCharType="begin"/>
        </w:r>
        <w:r>
          <w:instrText xml:space="preserve"> PAGEREF _Toc28690 \h </w:instrText>
        </w:r>
        <w:r>
          <w:fldChar w:fldCharType="separate"/>
        </w:r>
        <w:r>
          <w:t>44</w:t>
        </w:r>
        <w:r>
          <w:fldChar w:fldCharType="end"/>
        </w:r>
      </w:hyperlink>
    </w:p>
    <w:p>
      <w:pPr>
        <w:pStyle w:val="TOC2"/>
        <w:tabs>
          <w:tab w:val="right" w:leader="dot" w:pos="8306"/>
        </w:tabs>
      </w:pPr>
      <w:hyperlink w:anchor="_Toc7798" w:history="1">
        <w:r>
          <w:rPr>
            <w:rFonts w:ascii="仿宋" w:eastAsia="仿宋" w:hAnsi="仿宋" w:cs="仿宋" w:hint="eastAsia"/>
            <w:lang w:eastAsia="zh-CN"/>
          </w:rPr>
          <w:t>(四)、利润率高</w:t>
        </w:r>
        <w:r>
          <w:tab/>
        </w:r>
        <w:r>
          <w:fldChar w:fldCharType="begin"/>
        </w:r>
        <w:r>
          <w:instrText xml:space="preserve"> PAGEREF _Toc7798 \h </w:instrText>
        </w:r>
        <w:r>
          <w:fldChar w:fldCharType="separate"/>
        </w:r>
        <w:r>
          <w:t>47</w:t>
        </w:r>
        <w:r>
          <w:fldChar w:fldCharType="end"/>
        </w:r>
      </w:hyperlink>
    </w:p>
    <w:p>
      <w:pPr>
        <w:pStyle w:val="TOC1"/>
        <w:tabs>
          <w:tab w:val="right" w:leader="dot" w:pos="8306"/>
        </w:tabs>
      </w:pPr>
      <w:hyperlink w:anchor="_Toc27455" w:history="1">
        <w:r>
          <w:rPr>
            <w:rFonts w:ascii="仿宋" w:eastAsia="仿宋" w:hAnsi="仿宋" w:cs="仿宋" w:hint="eastAsia"/>
            <w:lang w:eastAsia="zh-CN"/>
          </w:rPr>
          <w:t>十一、颜料中间体项目技术管理</w:t>
        </w:r>
        <w:r>
          <w:tab/>
        </w:r>
        <w:r>
          <w:fldChar w:fldCharType="begin"/>
        </w:r>
        <w:r>
          <w:instrText xml:space="preserve"> PAGEREF _Toc27455 \h </w:instrText>
        </w:r>
        <w:r>
          <w:fldChar w:fldCharType="separate"/>
        </w:r>
        <w:r>
          <w:t>49</w:t>
        </w:r>
        <w:r>
          <w:fldChar w:fldCharType="end"/>
        </w:r>
      </w:hyperlink>
    </w:p>
    <w:p>
      <w:pPr>
        <w:pStyle w:val="TOC2"/>
        <w:tabs>
          <w:tab w:val="right" w:leader="dot" w:pos="8306"/>
        </w:tabs>
      </w:pPr>
      <w:hyperlink w:anchor="_Toc6329" w:history="1">
        <w:r>
          <w:rPr>
            <w:rFonts w:ascii="仿宋" w:eastAsia="仿宋" w:hAnsi="仿宋" w:cs="仿宋" w:hint="eastAsia"/>
            <w:lang w:eastAsia="zh-CN"/>
          </w:rPr>
          <w:t>(一)、技术方案选用方向</w:t>
        </w:r>
        <w:r>
          <w:tab/>
        </w:r>
        <w:r>
          <w:fldChar w:fldCharType="begin"/>
        </w:r>
        <w:r>
          <w:instrText xml:space="preserve"> PAGEREF _Toc6329 \h </w:instrText>
        </w:r>
        <w:r>
          <w:fldChar w:fldCharType="separate"/>
        </w:r>
        <w:r>
          <w:t>49</w:t>
        </w:r>
        <w:r>
          <w:fldChar w:fldCharType="end"/>
        </w:r>
      </w:hyperlink>
    </w:p>
    <w:p>
      <w:pPr>
        <w:pStyle w:val="TOC2"/>
        <w:tabs>
          <w:tab w:val="right" w:leader="dot" w:pos="8306"/>
        </w:tabs>
      </w:pPr>
      <w:hyperlink w:anchor="_Toc16825" w:history="1">
        <w:r>
          <w:rPr>
            <w:rFonts w:ascii="仿宋" w:eastAsia="仿宋" w:hAnsi="仿宋" w:cs="仿宋" w:hint="eastAsia"/>
            <w:lang w:eastAsia="zh-CN"/>
          </w:rPr>
          <w:t>(二)、工艺技术方案选用原则</w:t>
        </w:r>
        <w:r>
          <w:tab/>
        </w:r>
        <w:r>
          <w:fldChar w:fldCharType="begin"/>
        </w:r>
        <w:r>
          <w:instrText xml:space="preserve"> PAGEREF _Toc16825 \h </w:instrText>
        </w:r>
        <w:r>
          <w:fldChar w:fldCharType="separate"/>
        </w:r>
        <w:r>
          <w:t>51</w:t>
        </w:r>
        <w:r>
          <w:fldChar w:fldCharType="end"/>
        </w:r>
      </w:hyperlink>
    </w:p>
    <w:p>
      <w:pPr>
        <w:pStyle w:val="TOC2"/>
        <w:tabs>
          <w:tab w:val="right" w:leader="dot" w:pos="8306"/>
        </w:tabs>
      </w:pPr>
      <w:hyperlink w:anchor="_Toc11171" w:history="1">
        <w:r>
          <w:rPr>
            <w:rFonts w:ascii="仿宋" w:eastAsia="仿宋" w:hAnsi="仿宋" w:cs="仿宋" w:hint="eastAsia"/>
            <w:lang w:eastAsia="zh-CN"/>
          </w:rPr>
          <w:t>(三)、工艺技术方案要求</w:t>
        </w:r>
        <w:r>
          <w:tab/>
        </w:r>
        <w:r>
          <w:fldChar w:fldCharType="begin"/>
        </w:r>
        <w:r>
          <w:instrText xml:space="preserve"> PAGEREF _Toc11171 \h </w:instrText>
        </w:r>
        <w:r>
          <w:fldChar w:fldCharType="separate"/>
        </w:r>
        <w:r>
          <w:t>53</w:t>
        </w:r>
        <w:r>
          <w:fldChar w:fldCharType="end"/>
        </w:r>
      </w:hyperlink>
    </w:p>
    <w:p>
      <w:pPr>
        <w:pStyle w:val="TOC1"/>
        <w:tabs>
          <w:tab w:val="right" w:leader="dot" w:pos="8306"/>
        </w:tabs>
      </w:pPr>
      <w:hyperlink w:anchor="_Toc5014" w:history="1">
        <w:r>
          <w:rPr>
            <w:rFonts w:ascii="仿宋" w:eastAsia="仿宋" w:hAnsi="仿宋" w:cs="仿宋" w:hint="eastAsia"/>
            <w:lang w:eastAsia="zh-CN"/>
          </w:rPr>
          <w:t>十二、颜料中间体项目人力资源管理</w:t>
        </w:r>
        <w:r>
          <w:tab/>
        </w:r>
        <w:r>
          <w:fldChar w:fldCharType="begin"/>
        </w:r>
        <w:r>
          <w:instrText xml:space="preserve"> PAGEREF _Toc5014 \h </w:instrText>
        </w:r>
        <w:r>
          <w:fldChar w:fldCharType="separate"/>
        </w:r>
        <w:r>
          <w:t>55</w:t>
        </w:r>
        <w:r>
          <w:fldChar w:fldCharType="end"/>
        </w:r>
      </w:hyperlink>
    </w:p>
    <w:p>
      <w:pPr>
        <w:pStyle w:val="TOC2"/>
        <w:tabs>
          <w:tab w:val="right" w:leader="dot" w:pos="8306"/>
        </w:tabs>
      </w:pPr>
      <w:hyperlink w:anchor="_Toc11610" w:history="1">
        <w:r>
          <w:rPr>
            <w:rFonts w:ascii="仿宋" w:eastAsia="仿宋" w:hAnsi="仿宋" w:cs="仿宋" w:hint="eastAsia"/>
            <w:lang w:eastAsia="zh-CN"/>
          </w:rPr>
          <w:t>(一)、建立健全的预算管理制度</w:t>
        </w:r>
        <w:r>
          <w:tab/>
        </w:r>
        <w:r>
          <w:fldChar w:fldCharType="begin"/>
        </w:r>
        <w:r>
          <w:instrText xml:space="preserve"> PAGEREF _Toc11610 \h </w:instrText>
        </w:r>
        <w:r>
          <w:fldChar w:fldCharType="separate"/>
        </w:r>
        <w:r>
          <w:t>55</w:t>
        </w:r>
        <w:r>
          <w:fldChar w:fldCharType="end"/>
        </w:r>
      </w:hyperlink>
    </w:p>
    <w:p>
      <w:pPr>
        <w:pStyle w:val="TOC2"/>
        <w:tabs>
          <w:tab w:val="right" w:leader="dot" w:pos="8306"/>
        </w:tabs>
      </w:pPr>
      <w:hyperlink w:anchor="_Toc25381" w:history="1">
        <w:r>
          <w:rPr>
            <w:rFonts w:ascii="仿宋" w:eastAsia="仿宋" w:hAnsi="仿宋" w:cs="仿宋" w:hint="eastAsia"/>
            <w:lang w:eastAsia="zh-CN"/>
          </w:rPr>
          <w:t>(二)、加强资金流动监控</w:t>
        </w:r>
        <w:r>
          <w:tab/>
        </w:r>
        <w:r>
          <w:fldChar w:fldCharType="begin"/>
        </w:r>
        <w:r>
          <w:instrText xml:space="preserve"> PAGEREF _Toc25381 \h </w:instrText>
        </w:r>
        <w:r>
          <w:fldChar w:fldCharType="separate"/>
        </w:r>
        <w:r>
          <w:t>57</w:t>
        </w:r>
        <w:r>
          <w:fldChar w:fldCharType="end"/>
        </w:r>
      </w:hyperlink>
    </w:p>
    <w:p>
      <w:pPr>
        <w:pStyle w:val="TOC2"/>
        <w:tabs>
          <w:tab w:val="right" w:leader="dot" w:pos="8306"/>
        </w:tabs>
      </w:pPr>
      <w:hyperlink w:anchor="_Toc4267" w:history="1">
        <w:r>
          <w:rPr>
            <w:rFonts w:ascii="仿宋" w:eastAsia="仿宋" w:hAnsi="仿宋" w:cs="仿宋" w:hint="eastAsia"/>
            <w:lang w:eastAsia="zh-CN"/>
          </w:rPr>
          <w:t>(三)、制定完善的风险控制机制</w:t>
        </w:r>
        <w:r>
          <w:tab/>
        </w:r>
        <w:r>
          <w:fldChar w:fldCharType="begin"/>
        </w:r>
        <w:r>
          <w:instrText xml:space="preserve"> PAGEREF _Toc4267 \h </w:instrText>
        </w:r>
        <w:r>
          <w:fldChar w:fldCharType="separate"/>
        </w:r>
        <w:r>
          <w:t>58</w:t>
        </w:r>
        <w:r>
          <w:fldChar w:fldCharType="end"/>
        </w:r>
      </w:hyperlink>
    </w:p>
    <w:p>
      <w:pPr>
        <w:pStyle w:val="TOC2"/>
        <w:tabs>
          <w:tab w:val="right" w:leader="dot" w:pos="8306"/>
        </w:tabs>
      </w:pPr>
      <w:hyperlink w:anchor="_Toc21203" w:history="1">
        <w:r>
          <w:rPr>
            <w:rFonts w:ascii="仿宋" w:eastAsia="仿宋" w:hAnsi="仿宋" w:cs="仿宋" w:hint="eastAsia"/>
            <w:lang w:eastAsia="zh-CN"/>
          </w:rPr>
          <w:t>(四)、优化成本管理</w:t>
        </w:r>
        <w:r>
          <w:tab/>
        </w:r>
        <w:r>
          <w:fldChar w:fldCharType="begin"/>
        </w:r>
        <w:r>
          <w:instrText xml:space="preserve"> PAGEREF _Toc21203 \h </w:instrText>
        </w:r>
        <w:r>
          <w:fldChar w:fldCharType="separate"/>
        </w:r>
        <w:r>
          <w:t>59</w:t>
        </w:r>
        <w:r>
          <w:fldChar w:fldCharType="end"/>
        </w:r>
      </w:hyperlink>
    </w:p>
    <w:p>
      <w:pPr>
        <w:pStyle w:val="TOC1"/>
        <w:tabs>
          <w:tab w:val="right" w:leader="dot" w:pos="8306"/>
        </w:tabs>
      </w:pPr>
      <w:hyperlink w:anchor="_Toc17883" w:history="1">
        <w:r>
          <w:rPr>
            <w:rFonts w:ascii="仿宋" w:eastAsia="仿宋" w:hAnsi="仿宋" w:cs="仿宋" w:hint="eastAsia"/>
            <w:lang w:eastAsia="zh-CN"/>
          </w:rPr>
          <w:t>十三、颜料中间体项目工程方案分析</w:t>
        </w:r>
        <w:r>
          <w:tab/>
        </w:r>
        <w:r>
          <w:fldChar w:fldCharType="begin"/>
        </w:r>
        <w:r>
          <w:instrText xml:space="preserve"> PAGEREF _Toc17883 \h </w:instrText>
        </w:r>
        <w:r>
          <w:fldChar w:fldCharType="separate"/>
        </w:r>
        <w:r>
          <w:t>61</w:t>
        </w:r>
        <w:r>
          <w:fldChar w:fldCharType="end"/>
        </w:r>
      </w:hyperlink>
    </w:p>
    <w:p>
      <w:pPr>
        <w:pStyle w:val="TOC2"/>
        <w:tabs>
          <w:tab w:val="right" w:leader="dot" w:pos="8306"/>
        </w:tabs>
      </w:pPr>
      <w:hyperlink w:anchor="_Toc13108" w:history="1">
        <w:r>
          <w:rPr>
            <w:rFonts w:ascii="仿宋" w:eastAsia="仿宋" w:hAnsi="仿宋" w:cs="仿宋" w:hint="eastAsia"/>
            <w:lang w:eastAsia="zh-CN"/>
          </w:rPr>
          <w:t>(一)、建筑工程设计原则</w:t>
        </w:r>
        <w:r>
          <w:tab/>
        </w:r>
        <w:r>
          <w:fldChar w:fldCharType="begin"/>
        </w:r>
        <w:r>
          <w:instrText xml:space="preserve"> PAGEREF _Toc13108 \h </w:instrText>
        </w:r>
        <w:r>
          <w:fldChar w:fldCharType="separate"/>
        </w:r>
        <w:r>
          <w:t>61</w:t>
        </w:r>
        <w:r>
          <w:fldChar w:fldCharType="end"/>
        </w:r>
      </w:hyperlink>
    </w:p>
    <w:p>
      <w:pPr>
        <w:pStyle w:val="TOC2"/>
        <w:tabs>
          <w:tab w:val="right" w:leader="dot" w:pos="8306"/>
        </w:tabs>
      </w:pPr>
      <w:hyperlink w:anchor="_Toc32522" w:history="1">
        <w:r>
          <w:rPr>
            <w:rFonts w:ascii="仿宋" w:eastAsia="仿宋" w:hAnsi="仿宋" w:cs="仿宋" w:hint="eastAsia"/>
            <w:lang w:eastAsia="zh-CN"/>
          </w:rPr>
          <w:t>(二)、土建工程建设指标</w:t>
        </w:r>
        <w:r>
          <w:tab/>
        </w:r>
        <w:r>
          <w:fldChar w:fldCharType="begin"/>
        </w:r>
        <w:r>
          <w:instrText xml:space="preserve"> PAGEREF _Toc32522 \h </w:instrText>
        </w:r>
        <w:r>
          <w:fldChar w:fldCharType="separate"/>
        </w:r>
        <w:r>
          <w:t>64</w:t>
        </w:r>
        <w:r>
          <w:fldChar w:fldCharType="end"/>
        </w:r>
      </w:hyperlink>
    </w:p>
    <w:p>
      <w:pPr>
        <w:pStyle w:val="TOC1"/>
        <w:tabs>
          <w:tab w:val="right" w:leader="dot" w:pos="8306"/>
        </w:tabs>
      </w:pPr>
      <w:hyperlink w:anchor="_Toc27223" w:history="1">
        <w:r>
          <w:rPr>
            <w:rFonts w:ascii="仿宋" w:eastAsia="仿宋" w:hAnsi="仿宋" w:cs="仿宋" w:hint="eastAsia"/>
            <w:lang w:eastAsia="zh-CN"/>
          </w:rPr>
          <w:t>十四、风险识别与分类</w:t>
        </w:r>
        <w:r>
          <w:tab/>
        </w:r>
        <w:r>
          <w:fldChar w:fldCharType="begin"/>
        </w:r>
        <w:r>
          <w:instrText xml:space="preserve"> PAGEREF _Toc27223 \h </w:instrText>
        </w:r>
        <w:r>
          <w:fldChar w:fldCharType="separate"/>
        </w:r>
        <w:r>
          <w:t>66</w:t>
        </w:r>
        <w:r>
          <w:fldChar w:fldCharType="end"/>
        </w:r>
      </w:hyperlink>
    </w:p>
    <w:p>
      <w:pPr>
        <w:pStyle w:val="TOC2"/>
        <w:tabs>
          <w:tab w:val="right" w:leader="dot" w:pos="8306"/>
        </w:tabs>
      </w:pPr>
      <w:hyperlink w:anchor="_Toc23729" w:history="1">
        <w:r>
          <w:rPr>
            <w:rFonts w:ascii="仿宋" w:eastAsia="仿宋" w:hAnsi="仿宋" w:cs="仿宋" w:hint="eastAsia"/>
            <w:lang w:eastAsia="zh-CN"/>
          </w:rPr>
          <w:t>(一)、风险识别</w:t>
        </w:r>
        <w:r>
          <w:tab/>
        </w:r>
        <w:r>
          <w:fldChar w:fldCharType="begin"/>
        </w:r>
        <w:r>
          <w:instrText xml:space="preserve"> PAGEREF _Toc23729 \h </w:instrText>
        </w:r>
        <w:r>
          <w:fldChar w:fldCharType="separate"/>
        </w:r>
        <w:r>
          <w:t>66</w:t>
        </w:r>
        <w:r>
          <w:fldChar w:fldCharType="end"/>
        </w:r>
      </w:hyperlink>
    </w:p>
    <w:p>
      <w:pPr>
        <w:pStyle w:val="TOC2"/>
        <w:tabs>
          <w:tab w:val="right" w:leader="dot" w:pos="8306"/>
        </w:tabs>
      </w:pPr>
      <w:hyperlink w:anchor="_Toc18134" w:history="1">
        <w:r>
          <w:rPr>
            <w:rFonts w:ascii="仿宋" w:eastAsia="仿宋" w:hAnsi="仿宋" w:cs="仿宋" w:hint="eastAsia"/>
            <w:lang w:eastAsia="zh-CN"/>
          </w:rPr>
          <w:t>(二)、风险分类</w:t>
        </w:r>
        <w:r>
          <w:tab/>
        </w:r>
        <w:r>
          <w:fldChar w:fldCharType="begin"/>
        </w:r>
        <w:r>
          <w:instrText xml:space="preserve"> PAGEREF _Toc18134 \h </w:instrText>
        </w:r>
        <w:r>
          <w:fldChar w:fldCharType="separate"/>
        </w:r>
        <w:r>
          <w:t>67</w:t>
        </w:r>
        <w:r>
          <w:fldChar w:fldCharType="end"/>
        </w:r>
      </w:hyperlink>
    </w:p>
    <w:p>
      <w:pPr>
        <w:pStyle w:val="TOC1"/>
        <w:tabs>
          <w:tab w:val="right" w:leader="dot" w:pos="8306"/>
        </w:tabs>
      </w:pPr>
      <w:hyperlink w:anchor="_Toc27387" w:history="1">
        <w:r>
          <w:rPr>
            <w:rFonts w:ascii="仿宋" w:eastAsia="仿宋" w:hAnsi="仿宋" w:cs="仿宋" w:hint="eastAsia"/>
            <w:lang w:eastAsia="zh-CN"/>
          </w:rPr>
          <w:t>十五、营销与推广策略</w:t>
        </w:r>
        <w:r>
          <w:tab/>
        </w:r>
        <w:r>
          <w:fldChar w:fldCharType="begin"/>
        </w:r>
        <w:r>
          <w:instrText xml:space="preserve"> PAGEREF _Toc27387 \h </w:instrText>
        </w:r>
        <w:r>
          <w:fldChar w:fldCharType="separate"/>
        </w:r>
        <w:r>
          <w:t>69</w:t>
        </w:r>
        <w:r>
          <w:fldChar w:fldCharType="end"/>
        </w:r>
      </w:hyperlink>
    </w:p>
    <w:p>
      <w:pPr>
        <w:pStyle w:val="TOC2"/>
        <w:tabs>
          <w:tab w:val="right" w:leader="dot" w:pos="8306"/>
        </w:tabs>
      </w:pPr>
      <w:hyperlink w:anchor="_Toc9277" w:history="1">
        <w:r>
          <w:rPr>
            <w:rFonts w:ascii="仿宋" w:eastAsia="仿宋" w:hAnsi="仿宋" w:cs="仿宋" w:hint="eastAsia"/>
            <w:lang w:eastAsia="zh-CN"/>
          </w:rPr>
          <w:t>(一)、产品/服务定位与特点</w:t>
        </w:r>
        <w:r>
          <w:tab/>
        </w:r>
        <w:r>
          <w:fldChar w:fldCharType="begin"/>
        </w:r>
        <w:r>
          <w:instrText xml:space="preserve"> PAGEREF _Toc9277 \h </w:instrText>
        </w:r>
        <w:r>
          <w:fldChar w:fldCharType="separate"/>
        </w:r>
        <w:r>
          <w:t>69</w:t>
        </w:r>
        <w:r>
          <w:fldChar w:fldCharType="end"/>
        </w:r>
      </w:hyperlink>
    </w:p>
    <w:p>
      <w:pPr>
        <w:pStyle w:val="TOC2"/>
        <w:tabs>
          <w:tab w:val="right" w:leader="dot" w:pos="8306"/>
        </w:tabs>
      </w:pPr>
      <w:hyperlink w:anchor="_Toc24338" w:history="1">
        <w:r>
          <w:rPr>
            <w:rFonts w:ascii="仿宋" w:eastAsia="仿宋" w:hAnsi="仿宋" w:cs="仿宋" w:hint="eastAsia"/>
            <w:lang w:eastAsia="zh-CN"/>
          </w:rPr>
          <w:t>(二)、市场定位与竞争分析</w:t>
        </w:r>
        <w:r>
          <w:tab/>
        </w:r>
        <w:r>
          <w:fldChar w:fldCharType="begin"/>
        </w:r>
        <w:r>
          <w:instrText xml:space="preserve"> PAGEREF _Toc24338 \h </w:instrText>
        </w:r>
        <w:r>
          <w:fldChar w:fldCharType="separate"/>
        </w:r>
        <w:r>
          <w:t>70</w:t>
        </w:r>
        <w:r>
          <w:fldChar w:fldCharType="end"/>
        </w:r>
      </w:hyperlink>
    </w:p>
    <w:p>
      <w:pPr>
        <w:pStyle w:val="TOC2"/>
        <w:tabs>
          <w:tab w:val="right" w:leader="dot" w:pos="8306"/>
        </w:tabs>
      </w:pPr>
      <w:hyperlink w:anchor="_Toc13239" w:history="1">
        <w:r>
          <w:rPr>
            <w:rFonts w:ascii="仿宋" w:eastAsia="仿宋" w:hAnsi="仿宋" w:cs="仿宋" w:hint="eastAsia"/>
            <w:lang w:eastAsia="zh-CN"/>
          </w:rPr>
          <w:t>(三)、营销渠道与策略</w:t>
        </w:r>
        <w:r>
          <w:tab/>
        </w:r>
        <w:r>
          <w:fldChar w:fldCharType="begin"/>
        </w:r>
        <w:r>
          <w:instrText xml:space="preserve"> PAGEREF _Toc13239 \h </w:instrText>
        </w:r>
        <w:r>
          <w:fldChar w:fldCharType="separate"/>
        </w:r>
        <w:r>
          <w:t>71</w:t>
        </w:r>
        <w:r>
          <w:fldChar w:fldCharType="end"/>
        </w:r>
      </w:hyperlink>
    </w:p>
    <w:p>
      <w:pPr>
        <w:pStyle w:val="TOC2"/>
        <w:tabs>
          <w:tab w:val="right" w:leader="dot" w:pos="8306"/>
        </w:tabs>
      </w:pPr>
      <w:hyperlink w:anchor="_Toc15246" w:history="1">
        <w:r>
          <w:rPr>
            <w:rFonts w:ascii="仿宋" w:eastAsia="仿宋" w:hAnsi="仿宋" w:cs="仿宋" w:hint="eastAsia"/>
            <w:lang w:eastAsia="zh-CN"/>
          </w:rPr>
          <w:t>(四)、推广与宣传活动</w:t>
        </w:r>
        <w:r>
          <w:tab/>
        </w:r>
        <w:r>
          <w:fldChar w:fldCharType="begin"/>
        </w:r>
        <w:r>
          <w:instrText xml:space="preserve"> PAGEREF _Toc15246 \h </w:instrText>
        </w:r>
        <w:r>
          <w:fldChar w:fldCharType="separate"/>
        </w:r>
        <w:r>
          <w:t>73</w:t>
        </w:r>
        <w:r>
          <w:fldChar w:fldCharType="end"/>
        </w:r>
      </w:hyperlink>
    </w:p>
    <w:p>
      <w:pPr>
        <w:pStyle w:val="TOC1"/>
        <w:tabs>
          <w:tab w:val="right" w:leader="dot" w:pos="8306"/>
        </w:tabs>
      </w:pPr>
      <w:hyperlink w:anchor="_Toc4903" w:history="1">
        <w:r>
          <w:rPr>
            <w:rFonts w:ascii="仿宋" w:eastAsia="仿宋" w:hAnsi="仿宋" w:cs="仿宋" w:hint="eastAsia"/>
            <w:lang w:eastAsia="zh-CN"/>
          </w:rPr>
          <w:t>十六、质量管理体系</w:t>
        </w:r>
        <w:r>
          <w:tab/>
        </w:r>
        <w:r>
          <w:fldChar w:fldCharType="begin"/>
        </w:r>
        <w:r>
          <w:instrText xml:space="preserve"> PAGEREF _Toc4903 \h </w:instrText>
        </w:r>
        <w:r>
          <w:fldChar w:fldCharType="separate"/>
        </w:r>
        <w:r>
          <w:t>78</w:t>
        </w:r>
        <w:r>
          <w:fldChar w:fldCharType="end"/>
        </w:r>
      </w:hyperlink>
    </w:p>
    <w:p>
      <w:pPr>
        <w:pStyle w:val="TOC2"/>
        <w:tabs>
          <w:tab w:val="right" w:leader="dot" w:pos="8306"/>
        </w:tabs>
      </w:pPr>
      <w:hyperlink w:anchor="_Toc32172" w:history="1">
        <w:r>
          <w:rPr>
            <w:rFonts w:ascii="仿宋" w:eastAsia="仿宋" w:hAnsi="仿宋" w:cs="仿宋" w:hint="eastAsia"/>
            <w:lang w:eastAsia="zh-CN"/>
          </w:rPr>
          <w:t>(一)、质量目标与方针</w:t>
        </w:r>
        <w:r>
          <w:tab/>
        </w:r>
        <w:r>
          <w:fldChar w:fldCharType="begin"/>
        </w:r>
        <w:r>
          <w:instrText xml:space="preserve"> PAGEREF _Toc32172 \h </w:instrText>
        </w:r>
        <w:r>
          <w:fldChar w:fldCharType="separate"/>
        </w:r>
        <w:r>
          <w:t>78</w:t>
        </w:r>
        <w:r>
          <w:fldChar w:fldCharType="end"/>
        </w:r>
      </w:hyperlink>
    </w:p>
    <w:p>
      <w:pPr>
        <w:pStyle w:val="TOC2"/>
        <w:tabs>
          <w:tab w:val="right" w:leader="dot" w:pos="8306"/>
        </w:tabs>
      </w:pPr>
      <w:hyperlink w:anchor="_Toc28190" w:history="1">
        <w:r>
          <w:rPr>
            <w:rFonts w:ascii="仿宋" w:eastAsia="仿宋" w:hAnsi="仿宋" w:cs="仿宋" w:hint="eastAsia"/>
            <w:lang w:eastAsia="zh-CN"/>
          </w:rPr>
          <w:t>(二)、质量管理责任</w:t>
        </w:r>
        <w:r>
          <w:tab/>
        </w:r>
        <w:r>
          <w:fldChar w:fldCharType="begin"/>
        </w:r>
        <w:r>
          <w:instrText xml:space="preserve"> PAGEREF _Toc28190 \h </w:instrText>
        </w:r>
        <w:r>
          <w:fldChar w:fldCharType="separate"/>
        </w:r>
        <w:r>
          <w:t>79</w:t>
        </w:r>
        <w:r>
          <w:fldChar w:fldCharType="end"/>
        </w:r>
      </w:hyperlink>
    </w:p>
    <w:p>
      <w:pPr>
        <w:pStyle w:val="TOC2"/>
        <w:tabs>
          <w:tab w:val="right" w:leader="dot" w:pos="8306"/>
        </w:tabs>
      </w:pPr>
      <w:hyperlink w:anchor="_Toc16634" w:history="1">
        <w:r>
          <w:rPr>
            <w:rFonts w:ascii="仿宋" w:eastAsia="仿宋" w:hAnsi="仿宋" w:cs="仿宋" w:hint="eastAsia"/>
            <w:lang w:eastAsia="zh-CN"/>
          </w:rPr>
          <w:t>(三)、质量管理体系文件</w:t>
        </w:r>
        <w:r>
          <w:tab/>
        </w:r>
        <w:r>
          <w:fldChar w:fldCharType="begin"/>
        </w:r>
        <w:r>
          <w:instrText xml:space="preserve"> PAGEREF _Toc16634 \h </w:instrText>
        </w:r>
        <w:r>
          <w:fldChar w:fldCharType="separate"/>
        </w:r>
        <w:r>
          <w:t>80</w:t>
        </w:r>
        <w:r>
          <w:fldChar w:fldCharType="end"/>
        </w:r>
      </w:hyperlink>
    </w:p>
    <w:p>
      <w:pPr>
        <w:pStyle w:val="TOC2"/>
        <w:tabs>
          <w:tab w:val="right" w:leader="dot" w:pos="8306"/>
        </w:tabs>
      </w:pPr>
      <w:hyperlink w:anchor="_Toc32574" w:history="1">
        <w:r>
          <w:rPr>
            <w:rFonts w:ascii="仿宋" w:eastAsia="仿宋" w:hAnsi="仿宋" w:cs="仿宋" w:hint="eastAsia"/>
            <w:lang w:eastAsia="zh-CN"/>
          </w:rPr>
          <w:t>(四)、质量培训与教育</w:t>
        </w:r>
        <w:r>
          <w:tab/>
        </w:r>
        <w:r>
          <w:fldChar w:fldCharType="begin"/>
        </w:r>
        <w:r>
          <w:instrText xml:space="preserve"> PAGEREF _Toc32574 \h </w:instrText>
        </w:r>
        <w:r>
          <w:fldChar w:fldCharType="separate"/>
        </w:r>
        <w:r>
          <w:t>82</w:t>
        </w:r>
        <w:r>
          <w:fldChar w:fldCharType="end"/>
        </w:r>
      </w:hyperlink>
    </w:p>
    <w:p>
      <w:pPr>
        <w:pStyle w:val="TOC2"/>
        <w:tabs>
          <w:tab w:val="right" w:leader="dot" w:pos="8306"/>
        </w:tabs>
      </w:pPr>
      <w:hyperlink w:anchor="_Toc30102" w:history="1">
        <w:r>
          <w:rPr>
            <w:rFonts w:ascii="仿宋" w:eastAsia="仿宋" w:hAnsi="仿宋" w:cs="仿宋" w:hint="eastAsia"/>
            <w:lang w:eastAsia="zh-CN"/>
          </w:rPr>
          <w:t>(五)、质量审核与评价</w:t>
        </w:r>
        <w:r>
          <w:tab/>
        </w:r>
        <w:r>
          <w:fldChar w:fldCharType="begin"/>
        </w:r>
        <w:r>
          <w:instrText xml:space="preserve"> PAGEREF _Toc30102 \h </w:instrText>
        </w:r>
        <w:r>
          <w:fldChar w:fldCharType="separate"/>
        </w:r>
        <w:r>
          <w:t>83</w:t>
        </w:r>
        <w:r>
          <w:fldChar w:fldCharType="end"/>
        </w:r>
      </w:hyperlink>
    </w:p>
    <w:p>
      <w:pPr>
        <w:pStyle w:val="TOC2"/>
        <w:tabs>
          <w:tab w:val="right" w:leader="dot" w:pos="8306"/>
        </w:tabs>
      </w:pPr>
      <w:hyperlink w:anchor="_Toc15893" w:history="1">
        <w:r>
          <w:rPr>
            <w:rFonts w:ascii="仿宋" w:eastAsia="仿宋" w:hAnsi="仿宋" w:cs="仿宋" w:hint="eastAsia"/>
            <w:lang w:eastAsia="zh-CN"/>
          </w:rPr>
          <w:t>(六)、不符合与纠正措施</w:t>
        </w:r>
        <w:r>
          <w:tab/>
        </w:r>
        <w:r>
          <w:fldChar w:fldCharType="begin"/>
        </w:r>
        <w:r>
          <w:instrText xml:space="preserve"> PAGEREF _Toc15893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90"/>
      <w:r>
        <w:rPr>
          <w:rFonts w:ascii="仿宋" w:eastAsia="仿宋" w:hAnsi="仿宋" w:cs="仿宋" w:hint="eastAsia"/>
          <w:sz w:val="28"/>
          <w:lang w:eastAsia="zh-CN"/>
        </w:rPr>
        <w:t>一、颜料中间体项目可持续发展</w:t>
      </w:r>
      <w:bookmarkEnd w:id="2"/>
    </w:p>
    <w:p>
      <w:pPr>
        <w:pStyle w:val="Heading2"/>
        <w:rPr>
          <w:rFonts w:ascii="仿宋" w:eastAsia="仿宋" w:hAnsi="仿宋" w:cs="仿宋" w:hint="eastAsia"/>
          <w:lang w:eastAsia="zh-CN"/>
        </w:rPr>
      </w:pPr>
      <w:bookmarkStart w:id="3" w:name="_Toc1386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颜料中间体项目中，颜料中间体项目团队着眼于未来，明确了可持续发展的战略方向。制定的具体可持续发展目标包括降低资源使用、采用环保技术、最大化社会效益等。这一步骤不仅有助于颜料中间体项目在环保和社会责任方面达到最高标准，也为未来提供了明确的指引，确保颜料中间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可持续实践的融入颜料中间体项目管理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颜料中间体项目管理周期。从颜料中间体项目规划开始，颜料中间体项目团队就考虑了环境和社会的因素。在执行阶段，颜料中间体项目团队积极推动绿色技术的应用，优化资源利用。此外，关注员工的社会责任，通过培训和沟通活动提高员工对可持续发展的认知，使他们能够在日常工作中践行可持续实践。这些举措不仅为颜料中间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51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扎根于颜料中间体项目的可持续发展理念，我们深信环保与社会责任是颜料中间体项目成功的关键支柱。在颜料中间体项目的每一步，我们都致力于通过创新和实践，履行对环境和社会的坚定责任。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团队通过引入先进的环保技术、建立高效的废物处理系统以及推动能源节约措施，积极履行环保责任。定期的环保监测和评估确保颜料中间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不仅致力于自身可持续发展，还注重对社会的回馈。通过支持社区颜料中间体项目、参与慈善事业、提供培训机会等方式，颜料中间体项目积极履行社会责任。与当地社区建立积极互动，关注员工的工作与生活平衡，以及员工的身心健康，是颜料中间体项目在社会责任层面的关键举措。这样的实践不仅增强了颜料中间体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3888"/>
      <w:r>
        <w:rPr>
          <w:rFonts w:ascii="仿宋" w:eastAsia="仿宋" w:hAnsi="仿宋" w:cs="仿宋" w:hint="eastAsia"/>
          <w:sz w:val="28"/>
          <w:lang w:eastAsia="zh-CN"/>
        </w:rPr>
        <w:t>二、颜料中间体项目概论</w:t>
      </w:r>
      <w:bookmarkEnd w:id="5"/>
    </w:p>
    <w:p>
      <w:pPr>
        <w:pStyle w:val="Heading2"/>
        <w:rPr>
          <w:rFonts w:ascii="仿宋" w:eastAsia="仿宋" w:hAnsi="仿宋" w:cs="仿宋" w:hint="eastAsia"/>
          <w:lang w:eastAsia="zh-CN"/>
        </w:rPr>
      </w:pPr>
      <w:bookmarkStart w:id="6" w:name="_Toc8954"/>
      <w:r>
        <w:rPr>
          <w:rFonts w:ascii="仿宋" w:eastAsia="仿宋" w:hAnsi="仿宋" w:cs="仿宋" w:hint="eastAsia"/>
          <w:lang w:eastAsia="zh-CN"/>
        </w:rPr>
        <w:t>(一)、颜料中间体项目概况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起源追溯至对市场的深入洞察。市场的不断演变与变革为颜料中间体项目提供了难得的机遇。当前市场存在的需求缺口和变革的大环境共同构成了颜料中间体项目的背景。这个颜料中间体项目旨在充分利用市场机遇，填补行业中尚未满足的需求，为客户提供全新的解决方案。市场的变革和需求的增长使得这个颜料中间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颜料中间体项目名称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正式命名为颜料中间体。这个名称不仅仅是一个标识，更代表了颜料中间体项目的核心理念和愿景。它蕴含着颜料中间体项目所要解决问题的关键字，具有强烈的表达和辨识度，为颜料中间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颜料中间体项目目标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核心目标是提供一种全新、高效的解决方案，满足客户日益增长的需求。颜料中间体项目追求的不仅仅是满足市场需求，更是在市场中获得卓越的竞争优势。通过不断提升产品或服务的质量和创新水平，颜料中间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颜料中间体项目范围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全面涵盖了产品研发、制造、市场推广和售后服务，确保从产品设计到最终用户体验的全方位关注。这一全面的颜料中间体项目范围是为了确保颜料中间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颜料中间体项目时间表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颜料中间体项目计划在未来18个月内完成，包括研发、测试、市场试点和正式推出等不同阶段。这个时间表的合理设计是为了确保颜料中间体项目各个阶段的顺利推进，以便按时交付高质量的成果。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颜料中间体项目预算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颜料中间体项目总预算估算为XX百万美元，主要分配在研发、市场推广、人员培训和运营等方面。这一充足的预算为颜料中间体项目提供了充足的资源，确保颜料中间体项目在各个方面都能取得优异的表现。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颜料中间体项目风险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可能面临的风险包括市场接受度低、技术难题、竞争激烈等。颜料中间体项目团队已经制定了相应的风险应对计划，通过前瞻性的风险管理，确保颜料中间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颜料中间体项目团队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颜料中间体项目汇聚了一支经验丰富、多领域专业素养的核心团队，确保颜料中间体项目在各个方面都能拥有高水平的执行力。团队的协同作战是颜料中间体项目成功的关键因素之一。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颜料中间体项目背景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颜料中间体项目的背景根植于市场对更高效、创新产品的渴望，同时也受到科技发展对行业格局的深刻改变的影响。这为颜料中间体项目提供了广阔的发展空间和市场需求。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颜料中间体项目现状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截至目前，颜料中间体项目已完成市场调研和技术验证，取得了初步的成功。这为颜料中间体项目在未来的发展奠定了坚实的基础，为更远大的目标打下了坚实的基石。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0190"/>
      <w:r>
        <w:rPr>
          <w:rFonts w:ascii="仿宋" w:eastAsia="仿宋" w:hAnsi="仿宋" w:cs="仿宋" w:hint="eastAsia"/>
          <w:sz w:val="28"/>
          <w:lang w:eastAsia="zh-CN"/>
        </w:rPr>
        <w:t>(二)、颜料中间体项目目标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keyword》颜料中间体项目首要业务目标是在市场中占据有利地位，实现产品/服务的成功推广和销售。通过不断提升产品质量、创新性，颜料中间体项目追求成为行业中的领导者，赢得更多客户的青睐。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在科技迅速发展的时代，颜料中间体项目着眼于技术创新。通过持续的研发和技术升级，颜料中间体项目旨在推出更具创新性的产品或服务，以满足市场对新鲜、先进解决方案的需求。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为了建立可持续的客户关系，颜料中间体项目设定了客户满意度目标。通过提供卓越的产品质量和优质的客户服务，颜料中间体项目追求赢得客户的信任和忠诚度，确保他们的满意度达到行业领先水平。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颜料中间体项目注重社会责任和可持续发展。通过实施环保、社会责任颜料中间体项目，颜料中间体项目致力于在经济发展的同时保护环境，促进社会公平，实现可持续经营。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颜料中间体项目的团队是实现目标的核心驱动力。因此，颜料中间体项目设定了团队发展目标，包括提升团队成员的专业技能、培养领导力，以及搭建协同高效的团队工作氛围。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328"/>
      <w:r>
        <w:rPr>
          <w:rFonts w:ascii="仿宋" w:eastAsia="仿宋" w:hAnsi="仿宋" w:cs="仿宋" w:hint="eastAsia"/>
          <w:sz w:val="28"/>
          <w:lang w:eastAsia="zh-CN"/>
        </w:rPr>
        <w:t>(三)、颜料中间体项目提出的理由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颜料中间体项目提出的理由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提出源于对市场机遇的深刻洞察。当前市场中存在的需求缺口和行业发展趋势表明，有巨大的商业机会等待被开发。通过准确捕捉市场机遇，颜料中间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理念基于对技术创新的信仰。通过持续的研发和技术投入，颜料中间体项目有望推出更具创新性的产品或服务。在科技飞速发展的当下，颜料中间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提出是为了增强企业的行业竞争力。通过提升产品或服务的质量和独特性，颜料中间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响应了消费者需求的变化。随着社会和科技的不断发展，消费者对产品和服务的需求也在发生变化。通过深入了解并及时回应消费者的新需求，颜料中间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颜料中间体项目的提出是企业战略发展规划的一部分。在面对日益激烈的市场竞争和不断变化的商业环境中，颜料中间体项目作为企业战略的一环，旨在为企业开辟新的增长领域，巩固企业在行业中的地位。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提出不仅仅是基于商业考量，还注重社会责任。通过推出环保、社会责任等方面的颜料中间体项目，颜料中间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颜料中间体项目的提出反映了对利益相关者期望的关注。包括客户、员工、投资者等利益相关者在企业发展中都有着各自的期望，颜料中间体项目力求在满足这些期望的同时，取得更大的共赢。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7928"/>
      <w:r>
        <w:rPr>
          <w:rFonts w:ascii="仿宋" w:eastAsia="仿宋" w:hAnsi="仿宋" w:cs="仿宋" w:hint="eastAsia"/>
          <w:sz w:val="28"/>
          <w:lang w:eastAsia="zh-CN"/>
        </w:rPr>
        <w:t>(四)、颜料中间体项目意义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在实施颜料中间体项目的过程中，我们不仅仅是在追逐商业成功，更是为企业和社会的多个层面创造了深远的意义。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首要意义在于提升企业的市场竞争力。通过持续的创新和对产品质量的高标准要求，颜料中间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颜料中间体项目的推进将促使行业技术水平的提升。通过引入先进技术和创新性解决方案，颜料中间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颜料中间体项目不仅创造了大量就业机会，提高了就业水平，还注重社会责任和环保。通过参与社会公益事业和推动环保颜料中间体项目，颜料中间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综合而言，颜料中间体项目意义重大，不仅推动了企业的发展，也为行业和社会的进步贡献了积极力量。这是一个全面而深刻的影响，将在未来产生可持续的正面效应。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15"/>
      <w:r>
        <w:rPr>
          <w:rFonts w:ascii="仿宋" w:eastAsia="仿宋" w:hAnsi="仿宋" w:cs="仿宋" w:hint="eastAsia"/>
          <w:sz w:val="28"/>
          <w:lang w:eastAsia="zh-CN"/>
        </w:rPr>
        <w:t>(五)、颜料中间体项目背景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在当今迅猛发展的商业环境中，颜料中间体项目的动因根植于对多方面因素的审慎考量。这个颜料中间体项目的提出并非孤立的决策，而是对企业所处背景深入思考的产物。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颜料中间体项目背后的首要原因。科技的迅速发展和全球市场的快速变化使得企业必须灵活应对。颜料中间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竞争的激烈程度也是颜料中间体项目背景中不可忽视的一环。企业需要在激烈竞争中脱颖而出，为此，颜料中间体项目致力于打破常规，提供独特的价值主张，以吸引客户并确保市场份额的增长。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技术的迅速发展为企业带来了机遇与挑战。作为颜料中间体项目启动的背景之一，对新兴技术的应用将有助于提升企业的技术水平，使其在不断演进的商业环境中保持竞争优势。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此外，社会对企业责任的期望也在逐渐升高。颜料中间体项目充分融入了社会责任的理念，通过可持续经营和社会公益颜料中间体项目，企图为社会贡献一份力量，在商业成功的同时关注社会价值。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91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816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颜料中间体项目的主要产品是XXXX，预计年产值为XXX万元。这一产品在市场中占据着重要的地位，其广泛的应用范围使得该颜料中间体项目的市场前景非常广阔。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颜料中间体项目的xxx产品作为重要的原材料之一，将在多个领域发挥关键作用。其在建筑、交通、能源等方面的广泛应用将为整个产业链提供强大的支持，形成产业协同效应。颜料中间体项目的年产值XXX万XXX万XXX万万元不仅反映了其在市场上的巨大潜力，更预示着它对国民经济的积极贡献。这种关联度高、涉及面广的产业关系，使得该颜料中间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772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总征地面积为XXXX平方米，相当于约XX.XX亩，其中净用地面积为XXXX平方米，红线范围内相当于约XX.XX亩。这一用地规模充分考虑了颜料中间体项目的建设需求，保障了颜料中间体项目在合适的空间内得以充分发展。颜料中间体项目规划的总建筑面积为XXXX平方米，其中主体工程建设占XXXX平方米，计容建筑面积达XXXX平方米。预计建筑工程的投资将达到XXXX万元，为颜料中间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计划购置的设备共计XXXX台（套），设备购置费用为XXXX万元。这一设备购置计划充分考虑到颜料中间体项目的生产需求和技术要求，确保了颜料中间体项目在生产运营中具备先进的技术装备和高效的生产能力。设备的合理配置将为颜料中间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计划总投资为XXXX万元，预计年实现营业收入为XXXX万元。这一产能规模的设定旨在确保颜料中间体项目能够在投资与回报之间取得平衡，实现长期可持续的发展。颜料中间体项目的总投资充分考虑到各个方面的需求，包括用地建设、设备购置等多个环节，以确保颜料中间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010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26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技术管理特点体现在其创新导向。通过引入最先进的技术趋势和解决方案，颜料中间体项目致力于提升科技含量、提高质量和效率水平。这意味着我们将采用最新的工具和方法，确保颜料中间体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颜料中间体项目技术管理的显著特征。通过整合不同领域的技术资源，我们实现了跨学科的协同工作。这有助于优化技术架构，提高整体效能。此外，整合性策略还促进了不同技术团队之间的紧密沟通和高效合作，确保颜料中间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颜料中间体项目所采用的技术。通过不断优化技术方案，颜料中间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颜料中间体项目团队将在颜料中间体项目初期识别可能的技术风险，并采取相应的预防和应对措施。通过建立健全的风险评估机制，颜料中间体项目能够在实施过程中及时发现并解决潜在的技术问题，保障颜料中间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颜料中间体项目中，技术将成为颜料中间体项目成功的有力支持。这一深度剖析揭示了技术管理在颜料中间体项目实施中的关键作用，为颜料中间体项目的技术基础奠定了坚实的基础。</w:t>
      </w:r>
    </w:p>
    <w:p>
      <w:pPr>
        <w:pStyle w:val="Heading2"/>
        <w:ind w:firstLine="560" w:firstLineChars="200"/>
        <w:rPr>
          <w:rFonts w:ascii="仿宋" w:eastAsia="仿宋" w:hAnsi="仿宋" w:cs="仿宋" w:hint="eastAsia"/>
          <w:sz w:val="28"/>
          <w:lang w:eastAsia="zh-CN"/>
        </w:rPr>
      </w:pPr>
      <w:bookmarkStart w:id="16" w:name="_Toc12564"/>
      <w:r>
        <w:rPr>
          <w:rFonts w:ascii="仿宋" w:eastAsia="仿宋" w:hAnsi="仿宋" w:cs="仿宋" w:hint="eastAsia"/>
          <w:sz w:val="28"/>
          <w:lang w:eastAsia="zh-CN"/>
        </w:rPr>
        <w:t>(二)、颜料中间体项目工艺技术设计方案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颜料中间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颜料中间体项目将严格按照相关行业规范要求进行组织。通过有效控制产品质量，颜料中间体项目将致力于为顾客提供优质的颜料中间体项目产品和良好的服务。这体现了颜料中间体项目对于生产活动合规性和质量标准的高度重视，为颜料中间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颜料中间体项目注重生态效益和清洁生产原则。颜料中间体项目建设将紧密结合地方特色经济发展，与社会经济发展规划和区域环境保护规划方案相协调一致。通过与当地区域自然生态系统的结合，颜料中间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颜料中间体项目产品具有多样化的客户需求和个性化的特点。因此，颜料中间体项目产品规格品种多样，且单批生产数量较小。为满足这一特点，颜料中间体项目承办单位将建设先进的柔性制造生产线。通过广泛应用柔性制造技术，颜料中间体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颜料中间体项目采用的技术具有较高的技术含量和自动化水平，处于国内先进水平。这一技术选用不仅体现了对生产效率、质量和环境友好性的高标准要求，同时为颜料中间体项目的可持续发展奠定了坚实的基础。</w:t>
      </w:r>
    </w:p>
    <w:p>
      <w:pPr>
        <w:pStyle w:val="Heading2"/>
        <w:ind w:firstLine="560" w:firstLineChars="200"/>
        <w:rPr>
          <w:rFonts w:ascii="仿宋" w:eastAsia="仿宋" w:hAnsi="仿宋" w:cs="仿宋" w:hint="eastAsia"/>
          <w:sz w:val="28"/>
          <w:lang w:eastAsia="zh-CN"/>
        </w:rPr>
      </w:pPr>
      <w:bookmarkStart w:id="17" w:name="_Toc1176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为确保颜料中间体项目的高效生产和技术实施，我们制定了一套精心设计的设备选型方案，以满足颜料中间体项目生产、质量和环保的要求。该方案的主要特点如下：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颜料中间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https://d.book118.com/578103130124006037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313BA7"/>
    <w:rsid w:val="17313B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10313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2024-02-16T04:49:00Z</dcterms:created>
  <dcterms:modified xsi:type="dcterms:W3CDTF">2024-02-16T04:50:02Z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36891E872467464E95B1E47E507A5788_11</vt:lpwstr>
  </property>
  <property fmtid="{D5CDD505-2E9C-101B-9397-08002B2CF9AE}" pid="3" name="KSOProductBuildVer">
    <vt:lpwstr>2052-12.1.0.16250</vt:lpwstr>
  </property>
</Properties>
</file>