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2" w:history="1">
        <w:r>
          <w:rPr>
            <w:rFonts w:ascii="仿宋" w:eastAsia="仿宋" w:hAnsi="仿宋" w:cs="仿宋" w:hint="eastAsia"/>
            <w:lang w:eastAsia="zh-CN"/>
          </w:rPr>
          <w:t>概论</w:t>
        </w:r>
        <w:r>
          <w:tab/>
        </w:r>
        <w:r>
          <w:fldChar w:fldCharType="begin"/>
        </w:r>
        <w:r>
          <w:instrText xml:space="preserve"> PAGEREF _Toc14822 \h </w:instrText>
        </w:r>
        <w:r>
          <w:fldChar w:fldCharType="separate"/>
        </w:r>
        <w:r>
          <w:t>3</w:t>
        </w:r>
        <w:r>
          <w:fldChar w:fldCharType="end"/>
        </w:r>
      </w:hyperlink>
    </w:p>
    <w:p>
      <w:pPr>
        <w:pStyle w:val="TOC1"/>
        <w:tabs>
          <w:tab w:val="right" w:leader="dot" w:pos="8306"/>
        </w:tabs>
      </w:pPr>
      <w:hyperlink w:anchor="_Toc1861" w:history="1">
        <w:r>
          <w:rPr>
            <w:rFonts w:ascii="仿宋" w:eastAsia="仿宋" w:hAnsi="仿宋" w:cs="仿宋" w:hint="eastAsia"/>
            <w:lang w:eastAsia="zh-CN"/>
          </w:rPr>
          <w:t>一、市场分析、调研</w:t>
        </w:r>
        <w:r>
          <w:tab/>
        </w:r>
        <w:r>
          <w:fldChar w:fldCharType="begin"/>
        </w:r>
        <w:r>
          <w:instrText xml:space="preserve"> PAGEREF _Toc1861 \h </w:instrText>
        </w:r>
        <w:r>
          <w:fldChar w:fldCharType="separate"/>
        </w:r>
        <w:r>
          <w:t>3</w:t>
        </w:r>
        <w:r>
          <w:fldChar w:fldCharType="end"/>
        </w:r>
      </w:hyperlink>
    </w:p>
    <w:p>
      <w:pPr>
        <w:pStyle w:val="TOC2"/>
        <w:tabs>
          <w:tab w:val="right" w:leader="dot" w:pos="8306"/>
        </w:tabs>
      </w:pPr>
      <w:hyperlink w:anchor="_Toc21602" w:history="1">
        <w:r>
          <w:rPr>
            <w:rFonts w:ascii="仿宋" w:eastAsia="仿宋" w:hAnsi="仿宋" w:cs="仿宋" w:hint="eastAsia"/>
            <w:lang w:eastAsia="zh-CN"/>
          </w:rPr>
          <w:t>(一)、香料原料行业分析</w:t>
        </w:r>
        <w:r>
          <w:tab/>
        </w:r>
        <w:r>
          <w:fldChar w:fldCharType="begin"/>
        </w:r>
        <w:r>
          <w:instrText xml:space="preserve"> PAGEREF _Toc21602 \h </w:instrText>
        </w:r>
        <w:r>
          <w:fldChar w:fldCharType="separate"/>
        </w:r>
        <w:r>
          <w:t>3</w:t>
        </w:r>
        <w:r>
          <w:fldChar w:fldCharType="end"/>
        </w:r>
      </w:hyperlink>
    </w:p>
    <w:p>
      <w:pPr>
        <w:pStyle w:val="TOC2"/>
        <w:tabs>
          <w:tab w:val="right" w:leader="dot" w:pos="8306"/>
        </w:tabs>
      </w:pPr>
      <w:hyperlink w:anchor="_Toc20306" w:history="1">
        <w:r>
          <w:rPr>
            <w:rFonts w:ascii="仿宋" w:eastAsia="仿宋" w:hAnsi="仿宋" w:cs="仿宋" w:hint="eastAsia"/>
            <w:lang w:eastAsia="zh-CN"/>
          </w:rPr>
          <w:t>(二)、香料原料市场分析预测</w:t>
        </w:r>
        <w:r>
          <w:tab/>
        </w:r>
        <w:r>
          <w:fldChar w:fldCharType="begin"/>
        </w:r>
        <w:r>
          <w:instrText xml:space="preserve"> PAGEREF _Toc20306 \h </w:instrText>
        </w:r>
        <w:r>
          <w:fldChar w:fldCharType="separate"/>
        </w:r>
        <w:r>
          <w:t>4</w:t>
        </w:r>
        <w:r>
          <w:fldChar w:fldCharType="end"/>
        </w:r>
      </w:hyperlink>
    </w:p>
    <w:p>
      <w:pPr>
        <w:pStyle w:val="TOC1"/>
        <w:tabs>
          <w:tab w:val="right" w:leader="dot" w:pos="8306"/>
        </w:tabs>
      </w:pPr>
      <w:hyperlink w:anchor="_Toc29143" w:history="1">
        <w:r>
          <w:rPr>
            <w:rFonts w:ascii="仿宋" w:eastAsia="仿宋" w:hAnsi="仿宋" w:cs="仿宋" w:hint="eastAsia"/>
            <w:lang w:eastAsia="zh-CN"/>
          </w:rPr>
          <w:t>二、香料原料项目建设背景及必要性分析</w:t>
        </w:r>
        <w:r>
          <w:tab/>
        </w:r>
        <w:r>
          <w:fldChar w:fldCharType="begin"/>
        </w:r>
        <w:r>
          <w:instrText xml:space="preserve"> PAGEREF _Toc29143 \h </w:instrText>
        </w:r>
        <w:r>
          <w:fldChar w:fldCharType="separate"/>
        </w:r>
        <w:r>
          <w:t>5</w:t>
        </w:r>
        <w:r>
          <w:fldChar w:fldCharType="end"/>
        </w:r>
      </w:hyperlink>
    </w:p>
    <w:p>
      <w:pPr>
        <w:pStyle w:val="TOC2"/>
        <w:tabs>
          <w:tab w:val="right" w:leader="dot" w:pos="8306"/>
        </w:tabs>
      </w:pPr>
      <w:hyperlink w:anchor="_Toc25016" w:history="1">
        <w:r>
          <w:rPr>
            <w:rFonts w:ascii="仿宋" w:eastAsia="仿宋" w:hAnsi="仿宋" w:cs="仿宋" w:hint="eastAsia"/>
            <w:lang w:eastAsia="zh-CN"/>
          </w:rPr>
          <w:t>(一)、香料原料项目背景分析</w:t>
        </w:r>
        <w:r>
          <w:tab/>
        </w:r>
        <w:r>
          <w:fldChar w:fldCharType="begin"/>
        </w:r>
        <w:r>
          <w:instrText xml:space="preserve"> PAGEREF _Toc25016 \h </w:instrText>
        </w:r>
        <w:r>
          <w:fldChar w:fldCharType="separate"/>
        </w:r>
        <w:r>
          <w:t>5</w:t>
        </w:r>
        <w:r>
          <w:fldChar w:fldCharType="end"/>
        </w:r>
      </w:hyperlink>
    </w:p>
    <w:p>
      <w:pPr>
        <w:pStyle w:val="TOC2"/>
        <w:tabs>
          <w:tab w:val="right" w:leader="dot" w:pos="8306"/>
        </w:tabs>
      </w:pPr>
      <w:hyperlink w:anchor="_Toc6008" w:history="1">
        <w:r>
          <w:rPr>
            <w:rFonts w:ascii="仿宋" w:eastAsia="仿宋" w:hAnsi="仿宋" w:cs="仿宋" w:hint="eastAsia"/>
            <w:lang w:eastAsia="zh-CN"/>
          </w:rPr>
          <w:t>(二)、香料原料项目建设必要性分析</w:t>
        </w:r>
        <w:r>
          <w:tab/>
        </w:r>
        <w:r>
          <w:fldChar w:fldCharType="begin"/>
        </w:r>
        <w:r>
          <w:instrText xml:space="preserve"> PAGEREF _Toc6008 \h </w:instrText>
        </w:r>
        <w:r>
          <w:fldChar w:fldCharType="separate"/>
        </w:r>
        <w:r>
          <w:t>6</w:t>
        </w:r>
        <w:r>
          <w:fldChar w:fldCharType="end"/>
        </w:r>
      </w:hyperlink>
    </w:p>
    <w:p>
      <w:pPr>
        <w:pStyle w:val="TOC1"/>
        <w:tabs>
          <w:tab w:val="right" w:leader="dot" w:pos="8306"/>
        </w:tabs>
      </w:pPr>
      <w:hyperlink w:anchor="_Toc767" w:history="1">
        <w:r>
          <w:rPr>
            <w:rFonts w:ascii="仿宋" w:eastAsia="仿宋" w:hAnsi="仿宋" w:cs="仿宋" w:hint="eastAsia"/>
            <w:lang w:eastAsia="zh-CN"/>
          </w:rPr>
          <w:t>三、香料原料项目危机管理</w:t>
        </w:r>
        <w:r>
          <w:tab/>
        </w:r>
        <w:r>
          <w:fldChar w:fldCharType="begin"/>
        </w:r>
        <w:r>
          <w:instrText xml:space="preserve"> PAGEREF _Toc767 \h </w:instrText>
        </w:r>
        <w:r>
          <w:fldChar w:fldCharType="separate"/>
        </w:r>
        <w:r>
          <w:t>8</w:t>
        </w:r>
        <w:r>
          <w:fldChar w:fldCharType="end"/>
        </w:r>
      </w:hyperlink>
    </w:p>
    <w:p>
      <w:pPr>
        <w:pStyle w:val="TOC2"/>
        <w:tabs>
          <w:tab w:val="right" w:leader="dot" w:pos="8306"/>
        </w:tabs>
      </w:pPr>
      <w:hyperlink w:anchor="_Toc833" w:history="1">
        <w:r>
          <w:rPr>
            <w:rFonts w:ascii="仿宋" w:eastAsia="仿宋" w:hAnsi="仿宋" w:cs="仿宋" w:hint="eastAsia"/>
            <w:lang w:eastAsia="zh-CN"/>
          </w:rPr>
          <w:t>(一)、危机预警与识别</w:t>
        </w:r>
        <w:r>
          <w:tab/>
        </w:r>
        <w:r>
          <w:fldChar w:fldCharType="begin"/>
        </w:r>
        <w:r>
          <w:instrText xml:space="preserve"> PAGEREF _Toc833 \h </w:instrText>
        </w:r>
        <w:r>
          <w:fldChar w:fldCharType="separate"/>
        </w:r>
        <w:r>
          <w:t>8</w:t>
        </w:r>
        <w:r>
          <w:fldChar w:fldCharType="end"/>
        </w:r>
      </w:hyperlink>
    </w:p>
    <w:p>
      <w:pPr>
        <w:pStyle w:val="TOC2"/>
        <w:tabs>
          <w:tab w:val="right" w:leader="dot" w:pos="8306"/>
        </w:tabs>
      </w:pPr>
      <w:hyperlink w:anchor="_Toc15975" w:history="1">
        <w:r>
          <w:rPr>
            <w:rFonts w:ascii="仿宋" w:eastAsia="仿宋" w:hAnsi="仿宋" w:cs="仿宋" w:hint="eastAsia"/>
            <w:lang w:eastAsia="zh-CN"/>
          </w:rPr>
          <w:t>(二)、危机应对与恢复</w:t>
        </w:r>
        <w:r>
          <w:tab/>
        </w:r>
        <w:r>
          <w:fldChar w:fldCharType="begin"/>
        </w:r>
        <w:r>
          <w:instrText xml:space="preserve"> PAGEREF _Toc15975 \h </w:instrText>
        </w:r>
        <w:r>
          <w:fldChar w:fldCharType="separate"/>
        </w:r>
        <w:r>
          <w:t>9</w:t>
        </w:r>
        <w:r>
          <w:fldChar w:fldCharType="end"/>
        </w:r>
      </w:hyperlink>
    </w:p>
    <w:p>
      <w:pPr>
        <w:pStyle w:val="TOC1"/>
        <w:tabs>
          <w:tab w:val="right" w:leader="dot" w:pos="8306"/>
        </w:tabs>
      </w:pPr>
      <w:hyperlink w:anchor="_Toc3039" w:history="1">
        <w:r>
          <w:rPr>
            <w:rFonts w:ascii="仿宋" w:eastAsia="仿宋" w:hAnsi="仿宋" w:cs="仿宋" w:hint="eastAsia"/>
            <w:lang w:eastAsia="zh-CN"/>
          </w:rPr>
          <w:t>四、香料原料项目选址可行性分析</w:t>
        </w:r>
        <w:r>
          <w:tab/>
        </w:r>
        <w:r>
          <w:fldChar w:fldCharType="begin"/>
        </w:r>
        <w:r>
          <w:instrText xml:space="preserve"> PAGEREF _Toc3039 \h </w:instrText>
        </w:r>
        <w:r>
          <w:fldChar w:fldCharType="separate"/>
        </w:r>
        <w:r>
          <w:t>10</w:t>
        </w:r>
        <w:r>
          <w:fldChar w:fldCharType="end"/>
        </w:r>
      </w:hyperlink>
    </w:p>
    <w:p>
      <w:pPr>
        <w:pStyle w:val="TOC2"/>
        <w:tabs>
          <w:tab w:val="right" w:leader="dot" w:pos="8306"/>
        </w:tabs>
      </w:pPr>
      <w:hyperlink w:anchor="_Toc20140" w:history="1">
        <w:r>
          <w:rPr>
            <w:rFonts w:ascii="仿宋" w:eastAsia="仿宋" w:hAnsi="仿宋" w:cs="仿宋" w:hint="eastAsia"/>
            <w:lang w:eastAsia="zh-CN"/>
          </w:rPr>
          <w:t>(一)、香料原料项目选址</w:t>
        </w:r>
        <w:r>
          <w:tab/>
        </w:r>
        <w:r>
          <w:fldChar w:fldCharType="begin"/>
        </w:r>
        <w:r>
          <w:instrText xml:space="preserve"> PAGEREF _Toc20140 \h </w:instrText>
        </w:r>
        <w:r>
          <w:fldChar w:fldCharType="separate"/>
        </w:r>
        <w:r>
          <w:t>10</w:t>
        </w:r>
        <w:r>
          <w:fldChar w:fldCharType="end"/>
        </w:r>
      </w:hyperlink>
    </w:p>
    <w:p>
      <w:pPr>
        <w:pStyle w:val="TOC2"/>
        <w:tabs>
          <w:tab w:val="right" w:leader="dot" w:pos="8306"/>
        </w:tabs>
      </w:pPr>
      <w:hyperlink w:anchor="_Toc19672" w:history="1">
        <w:r>
          <w:rPr>
            <w:rFonts w:ascii="仿宋" w:eastAsia="仿宋" w:hAnsi="仿宋" w:cs="仿宋" w:hint="eastAsia"/>
            <w:lang w:eastAsia="zh-CN"/>
          </w:rPr>
          <w:t>(二)、用地控制指标</w:t>
        </w:r>
        <w:r>
          <w:tab/>
        </w:r>
        <w:r>
          <w:fldChar w:fldCharType="begin"/>
        </w:r>
        <w:r>
          <w:instrText xml:space="preserve"> PAGEREF _Toc19672 \h </w:instrText>
        </w:r>
        <w:r>
          <w:fldChar w:fldCharType="separate"/>
        </w:r>
        <w:r>
          <w:t>10</w:t>
        </w:r>
        <w:r>
          <w:fldChar w:fldCharType="end"/>
        </w:r>
      </w:hyperlink>
    </w:p>
    <w:p>
      <w:pPr>
        <w:pStyle w:val="TOC2"/>
        <w:tabs>
          <w:tab w:val="right" w:leader="dot" w:pos="8306"/>
        </w:tabs>
      </w:pPr>
      <w:hyperlink w:anchor="_Toc26122" w:history="1">
        <w:r>
          <w:rPr>
            <w:rFonts w:ascii="仿宋" w:eastAsia="仿宋" w:hAnsi="仿宋" w:cs="仿宋" w:hint="eastAsia"/>
            <w:lang w:eastAsia="zh-CN"/>
          </w:rPr>
          <w:t>(三)、节约用地措施</w:t>
        </w:r>
        <w:r>
          <w:tab/>
        </w:r>
        <w:r>
          <w:fldChar w:fldCharType="begin"/>
        </w:r>
        <w:r>
          <w:instrText xml:space="preserve"> PAGEREF _Toc26122 \h </w:instrText>
        </w:r>
        <w:r>
          <w:fldChar w:fldCharType="separate"/>
        </w:r>
        <w:r>
          <w:t>12</w:t>
        </w:r>
        <w:r>
          <w:fldChar w:fldCharType="end"/>
        </w:r>
      </w:hyperlink>
    </w:p>
    <w:p>
      <w:pPr>
        <w:pStyle w:val="TOC2"/>
        <w:tabs>
          <w:tab w:val="right" w:leader="dot" w:pos="8306"/>
        </w:tabs>
      </w:pPr>
      <w:hyperlink w:anchor="_Toc26881" w:history="1">
        <w:r>
          <w:rPr>
            <w:rFonts w:ascii="仿宋" w:eastAsia="仿宋" w:hAnsi="仿宋" w:cs="仿宋" w:hint="eastAsia"/>
            <w:lang w:eastAsia="zh-CN"/>
          </w:rPr>
          <w:t>(四)、总图布置方案</w:t>
        </w:r>
        <w:r>
          <w:tab/>
        </w:r>
        <w:r>
          <w:fldChar w:fldCharType="begin"/>
        </w:r>
        <w:r>
          <w:instrText xml:space="preserve"> PAGEREF _Toc26881 \h </w:instrText>
        </w:r>
        <w:r>
          <w:fldChar w:fldCharType="separate"/>
        </w:r>
        <w:r>
          <w:t>13</w:t>
        </w:r>
        <w:r>
          <w:fldChar w:fldCharType="end"/>
        </w:r>
      </w:hyperlink>
    </w:p>
    <w:p>
      <w:pPr>
        <w:pStyle w:val="TOC2"/>
        <w:tabs>
          <w:tab w:val="right" w:leader="dot" w:pos="8306"/>
        </w:tabs>
      </w:pPr>
      <w:hyperlink w:anchor="_Toc5993" w:history="1">
        <w:r>
          <w:rPr>
            <w:rFonts w:ascii="仿宋" w:eastAsia="仿宋" w:hAnsi="仿宋" w:cs="仿宋" w:hint="eastAsia"/>
            <w:lang w:eastAsia="zh-CN"/>
          </w:rPr>
          <w:t>(五)、选址综合评价</w:t>
        </w:r>
        <w:r>
          <w:tab/>
        </w:r>
        <w:r>
          <w:fldChar w:fldCharType="begin"/>
        </w:r>
        <w:r>
          <w:instrText xml:space="preserve"> PAGEREF _Toc5993 \h </w:instrText>
        </w:r>
        <w:r>
          <w:fldChar w:fldCharType="separate"/>
        </w:r>
        <w:r>
          <w:t>14</w:t>
        </w:r>
        <w:r>
          <w:fldChar w:fldCharType="end"/>
        </w:r>
      </w:hyperlink>
    </w:p>
    <w:p>
      <w:pPr>
        <w:pStyle w:val="TOC1"/>
        <w:tabs>
          <w:tab w:val="right" w:leader="dot" w:pos="8306"/>
        </w:tabs>
      </w:pPr>
      <w:hyperlink w:anchor="_Toc15739" w:history="1">
        <w:r>
          <w:rPr>
            <w:rFonts w:ascii="仿宋" w:eastAsia="仿宋" w:hAnsi="仿宋" w:cs="仿宋" w:hint="eastAsia"/>
            <w:lang w:eastAsia="zh-CN"/>
          </w:rPr>
          <w:t>五、香料原料项目绩效评估</w:t>
        </w:r>
        <w:r>
          <w:tab/>
        </w:r>
        <w:r>
          <w:fldChar w:fldCharType="begin"/>
        </w:r>
        <w:r>
          <w:instrText xml:space="preserve"> PAGEREF _Toc15739 \h </w:instrText>
        </w:r>
        <w:r>
          <w:fldChar w:fldCharType="separate"/>
        </w:r>
        <w:r>
          <w:t>15</w:t>
        </w:r>
        <w:r>
          <w:fldChar w:fldCharType="end"/>
        </w:r>
      </w:hyperlink>
    </w:p>
    <w:p>
      <w:pPr>
        <w:pStyle w:val="TOC2"/>
        <w:tabs>
          <w:tab w:val="right" w:leader="dot" w:pos="8306"/>
        </w:tabs>
      </w:pPr>
      <w:hyperlink w:anchor="_Toc29139" w:history="1">
        <w:r>
          <w:rPr>
            <w:rFonts w:ascii="仿宋" w:eastAsia="仿宋" w:hAnsi="仿宋" w:cs="仿宋" w:hint="eastAsia"/>
            <w:lang w:eastAsia="zh-CN"/>
          </w:rPr>
          <w:t>(一)、绩效评估指标</w:t>
        </w:r>
        <w:r>
          <w:tab/>
        </w:r>
        <w:r>
          <w:fldChar w:fldCharType="begin"/>
        </w:r>
        <w:r>
          <w:instrText xml:space="preserve"> PAGEREF _Toc29139 \h </w:instrText>
        </w:r>
        <w:r>
          <w:fldChar w:fldCharType="separate"/>
        </w:r>
        <w:r>
          <w:t>15</w:t>
        </w:r>
        <w:r>
          <w:fldChar w:fldCharType="end"/>
        </w:r>
      </w:hyperlink>
    </w:p>
    <w:p>
      <w:pPr>
        <w:pStyle w:val="TOC2"/>
        <w:tabs>
          <w:tab w:val="right" w:leader="dot" w:pos="8306"/>
        </w:tabs>
      </w:pPr>
      <w:hyperlink w:anchor="_Toc29142" w:history="1">
        <w:r>
          <w:rPr>
            <w:rFonts w:ascii="仿宋" w:eastAsia="仿宋" w:hAnsi="仿宋" w:cs="仿宋" w:hint="eastAsia"/>
            <w:lang w:eastAsia="zh-CN"/>
          </w:rPr>
          <w:t>(二)、绩效评估方法</w:t>
        </w:r>
        <w:r>
          <w:tab/>
        </w:r>
        <w:r>
          <w:fldChar w:fldCharType="begin"/>
        </w:r>
        <w:r>
          <w:instrText xml:space="preserve"> PAGEREF _Toc29142 \h </w:instrText>
        </w:r>
        <w:r>
          <w:fldChar w:fldCharType="separate"/>
        </w:r>
        <w:r>
          <w:t>16</w:t>
        </w:r>
        <w:r>
          <w:fldChar w:fldCharType="end"/>
        </w:r>
      </w:hyperlink>
    </w:p>
    <w:p>
      <w:pPr>
        <w:pStyle w:val="TOC2"/>
        <w:tabs>
          <w:tab w:val="right" w:leader="dot" w:pos="8306"/>
        </w:tabs>
      </w:pPr>
      <w:hyperlink w:anchor="_Toc10397" w:history="1">
        <w:r>
          <w:rPr>
            <w:rFonts w:ascii="仿宋" w:eastAsia="仿宋" w:hAnsi="仿宋" w:cs="仿宋" w:hint="eastAsia"/>
            <w:lang w:eastAsia="zh-CN"/>
          </w:rPr>
          <w:t>(三)、绩效评估周期</w:t>
        </w:r>
        <w:r>
          <w:tab/>
        </w:r>
        <w:r>
          <w:fldChar w:fldCharType="begin"/>
        </w:r>
        <w:r>
          <w:instrText xml:space="preserve"> PAGEREF _Toc10397 \h </w:instrText>
        </w:r>
        <w:r>
          <w:fldChar w:fldCharType="separate"/>
        </w:r>
        <w:r>
          <w:t>17</w:t>
        </w:r>
        <w:r>
          <w:fldChar w:fldCharType="end"/>
        </w:r>
      </w:hyperlink>
    </w:p>
    <w:p>
      <w:pPr>
        <w:pStyle w:val="TOC1"/>
        <w:tabs>
          <w:tab w:val="right" w:leader="dot" w:pos="8306"/>
        </w:tabs>
      </w:pPr>
      <w:hyperlink w:anchor="_Toc30217" w:history="1">
        <w:r>
          <w:rPr>
            <w:rFonts w:ascii="仿宋" w:eastAsia="仿宋" w:hAnsi="仿宋" w:cs="仿宋" w:hint="eastAsia"/>
            <w:lang w:eastAsia="zh-CN"/>
          </w:rPr>
          <w:t>六、香料原料项目文档管理</w:t>
        </w:r>
        <w:r>
          <w:tab/>
        </w:r>
        <w:r>
          <w:fldChar w:fldCharType="begin"/>
        </w:r>
        <w:r>
          <w:instrText xml:space="preserve"> PAGEREF _Toc30217 \h </w:instrText>
        </w:r>
        <w:r>
          <w:fldChar w:fldCharType="separate"/>
        </w:r>
        <w:r>
          <w:t>18</w:t>
        </w:r>
        <w:r>
          <w:fldChar w:fldCharType="end"/>
        </w:r>
      </w:hyperlink>
    </w:p>
    <w:p>
      <w:pPr>
        <w:pStyle w:val="TOC2"/>
        <w:tabs>
          <w:tab w:val="right" w:leader="dot" w:pos="8306"/>
        </w:tabs>
      </w:pPr>
      <w:hyperlink w:anchor="_Toc13811" w:history="1">
        <w:r>
          <w:rPr>
            <w:rFonts w:ascii="仿宋" w:eastAsia="仿宋" w:hAnsi="仿宋" w:cs="仿宋" w:hint="eastAsia"/>
            <w:lang w:eastAsia="zh-CN"/>
          </w:rPr>
          <w:t>(一)、文档编制与审查</w:t>
        </w:r>
        <w:r>
          <w:tab/>
        </w:r>
        <w:r>
          <w:fldChar w:fldCharType="begin"/>
        </w:r>
        <w:r>
          <w:instrText xml:space="preserve"> PAGEREF _Toc13811 \h </w:instrText>
        </w:r>
        <w:r>
          <w:fldChar w:fldCharType="separate"/>
        </w:r>
        <w:r>
          <w:t>18</w:t>
        </w:r>
        <w:r>
          <w:fldChar w:fldCharType="end"/>
        </w:r>
      </w:hyperlink>
    </w:p>
    <w:p>
      <w:pPr>
        <w:pStyle w:val="TOC2"/>
        <w:tabs>
          <w:tab w:val="right" w:leader="dot" w:pos="8306"/>
        </w:tabs>
      </w:pPr>
      <w:hyperlink w:anchor="_Toc17754" w:history="1">
        <w:r>
          <w:rPr>
            <w:rFonts w:ascii="仿宋" w:eastAsia="仿宋" w:hAnsi="仿宋" w:cs="仿宋" w:hint="eastAsia"/>
            <w:lang w:eastAsia="zh-CN"/>
          </w:rPr>
          <w:t>(二)、文档发布与分发</w:t>
        </w:r>
        <w:r>
          <w:tab/>
        </w:r>
        <w:r>
          <w:fldChar w:fldCharType="begin"/>
        </w:r>
        <w:r>
          <w:instrText xml:space="preserve"> PAGEREF _Toc17754 \h </w:instrText>
        </w:r>
        <w:r>
          <w:fldChar w:fldCharType="separate"/>
        </w:r>
        <w:r>
          <w:t>20</w:t>
        </w:r>
        <w:r>
          <w:fldChar w:fldCharType="end"/>
        </w:r>
      </w:hyperlink>
    </w:p>
    <w:p>
      <w:pPr>
        <w:pStyle w:val="TOC2"/>
        <w:tabs>
          <w:tab w:val="right" w:leader="dot" w:pos="8306"/>
        </w:tabs>
      </w:pPr>
      <w:hyperlink w:anchor="_Toc4773" w:history="1">
        <w:r>
          <w:rPr>
            <w:rFonts w:ascii="仿宋" w:eastAsia="仿宋" w:hAnsi="仿宋" w:cs="仿宋" w:hint="eastAsia"/>
            <w:lang w:eastAsia="zh-CN"/>
          </w:rPr>
          <w:t>(三)、文档存档与归档</w:t>
        </w:r>
        <w:r>
          <w:tab/>
        </w:r>
        <w:r>
          <w:fldChar w:fldCharType="begin"/>
        </w:r>
        <w:r>
          <w:instrText xml:space="preserve"> PAGEREF _Toc4773 \h </w:instrText>
        </w:r>
        <w:r>
          <w:fldChar w:fldCharType="separate"/>
        </w:r>
        <w:r>
          <w:t>20</w:t>
        </w:r>
        <w:r>
          <w:fldChar w:fldCharType="end"/>
        </w:r>
      </w:hyperlink>
    </w:p>
    <w:p>
      <w:pPr>
        <w:pStyle w:val="TOC1"/>
        <w:tabs>
          <w:tab w:val="right" w:leader="dot" w:pos="8306"/>
        </w:tabs>
      </w:pPr>
      <w:hyperlink w:anchor="_Toc15733" w:history="1">
        <w:r>
          <w:rPr>
            <w:rFonts w:ascii="仿宋" w:eastAsia="仿宋" w:hAnsi="仿宋" w:cs="仿宋" w:hint="eastAsia"/>
            <w:lang w:eastAsia="zh-CN"/>
          </w:rPr>
          <w:t>七、香料原料项目环境影响分析</w:t>
        </w:r>
        <w:r>
          <w:tab/>
        </w:r>
        <w:r>
          <w:fldChar w:fldCharType="begin"/>
        </w:r>
        <w:r>
          <w:instrText xml:space="preserve"> PAGEREF _Toc15733 \h </w:instrText>
        </w:r>
        <w:r>
          <w:fldChar w:fldCharType="separate"/>
        </w:r>
        <w:r>
          <w:t>22</w:t>
        </w:r>
        <w:r>
          <w:fldChar w:fldCharType="end"/>
        </w:r>
      </w:hyperlink>
    </w:p>
    <w:p>
      <w:pPr>
        <w:pStyle w:val="TOC2"/>
        <w:tabs>
          <w:tab w:val="right" w:leader="dot" w:pos="8306"/>
        </w:tabs>
      </w:pPr>
      <w:hyperlink w:anchor="_Toc13663" w:history="1">
        <w:r>
          <w:rPr>
            <w:rFonts w:ascii="仿宋" w:eastAsia="仿宋" w:hAnsi="仿宋" w:cs="仿宋" w:hint="eastAsia"/>
            <w:lang w:eastAsia="zh-CN"/>
          </w:rPr>
          <w:t>(一)、建设区域环境质量现状</w:t>
        </w:r>
        <w:r>
          <w:tab/>
        </w:r>
        <w:r>
          <w:fldChar w:fldCharType="begin"/>
        </w:r>
        <w:r>
          <w:instrText xml:space="preserve"> PAGEREF _Toc13663 \h </w:instrText>
        </w:r>
        <w:r>
          <w:fldChar w:fldCharType="separate"/>
        </w:r>
        <w:r>
          <w:t>22</w:t>
        </w:r>
        <w:r>
          <w:fldChar w:fldCharType="end"/>
        </w:r>
      </w:hyperlink>
    </w:p>
    <w:p>
      <w:pPr>
        <w:pStyle w:val="TOC2"/>
        <w:tabs>
          <w:tab w:val="right" w:leader="dot" w:pos="8306"/>
        </w:tabs>
      </w:pPr>
      <w:hyperlink w:anchor="_Toc4926" w:history="1">
        <w:r>
          <w:rPr>
            <w:rFonts w:ascii="仿宋" w:eastAsia="仿宋" w:hAnsi="仿宋" w:cs="仿宋" w:hint="eastAsia"/>
            <w:lang w:eastAsia="zh-CN"/>
          </w:rPr>
          <w:t>(二)、建设期环境保护</w:t>
        </w:r>
        <w:r>
          <w:tab/>
        </w:r>
        <w:r>
          <w:fldChar w:fldCharType="begin"/>
        </w:r>
        <w:r>
          <w:instrText xml:space="preserve"> PAGEREF _Toc4926 \h </w:instrText>
        </w:r>
        <w:r>
          <w:fldChar w:fldCharType="separate"/>
        </w:r>
        <w:r>
          <w:t>23</w:t>
        </w:r>
        <w:r>
          <w:fldChar w:fldCharType="end"/>
        </w:r>
      </w:hyperlink>
    </w:p>
    <w:p>
      <w:pPr>
        <w:pStyle w:val="TOC2"/>
        <w:tabs>
          <w:tab w:val="right" w:leader="dot" w:pos="8306"/>
        </w:tabs>
      </w:pPr>
      <w:hyperlink w:anchor="_Toc23741" w:history="1">
        <w:r>
          <w:rPr>
            <w:rFonts w:ascii="仿宋" w:eastAsia="仿宋" w:hAnsi="仿宋" w:cs="仿宋" w:hint="eastAsia"/>
            <w:lang w:eastAsia="zh-CN"/>
          </w:rPr>
          <w:t>(三)、运营期环境保护</w:t>
        </w:r>
        <w:r>
          <w:tab/>
        </w:r>
        <w:r>
          <w:fldChar w:fldCharType="begin"/>
        </w:r>
        <w:r>
          <w:instrText xml:space="preserve"> PAGEREF _Toc23741 \h </w:instrText>
        </w:r>
        <w:r>
          <w:fldChar w:fldCharType="separate"/>
        </w:r>
        <w:r>
          <w:t>24</w:t>
        </w:r>
        <w:r>
          <w:fldChar w:fldCharType="end"/>
        </w:r>
      </w:hyperlink>
    </w:p>
    <w:p>
      <w:pPr>
        <w:pStyle w:val="TOC2"/>
        <w:tabs>
          <w:tab w:val="right" w:leader="dot" w:pos="8306"/>
        </w:tabs>
      </w:pPr>
      <w:hyperlink w:anchor="_Toc31517" w:history="1">
        <w:r>
          <w:rPr>
            <w:rFonts w:ascii="仿宋" w:eastAsia="仿宋" w:hAnsi="仿宋" w:cs="仿宋" w:hint="eastAsia"/>
            <w:lang w:eastAsia="zh-CN"/>
          </w:rPr>
          <w:t>(四)、香料原料项目建设对区域经济的影响</w:t>
        </w:r>
        <w:r>
          <w:tab/>
        </w:r>
        <w:r>
          <w:fldChar w:fldCharType="begin"/>
        </w:r>
        <w:r>
          <w:instrText xml:space="preserve"> PAGEREF _Toc31517 \h </w:instrText>
        </w:r>
        <w:r>
          <w:fldChar w:fldCharType="separate"/>
        </w:r>
        <w:r>
          <w:t>26</w:t>
        </w:r>
        <w:r>
          <w:fldChar w:fldCharType="end"/>
        </w:r>
      </w:hyperlink>
    </w:p>
    <w:p>
      <w:pPr>
        <w:pStyle w:val="TOC2"/>
        <w:tabs>
          <w:tab w:val="right" w:leader="dot" w:pos="8306"/>
        </w:tabs>
      </w:pPr>
      <w:hyperlink w:anchor="_Toc724" w:history="1">
        <w:r>
          <w:rPr>
            <w:rFonts w:ascii="仿宋" w:eastAsia="仿宋" w:hAnsi="仿宋" w:cs="仿宋" w:hint="eastAsia"/>
            <w:lang w:eastAsia="zh-CN"/>
          </w:rPr>
          <w:t>(五)、废弃物处理</w:t>
        </w:r>
        <w:r>
          <w:tab/>
        </w:r>
        <w:r>
          <w:fldChar w:fldCharType="begin"/>
        </w:r>
        <w:r>
          <w:instrText xml:space="preserve"> PAGEREF _Toc724 \h </w:instrText>
        </w:r>
        <w:r>
          <w:fldChar w:fldCharType="separate"/>
        </w:r>
        <w:r>
          <w:t>27</w:t>
        </w:r>
        <w:r>
          <w:fldChar w:fldCharType="end"/>
        </w:r>
      </w:hyperlink>
    </w:p>
    <w:p>
      <w:pPr>
        <w:pStyle w:val="TOC2"/>
        <w:tabs>
          <w:tab w:val="right" w:leader="dot" w:pos="8306"/>
        </w:tabs>
      </w:pPr>
      <w:hyperlink w:anchor="_Toc2269" w:history="1">
        <w:r>
          <w:rPr>
            <w:rFonts w:ascii="仿宋" w:eastAsia="仿宋" w:hAnsi="仿宋" w:cs="仿宋" w:hint="eastAsia"/>
            <w:lang w:eastAsia="zh-CN"/>
          </w:rPr>
          <w:t>(六)、特殊环境影响分析</w:t>
        </w:r>
        <w:r>
          <w:tab/>
        </w:r>
        <w:r>
          <w:fldChar w:fldCharType="begin"/>
        </w:r>
        <w:r>
          <w:instrText xml:space="preserve"> PAGEREF _Toc2269 \h </w:instrText>
        </w:r>
        <w:r>
          <w:fldChar w:fldCharType="separate"/>
        </w:r>
        <w:r>
          <w:t>29</w:t>
        </w:r>
        <w:r>
          <w:fldChar w:fldCharType="end"/>
        </w:r>
      </w:hyperlink>
    </w:p>
    <w:p>
      <w:pPr>
        <w:pStyle w:val="TOC2"/>
        <w:tabs>
          <w:tab w:val="right" w:leader="dot" w:pos="8306"/>
        </w:tabs>
      </w:pPr>
      <w:hyperlink w:anchor="_Toc3620" w:history="1">
        <w:r>
          <w:rPr>
            <w:rFonts w:ascii="仿宋" w:eastAsia="仿宋" w:hAnsi="仿宋" w:cs="仿宋" w:hint="eastAsia"/>
            <w:lang w:eastAsia="zh-CN"/>
          </w:rPr>
          <w:t>(七)、清洁生产</w:t>
        </w:r>
        <w:r>
          <w:tab/>
        </w:r>
        <w:r>
          <w:fldChar w:fldCharType="begin"/>
        </w:r>
        <w:r>
          <w:instrText xml:space="preserve"> PAGEREF _Toc3620 \h </w:instrText>
        </w:r>
        <w:r>
          <w:fldChar w:fldCharType="separate"/>
        </w:r>
        <w:r>
          <w:t>30</w:t>
        </w:r>
        <w:r>
          <w:fldChar w:fldCharType="end"/>
        </w:r>
      </w:hyperlink>
    </w:p>
    <w:p>
      <w:pPr>
        <w:pStyle w:val="TOC2"/>
        <w:tabs>
          <w:tab w:val="right" w:leader="dot" w:pos="8306"/>
        </w:tabs>
      </w:pPr>
      <w:hyperlink w:anchor="_Toc11095" w:history="1">
        <w:r>
          <w:rPr>
            <w:rFonts w:ascii="仿宋" w:eastAsia="仿宋" w:hAnsi="仿宋" w:cs="仿宋" w:hint="eastAsia"/>
            <w:lang w:eastAsia="zh-CN"/>
          </w:rPr>
          <w:t>(八)、环境保护综合评价</w:t>
        </w:r>
        <w:r>
          <w:tab/>
        </w:r>
        <w:r>
          <w:fldChar w:fldCharType="begin"/>
        </w:r>
        <w:r>
          <w:instrText xml:space="preserve"> PAGEREF _Toc11095 \h </w:instrText>
        </w:r>
        <w:r>
          <w:fldChar w:fldCharType="separate"/>
        </w:r>
        <w:r>
          <w:t>31</w:t>
        </w:r>
        <w:r>
          <w:fldChar w:fldCharType="end"/>
        </w:r>
      </w:hyperlink>
    </w:p>
    <w:p>
      <w:pPr>
        <w:pStyle w:val="TOC1"/>
        <w:tabs>
          <w:tab w:val="right" w:leader="dot" w:pos="8306"/>
        </w:tabs>
      </w:pPr>
      <w:hyperlink w:anchor="_Toc13080" w:history="1">
        <w:r>
          <w:rPr>
            <w:rFonts w:ascii="仿宋" w:eastAsia="仿宋" w:hAnsi="仿宋" w:cs="仿宋" w:hint="eastAsia"/>
            <w:lang w:eastAsia="zh-CN"/>
          </w:rPr>
          <w:t>八、香料原料项目经营效益</w:t>
        </w:r>
        <w:r>
          <w:tab/>
        </w:r>
        <w:r>
          <w:fldChar w:fldCharType="begin"/>
        </w:r>
        <w:r>
          <w:instrText xml:space="preserve"> PAGEREF _Toc13080 \h </w:instrText>
        </w:r>
        <w:r>
          <w:fldChar w:fldCharType="separate"/>
        </w:r>
        <w:r>
          <w:t>32</w:t>
        </w:r>
        <w:r>
          <w:fldChar w:fldCharType="end"/>
        </w:r>
      </w:hyperlink>
    </w:p>
    <w:p>
      <w:pPr>
        <w:pStyle w:val="TOC2"/>
        <w:tabs>
          <w:tab w:val="right" w:leader="dot" w:pos="8306"/>
        </w:tabs>
      </w:pPr>
      <w:hyperlink w:anchor="_Toc2675" w:history="1">
        <w:r>
          <w:rPr>
            <w:rFonts w:ascii="仿宋" w:eastAsia="仿宋" w:hAnsi="仿宋" w:cs="仿宋" w:hint="eastAsia"/>
            <w:lang w:eastAsia="zh-CN"/>
          </w:rPr>
          <w:t>(一)、经济评价财务测算</w:t>
        </w:r>
        <w:r>
          <w:tab/>
        </w:r>
        <w:r>
          <w:fldChar w:fldCharType="begin"/>
        </w:r>
        <w:r>
          <w:instrText xml:space="preserve"> PAGEREF _Toc2675 \h </w:instrText>
        </w:r>
        <w:r>
          <w:fldChar w:fldCharType="separate"/>
        </w:r>
        <w:r>
          <w:t>32</w:t>
        </w:r>
        <w:r>
          <w:fldChar w:fldCharType="end"/>
        </w:r>
      </w:hyperlink>
    </w:p>
    <w:p>
      <w:pPr>
        <w:pStyle w:val="TOC2"/>
        <w:tabs>
          <w:tab w:val="right" w:leader="dot" w:pos="8306"/>
        </w:tabs>
      </w:pPr>
      <w:hyperlink w:anchor="_Toc21115" w:history="1">
        <w:r>
          <w:rPr>
            <w:rFonts w:ascii="仿宋" w:eastAsia="仿宋" w:hAnsi="仿宋" w:cs="仿宋" w:hint="eastAsia"/>
            <w:lang w:eastAsia="zh-CN"/>
          </w:rPr>
          <w:t>(二)、香料原料项目盈利能力分析</w:t>
        </w:r>
        <w:r>
          <w:tab/>
        </w:r>
        <w:r>
          <w:fldChar w:fldCharType="begin"/>
        </w:r>
        <w:r>
          <w:instrText xml:space="preserve"> PAGEREF _Toc21115 \h </w:instrText>
        </w:r>
        <w:r>
          <w:fldChar w:fldCharType="separate"/>
        </w:r>
        <w:r>
          <w:t>34</w:t>
        </w:r>
        <w:r>
          <w:fldChar w:fldCharType="end"/>
        </w:r>
      </w:hyperlink>
    </w:p>
    <w:p>
      <w:pPr>
        <w:pStyle w:val="TOC1"/>
        <w:tabs>
          <w:tab w:val="right" w:leader="dot" w:pos="8306"/>
        </w:tabs>
      </w:pPr>
      <w:hyperlink w:anchor="_Toc589" w:history="1">
        <w:r>
          <w:rPr>
            <w:rFonts w:ascii="仿宋" w:eastAsia="仿宋" w:hAnsi="仿宋" w:cs="仿宋" w:hint="eastAsia"/>
            <w:lang w:eastAsia="zh-CN"/>
          </w:rPr>
          <w:t>九、香料原料项目人力资源培养与发展</w:t>
        </w:r>
        <w:r>
          <w:tab/>
        </w:r>
        <w:r>
          <w:fldChar w:fldCharType="begin"/>
        </w:r>
        <w:r>
          <w:instrText xml:space="preserve"> PAGEREF _Toc589 \h </w:instrText>
        </w:r>
        <w:r>
          <w:fldChar w:fldCharType="separate"/>
        </w:r>
        <w:r>
          <w:t>34</w:t>
        </w:r>
        <w:r>
          <w:fldChar w:fldCharType="end"/>
        </w:r>
      </w:hyperlink>
    </w:p>
    <w:p>
      <w:pPr>
        <w:pStyle w:val="TOC2"/>
        <w:tabs>
          <w:tab w:val="right" w:leader="dot" w:pos="8306"/>
        </w:tabs>
      </w:pPr>
      <w:hyperlink w:anchor="_Toc17540" w:history="1">
        <w:r>
          <w:rPr>
            <w:rFonts w:ascii="仿宋" w:eastAsia="仿宋" w:hAnsi="仿宋" w:cs="仿宋" w:hint="eastAsia"/>
            <w:lang w:eastAsia="zh-CN"/>
          </w:rPr>
          <w:t>(一)、人才需求与规划</w:t>
        </w:r>
        <w:r>
          <w:tab/>
        </w:r>
        <w:r>
          <w:fldChar w:fldCharType="begin"/>
        </w:r>
        <w:r>
          <w:instrText xml:space="preserve"> PAGEREF _Toc17540 \h </w:instrText>
        </w:r>
        <w:r>
          <w:fldChar w:fldCharType="separate"/>
        </w:r>
        <w:r>
          <w:t>34</w:t>
        </w:r>
        <w:r>
          <w:fldChar w:fldCharType="end"/>
        </w:r>
      </w:hyperlink>
    </w:p>
    <w:p>
      <w:pPr>
        <w:pStyle w:val="TOC2"/>
        <w:tabs>
          <w:tab w:val="right" w:leader="dot" w:pos="8306"/>
        </w:tabs>
      </w:pPr>
      <w:hyperlink w:anchor="_Toc3209" w:history="1">
        <w:r>
          <w:rPr>
            <w:rFonts w:ascii="仿宋" w:eastAsia="仿宋" w:hAnsi="仿宋" w:cs="仿宋" w:hint="eastAsia"/>
            <w:lang w:eastAsia="zh-CN"/>
          </w:rPr>
          <w:t>(二)、培训与发展计划</w:t>
        </w:r>
        <w:r>
          <w:tab/>
        </w:r>
        <w:r>
          <w:fldChar w:fldCharType="begin"/>
        </w:r>
        <w:r>
          <w:instrText xml:space="preserve"> PAGEREF _Toc3209 \h </w:instrText>
        </w:r>
        <w:r>
          <w:fldChar w:fldCharType="separate"/>
        </w:r>
        <w:r>
          <w:t>35</w:t>
        </w:r>
        <w:r>
          <w:fldChar w:fldCharType="end"/>
        </w:r>
      </w:hyperlink>
    </w:p>
    <w:p>
      <w:pPr>
        <w:pStyle w:val="TOC1"/>
        <w:tabs>
          <w:tab w:val="right" w:leader="dot" w:pos="8306"/>
        </w:tabs>
      </w:pPr>
      <w:hyperlink w:anchor="_Toc15726" w:history="1">
        <w:r>
          <w:rPr>
            <w:rFonts w:ascii="仿宋" w:eastAsia="仿宋" w:hAnsi="仿宋" w:cs="仿宋" w:hint="eastAsia"/>
            <w:lang w:eastAsia="zh-CN"/>
          </w:rPr>
          <w:t>十、香料原料项目风险管理</w:t>
        </w:r>
        <w:r>
          <w:tab/>
        </w:r>
        <w:r>
          <w:fldChar w:fldCharType="begin"/>
        </w:r>
        <w:r>
          <w:instrText xml:space="preserve"> PAGEREF _Toc15726 \h </w:instrText>
        </w:r>
        <w:r>
          <w:fldChar w:fldCharType="separate"/>
        </w:r>
        <w:r>
          <w:t>35</w:t>
        </w:r>
        <w:r>
          <w:fldChar w:fldCharType="end"/>
        </w:r>
      </w:hyperlink>
    </w:p>
    <w:p>
      <w:pPr>
        <w:pStyle w:val="TOC2"/>
        <w:tabs>
          <w:tab w:val="right" w:leader="dot" w:pos="8306"/>
        </w:tabs>
      </w:pPr>
      <w:hyperlink w:anchor="_Toc12556" w:history="1">
        <w:r>
          <w:rPr>
            <w:rFonts w:ascii="仿宋" w:eastAsia="仿宋" w:hAnsi="仿宋" w:cs="仿宋" w:hint="eastAsia"/>
            <w:lang w:eastAsia="zh-CN"/>
          </w:rPr>
          <w:t>(一)、风险识别与评估</w:t>
        </w:r>
        <w:r>
          <w:tab/>
        </w:r>
        <w:r>
          <w:fldChar w:fldCharType="begin"/>
        </w:r>
        <w:r>
          <w:instrText xml:space="preserve"> PAGEREF _Toc12556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7" w:history="1">
        <w:r>
          <w:rPr>
            <w:rFonts w:ascii="仿宋" w:eastAsia="仿宋" w:hAnsi="仿宋" w:cs="仿宋" w:hint="eastAsia"/>
            <w:lang w:eastAsia="zh-CN"/>
          </w:rPr>
          <w:t>(二)、风险应对策略</w:t>
        </w:r>
        <w:r>
          <w:tab/>
        </w:r>
        <w:r>
          <w:fldChar w:fldCharType="begin"/>
        </w:r>
        <w:r>
          <w:instrText xml:space="preserve"> PAGEREF _Toc8127 \h </w:instrText>
        </w:r>
        <w:r>
          <w:fldChar w:fldCharType="separate"/>
        </w:r>
        <w:r>
          <w:t>37</w:t>
        </w:r>
        <w:r>
          <w:fldChar w:fldCharType="end"/>
        </w:r>
      </w:hyperlink>
    </w:p>
    <w:p>
      <w:pPr>
        <w:pStyle w:val="TOC2"/>
        <w:tabs>
          <w:tab w:val="right" w:leader="dot" w:pos="8306"/>
        </w:tabs>
      </w:pPr>
      <w:hyperlink w:anchor="_Toc8628" w:history="1">
        <w:r>
          <w:rPr>
            <w:rFonts w:ascii="仿宋" w:eastAsia="仿宋" w:hAnsi="仿宋" w:cs="仿宋" w:hint="eastAsia"/>
            <w:lang w:eastAsia="zh-CN"/>
          </w:rPr>
          <w:t>(三)、风险监控与控制</w:t>
        </w:r>
        <w:r>
          <w:tab/>
        </w:r>
        <w:r>
          <w:fldChar w:fldCharType="begin"/>
        </w:r>
        <w:r>
          <w:instrText xml:space="preserve"> PAGEREF _Toc8628 \h </w:instrText>
        </w:r>
        <w:r>
          <w:fldChar w:fldCharType="separate"/>
        </w:r>
        <w:r>
          <w:t>38</w:t>
        </w:r>
        <w:r>
          <w:fldChar w:fldCharType="end"/>
        </w:r>
      </w:hyperlink>
    </w:p>
    <w:p>
      <w:pPr>
        <w:pStyle w:val="TOC1"/>
        <w:tabs>
          <w:tab w:val="right" w:leader="dot" w:pos="8306"/>
        </w:tabs>
      </w:pPr>
      <w:hyperlink w:anchor="_Toc29079" w:history="1">
        <w:r>
          <w:rPr>
            <w:rFonts w:ascii="仿宋" w:eastAsia="仿宋" w:hAnsi="仿宋" w:cs="仿宋" w:hint="eastAsia"/>
            <w:lang w:eastAsia="zh-CN"/>
          </w:rPr>
          <w:t>十一、生产安全保护</w:t>
        </w:r>
        <w:r>
          <w:tab/>
        </w:r>
        <w:r>
          <w:fldChar w:fldCharType="begin"/>
        </w:r>
        <w:r>
          <w:instrText xml:space="preserve"> PAGEREF _Toc29079 \h </w:instrText>
        </w:r>
        <w:r>
          <w:fldChar w:fldCharType="separate"/>
        </w:r>
        <w:r>
          <w:t>39</w:t>
        </w:r>
        <w:r>
          <w:fldChar w:fldCharType="end"/>
        </w:r>
      </w:hyperlink>
    </w:p>
    <w:p>
      <w:pPr>
        <w:pStyle w:val="TOC2"/>
        <w:tabs>
          <w:tab w:val="right" w:leader="dot" w:pos="8306"/>
        </w:tabs>
      </w:pPr>
      <w:hyperlink w:anchor="_Toc215" w:history="1">
        <w:r>
          <w:rPr>
            <w:rFonts w:ascii="仿宋" w:eastAsia="仿宋" w:hAnsi="仿宋" w:cs="仿宋" w:hint="eastAsia"/>
            <w:lang w:eastAsia="zh-CN"/>
          </w:rPr>
          <w:t>(一)、消防安全</w:t>
        </w:r>
        <w:r>
          <w:tab/>
        </w:r>
        <w:r>
          <w:fldChar w:fldCharType="begin"/>
        </w:r>
        <w:r>
          <w:instrText xml:space="preserve"> PAGEREF _Toc215 \h </w:instrText>
        </w:r>
        <w:r>
          <w:fldChar w:fldCharType="separate"/>
        </w:r>
        <w:r>
          <w:t>39</w:t>
        </w:r>
        <w:r>
          <w:fldChar w:fldCharType="end"/>
        </w:r>
      </w:hyperlink>
    </w:p>
    <w:p>
      <w:pPr>
        <w:pStyle w:val="TOC2"/>
        <w:tabs>
          <w:tab w:val="right" w:leader="dot" w:pos="8306"/>
        </w:tabs>
      </w:pPr>
      <w:hyperlink w:anchor="_Toc5580" w:history="1">
        <w:r>
          <w:rPr>
            <w:rFonts w:ascii="仿宋" w:eastAsia="仿宋" w:hAnsi="仿宋" w:cs="仿宋" w:hint="eastAsia"/>
            <w:lang w:eastAsia="zh-CN"/>
          </w:rPr>
          <w:t>(二)、防火防爆总图布置措施</w:t>
        </w:r>
        <w:r>
          <w:tab/>
        </w:r>
        <w:r>
          <w:fldChar w:fldCharType="begin"/>
        </w:r>
        <w:r>
          <w:instrText xml:space="preserve"> PAGEREF _Toc5580 \h </w:instrText>
        </w:r>
        <w:r>
          <w:fldChar w:fldCharType="separate"/>
        </w:r>
        <w:r>
          <w:t>41</w:t>
        </w:r>
        <w:r>
          <w:fldChar w:fldCharType="end"/>
        </w:r>
      </w:hyperlink>
    </w:p>
    <w:p>
      <w:pPr>
        <w:pStyle w:val="TOC2"/>
        <w:tabs>
          <w:tab w:val="right" w:leader="dot" w:pos="8306"/>
        </w:tabs>
      </w:pPr>
      <w:hyperlink w:anchor="_Toc4223" w:history="1">
        <w:r>
          <w:rPr>
            <w:rFonts w:ascii="仿宋" w:eastAsia="仿宋" w:hAnsi="仿宋" w:cs="仿宋" w:hint="eastAsia"/>
            <w:lang w:eastAsia="zh-CN"/>
          </w:rPr>
          <w:t>(三)、自然灾害防范措施</w:t>
        </w:r>
        <w:r>
          <w:tab/>
        </w:r>
        <w:r>
          <w:fldChar w:fldCharType="begin"/>
        </w:r>
        <w:r>
          <w:instrText xml:space="preserve"> PAGEREF _Toc4223 \h </w:instrText>
        </w:r>
        <w:r>
          <w:fldChar w:fldCharType="separate"/>
        </w:r>
        <w:r>
          <w:t>42</w:t>
        </w:r>
        <w:r>
          <w:fldChar w:fldCharType="end"/>
        </w:r>
      </w:hyperlink>
    </w:p>
    <w:p>
      <w:pPr>
        <w:pStyle w:val="TOC2"/>
        <w:tabs>
          <w:tab w:val="right" w:leader="dot" w:pos="8306"/>
        </w:tabs>
      </w:pPr>
      <w:hyperlink w:anchor="_Toc11935" w:history="1">
        <w:r>
          <w:rPr>
            <w:rFonts w:ascii="仿宋" w:eastAsia="仿宋" w:hAnsi="仿宋" w:cs="仿宋" w:hint="eastAsia"/>
            <w:lang w:eastAsia="zh-CN"/>
          </w:rPr>
          <w:t>(四)、安全色及安全标志使用要求</w:t>
        </w:r>
        <w:r>
          <w:tab/>
        </w:r>
        <w:r>
          <w:fldChar w:fldCharType="begin"/>
        </w:r>
        <w:r>
          <w:instrText xml:space="preserve"> PAGEREF _Toc11935 \h </w:instrText>
        </w:r>
        <w:r>
          <w:fldChar w:fldCharType="separate"/>
        </w:r>
        <w:r>
          <w:t>43</w:t>
        </w:r>
        <w:r>
          <w:fldChar w:fldCharType="end"/>
        </w:r>
      </w:hyperlink>
    </w:p>
    <w:p>
      <w:pPr>
        <w:pStyle w:val="TOC2"/>
        <w:tabs>
          <w:tab w:val="right" w:leader="dot" w:pos="8306"/>
        </w:tabs>
      </w:pPr>
      <w:hyperlink w:anchor="_Toc14529" w:history="1">
        <w:r>
          <w:rPr>
            <w:rFonts w:ascii="仿宋" w:eastAsia="仿宋" w:hAnsi="仿宋" w:cs="仿宋" w:hint="eastAsia"/>
            <w:lang w:eastAsia="zh-CN"/>
          </w:rPr>
          <w:t>(五)、防尘防毒措施</w:t>
        </w:r>
        <w:r>
          <w:tab/>
        </w:r>
        <w:r>
          <w:fldChar w:fldCharType="begin"/>
        </w:r>
        <w:r>
          <w:instrText xml:space="preserve"> PAGEREF _Toc14529 \h </w:instrText>
        </w:r>
        <w:r>
          <w:fldChar w:fldCharType="separate"/>
        </w:r>
        <w:r>
          <w:t>44</w:t>
        </w:r>
        <w:r>
          <w:fldChar w:fldCharType="end"/>
        </w:r>
      </w:hyperlink>
    </w:p>
    <w:p>
      <w:pPr>
        <w:pStyle w:val="TOC2"/>
        <w:tabs>
          <w:tab w:val="right" w:leader="dot" w:pos="8306"/>
        </w:tabs>
      </w:pPr>
      <w:hyperlink w:anchor="_Toc32583" w:history="1">
        <w:r>
          <w:rPr>
            <w:rFonts w:ascii="仿宋" w:eastAsia="仿宋" w:hAnsi="仿宋" w:cs="仿宋" w:hint="eastAsia"/>
            <w:lang w:eastAsia="zh-CN"/>
          </w:rPr>
          <w:t>(六)、防静电、触电防护及防雷措施</w:t>
        </w:r>
        <w:r>
          <w:tab/>
        </w:r>
        <w:r>
          <w:fldChar w:fldCharType="begin"/>
        </w:r>
        <w:r>
          <w:instrText xml:space="preserve"> PAGEREF _Toc32583 \h </w:instrText>
        </w:r>
        <w:r>
          <w:fldChar w:fldCharType="separate"/>
        </w:r>
        <w:r>
          <w:t>44</w:t>
        </w:r>
        <w:r>
          <w:fldChar w:fldCharType="end"/>
        </w:r>
      </w:hyperlink>
    </w:p>
    <w:p>
      <w:pPr>
        <w:pStyle w:val="TOC2"/>
        <w:tabs>
          <w:tab w:val="right" w:leader="dot" w:pos="8306"/>
        </w:tabs>
      </w:pPr>
      <w:hyperlink w:anchor="_Toc1446" w:history="1">
        <w:r>
          <w:rPr>
            <w:rFonts w:ascii="仿宋" w:eastAsia="仿宋" w:hAnsi="仿宋" w:cs="仿宋" w:hint="eastAsia"/>
            <w:lang w:eastAsia="zh-CN"/>
          </w:rPr>
          <w:t>(七)、机械设备安全保障措施</w:t>
        </w:r>
        <w:r>
          <w:tab/>
        </w:r>
        <w:r>
          <w:fldChar w:fldCharType="begin"/>
        </w:r>
        <w:r>
          <w:instrText xml:space="preserve"> PAGEREF _Toc1446 \h </w:instrText>
        </w:r>
        <w:r>
          <w:fldChar w:fldCharType="separate"/>
        </w:r>
        <w:r>
          <w:t>46</w:t>
        </w:r>
        <w:r>
          <w:fldChar w:fldCharType="end"/>
        </w:r>
      </w:hyperlink>
    </w:p>
    <w:p>
      <w:pPr>
        <w:pStyle w:val="TOC1"/>
        <w:tabs>
          <w:tab w:val="right" w:leader="dot" w:pos="8306"/>
        </w:tabs>
      </w:pPr>
      <w:hyperlink w:anchor="_Toc2727" w:history="1">
        <w:r>
          <w:rPr>
            <w:rFonts w:ascii="仿宋" w:eastAsia="仿宋" w:hAnsi="仿宋" w:cs="仿宋" w:hint="eastAsia"/>
            <w:lang w:eastAsia="zh-CN"/>
          </w:rPr>
          <w:t>十二、香料原料项目创新与研发</w:t>
        </w:r>
        <w:r>
          <w:tab/>
        </w:r>
        <w:r>
          <w:fldChar w:fldCharType="begin"/>
        </w:r>
        <w:r>
          <w:instrText xml:space="preserve"> PAGEREF _Toc2727 \h </w:instrText>
        </w:r>
        <w:r>
          <w:fldChar w:fldCharType="separate"/>
        </w:r>
        <w:r>
          <w:t>47</w:t>
        </w:r>
        <w:r>
          <w:fldChar w:fldCharType="end"/>
        </w:r>
      </w:hyperlink>
    </w:p>
    <w:p>
      <w:pPr>
        <w:pStyle w:val="TOC2"/>
        <w:tabs>
          <w:tab w:val="right" w:leader="dot" w:pos="8306"/>
        </w:tabs>
      </w:pPr>
      <w:hyperlink w:anchor="_Toc379" w:history="1">
        <w:r>
          <w:rPr>
            <w:rFonts w:ascii="仿宋" w:eastAsia="仿宋" w:hAnsi="仿宋" w:cs="仿宋" w:hint="eastAsia"/>
            <w:lang w:eastAsia="zh-CN"/>
          </w:rPr>
          <w:t>(一)、创新策略与方向</w:t>
        </w:r>
        <w:r>
          <w:tab/>
        </w:r>
        <w:r>
          <w:fldChar w:fldCharType="begin"/>
        </w:r>
        <w:r>
          <w:instrText xml:space="preserve"> PAGEREF _Toc379 \h </w:instrText>
        </w:r>
        <w:r>
          <w:fldChar w:fldCharType="separate"/>
        </w:r>
        <w:r>
          <w:t>47</w:t>
        </w:r>
        <w:r>
          <w:fldChar w:fldCharType="end"/>
        </w:r>
      </w:hyperlink>
    </w:p>
    <w:p>
      <w:pPr>
        <w:pStyle w:val="TOC2"/>
        <w:tabs>
          <w:tab w:val="right" w:leader="dot" w:pos="8306"/>
        </w:tabs>
      </w:pPr>
      <w:hyperlink w:anchor="_Toc24811" w:history="1">
        <w:r>
          <w:rPr>
            <w:rFonts w:ascii="仿宋" w:eastAsia="仿宋" w:hAnsi="仿宋" w:cs="仿宋" w:hint="eastAsia"/>
            <w:lang w:eastAsia="zh-CN"/>
          </w:rPr>
          <w:t>(二)、研发规划与投入</w:t>
        </w:r>
        <w:r>
          <w:tab/>
        </w:r>
        <w:r>
          <w:fldChar w:fldCharType="begin"/>
        </w:r>
        <w:r>
          <w:instrText xml:space="preserve"> PAGEREF _Toc24811 \h </w:instrText>
        </w:r>
        <w:r>
          <w:fldChar w:fldCharType="separate"/>
        </w:r>
        <w:r>
          <w:t>49</w:t>
        </w:r>
        <w:r>
          <w:fldChar w:fldCharType="end"/>
        </w:r>
      </w:hyperlink>
    </w:p>
    <w:p>
      <w:pPr>
        <w:pStyle w:val="TOC1"/>
        <w:tabs>
          <w:tab w:val="right" w:leader="dot" w:pos="8306"/>
        </w:tabs>
      </w:pPr>
      <w:hyperlink w:anchor="_Toc13957" w:history="1">
        <w:r>
          <w:rPr>
            <w:rFonts w:ascii="仿宋" w:eastAsia="仿宋" w:hAnsi="仿宋" w:cs="仿宋" w:hint="eastAsia"/>
            <w:lang w:eastAsia="zh-CN"/>
          </w:rPr>
          <w:t>十三、利益相关者分析与沟通计划</w:t>
        </w:r>
        <w:r>
          <w:tab/>
        </w:r>
        <w:r>
          <w:fldChar w:fldCharType="begin"/>
        </w:r>
        <w:r>
          <w:instrText xml:space="preserve"> PAGEREF _Toc13957 \h </w:instrText>
        </w:r>
        <w:r>
          <w:fldChar w:fldCharType="separate"/>
        </w:r>
        <w:r>
          <w:t>50</w:t>
        </w:r>
        <w:r>
          <w:fldChar w:fldCharType="end"/>
        </w:r>
      </w:hyperlink>
    </w:p>
    <w:p>
      <w:pPr>
        <w:pStyle w:val="TOC2"/>
        <w:tabs>
          <w:tab w:val="right" w:leader="dot" w:pos="8306"/>
        </w:tabs>
      </w:pPr>
      <w:hyperlink w:anchor="_Toc23270" w:history="1">
        <w:r>
          <w:rPr>
            <w:rFonts w:ascii="仿宋" w:eastAsia="仿宋" w:hAnsi="仿宋" w:cs="仿宋" w:hint="eastAsia"/>
            <w:lang w:eastAsia="zh-CN"/>
          </w:rPr>
          <w:t>(一)、利益相关者分析</w:t>
        </w:r>
        <w:r>
          <w:tab/>
        </w:r>
        <w:r>
          <w:fldChar w:fldCharType="begin"/>
        </w:r>
        <w:r>
          <w:instrText xml:space="preserve"> PAGEREF _Toc23270 \h </w:instrText>
        </w:r>
        <w:r>
          <w:fldChar w:fldCharType="separate"/>
        </w:r>
        <w:r>
          <w:t>50</w:t>
        </w:r>
        <w:r>
          <w:fldChar w:fldCharType="end"/>
        </w:r>
      </w:hyperlink>
    </w:p>
    <w:p>
      <w:pPr>
        <w:pStyle w:val="TOC2"/>
        <w:tabs>
          <w:tab w:val="right" w:leader="dot" w:pos="8306"/>
        </w:tabs>
      </w:pPr>
      <w:hyperlink w:anchor="_Toc15210" w:history="1">
        <w:r>
          <w:rPr>
            <w:rFonts w:ascii="仿宋" w:eastAsia="仿宋" w:hAnsi="仿宋" w:cs="仿宋" w:hint="eastAsia"/>
            <w:lang w:eastAsia="zh-CN"/>
          </w:rPr>
          <w:t>(二)、沟通计划</w:t>
        </w:r>
        <w:r>
          <w:tab/>
        </w:r>
        <w:r>
          <w:fldChar w:fldCharType="begin"/>
        </w:r>
        <w:r>
          <w:instrText xml:space="preserve"> PAGEREF _Toc15210 \h </w:instrText>
        </w:r>
        <w:r>
          <w:fldChar w:fldCharType="separate"/>
        </w:r>
        <w:r>
          <w:t>52</w:t>
        </w:r>
        <w:r>
          <w:fldChar w:fldCharType="end"/>
        </w:r>
      </w:hyperlink>
    </w:p>
    <w:p>
      <w:pPr>
        <w:pStyle w:val="TOC1"/>
        <w:tabs>
          <w:tab w:val="right" w:leader="dot" w:pos="8306"/>
        </w:tabs>
      </w:pPr>
      <w:hyperlink w:anchor="_Toc14680" w:history="1">
        <w:r>
          <w:rPr>
            <w:rFonts w:ascii="仿宋" w:eastAsia="仿宋" w:hAnsi="仿宋" w:cs="仿宋" w:hint="eastAsia"/>
            <w:lang w:eastAsia="zh-CN"/>
          </w:rPr>
          <w:t>十四、香料原料项目治理与监督</w:t>
        </w:r>
        <w:r>
          <w:tab/>
        </w:r>
        <w:r>
          <w:fldChar w:fldCharType="begin"/>
        </w:r>
        <w:r>
          <w:instrText xml:space="preserve"> PAGEREF _Toc14680 \h </w:instrText>
        </w:r>
        <w:r>
          <w:fldChar w:fldCharType="separate"/>
        </w:r>
        <w:r>
          <w:t>53</w:t>
        </w:r>
        <w:r>
          <w:fldChar w:fldCharType="end"/>
        </w:r>
      </w:hyperlink>
    </w:p>
    <w:p>
      <w:pPr>
        <w:pStyle w:val="TOC2"/>
        <w:tabs>
          <w:tab w:val="right" w:leader="dot" w:pos="8306"/>
        </w:tabs>
      </w:pPr>
      <w:hyperlink w:anchor="_Toc1999" w:history="1">
        <w:r>
          <w:rPr>
            <w:rFonts w:ascii="仿宋" w:eastAsia="仿宋" w:hAnsi="仿宋" w:cs="仿宋" w:hint="eastAsia"/>
            <w:lang w:eastAsia="zh-CN"/>
          </w:rPr>
          <w:t>(一)、香料原料项目治理结构</w:t>
        </w:r>
        <w:r>
          <w:tab/>
        </w:r>
        <w:r>
          <w:fldChar w:fldCharType="begin"/>
        </w:r>
        <w:r>
          <w:instrText xml:space="preserve"> PAGEREF _Toc1999 \h </w:instrText>
        </w:r>
        <w:r>
          <w:fldChar w:fldCharType="separate"/>
        </w:r>
        <w:r>
          <w:t>53</w:t>
        </w:r>
        <w:r>
          <w:fldChar w:fldCharType="end"/>
        </w:r>
      </w:hyperlink>
    </w:p>
    <w:p>
      <w:pPr>
        <w:pStyle w:val="TOC2"/>
        <w:tabs>
          <w:tab w:val="right" w:leader="dot" w:pos="8306"/>
        </w:tabs>
      </w:pPr>
      <w:hyperlink w:anchor="_Toc3987" w:history="1">
        <w:r>
          <w:rPr>
            <w:rFonts w:ascii="仿宋" w:eastAsia="仿宋" w:hAnsi="仿宋" w:cs="仿宋" w:hint="eastAsia"/>
            <w:lang w:eastAsia="zh-CN"/>
          </w:rPr>
          <w:t>(二)、监督与审计</w:t>
        </w:r>
        <w:r>
          <w:tab/>
        </w:r>
        <w:r>
          <w:fldChar w:fldCharType="begin"/>
        </w:r>
        <w:r>
          <w:instrText xml:space="preserve"> PAGEREF _Toc3987 \h </w:instrText>
        </w:r>
        <w:r>
          <w:fldChar w:fldCharType="separate"/>
        </w:r>
        <w:r>
          <w:t>54</w:t>
        </w:r>
        <w:r>
          <w:fldChar w:fldCharType="end"/>
        </w:r>
      </w:hyperlink>
    </w:p>
    <w:p>
      <w:pPr>
        <w:pStyle w:val="TOC1"/>
        <w:tabs>
          <w:tab w:val="right" w:leader="dot" w:pos="8306"/>
        </w:tabs>
      </w:pPr>
      <w:hyperlink w:anchor="_Toc31484" w:history="1">
        <w:r>
          <w:rPr>
            <w:rFonts w:ascii="仿宋" w:eastAsia="仿宋" w:hAnsi="仿宋" w:cs="仿宋" w:hint="eastAsia"/>
            <w:lang w:eastAsia="zh-CN"/>
          </w:rPr>
          <w:t>十五、香料原料项目实施时间节点</w:t>
        </w:r>
        <w:r>
          <w:tab/>
        </w:r>
        <w:r>
          <w:fldChar w:fldCharType="begin"/>
        </w:r>
        <w:r>
          <w:instrText xml:space="preserve"> PAGEREF _Toc31484 \h </w:instrText>
        </w:r>
        <w:r>
          <w:fldChar w:fldCharType="separate"/>
        </w:r>
        <w:r>
          <w:t>55</w:t>
        </w:r>
        <w:r>
          <w:fldChar w:fldCharType="end"/>
        </w:r>
      </w:hyperlink>
    </w:p>
    <w:p>
      <w:pPr>
        <w:pStyle w:val="TOC2"/>
        <w:tabs>
          <w:tab w:val="right" w:leader="dot" w:pos="8306"/>
        </w:tabs>
      </w:pPr>
      <w:hyperlink w:anchor="_Toc23571" w:history="1">
        <w:r>
          <w:rPr>
            <w:rFonts w:ascii="仿宋" w:eastAsia="仿宋" w:hAnsi="仿宋" w:cs="仿宋" w:hint="eastAsia"/>
            <w:lang w:eastAsia="zh-CN"/>
          </w:rPr>
          <w:t>(一)、香料原料项目启动阶段时间节点</w:t>
        </w:r>
        <w:r>
          <w:tab/>
        </w:r>
        <w:r>
          <w:fldChar w:fldCharType="begin"/>
        </w:r>
        <w:r>
          <w:instrText xml:space="preserve"> PAGEREF _Toc23571 \h </w:instrText>
        </w:r>
        <w:r>
          <w:fldChar w:fldCharType="separate"/>
        </w:r>
        <w:r>
          <w:t>55</w:t>
        </w:r>
        <w:r>
          <w:fldChar w:fldCharType="end"/>
        </w:r>
      </w:hyperlink>
    </w:p>
    <w:p>
      <w:pPr>
        <w:pStyle w:val="TOC2"/>
        <w:tabs>
          <w:tab w:val="right" w:leader="dot" w:pos="8306"/>
        </w:tabs>
      </w:pPr>
      <w:hyperlink w:anchor="_Toc3203" w:history="1">
        <w:r>
          <w:rPr>
            <w:rFonts w:ascii="仿宋" w:eastAsia="仿宋" w:hAnsi="仿宋" w:cs="仿宋" w:hint="eastAsia"/>
            <w:lang w:eastAsia="zh-CN"/>
          </w:rPr>
          <w:t>(二)、香料原料项目执行阶段时间节点</w:t>
        </w:r>
        <w:r>
          <w:tab/>
        </w:r>
        <w:r>
          <w:fldChar w:fldCharType="begin"/>
        </w:r>
        <w:r>
          <w:instrText xml:space="preserve"> PAGEREF _Toc3203 \h </w:instrText>
        </w:r>
        <w:r>
          <w:fldChar w:fldCharType="separate"/>
        </w:r>
        <w:r>
          <w:t>57</w:t>
        </w:r>
        <w:r>
          <w:fldChar w:fldCharType="end"/>
        </w:r>
      </w:hyperlink>
    </w:p>
    <w:p>
      <w:pPr>
        <w:pStyle w:val="TOC2"/>
        <w:tabs>
          <w:tab w:val="right" w:leader="dot" w:pos="8306"/>
        </w:tabs>
      </w:pPr>
      <w:hyperlink w:anchor="_Toc1797" w:history="1">
        <w:r>
          <w:rPr>
            <w:rFonts w:ascii="仿宋" w:eastAsia="仿宋" w:hAnsi="仿宋" w:cs="仿宋" w:hint="eastAsia"/>
            <w:lang w:eastAsia="zh-CN"/>
          </w:rPr>
          <w:t>(三)、香料原料项目完成阶段时间节点</w:t>
        </w:r>
        <w:r>
          <w:tab/>
        </w:r>
        <w:r>
          <w:fldChar w:fldCharType="begin"/>
        </w:r>
        <w:r>
          <w:instrText xml:space="preserve"> PAGEREF _Toc1797 \h </w:instrText>
        </w:r>
        <w:r>
          <w:fldChar w:fldCharType="separate"/>
        </w:r>
        <w:r>
          <w:t>57</w:t>
        </w:r>
        <w:r>
          <w:fldChar w:fldCharType="end"/>
        </w:r>
      </w:hyperlink>
    </w:p>
    <w:p>
      <w:pPr>
        <w:pStyle w:val="TOC1"/>
        <w:tabs>
          <w:tab w:val="right" w:leader="dot" w:pos="8306"/>
        </w:tabs>
      </w:pPr>
      <w:hyperlink w:anchor="_Toc7997" w:history="1">
        <w:r>
          <w:rPr>
            <w:rFonts w:ascii="仿宋" w:eastAsia="仿宋" w:hAnsi="仿宋" w:cs="仿宋" w:hint="eastAsia"/>
            <w:lang w:eastAsia="zh-CN"/>
          </w:rPr>
          <w:t>十六、香料原料项目变更管理</w:t>
        </w:r>
        <w:r>
          <w:tab/>
        </w:r>
        <w:r>
          <w:fldChar w:fldCharType="begin"/>
        </w:r>
        <w:r>
          <w:instrText xml:space="preserve"> PAGEREF _Toc7997 \h </w:instrText>
        </w:r>
        <w:r>
          <w:fldChar w:fldCharType="separate"/>
        </w:r>
        <w:r>
          <w:t>59</w:t>
        </w:r>
        <w:r>
          <w:fldChar w:fldCharType="end"/>
        </w:r>
      </w:hyperlink>
    </w:p>
    <w:p>
      <w:pPr>
        <w:pStyle w:val="TOC2"/>
        <w:tabs>
          <w:tab w:val="right" w:leader="dot" w:pos="8306"/>
        </w:tabs>
      </w:pPr>
      <w:hyperlink w:anchor="_Toc32207" w:history="1">
        <w:r>
          <w:rPr>
            <w:rFonts w:ascii="仿宋" w:eastAsia="仿宋" w:hAnsi="仿宋" w:cs="仿宋" w:hint="eastAsia"/>
            <w:lang w:eastAsia="zh-CN"/>
          </w:rPr>
          <w:t>(一)、变更申请与评估</w:t>
        </w:r>
        <w:r>
          <w:tab/>
        </w:r>
        <w:r>
          <w:fldChar w:fldCharType="begin"/>
        </w:r>
        <w:r>
          <w:instrText xml:space="preserve"> PAGEREF _Toc32207 \h </w:instrText>
        </w:r>
        <w:r>
          <w:fldChar w:fldCharType="separate"/>
        </w:r>
        <w:r>
          <w:t>59</w:t>
        </w:r>
        <w:r>
          <w:fldChar w:fldCharType="end"/>
        </w:r>
      </w:hyperlink>
    </w:p>
    <w:p>
      <w:pPr>
        <w:pStyle w:val="TOC2"/>
        <w:tabs>
          <w:tab w:val="right" w:leader="dot" w:pos="8306"/>
        </w:tabs>
      </w:pPr>
      <w:hyperlink w:anchor="_Toc28956" w:history="1">
        <w:r>
          <w:rPr>
            <w:rFonts w:ascii="仿宋" w:eastAsia="仿宋" w:hAnsi="仿宋" w:cs="仿宋" w:hint="eastAsia"/>
            <w:lang w:eastAsia="zh-CN"/>
          </w:rPr>
          <w:t>(二)、变更实施与控制</w:t>
        </w:r>
        <w:r>
          <w:tab/>
        </w:r>
        <w:r>
          <w:fldChar w:fldCharType="begin"/>
        </w:r>
        <w:r>
          <w:instrText xml:space="preserve"> PAGEREF _Toc28956 \h </w:instrText>
        </w:r>
        <w:r>
          <w:fldChar w:fldCharType="separate"/>
        </w:r>
        <w:r>
          <w:t>59</w:t>
        </w:r>
        <w:r>
          <w:fldChar w:fldCharType="end"/>
        </w:r>
      </w:hyperlink>
    </w:p>
    <w:p>
      <w:pPr>
        <w:pStyle w:val="TOC1"/>
        <w:tabs>
          <w:tab w:val="right" w:leader="dot" w:pos="8306"/>
        </w:tabs>
      </w:pPr>
      <w:hyperlink w:anchor="_Toc7193" w:history="1">
        <w:r>
          <w:rPr>
            <w:rFonts w:ascii="仿宋" w:eastAsia="仿宋" w:hAnsi="仿宋" w:cs="仿宋" w:hint="eastAsia"/>
            <w:lang w:eastAsia="zh-CN"/>
          </w:rPr>
          <w:t>十七、供应链管理</w:t>
        </w:r>
        <w:r>
          <w:tab/>
        </w:r>
        <w:r>
          <w:fldChar w:fldCharType="begin"/>
        </w:r>
        <w:r>
          <w:instrText xml:space="preserve"> PAGEREF _Toc7193 \h </w:instrText>
        </w:r>
        <w:r>
          <w:fldChar w:fldCharType="separate"/>
        </w:r>
        <w:r>
          <w:t>60</w:t>
        </w:r>
        <w:r>
          <w:fldChar w:fldCharType="end"/>
        </w:r>
      </w:hyperlink>
    </w:p>
    <w:p>
      <w:pPr>
        <w:pStyle w:val="TOC2"/>
        <w:tabs>
          <w:tab w:val="right" w:leader="dot" w:pos="8306"/>
        </w:tabs>
      </w:pPr>
      <w:hyperlink w:anchor="_Toc13989" w:history="1">
        <w:r>
          <w:rPr>
            <w:rFonts w:ascii="仿宋" w:eastAsia="仿宋" w:hAnsi="仿宋" w:cs="仿宋" w:hint="eastAsia"/>
            <w:lang w:eastAsia="zh-CN"/>
          </w:rPr>
          <w:t>(一)、供应链战略规划</w:t>
        </w:r>
        <w:r>
          <w:tab/>
        </w:r>
        <w:r>
          <w:fldChar w:fldCharType="begin"/>
        </w:r>
        <w:r>
          <w:instrText xml:space="preserve"> PAGEREF _Toc13989 \h </w:instrText>
        </w:r>
        <w:r>
          <w:fldChar w:fldCharType="separate"/>
        </w:r>
        <w:r>
          <w:t>60</w:t>
        </w:r>
        <w:r>
          <w:fldChar w:fldCharType="end"/>
        </w:r>
      </w:hyperlink>
    </w:p>
    <w:p>
      <w:pPr>
        <w:pStyle w:val="TOC2"/>
        <w:tabs>
          <w:tab w:val="right" w:leader="dot" w:pos="8306"/>
        </w:tabs>
      </w:pPr>
      <w:hyperlink w:anchor="_Toc21995" w:history="1">
        <w:r>
          <w:rPr>
            <w:rFonts w:ascii="仿宋" w:eastAsia="仿宋" w:hAnsi="仿宋" w:cs="仿宋" w:hint="eastAsia"/>
            <w:lang w:eastAsia="zh-CN"/>
          </w:rPr>
          <w:t>(二)、供应商选择与合作</w:t>
        </w:r>
        <w:r>
          <w:tab/>
        </w:r>
        <w:r>
          <w:fldChar w:fldCharType="begin"/>
        </w:r>
        <w:r>
          <w:instrText xml:space="preserve"> PAGEREF _Toc21995 \h </w:instrText>
        </w:r>
        <w:r>
          <w:fldChar w:fldCharType="separate"/>
        </w:r>
        <w:r>
          <w:t>61</w:t>
        </w:r>
        <w:r>
          <w:fldChar w:fldCharType="end"/>
        </w:r>
      </w:hyperlink>
    </w:p>
    <w:p>
      <w:pPr>
        <w:pStyle w:val="TOC2"/>
        <w:tabs>
          <w:tab w:val="right" w:leader="dot" w:pos="8306"/>
        </w:tabs>
      </w:pPr>
      <w:hyperlink w:anchor="_Toc9993" w:history="1">
        <w:r>
          <w:rPr>
            <w:rFonts w:ascii="仿宋" w:eastAsia="仿宋" w:hAnsi="仿宋" w:cs="仿宋" w:hint="eastAsia"/>
            <w:lang w:eastAsia="zh-CN"/>
          </w:rPr>
          <w:t>(三)、物流与库存管理</w:t>
        </w:r>
        <w:r>
          <w:tab/>
        </w:r>
        <w:r>
          <w:fldChar w:fldCharType="begin"/>
        </w:r>
        <w:r>
          <w:instrText xml:space="preserve"> PAGEREF _Toc9993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02"/>
      <w:r>
        <w:rPr>
          <w:rFonts w:ascii="仿宋" w:eastAsia="仿宋" w:hAnsi="仿宋" w:cs="仿宋" w:hint="eastAsia"/>
          <w:lang w:eastAsia="zh-CN"/>
        </w:rPr>
        <w:t>(一)、香料原料行业分析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行业一直以来都是市场的关注焦点。行业内的发展趋势、竞争态势以及潜在机会都对香料原料项目的推进产生深远的影响。通过深入研究行业的整体概貌，我们将更好地理解行业的核心特征，为香料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行业，技术一直是推动创新和发展的关键因素。我们将对当前技术趋势进行详尽分析，包括但不限于人工智能、大数据应用、先进制造技术等。这有助于香料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料原料项目成功的基础。我们将对主要竞争对手进行深入研究，包括其市场份额、产品特点、市场定位等。通过全面了解竞争对手的优势和劣势，香料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306"/>
      <w:r>
        <w:rPr>
          <w:rFonts w:ascii="仿宋" w:eastAsia="仿宋" w:hAnsi="仿宋" w:cs="仿宋" w:hint="eastAsia"/>
          <w:sz w:val="28"/>
          <w:lang w:eastAsia="zh-CN"/>
        </w:rPr>
        <w:t>(二)、香料原料市场分析预测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通过对市场规模的深入调研，我们将预测香料原料市场未来的增长趋势。这包括市场的整体规模、各细分领域的发展趋势等。香料原料项目可以根据市场的扩张速度和潜在机会，制定更符合市场需求的发展策略。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料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香料原料项目实施过程中需要充分考虑的因素。我们将对市场风险进行全面评估，包括但不限于政策法规风险、市场竞争风险、技术变革风险等。通过对潜在风险的深入分析，香料原料项目可以制定相应的风险缓解策略，降低不确定性对香料原料项目的影响。</w:t>
      </w:r>
    </w:p>
    <w:p>
      <w:pPr>
        <w:pStyle w:val="Heading1"/>
        <w:ind w:firstLine="560" w:firstLineChars="200"/>
        <w:rPr>
          <w:rFonts w:ascii="仿宋" w:eastAsia="仿宋" w:hAnsi="仿宋" w:cs="仿宋" w:hint="eastAsia"/>
          <w:sz w:val="28"/>
          <w:lang w:eastAsia="zh-CN"/>
        </w:rPr>
      </w:pPr>
      <w:bookmarkStart w:id="5" w:name="_Toc29143"/>
      <w:r>
        <w:rPr>
          <w:rFonts w:ascii="仿宋" w:eastAsia="仿宋" w:hAnsi="仿宋" w:cs="仿宋" w:hint="eastAsia"/>
          <w:sz w:val="28"/>
          <w:lang w:eastAsia="zh-CN"/>
        </w:rPr>
        <w:t>二、香料原料项目建设背景及必要性分析</w:t>
      </w:r>
      <w:bookmarkEnd w:id="5"/>
    </w:p>
    <w:p>
      <w:pPr>
        <w:pStyle w:val="Heading2"/>
        <w:rPr>
          <w:rFonts w:ascii="仿宋" w:eastAsia="仿宋" w:hAnsi="仿宋" w:cs="仿宋" w:hint="eastAsia"/>
          <w:lang w:eastAsia="zh-CN"/>
        </w:rPr>
      </w:pPr>
      <w:bookmarkStart w:id="6" w:name="_Toc25016"/>
      <w:r>
        <w:rPr>
          <w:rFonts w:ascii="仿宋" w:eastAsia="仿宋" w:hAnsi="仿宋" w:cs="仿宋" w:hint="eastAsia"/>
          <w:lang w:eastAsia="zh-CN"/>
        </w:rPr>
        <w:t>(一)、香料原料项目背景分析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原料项目在这个潮流中的定位。同时，我们将关注行业内涌现的新兴机遇，以便香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原料项目提供了强大的发展动力。我们将聚焦于行业内最新的技术发展趋势，包括但不限于人工智能、大数据分析、物联网等领域。通过深度的技术研究，我们将确保香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原料项目发展的源泉。我们将投入更多的精力对市场需求进行深入剖析，超越表面的需求，深入挖掘潜在的市场痛点和机遇。通过对市场需求的细致了解，香料原料项目将更有针对性地设计解决方案，满足市场的多样化需求，从而更好地促进香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原料项目战略至关重要。我们将对竞争态势进行更为深入的分析，包括但不限于市场份额、产品特点、客户满意度等多个维度。通过深度的竞争分析，香料原料项目将能够更准确地把握市场脉搏，制定具有竞争力的香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料原料项目的发展具有直接的影响。我们将进行更为全面的法规和政策分析，了解行业发展中的潜在法律风险和合规挑战。通过充分了解和遵守相关法规，香料原料项目将确保在法律框架内合法合规运营，为香料原料项目的稳健发展提供有力支持。</w:t>
      </w:r>
    </w:p>
    <w:p>
      <w:pPr>
        <w:pStyle w:val="Heading2"/>
        <w:ind w:firstLine="560" w:firstLineChars="200"/>
        <w:rPr>
          <w:rFonts w:ascii="仿宋" w:eastAsia="仿宋" w:hAnsi="仿宋" w:cs="仿宋" w:hint="eastAsia"/>
          <w:sz w:val="28"/>
          <w:lang w:eastAsia="zh-CN"/>
        </w:rPr>
      </w:pPr>
      <w:bookmarkStart w:id="7" w:name="_Toc6008"/>
      <w:r>
        <w:rPr>
          <w:rFonts w:ascii="仿宋" w:eastAsia="仿宋" w:hAnsi="仿宋" w:cs="仿宋" w:hint="eastAsia"/>
          <w:sz w:val="28"/>
          <w:lang w:eastAsia="zh-CN"/>
        </w:rPr>
        <w:t>(二)、香料原料项目建设必要性分析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香料原料项目建设的迫切性源于对行业发展趋势的深刻洞察。我们正处于一个行业变革的时代，科技创新、数字化转型成为企业发展的关键动力。香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不仅仅是为了跟上潮流，更是为了通过技术创新推动企业的持续发展。通过引入先进的技术和解决方案，香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原料项目的建设成为必然选择，通过提高产品质量、拓展服务领域，从而在竞争中获得更多的机会。香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料原料项目建设的必要性体现在对客户需求更精准的满足。通过香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香料原料项目建设的背后是对企业持续创新的追求。只有通过不断创新，企业才能在竞争中立于不败之地。香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67"/>
      <w:r>
        <w:rPr>
          <w:rFonts w:ascii="仿宋" w:eastAsia="仿宋" w:hAnsi="仿宋" w:cs="仿宋" w:hint="eastAsia"/>
          <w:sz w:val="28"/>
          <w:lang w:eastAsia="zh-CN"/>
        </w:rPr>
        <w:t>三、香料原料项目危机管理</w:t>
      </w:r>
      <w:bookmarkEnd w:id="8"/>
    </w:p>
    <w:p>
      <w:pPr>
        <w:pStyle w:val="Heading2"/>
        <w:rPr>
          <w:rFonts w:ascii="仿宋" w:eastAsia="仿宋" w:hAnsi="仿宋" w:cs="仿宋" w:hint="eastAsia"/>
          <w:lang w:eastAsia="zh-CN"/>
        </w:rPr>
      </w:pPr>
      <w:bookmarkStart w:id="9" w:name="_Toc8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危机管理中，危机预警与识别是确保香料原料项目稳健运行的核心步骤。通过建立全面的监测机制，香料原料项目团队旨在及时发现和理解潜在的风险和危机因素，以便采取及时的预防和应对措施，确保香料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首先，通过深入的风险评估，香料原料项目团队全面分析了整个香料原料项目和各个阶段可能存在的威胁。这包括准确评估每个潜在风险的发生概率和可能影响的程度，为后续危机预警提供了有力支持。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料原料项目团队着重于明确定义香料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料原料项目进展的持续监控，团队能够及时发现潜在问题并作出迅速反应。香料原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在这一阶段，团队的专业素养和反应速度将发挥至关重要的作用，以确保潜在危机能够在初期得到有效的处理，最大程度地减轻负面影响。通过危机预警与识别，香料原料项目得以更有序、可控地推进。</w:t>
      </w:r>
    </w:p>
    <w:p>
      <w:pPr>
        <w:pStyle w:val="Heading2"/>
        <w:ind w:firstLine="560" w:firstLineChars="200"/>
        <w:rPr>
          <w:rFonts w:ascii="仿宋" w:eastAsia="仿宋" w:hAnsi="仿宋" w:cs="仿宋" w:hint="eastAsia"/>
          <w:sz w:val="28"/>
          <w:lang w:eastAsia="zh-CN"/>
        </w:rPr>
      </w:pPr>
      <w:bookmarkStart w:id="10" w:name="_Toc1597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在危机发生时，香料原料项目团队立即行动，成立了应急小组。该小组的任务是迅速制定并实施紧急应对措施，以最小化潜在损失。以下是采取的主要措施：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暂停香料原料项目进度：为遏制危机蔓延，香料原料项目暂时停止进行，以便全面评估当前状况。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资源重新分配：重新评估香料原料项目资源的分配，确保最大限度地减小损失。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实时沟通：与关键利益相关者建立实时沟通机制，向他们传递香料原料项目危机的实际状况，保障香料原料项目核心利益。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在紧急应对的同时，香料原料项目团队强调了团队协作和有效沟通的重要性。以下是团队协作的关键举措：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信息共享机制：建立了信息共享平台，确保团队成员能够及时获取香料原料项目危机的实时信息。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领导者沟通：香料原料项目领导者通过定期会议和即时沟通工具，指导团队应对危机，保持团队稳定运行。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随着危机得到初步控制，香料原料项目团队转向制定恢复计划，以确保香料原料项目能够从中迅速恢复。主要恢复计划包括：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修复受损的进度计划：重新评估香料原料项目进度，制定修复计划，确保香料原料项目尽快回归正常进程。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重新调整资源分配：优化资源分配，确保香料原料项目在有限资源下高效运转。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风险管理机制加强：对香料原料项目风险进行全面评估，制定更强化的风险管理策略，以预防未来可能的危机。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39"/>
      <w:r>
        <w:rPr>
          <w:rFonts w:ascii="仿宋" w:eastAsia="仿宋" w:hAnsi="仿宋" w:cs="仿宋" w:hint="eastAsia"/>
          <w:sz w:val="28"/>
          <w:lang w:eastAsia="zh-CN"/>
        </w:rPr>
        <w:t>四、香料原料项目选址可行性分析</w:t>
      </w:r>
      <w:bookmarkEnd w:id="11"/>
    </w:p>
    <w:p>
      <w:pPr>
        <w:pStyle w:val="Heading2"/>
        <w:rPr>
          <w:rFonts w:ascii="仿宋" w:eastAsia="仿宋" w:hAnsi="仿宋" w:cs="仿宋" w:hint="eastAsia"/>
          <w:lang w:eastAsia="zh-CN"/>
        </w:rPr>
      </w:pPr>
      <w:bookmarkStart w:id="12" w:name="_Toc20140"/>
      <w:r>
        <w:rPr>
          <w:rFonts w:ascii="仿宋" w:eastAsia="仿宋" w:hAnsi="仿宋" w:cs="仿宋" w:hint="eastAsia"/>
          <w:lang w:eastAsia="zh-CN"/>
        </w:rPr>
        <w:t>(一)、香料原料项目选址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该香料原料项目选址位于XX省XX市XX区XXX街道</w:t>
      </w:r>
    </w:p>
    <w:p>
      <w:pPr>
        <w:pStyle w:val="Heading2"/>
        <w:ind w:firstLine="560" w:firstLineChars="200"/>
        <w:rPr>
          <w:rFonts w:ascii="仿宋" w:eastAsia="仿宋" w:hAnsi="仿宋" w:cs="仿宋" w:hint="eastAsia"/>
          <w:sz w:val="28"/>
          <w:lang w:eastAsia="zh-CN"/>
        </w:rPr>
      </w:pPr>
      <w:bookmarkStart w:id="13" w:name="_Toc196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香料原料项目的征地面积将根据香料原料项目的实际规模和需求进行精确规划。具体面积XXX平方米，旨在确保香料原料项目不仅能够满足当前的发展需求，还能够预留空间以适应未来的扩展。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净用地面积是在征地面积基础上去除不可利用面积后的实际可开发用地。具体面积XXX平方米，考虑到环保、交通、安全等多方面因素，以确保香料原料项目在整体利用效率上达到最优。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香料原料项目计划建设的建筑总规模具体面积XXX平方米。这一规模的确定综合考虑了香料原料项目的性质、规模，以及城市规划的相关要求，确保建筑布局与周边环境协调一致。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绿地率是香料原料项目用地中被规划为绿地的比例。具体面积XXX平方米，旨在通过合理规划绿地，改善香料原料项目周边环境，提升居民生活质量，并符合城市整体绿化规划。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容积率是用地上可以建设的建筑总体积与用地面积之比。具体面积XXX，通过合理的容积率规划，确保香料原料项目建筑规模与周边环境和谐共生。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确保香料原料项目选址与当地城市规划相一致，具体面积XXX平方米。通过与城市规划部门深入沟通，确保香料原料项目不仅符合城市的整体发展方向，还能够融入城市的发展布局，为城市的长远发展贡献力量。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料原料项目选址符合当地产业政策，具体面积XXX平方米。这包括香料原料项目对当地经济的促进作用，以及对相关产业的带动效应，确保香料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用地总体要求必须符合环保和可持续发展的原则，具体面积XXX平方米。通过采用绿色建筑设计、节能减排等措施，确保香料原料项目在建设和运营过程中对环境的影响最小化，达到可持续发展的要求。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确保香料原料项目选址具备必要的公共设施配套，具体面积XXX平方米。这包括交通便利性、教育、医疗等基础设施，以提高居民生活品质，使得香料原料项目选址更具吸引力。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考虑用地总体要求对当地社会稳定性的影响，具体面积XXX平方米。通过深入了解当地社区反馈，确保香料原料项目的选址和建设过程对当地社会和谐稳定产生积极作用。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料原料项目选址不仅符合法规和规划，还在实际操作中具有可行性。这一全面规划将为香料原料项目的成功实施提供坚实的基础，确保香料原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12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料原料项目的设备规划和空间设计中，我们将采取灵活设备布局的措施。设备布局将根据实际需求进行灵活设计，避免不必要的浪费。通过合理规划设备摆放位置，我们将提高设备的利用率，减少设备间距，以确保香料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料原料项目内部引入共享设施的概念，例如共享会议室、办公区等。通过这种方式，我们可以减少对资源的重复建设，提高资源共享效率，从而减小香料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88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香料原料项目的总图布置中，我们将不同功能区域进行明确的规划，以最大程度满足香料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99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香料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香料原料项目对环境的影响是综合评价的重要因素之一。我们将详细考虑选址周边的自然环境、生态保护区、水源地等情况，确保香料原料项目的建设和运营对环境影响最小化，并符合当地的环保法规标准。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对选址的评价还需充分考虑当地政府的产业政策和法规。我们将详细了解香料原料项目所在地的相关政策，确保香料原料项目的规划和运营与当地法规相符，降低不必要的法律风险。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考虑到社会稳定性对企业运营的重要性，我们将评估选址地区的社会安全情况、劳工关系、社区反馈等方面，以确保香料原料项目的建设和运营不会受到社会稳定性的负面影响。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最后，我们将综合考虑用地成本，包括土地购置费用、土地开发成本等。通过对用地成本的详细评估，我们能够做出更为精确的经济效益分析，为香料原料项目的投资决策提供有力支持。</w:t>
      </w:r>
    </w:p>
    <w:p>
      <w:pPr>
        <w:pStyle w:val="Heading1"/>
        <w:ind w:firstLine="560" w:firstLineChars="200"/>
        <w:rPr>
          <w:rFonts w:ascii="仿宋" w:eastAsia="仿宋" w:hAnsi="仿宋" w:cs="仿宋" w:hint="eastAsia"/>
          <w:sz w:val="28"/>
          <w:lang w:eastAsia="zh-CN"/>
        </w:rPr>
      </w:pPr>
      <w:bookmarkStart w:id="17" w:name="_Toc15739"/>
      <w:r>
        <w:rPr>
          <w:rFonts w:ascii="仿宋" w:eastAsia="仿宋" w:hAnsi="仿宋" w:cs="仿宋" w:hint="eastAsia"/>
          <w:sz w:val="28"/>
          <w:lang w:eastAsia="zh-CN"/>
        </w:rPr>
        <w:t>五、香料原料项目绩效评估</w:t>
      </w:r>
      <w:bookmarkEnd w:id="17"/>
    </w:p>
    <w:p>
      <w:pPr>
        <w:pStyle w:val="Heading2"/>
        <w:rPr>
          <w:rFonts w:ascii="仿宋" w:eastAsia="仿宋" w:hAnsi="仿宋" w:cs="仿宋" w:hint="eastAsia"/>
          <w:lang w:eastAsia="zh-CN"/>
        </w:rPr>
      </w:pPr>
      <w:bookmarkStart w:id="18" w:name="_Toc2913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中，我们设计了一套全面的绩效评估指标，以确保香料原料项目的可控和成功交付。这些指标跨足香料原料项目目标、成本、进度和质量等多个维度，为我们提供了全面洞察香料原料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目标达成率是我们关注的首要指标。我们设定了明确的目标，并通过定期监测和评估，迅速发现并应对潜在的目标偏差。这为香料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成本绩效是另一个核心关注点。通过实际成本与预算成本的对比分析，我们深入了解成本差异的原因，及时调整资源分配，保持香料原料项目在经济效益方面的合理水平。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进度作为关键的绩效指标之一，得到了精心的关注。我们制定了详细的香料原料项目进度计划，并设立了进度符合度指标，确保实际进度与计划进度保持一致。这使我们能够快速发现和解决潜在的进度问题，保持香料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料原料项目绩效的不可或缺的一环。我们引入了一系列的质量标准和客户满意度指标，以确保香料原料项目交付的成果在质量上达到或超越预期水平。通过持续监测这些指标，我们努力提升香料原料项目整体质量水平，为香料原料项目的成功交付提供有力保障。通过这些科学且全面的绩效评估，我们能够更好地引导香料原料项目的持续改进，确保香料原料项目目标的顺利达成。</w:t>
      </w:r>
    </w:p>
    <w:p>
      <w:pPr>
        <w:pStyle w:val="Heading2"/>
        <w:ind w:firstLine="560" w:firstLineChars="200"/>
        <w:rPr>
          <w:rFonts w:ascii="仿宋" w:eastAsia="仿宋" w:hAnsi="仿宋" w:cs="仿宋" w:hint="eastAsia"/>
          <w:sz w:val="28"/>
          <w:lang w:eastAsia="zh-CN"/>
        </w:rPr>
      </w:pPr>
      <w:bookmarkStart w:id="19" w:name="_Toc2914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绩效评估是香料原料项目中的关键环节，为确保香料原料项目达到预期目标，我们采用了多层次、多维度的绩效评估方法。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料原料项目的战略目标对齐，确保每个决策和行动都与香料原料项目整体目标保持一致。团队会定期召开战略对齐会议，审视当前工作与香料原料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https://d.book118.com/578104025117006023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4230E"/>
    <w:rsid w:val="46742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0402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2023-12-23T18:48:00Z</dcterms:created>
  <dcterms:modified xsi:type="dcterms:W3CDTF">2023-12-23T18:49:08Z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0BC7B57137A2405F90FA0A6D7F8E4B56_11</vt:lpwstr>
  </property>
  <property fmtid="{D5CDD505-2E9C-101B-9397-08002B2CF9AE}" pid="3" name="KSOProductBuildVer">
    <vt:lpwstr>2052-12.1.0.16120</vt:lpwstr>
  </property>
</Properties>
</file>