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IGBT逆变式电焊机资金需求报告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7" w:history="1">
        <w:r>
          <w:rPr>
            <w:rFonts w:ascii="仿宋" w:eastAsia="仿宋" w:hAnsi="仿宋" w:cs="仿宋" w:hint="eastAsia"/>
            <w:lang w:eastAsia="zh-CN"/>
          </w:rPr>
          <w:t>概论</w:t>
        </w:r>
        <w:r>
          <w:tab/>
        </w:r>
        <w:r>
          <w:fldChar w:fldCharType="begin"/>
        </w:r>
        <w:r>
          <w:instrText xml:space="preserve"> PAGEREF _Toc14507 \h </w:instrText>
        </w:r>
        <w:r>
          <w:fldChar w:fldCharType="separate"/>
        </w:r>
        <w:r>
          <w:t>3</w:t>
        </w:r>
        <w:r>
          <w:fldChar w:fldCharType="end"/>
        </w:r>
      </w:hyperlink>
    </w:p>
    <w:p>
      <w:pPr>
        <w:pStyle w:val="TOC1"/>
        <w:tabs>
          <w:tab w:val="right" w:leader="dot" w:pos="8306"/>
        </w:tabs>
      </w:pPr>
      <w:hyperlink w:anchor="_Toc2630" w:history="1">
        <w:r>
          <w:rPr>
            <w:rFonts w:ascii="仿宋" w:eastAsia="仿宋" w:hAnsi="仿宋" w:cs="仿宋" w:hint="eastAsia"/>
            <w:lang w:eastAsia="zh-CN"/>
          </w:rPr>
          <w:t>一、法人治理</w:t>
        </w:r>
        <w:r>
          <w:tab/>
        </w:r>
        <w:r>
          <w:fldChar w:fldCharType="begin"/>
        </w:r>
        <w:r>
          <w:instrText xml:space="preserve"> PAGEREF _Toc2630 \h </w:instrText>
        </w:r>
        <w:r>
          <w:fldChar w:fldCharType="separate"/>
        </w:r>
        <w:r>
          <w:t>3</w:t>
        </w:r>
        <w:r>
          <w:fldChar w:fldCharType="end"/>
        </w:r>
      </w:hyperlink>
    </w:p>
    <w:p>
      <w:pPr>
        <w:pStyle w:val="TOC2"/>
        <w:tabs>
          <w:tab w:val="right" w:leader="dot" w:pos="8306"/>
        </w:tabs>
      </w:pPr>
      <w:hyperlink w:anchor="_Toc22804" w:history="1">
        <w:r>
          <w:rPr>
            <w:rFonts w:ascii="仿宋" w:eastAsia="仿宋" w:hAnsi="仿宋" w:cs="仿宋" w:hint="eastAsia"/>
            <w:lang w:eastAsia="zh-CN"/>
          </w:rPr>
          <w:t>(一)、股东权利及义务</w:t>
        </w:r>
        <w:r>
          <w:tab/>
        </w:r>
        <w:r>
          <w:fldChar w:fldCharType="begin"/>
        </w:r>
        <w:r>
          <w:instrText xml:space="preserve"> PAGEREF _Toc22804 \h </w:instrText>
        </w:r>
        <w:r>
          <w:fldChar w:fldCharType="separate"/>
        </w:r>
        <w:r>
          <w:t>3</w:t>
        </w:r>
        <w:r>
          <w:fldChar w:fldCharType="end"/>
        </w:r>
      </w:hyperlink>
    </w:p>
    <w:p>
      <w:pPr>
        <w:pStyle w:val="TOC2"/>
        <w:tabs>
          <w:tab w:val="right" w:leader="dot" w:pos="8306"/>
        </w:tabs>
      </w:pPr>
      <w:hyperlink w:anchor="_Toc30015" w:history="1">
        <w:r>
          <w:rPr>
            <w:rFonts w:ascii="仿宋" w:eastAsia="仿宋" w:hAnsi="仿宋" w:cs="仿宋" w:hint="eastAsia"/>
            <w:lang w:eastAsia="zh-CN"/>
          </w:rPr>
          <w:t>(二)、董事</w:t>
        </w:r>
        <w:r>
          <w:tab/>
        </w:r>
        <w:r>
          <w:fldChar w:fldCharType="begin"/>
        </w:r>
        <w:r>
          <w:instrText xml:space="preserve"> PAGEREF _Toc30015 \h </w:instrText>
        </w:r>
        <w:r>
          <w:fldChar w:fldCharType="separate"/>
        </w:r>
        <w:r>
          <w:t>6</w:t>
        </w:r>
        <w:r>
          <w:fldChar w:fldCharType="end"/>
        </w:r>
      </w:hyperlink>
    </w:p>
    <w:p>
      <w:pPr>
        <w:pStyle w:val="TOC2"/>
        <w:tabs>
          <w:tab w:val="right" w:leader="dot" w:pos="8306"/>
        </w:tabs>
      </w:pPr>
      <w:hyperlink w:anchor="_Toc19627" w:history="1">
        <w:r>
          <w:rPr>
            <w:rFonts w:ascii="仿宋" w:eastAsia="仿宋" w:hAnsi="仿宋" w:cs="仿宋" w:hint="eastAsia"/>
            <w:lang w:eastAsia="zh-CN"/>
          </w:rPr>
          <w:t>(三)、高级管理人员</w:t>
        </w:r>
        <w:r>
          <w:tab/>
        </w:r>
        <w:r>
          <w:fldChar w:fldCharType="begin"/>
        </w:r>
        <w:r>
          <w:instrText xml:space="preserve"> PAGEREF _Toc19627 \h </w:instrText>
        </w:r>
        <w:r>
          <w:fldChar w:fldCharType="separate"/>
        </w:r>
        <w:r>
          <w:t>9</w:t>
        </w:r>
        <w:r>
          <w:fldChar w:fldCharType="end"/>
        </w:r>
      </w:hyperlink>
    </w:p>
    <w:p>
      <w:pPr>
        <w:pStyle w:val="TOC2"/>
        <w:tabs>
          <w:tab w:val="right" w:leader="dot" w:pos="8306"/>
        </w:tabs>
      </w:pPr>
      <w:hyperlink w:anchor="_Toc12684" w:history="1">
        <w:r>
          <w:rPr>
            <w:rFonts w:ascii="仿宋" w:eastAsia="仿宋" w:hAnsi="仿宋" w:cs="仿宋" w:hint="eastAsia"/>
            <w:lang w:eastAsia="zh-CN"/>
          </w:rPr>
          <w:t>(四)、监事</w:t>
        </w:r>
        <w:r>
          <w:tab/>
        </w:r>
        <w:r>
          <w:fldChar w:fldCharType="begin"/>
        </w:r>
        <w:r>
          <w:instrText xml:space="preserve"> PAGEREF _Toc12684 \h </w:instrText>
        </w:r>
        <w:r>
          <w:fldChar w:fldCharType="separate"/>
        </w:r>
        <w:r>
          <w:t>11</w:t>
        </w:r>
        <w:r>
          <w:fldChar w:fldCharType="end"/>
        </w:r>
      </w:hyperlink>
    </w:p>
    <w:p>
      <w:pPr>
        <w:pStyle w:val="TOC1"/>
        <w:tabs>
          <w:tab w:val="right" w:leader="dot" w:pos="8306"/>
        </w:tabs>
      </w:pPr>
      <w:hyperlink w:anchor="_Toc13488" w:history="1">
        <w:r>
          <w:rPr>
            <w:rFonts w:ascii="仿宋" w:eastAsia="仿宋" w:hAnsi="仿宋" w:cs="仿宋" w:hint="eastAsia"/>
            <w:lang w:eastAsia="zh-CN"/>
          </w:rPr>
          <w:t>二、建设内容与产品方案</w:t>
        </w:r>
        <w:r>
          <w:tab/>
        </w:r>
        <w:r>
          <w:fldChar w:fldCharType="begin"/>
        </w:r>
        <w:r>
          <w:instrText xml:space="preserve"> PAGEREF _Toc13488 \h </w:instrText>
        </w:r>
        <w:r>
          <w:fldChar w:fldCharType="separate"/>
        </w:r>
        <w:r>
          <w:t>12</w:t>
        </w:r>
        <w:r>
          <w:fldChar w:fldCharType="end"/>
        </w:r>
      </w:hyperlink>
    </w:p>
    <w:p>
      <w:pPr>
        <w:pStyle w:val="TOC2"/>
        <w:tabs>
          <w:tab w:val="right" w:leader="dot" w:pos="8306"/>
        </w:tabs>
      </w:pPr>
      <w:hyperlink w:anchor="_Toc31837" w:history="1">
        <w:r>
          <w:rPr>
            <w:rFonts w:ascii="仿宋" w:eastAsia="仿宋" w:hAnsi="仿宋" w:cs="仿宋" w:hint="eastAsia"/>
            <w:lang w:eastAsia="zh-CN"/>
          </w:rPr>
          <w:t>(一)、建设规模及主要建设内容</w:t>
        </w:r>
        <w:r>
          <w:tab/>
        </w:r>
        <w:r>
          <w:fldChar w:fldCharType="begin"/>
        </w:r>
        <w:r>
          <w:instrText xml:space="preserve"> PAGEREF _Toc31837 \h </w:instrText>
        </w:r>
        <w:r>
          <w:fldChar w:fldCharType="separate"/>
        </w:r>
        <w:r>
          <w:t>12</w:t>
        </w:r>
        <w:r>
          <w:fldChar w:fldCharType="end"/>
        </w:r>
      </w:hyperlink>
    </w:p>
    <w:p>
      <w:pPr>
        <w:pStyle w:val="TOC2"/>
        <w:tabs>
          <w:tab w:val="right" w:leader="dot" w:pos="8306"/>
        </w:tabs>
      </w:pPr>
      <w:hyperlink w:anchor="_Toc16052" w:history="1">
        <w:r>
          <w:rPr>
            <w:rFonts w:ascii="仿宋" w:eastAsia="仿宋" w:hAnsi="仿宋" w:cs="仿宋" w:hint="eastAsia"/>
            <w:lang w:eastAsia="zh-CN"/>
          </w:rPr>
          <w:t>(二)、IGBT逆变式电焊机产品规划方案及生产纲领</w:t>
        </w:r>
        <w:r>
          <w:tab/>
        </w:r>
        <w:r>
          <w:fldChar w:fldCharType="begin"/>
        </w:r>
        <w:r>
          <w:instrText xml:space="preserve"> PAGEREF _Toc16052 \h </w:instrText>
        </w:r>
        <w:r>
          <w:fldChar w:fldCharType="separate"/>
        </w:r>
        <w:r>
          <w:t>12</w:t>
        </w:r>
        <w:r>
          <w:fldChar w:fldCharType="end"/>
        </w:r>
      </w:hyperlink>
    </w:p>
    <w:p>
      <w:pPr>
        <w:pStyle w:val="TOC1"/>
        <w:tabs>
          <w:tab w:val="right" w:leader="dot" w:pos="8306"/>
        </w:tabs>
      </w:pPr>
      <w:hyperlink w:anchor="_Toc17798" w:history="1">
        <w:r>
          <w:rPr>
            <w:rFonts w:ascii="仿宋" w:eastAsia="仿宋" w:hAnsi="仿宋" w:cs="仿宋" w:hint="eastAsia"/>
            <w:lang w:eastAsia="zh-CN"/>
          </w:rPr>
          <w:t>三、项目后期运营与拓展</w:t>
        </w:r>
        <w:r>
          <w:tab/>
        </w:r>
        <w:r>
          <w:fldChar w:fldCharType="begin"/>
        </w:r>
        <w:r>
          <w:instrText xml:space="preserve"> PAGEREF _Toc17798 \h </w:instrText>
        </w:r>
        <w:r>
          <w:fldChar w:fldCharType="separate"/>
        </w:r>
        <w:r>
          <w:t>13</w:t>
        </w:r>
        <w:r>
          <w:fldChar w:fldCharType="end"/>
        </w:r>
      </w:hyperlink>
    </w:p>
    <w:p>
      <w:pPr>
        <w:pStyle w:val="TOC2"/>
        <w:tabs>
          <w:tab w:val="right" w:leader="dot" w:pos="8306"/>
        </w:tabs>
      </w:pPr>
      <w:hyperlink w:anchor="_Toc14781" w:history="1">
        <w:r>
          <w:rPr>
            <w:rFonts w:ascii="仿宋" w:eastAsia="仿宋" w:hAnsi="仿宋" w:cs="仿宋" w:hint="eastAsia"/>
            <w:lang w:eastAsia="zh-CN"/>
          </w:rPr>
          <w:t>(一)、后期运营计划</w:t>
        </w:r>
        <w:r>
          <w:tab/>
        </w:r>
        <w:r>
          <w:fldChar w:fldCharType="begin"/>
        </w:r>
        <w:r>
          <w:instrText xml:space="preserve"> PAGEREF _Toc14781 \h </w:instrText>
        </w:r>
        <w:r>
          <w:fldChar w:fldCharType="separate"/>
        </w:r>
        <w:r>
          <w:t>13</w:t>
        </w:r>
        <w:r>
          <w:fldChar w:fldCharType="end"/>
        </w:r>
      </w:hyperlink>
    </w:p>
    <w:p>
      <w:pPr>
        <w:pStyle w:val="TOC2"/>
        <w:tabs>
          <w:tab w:val="right" w:leader="dot" w:pos="8306"/>
        </w:tabs>
      </w:pPr>
      <w:hyperlink w:anchor="_Toc11398" w:history="1">
        <w:r>
          <w:rPr>
            <w:rFonts w:ascii="仿宋" w:eastAsia="仿宋" w:hAnsi="仿宋" w:cs="仿宋" w:hint="eastAsia"/>
            <w:lang w:eastAsia="zh-CN"/>
          </w:rPr>
          <w:t>(二)、市场拓展与多元化发展</w:t>
        </w:r>
        <w:r>
          <w:tab/>
        </w:r>
        <w:r>
          <w:fldChar w:fldCharType="begin"/>
        </w:r>
        <w:r>
          <w:instrText xml:space="preserve"> PAGEREF _Toc11398 \h </w:instrText>
        </w:r>
        <w:r>
          <w:fldChar w:fldCharType="separate"/>
        </w:r>
        <w:r>
          <w:t>14</w:t>
        </w:r>
        <w:r>
          <w:fldChar w:fldCharType="end"/>
        </w:r>
      </w:hyperlink>
    </w:p>
    <w:p>
      <w:pPr>
        <w:pStyle w:val="TOC2"/>
        <w:tabs>
          <w:tab w:val="right" w:leader="dot" w:pos="8306"/>
        </w:tabs>
      </w:pPr>
      <w:hyperlink w:anchor="_Toc27027" w:history="1">
        <w:r>
          <w:rPr>
            <w:rFonts w:ascii="仿宋" w:eastAsia="仿宋" w:hAnsi="仿宋" w:cs="仿宋" w:hint="eastAsia"/>
            <w:lang w:eastAsia="zh-CN"/>
          </w:rPr>
          <w:t>(三)、技术创新与升级计划</w:t>
        </w:r>
        <w:r>
          <w:tab/>
        </w:r>
        <w:r>
          <w:fldChar w:fldCharType="begin"/>
        </w:r>
        <w:r>
          <w:instrText xml:space="preserve"> PAGEREF _Toc27027 \h </w:instrText>
        </w:r>
        <w:r>
          <w:fldChar w:fldCharType="separate"/>
        </w:r>
        <w:r>
          <w:t>15</w:t>
        </w:r>
        <w:r>
          <w:fldChar w:fldCharType="end"/>
        </w:r>
      </w:hyperlink>
    </w:p>
    <w:p>
      <w:pPr>
        <w:pStyle w:val="TOC1"/>
        <w:tabs>
          <w:tab w:val="right" w:leader="dot" w:pos="8306"/>
        </w:tabs>
      </w:pPr>
      <w:hyperlink w:anchor="_Toc10017" w:history="1">
        <w:r>
          <w:rPr>
            <w:rFonts w:ascii="仿宋" w:eastAsia="仿宋" w:hAnsi="仿宋" w:cs="仿宋" w:hint="eastAsia"/>
            <w:lang w:eastAsia="zh-CN"/>
          </w:rPr>
          <w:t>四、项目概要</w:t>
        </w:r>
        <w:r>
          <w:tab/>
        </w:r>
        <w:r>
          <w:fldChar w:fldCharType="begin"/>
        </w:r>
        <w:r>
          <w:instrText xml:space="preserve"> PAGEREF _Toc10017 \h </w:instrText>
        </w:r>
        <w:r>
          <w:fldChar w:fldCharType="separate"/>
        </w:r>
        <w:r>
          <w:t>17</w:t>
        </w:r>
        <w:r>
          <w:fldChar w:fldCharType="end"/>
        </w:r>
      </w:hyperlink>
    </w:p>
    <w:p>
      <w:pPr>
        <w:pStyle w:val="TOC2"/>
        <w:tabs>
          <w:tab w:val="right" w:leader="dot" w:pos="8306"/>
        </w:tabs>
      </w:pPr>
      <w:hyperlink w:anchor="_Toc12677" w:history="1">
        <w:r>
          <w:rPr>
            <w:rFonts w:ascii="仿宋" w:eastAsia="仿宋" w:hAnsi="仿宋" w:cs="仿宋" w:hint="eastAsia"/>
            <w:lang w:eastAsia="zh-CN"/>
          </w:rPr>
          <w:t>(一)、项目名称及建设性质</w:t>
        </w:r>
        <w:r>
          <w:tab/>
        </w:r>
        <w:r>
          <w:fldChar w:fldCharType="begin"/>
        </w:r>
        <w:r>
          <w:instrText xml:space="preserve"> PAGEREF _Toc12677 \h </w:instrText>
        </w:r>
        <w:r>
          <w:fldChar w:fldCharType="separate"/>
        </w:r>
        <w:r>
          <w:t>17</w:t>
        </w:r>
        <w:r>
          <w:fldChar w:fldCharType="end"/>
        </w:r>
      </w:hyperlink>
    </w:p>
    <w:p>
      <w:pPr>
        <w:pStyle w:val="TOC2"/>
        <w:tabs>
          <w:tab w:val="right" w:leader="dot" w:pos="8306"/>
        </w:tabs>
      </w:pPr>
      <w:hyperlink w:anchor="_Toc9634" w:history="1">
        <w:r>
          <w:rPr>
            <w:rFonts w:ascii="仿宋" w:eastAsia="仿宋" w:hAnsi="仿宋" w:cs="仿宋" w:hint="eastAsia"/>
            <w:lang w:eastAsia="zh-CN"/>
          </w:rPr>
          <w:t>(二)、项目主办方</w:t>
        </w:r>
        <w:r>
          <w:tab/>
        </w:r>
        <w:r>
          <w:fldChar w:fldCharType="begin"/>
        </w:r>
        <w:r>
          <w:instrText xml:space="preserve"> PAGEREF _Toc9634 \h </w:instrText>
        </w:r>
        <w:r>
          <w:fldChar w:fldCharType="separate"/>
        </w:r>
        <w:r>
          <w:t>17</w:t>
        </w:r>
        <w:r>
          <w:fldChar w:fldCharType="end"/>
        </w:r>
      </w:hyperlink>
    </w:p>
    <w:p>
      <w:pPr>
        <w:pStyle w:val="TOC2"/>
        <w:tabs>
          <w:tab w:val="right" w:leader="dot" w:pos="8306"/>
        </w:tabs>
      </w:pPr>
      <w:hyperlink w:anchor="_Toc14874" w:history="1">
        <w:r>
          <w:rPr>
            <w:rFonts w:ascii="仿宋" w:eastAsia="仿宋" w:hAnsi="仿宋" w:cs="仿宋" w:hint="eastAsia"/>
            <w:lang w:eastAsia="zh-CN"/>
          </w:rPr>
          <w:t>(三)、IGBT逆变式电焊机项目定位及建设原因</w:t>
        </w:r>
        <w:r>
          <w:tab/>
        </w:r>
        <w:r>
          <w:fldChar w:fldCharType="begin"/>
        </w:r>
        <w:r>
          <w:instrText xml:space="preserve"> PAGEREF _Toc14874 \h </w:instrText>
        </w:r>
        <w:r>
          <w:fldChar w:fldCharType="separate"/>
        </w:r>
        <w:r>
          <w:t>18</w:t>
        </w:r>
        <w:r>
          <w:fldChar w:fldCharType="end"/>
        </w:r>
      </w:hyperlink>
    </w:p>
    <w:p>
      <w:pPr>
        <w:pStyle w:val="TOC2"/>
        <w:tabs>
          <w:tab w:val="right" w:leader="dot" w:pos="8306"/>
        </w:tabs>
      </w:pPr>
      <w:hyperlink w:anchor="_Toc27189" w:history="1">
        <w:r>
          <w:rPr>
            <w:rFonts w:ascii="仿宋" w:eastAsia="仿宋" w:hAnsi="仿宋" w:cs="仿宋" w:hint="eastAsia"/>
            <w:lang w:eastAsia="zh-CN"/>
          </w:rPr>
          <w:t>(四)、IGBT逆变式电焊机项目选址及背景</w:t>
        </w:r>
        <w:r>
          <w:tab/>
        </w:r>
        <w:r>
          <w:fldChar w:fldCharType="begin"/>
        </w:r>
        <w:r>
          <w:instrText xml:space="preserve"> PAGEREF _Toc27189 \h </w:instrText>
        </w:r>
        <w:r>
          <w:fldChar w:fldCharType="separate"/>
        </w:r>
        <w:r>
          <w:t>19</w:t>
        </w:r>
        <w:r>
          <w:fldChar w:fldCharType="end"/>
        </w:r>
      </w:hyperlink>
    </w:p>
    <w:p>
      <w:pPr>
        <w:pStyle w:val="TOC2"/>
        <w:tabs>
          <w:tab w:val="right" w:leader="dot" w:pos="8306"/>
        </w:tabs>
      </w:pPr>
      <w:hyperlink w:anchor="_Toc4495" w:history="1">
        <w:r>
          <w:rPr>
            <w:rFonts w:ascii="仿宋" w:eastAsia="仿宋" w:hAnsi="仿宋" w:cs="仿宋" w:hint="eastAsia"/>
            <w:lang w:eastAsia="zh-CN"/>
          </w:rPr>
          <w:t>(五)、IGBT逆变式电焊机项目生产规模概述</w:t>
        </w:r>
        <w:r>
          <w:tab/>
        </w:r>
        <w:r>
          <w:fldChar w:fldCharType="begin"/>
        </w:r>
        <w:r>
          <w:instrText xml:space="preserve"> PAGEREF _Toc4495 \h </w:instrText>
        </w:r>
        <w:r>
          <w:fldChar w:fldCharType="separate"/>
        </w:r>
        <w:r>
          <w:t>19</w:t>
        </w:r>
        <w:r>
          <w:fldChar w:fldCharType="end"/>
        </w:r>
      </w:hyperlink>
    </w:p>
    <w:p>
      <w:pPr>
        <w:pStyle w:val="TOC2"/>
        <w:tabs>
          <w:tab w:val="right" w:leader="dot" w:pos="8306"/>
        </w:tabs>
      </w:pPr>
      <w:hyperlink w:anchor="_Toc13301" w:history="1">
        <w:r>
          <w:rPr>
            <w:rFonts w:ascii="仿宋" w:eastAsia="仿宋" w:hAnsi="仿宋" w:cs="仿宋" w:hint="eastAsia"/>
            <w:lang w:eastAsia="zh-CN"/>
          </w:rPr>
          <w:t>(六)、建筑规模与设计要点</w:t>
        </w:r>
        <w:r>
          <w:tab/>
        </w:r>
        <w:r>
          <w:fldChar w:fldCharType="begin"/>
        </w:r>
        <w:r>
          <w:instrText xml:space="preserve"> PAGEREF _Toc13301 \h </w:instrText>
        </w:r>
        <w:r>
          <w:fldChar w:fldCharType="separate"/>
        </w:r>
        <w:r>
          <w:t>20</w:t>
        </w:r>
        <w:r>
          <w:fldChar w:fldCharType="end"/>
        </w:r>
      </w:hyperlink>
    </w:p>
    <w:p>
      <w:pPr>
        <w:pStyle w:val="TOC2"/>
        <w:tabs>
          <w:tab w:val="right" w:leader="dot" w:pos="8306"/>
        </w:tabs>
      </w:pPr>
      <w:hyperlink w:anchor="_Toc1302" w:history="1">
        <w:r>
          <w:rPr>
            <w:rFonts w:ascii="仿宋" w:eastAsia="仿宋" w:hAnsi="仿宋" w:cs="仿宋" w:hint="eastAsia"/>
            <w:lang w:eastAsia="zh-CN"/>
          </w:rPr>
          <w:t>(七)、环境影响考察</w:t>
        </w:r>
        <w:r>
          <w:tab/>
        </w:r>
        <w:r>
          <w:fldChar w:fldCharType="begin"/>
        </w:r>
        <w:r>
          <w:instrText xml:space="preserve"> PAGEREF _Toc1302 \h </w:instrText>
        </w:r>
        <w:r>
          <w:fldChar w:fldCharType="separate"/>
        </w:r>
        <w:r>
          <w:t>20</w:t>
        </w:r>
        <w:r>
          <w:fldChar w:fldCharType="end"/>
        </w:r>
      </w:hyperlink>
    </w:p>
    <w:p>
      <w:pPr>
        <w:pStyle w:val="TOC2"/>
        <w:tabs>
          <w:tab w:val="right" w:leader="dot" w:pos="8306"/>
        </w:tabs>
      </w:pPr>
      <w:hyperlink w:anchor="_Toc9132" w:history="1">
        <w:r>
          <w:rPr>
            <w:rFonts w:ascii="仿宋" w:eastAsia="仿宋" w:hAnsi="仿宋" w:cs="仿宋" w:hint="eastAsia"/>
            <w:lang w:eastAsia="zh-CN"/>
          </w:rPr>
          <w:t>(八)、项目总投资与资金结构</w:t>
        </w:r>
        <w:r>
          <w:tab/>
        </w:r>
        <w:r>
          <w:fldChar w:fldCharType="begin"/>
        </w:r>
        <w:r>
          <w:instrText xml:space="preserve"> PAGEREF _Toc9132 \h </w:instrText>
        </w:r>
        <w:r>
          <w:fldChar w:fldCharType="separate"/>
        </w:r>
        <w:r>
          <w:t>21</w:t>
        </w:r>
        <w:r>
          <w:fldChar w:fldCharType="end"/>
        </w:r>
      </w:hyperlink>
    </w:p>
    <w:p>
      <w:pPr>
        <w:pStyle w:val="TOC2"/>
        <w:tabs>
          <w:tab w:val="right" w:leader="dot" w:pos="8306"/>
        </w:tabs>
      </w:pPr>
      <w:hyperlink w:anchor="_Toc8491" w:history="1">
        <w:r>
          <w:rPr>
            <w:rFonts w:ascii="仿宋" w:eastAsia="仿宋" w:hAnsi="仿宋" w:cs="仿宋" w:hint="eastAsia"/>
            <w:lang w:eastAsia="zh-CN"/>
          </w:rPr>
          <w:t>(九)、资金筹措方案概述</w:t>
        </w:r>
        <w:r>
          <w:tab/>
        </w:r>
        <w:r>
          <w:fldChar w:fldCharType="begin"/>
        </w:r>
        <w:r>
          <w:instrText xml:space="preserve"> PAGEREF _Toc8491 \h </w:instrText>
        </w:r>
        <w:r>
          <w:fldChar w:fldCharType="separate"/>
        </w:r>
        <w:r>
          <w:t>22</w:t>
        </w:r>
        <w:r>
          <w:fldChar w:fldCharType="end"/>
        </w:r>
      </w:hyperlink>
    </w:p>
    <w:p>
      <w:pPr>
        <w:pStyle w:val="TOC2"/>
        <w:tabs>
          <w:tab w:val="right" w:leader="dot" w:pos="8306"/>
        </w:tabs>
      </w:pPr>
      <w:hyperlink w:anchor="_Toc12121" w:history="1">
        <w:r>
          <w:rPr>
            <w:rFonts w:ascii="仿宋" w:eastAsia="仿宋" w:hAnsi="仿宋" w:cs="仿宋" w:hint="eastAsia"/>
            <w:lang w:eastAsia="zh-CN"/>
          </w:rPr>
          <w:t>(十)、IGBT逆变式电焊机项目经济效益预期规划</w:t>
        </w:r>
        <w:r>
          <w:tab/>
        </w:r>
        <w:r>
          <w:fldChar w:fldCharType="begin"/>
        </w:r>
        <w:r>
          <w:instrText xml:space="preserve"> PAGEREF _Toc12121 \h </w:instrText>
        </w:r>
        <w:r>
          <w:fldChar w:fldCharType="separate"/>
        </w:r>
        <w:r>
          <w:t>22</w:t>
        </w:r>
        <w:r>
          <w:fldChar w:fldCharType="end"/>
        </w:r>
      </w:hyperlink>
    </w:p>
    <w:p>
      <w:pPr>
        <w:pStyle w:val="TOC2"/>
        <w:tabs>
          <w:tab w:val="right" w:leader="dot" w:pos="8306"/>
        </w:tabs>
      </w:pPr>
      <w:hyperlink w:anchor="_Toc31105" w:history="1">
        <w:r>
          <w:rPr>
            <w:rFonts w:ascii="仿宋" w:eastAsia="仿宋" w:hAnsi="仿宋" w:cs="仿宋" w:hint="eastAsia"/>
            <w:lang w:eastAsia="zh-CN"/>
          </w:rPr>
          <w:t>(十一)、IGBT逆变式电焊机项目建设进度计划</w:t>
        </w:r>
        <w:r>
          <w:tab/>
        </w:r>
        <w:r>
          <w:fldChar w:fldCharType="begin"/>
        </w:r>
        <w:r>
          <w:instrText xml:space="preserve"> PAGEREF _Toc31105 \h </w:instrText>
        </w:r>
        <w:r>
          <w:fldChar w:fldCharType="separate"/>
        </w:r>
        <w:r>
          <w:t>23</w:t>
        </w:r>
        <w:r>
          <w:fldChar w:fldCharType="end"/>
        </w:r>
      </w:hyperlink>
    </w:p>
    <w:p>
      <w:pPr>
        <w:pStyle w:val="TOC1"/>
        <w:tabs>
          <w:tab w:val="right" w:leader="dot" w:pos="8306"/>
        </w:tabs>
      </w:pPr>
      <w:hyperlink w:anchor="_Toc25319" w:history="1">
        <w:r>
          <w:rPr>
            <w:rFonts w:ascii="仿宋" w:eastAsia="仿宋" w:hAnsi="仿宋" w:cs="仿宋" w:hint="eastAsia"/>
            <w:lang w:eastAsia="zh-CN"/>
          </w:rPr>
          <w:t>五、IGBT逆变式电焊机行业发展分析</w:t>
        </w:r>
        <w:r>
          <w:tab/>
        </w:r>
        <w:r>
          <w:fldChar w:fldCharType="begin"/>
        </w:r>
        <w:r>
          <w:instrText xml:space="preserve"> PAGEREF _Toc25319 \h </w:instrText>
        </w:r>
        <w:r>
          <w:fldChar w:fldCharType="separate"/>
        </w:r>
        <w:r>
          <w:t>23</w:t>
        </w:r>
        <w:r>
          <w:fldChar w:fldCharType="end"/>
        </w:r>
      </w:hyperlink>
    </w:p>
    <w:p>
      <w:pPr>
        <w:pStyle w:val="TOC2"/>
        <w:tabs>
          <w:tab w:val="right" w:leader="dot" w:pos="8306"/>
        </w:tabs>
      </w:pPr>
      <w:hyperlink w:anchor="_Toc7499" w:history="1">
        <w:r>
          <w:rPr>
            <w:rFonts w:ascii="仿宋" w:eastAsia="仿宋" w:hAnsi="仿宋" w:cs="仿宋" w:hint="eastAsia"/>
            <w:lang w:eastAsia="zh-CN"/>
          </w:rPr>
          <w:t>(一)、IGBT逆变式电焊机行业发展总体概况</w:t>
        </w:r>
        <w:r>
          <w:tab/>
        </w:r>
        <w:r>
          <w:fldChar w:fldCharType="begin"/>
        </w:r>
        <w:r>
          <w:instrText xml:space="preserve"> PAGEREF _Toc7499 \h </w:instrText>
        </w:r>
        <w:r>
          <w:fldChar w:fldCharType="separate"/>
        </w:r>
        <w:r>
          <w:t>23</w:t>
        </w:r>
        <w:r>
          <w:fldChar w:fldCharType="end"/>
        </w:r>
      </w:hyperlink>
    </w:p>
    <w:p>
      <w:pPr>
        <w:pStyle w:val="TOC2"/>
        <w:tabs>
          <w:tab w:val="right" w:leader="dot" w:pos="8306"/>
        </w:tabs>
      </w:pPr>
      <w:hyperlink w:anchor="_Toc24522" w:history="1">
        <w:r>
          <w:rPr>
            <w:rFonts w:ascii="仿宋" w:eastAsia="仿宋" w:hAnsi="仿宋" w:cs="仿宋" w:hint="eastAsia"/>
            <w:lang w:eastAsia="zh-CN"/>
          </w:rPr>
          <w:t>(二)、IGBT逆变式电焊机行业发展背景</w:t>
        </w:r>
        <w:r>
          <w:tab/>
        </w:r>
        <w:r>
          <w:fldChar w:fldCharType="begin"/>
        </w:r>
        <w:r>
          <w:instrText xml:space="preserve"> PAGEREF _Toc24522 \h </w:instrText>
        </w:r>
        <w:r>
          <w:fldChar w:fldCharType="separate"/>
        </w:r>
        <w:r>
          <w:t>23</w:t>
        </w:r>
        <w:r>
          <w:fldChar w:fldCharType="end"/>
        </w:r>
      </w:hyperlink>
    </w:p>
    <w:p>
      <w:pPr>
        <w:pStyle w:val="TOC2"/>
        <w:tabs>
          <w:tab w:val="right" w:leader="dot" w:pos="8306"/>
        </w:tabs>
      </w:pPr>
      <w:hyperlink w:anchor="_Toc760" w:history="1">
        <w:r>
          <w:rPr>
            <w:rFonts w:ascii="仿宋" w:eastAsia="仿宋" w:hAnsi="仿宋" w:cs="仿宋" w:hint="eastAsia"/>
            <w:lang w:eastAsia="zh-CN"/>
          </w:rPr>
          <w:t>(三)、IGBT逆变式电焊机行业发展前景</w:t>
        </w:r>
        <w:r>
          <w:tab/>
        </w:r>
        <w:r>
          <w:fldChar w:fldCharType="begin"/>
        </w:r>
        <w:r>
          <w:instrText xml:space="preserve"> PAGEREF _Toc760 \h </w:instrText>
        </w:r>
        <w:r>
          <w:fldChar w:fldCharType="separate"/>
        </w:r>
        <w:r>
          <w:t>23</w:t>
        </w:r>
        <w:r>
          <w:fldChar w:fldCharType="end"/>
        </w:r>
      </w:hyperlink>
    </w:p>
    <w:p>
      <w:pPr>
        <w:pStyle w:val="TOC1"/>
        <w:tabs>
          <w:tab w:val="right" w:leader="dot" w:pos="8306"/>
        </w:tabs>
      </w:pPr>
      <w:hyperlink w:anchor="_Toc23133" w:history="1">
        <w:r>
          <w:rPr>
            <w:rFonts w:ascii="仿宋" w:eastAsia="仿宋" w:hAnsi="仿宋" w:cs="仿宋" w:hint="eastAsia"/>
            <w:lang w:eastAsia="zh-CN"/>
          </w:rPr>
          <w:t>六、项目招标方案及组织管理</w:t>
        </w:r>
        <w:r>
          <w:tab/>
        </w:r>
        <w:r>
          <w:fldChar w:fldCharType="begin"/>
        </w:r>
        <w:r>
          <w:instrText xml:space="preserve"> PAGEREF _Toc23133 \h </w:instrText>
        </w:r>
        <w:r>
          <w:fldChar w:fldCharType="separate"/>
        </w:r>
        <w:r>
          <w:t>24</w:t>
        </w:r>
        <w:r>
          <w:fldChar w:fldCharType="end"/>
        </w:r>
      </w:hyperlink>
    </w:p>
    <w:p>
      <w:pPr>
        <w:pStyle w:val="TOC2"/>
        <w:tabs>
          <w:tab w:val="right" w:leader="dot" w:pos="8306"/>
        </w:tabs>
      </w:pPr>
      <w:hyperlink w:anchor="_Toc20116" w:history="1">
        <w:r>
          <w:rPr>
            <w:rFonts w:ascii="仿宋" w:eastAsia="仿宋" w:hAnsi="仿宋" w:cs="仿宋" w:hint="eastAsia"/>
            <w:lang w:eastAsia="zh-CN"/>
          </w:rPr>
          <w:t>(一)、项目建设管理</w:t>
        </w:r>
        <w:r>
          <w:tab/>
        </w:r>
        <w:r>
          <w:fldChar w:fldCharType="begin"/>
        </w:r>
        <w:r>
          <w:instrText xml:space="preserve"> PAGEREF _Toc20116 \h </w:instrText>
        </w:r>
        <w:r>
          <w:fldChar w:fldCharType="separate"/>
        </w:r>
        <w:r>
          <w:t>24</w:t>
        </w:r>
        <w:r>
          <w:fldChar w:fldCharType="end"/>
        </w:r>
      </w:hyperlink>
    </w:p>
    <w:p>
      <w:pPr>
        <w:pStyle w:val="TOC2"/>
        <w:tabs>
          <w:tab w:val="right" w:leader="dot" w:pos="8306"/>
        </w:tabs>
      </w:pPr>
      <w:hyperlink w:anchor="_Toc2856" w:history="1">
        <w:r>
          <w:rPr>
            <w:rFonts w:ascii="仿宋" w:eastAsia="仿宋" w:hAnsi="仿宋" w:cs="仿宋" w:hint="eastAsia"/>
            <w:lang w:eastAsia="zh-CN"/>
          </w:rPr>
          <w:t>(二)、招投标初步方案</w:t>
        </w:r>
        <w:r>
          <w:tab/>
        </w:r>
        <w:r>
          <w:fldChar w:fldCharType="begin"/>
        </w:r>
        <w:r>
          <w:instrText xml:space="preserve"> PAGEREF _Toc2856 \h </w:instrText>
        </w:r>
        <w:r>
          <w:fldChar w:fldCharType="separate"/>
        </w:r>
        <w:r>
          <w:t>25</w:t>
        </w:r>
        <w:r>
          <w:fldChar w:fldCharType="end"/>
        </w:r>
      </w:hyperlink>
    </w:p>
    <w:p>
      <w:pPr>
        <w:pStyle w:val="TOC2"/>
        <w:tabs>
          <w:tab w:val="right" w:leader="dot" w:pos="8306"/>
        </w:tabs>
      </w:pPr>
      <w:hyperlink w:anchor="_Toc12399" w:history="1">
        <w:r>
          <w:rPr>
            <w:rFonts w:ascii="仿宋" w:eastAsia="仿宋" w:hAnsi="仿宋" w:cs="仿宋" w:hint="eastAsia"/>
            <w:lang w:eastAsia="zh-CN"/>
          </w:rPr>
          <w:t>(三)、工程评标</w:t>
        </w:r>
        <w:r>
          <w:tab/>
        </w:r>
        <w:r>
          <w:fldChar w:fldCharType="begin"/>
        </w:r>
        <w:r>
          <w:instrText xml:space="preserve"> PAGEREF _Toc12399 \h </w:instrText>
        </w:r>
        <w:r>
          <w:fldChar w:fldCharType="separate"/>
        </w:r>
        <w:r>
          <w:t>27</w:t>
        </w:r>
        <w:r>
          <w:fldChar w:fldCharType="end"/>
        </w:r>
      </w:hyperlink>
    </w:p>
    <w:p>
      <w:pPr>
        <w:pStyle w:val="TOC2"/>
        <w:tabs>
          <w:tab w:val="right" w:leader="dot" w:pos="8306"/>
        </w:tabs>
      </w:pPr>
      <w:hyperlink w:anchor="_Toc31621" w:history="1">
        <w:r>
          <w:rPr>
            <w:rFonts w:ascii="仿宋" w:eastAsia="仿宋" w:hAnsi="仿宋" w:cs="仿宋" w:hint="eastAsia"/>
            <w:lang w:eastAsia="zh-CN"/>
          </w:rPr>
          <w:t>(四)、项目组织机构与人力资源配置</w:t>
        </w:r>
        <w:r>
          <w:tab/>
        </w:r>
        <w:r>
          <w:fldChar w:fldCharType="begin"/>
        </w:r>
        <w:r>
          <w:instrText xml:space="preserve"> PAGEREF _Toc31621 \h </w:instrText>
        </w:r>
        <w:r>
          <w:fldChar w:fldCharType="separate"/>
        </w:r>
        <w:r>
          <w:t>28</w:t>
        </w:r>
        <w:r>
          <w:fldChar w:fldCharType="end"/>
        </w:r>
      </w:hyperlink>
    </w:p>
    <w:p>
      <w:pPr>
        <w:pStyle w:val="TOC1"/>
        <w:tabs>
          <w:tab w:val="right" w:leader="dot" w:pos="8306"/>
        </w:tabs>
      </w:pPr>
      <w:hyperlink w:anchor="_Toc17845" w:history="1">
        <w:r>
          <w:rPr>
            <w:rFonts w:ascii="仿宋" w:eastAsia="仿宋" w:hAnsi="仿宋" w:cs="仿宋" w:hint="eastAsia"/>
            <w:lang w:eastAsia="zh-CN"/>
          </w:rPr>
          <w:t>七、社会效益评价</w:t>
        </w:r>
        <w:r>
          <w:tab/>
        </w:r>
        <w:r>
          <w:fldChar w:fldCharType="begin"/>
        </w:r>
        <w:r>
          <w:instrText xml:space="preserve"> PAGEREF _Toc17845 \h </w:instrText>
        </w:r>
        <w:r>
          <w:fldChar w:fldCharType="separate"/>
        </w:r>
        <w:r>
          <w:t>29</w:t>
        </w:r>
        <w:r>
          <w:fldChar w:fldCharType="end"/>
        </w:r>
      </w:hyperlink>
    </w:p>
    <w:p>
      <w:pPr>
        <w:pStyle w:val="TOC2"/>
        <w:tabs>
          <w:tab w:val="right" w:leader="dot" w:pos="8306"/>
        </w:tabs>
      </w:pPr>
      <w:hyperlink w:anchor="_Toc4153" w:history="1">
        <w:r>
          <w:rPr>
            <w:rFonts w:ascii="仿宋" w:eastAsia="仿宋" w:hAnsi="仿宋" w:cs="仿宋" w:hint="eastAsia"/>
            <w:lang w:eastAsia="zh-CN"/>
          </w:rPr>
          <w:t>(一)、促进当地经济进展</w:t>
        </w:r>
        <w:r>
          <w:tab/>
        </w:r>
        <w:r>
          <w:fldChar w:fldCharType="begin"/>
        </w:r>
        <w:r>
          <w:instrText xml:space="preserve"> PAGEREF _Toc4153 \h </w:instrText>
        </w:r>
        <w:r>
          <w:fldChar w:fldCharType="separate"/>
        </w:r>
        <w:r>
          <w:t>29</w:t>
        </w:r>
        <w:r>
          <w:fldChar w:fldCharType="end"/>
        </w:r>
      </w:hyperlink>
    </w:p>
    <w:p>
      <w:pPr>
        <w:pStyle w:val="TOC2"/>
        <w:tabs>
          <w:tab w:val="right" w:leader="dot" w:pos="8306"/>
        </w:tabs>
      </w:pPr>
      <w:hyperlink w:anchor="_Toc29475" w:history="1">
        <w:r>
          <w:rPr>
            <w:rFonts w:ascii="仿宋" w:eastAsia="仿宋" w:hAnsi="仿宋" w:cs="仿宋" w:hint="eastAsia"/>
            <w:lang w:eastAsia="zh-CN"/>
          </w:rPr>
          <w:t>(二)、带动有关产业进展</w:t>
        </w:r>
        <w:r>
          <w:tab/>
        </w:r>
        <w:r>
          <w:fldChar w:fldCharType="begin"/>
        </w:r>
        <w:r>
          <w:instrText xml:space="preserve"> PAGEREF _Toc29475 \h </w:instrText>
        </w:r>
        <w:r>
          <w:fldChar w:fldCharType="separate"/>
        </w:r>
        <w:r>
          <w:t>30</w:t>
        </w:r>
        <w:r>
          <w:fldChar w:fldCharType="end"/>
        </w:r>
      </w:hyperlink>
    </w:p>
    <w:p>
      <w:pPr>
        <w:pStyle w:val="TOC2"/>
        <w:tabs>
          <w:tab w:val="right" w:leader="dot" w:pos="8306"/>
        </w:tabs>
      </w:pPr>
      <w:hyperlink w:anchor="_Toc2551" w:history="1">
        <w:r>
          <w:rPr>
            <w:rFonts w:ascii="仿宋" w:eastAsia="仿宋" w:hAnsi="仿宋" w:cs="仿宋" w:hint="eastAsia"/>
            <w:lang w:eastAsia="zh-CN"/>
          </w:rPr>
          <w:t>(三)、增加地方财政收入</w:t>
        </w:r>
        <w:r>
          <w:tab/>
        </w:r>
        <w:r>
          <w:fldChar w:fldCharType="begin"/>
        </w:r>
        <w:r>
          <w:instrText xml:space="preserve"> PAGEREF _Toc2551 \h </w:instrText>
        </w:r>
        <w:r>
          <w:fldChar w:fldCharType="separate"/>
        </w:r>
        <w:r>
          <w:t>31</w:t>
        </w:r>
        <w:r>
          <w:fldChar w:fldCharType="end"/>
        </w:r>
      </w:hyperlink>
    </w:p>
    <w:p>
      <w:pPr>
        <w:pStyle w:val="TOC2"/>
        <w:tabs>
          <w:tab w:val="right" w:leader="dot" w:pos="8306"/>
        </w:tabs>
      </w:pPr>
      <w:hyperlink w:anchor="_Toc12792" w:history="1">
        <w:r>
          <w:rPr>
            <w:rFonts w:ascii="仿宋" w:eastAsia="仿宋" w:hAnsi="仿宋" w:cs="仿宋" w:hint="eastAsia"/>
            <w:lang w:eastAsia="zh-CN"/>
          </w:rPr>
          <w:t>(四)、增加就业机会</w:t>
        </w:r>
        <w:r>
          <w:tab/>
        </w:r>
        <w:r>
          <w:fldChar w:fldCharType="begin"/>
        </w:r>
        <w:r>
          <w:instrText xml:space="preserve"> PAGEREF _Toc12792 \h </w:instrText>
        </w:r>
        <w:r>
          <w:fldChar w:fldCharType="separate"/>
        </w:r>
        <w:r>
          <w:t>31</w:t>
        </w:r>
        <w:r>
          <w:fldChar w:fldCharType="end"/>
        </w:r>
      </w:hyperlink>
    </w:p>
    <w:p>
      <w:pPr>
        <w:pStyle w:val="TOC1"/>
        <w:tabs>
          <w:tab w:val="right" w:leader="dot" w:pos="8306"/>
        </w:tabs>
      </w:pPr>
      <w:hyperlink w:anchor="_Toc13038" w:history="1">
        <w:r>
          <w:rPr>
            <w:rFonts w:ascii="仿宋" w:eastAsia="仿宋" w:hAnsi="仿宋" w:cs="仿宋" w:hint="eastAsia"/>
            <w:lang w:eastAsia="zh-CN"/>
          </w:rPr>
          <w:t>八、项目风险分析及防范措施</w:t>
        </w:r>
        <w:r>
          <w:tab/>
        </w:r>
        <w:r>
          <w:fldChar w:fldCharType="begin"/>
        </w:r>
        <w:r>
          <w:instrText xml:space="preserve"> PAGEREF _Toc13038 \h </w:instrText>
        </w:r>
        <w:r>
          <w:fldChar w:fldCharType="separate"/>
        </w:r>
        <w:r>
          <w:t>33</w:t>
        </w:r>
        <w:r>
          <w:fldChar w:fldCharType="end"/>
        </w:r>
      </w:hyperlink>
    </w:p>
    <w:p>
      <w:pPr>
        <w:pStyle w:val="TOC2"/>
        <w:tabs>
          <w:tab w:val="right" w:leader="dot" w:pos="8306"/>
        </w:tabs>
      </w:pPr>
      <w:hyperlink w:anchor="_Toc18896" w:history="1">
        <w:r>
          <w:rPr>
            <w:rFonts w:ascii="仿宋" w:eastAsia="仿宋" w:hAnsi="仿宋" w:cs="仿宋" w:hint="eastAsia"/>
            <w:lang w:eastAsia="zh-CN"/>
          </w:rPr>
          <w:t>(一)、项目的要紧风险因素识别</w:t>
        </w:r>
        <w:r>
          <w:tab/>
        </w:r>
        <w:r>
          <w:fldChar w:fldCharType="begin"/>
        </w:r>
        <w:r>
          <w:instrText xml:space="preserve"> PAGEREF _Toc18896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6" w:history="1">
        <w:r>
          <w:rPr>
            <w:rFonts w:ascii="仿宋" w:eastAsia="仿宋" w:hAnsi="仿宋" w:cs="仿宋" w:hint="eastAsia"/>
            <w:lang w:eastAsia="zh-CN"/>
          </w:rPr>
          <w:t>(二)、风险程度分析</w:t>
        </w:r>
        <w:r>
          <w:tab/>
        </w:r>
        <w:r>
          <w:fldChar w:fldCharType="begin"/>
        </w:r>
        <w:r>
          <w:instrText xml:space="preserve"> PAGEREF _Toc27086 \h </w:instrText>
        </w:r>
        <w:r>
          <w:fldChar w:fldCharType="separate"/>
        </w:r>
        <w:r>
          <w:t>34</w:t>
        </w:r>
        <w:r>
          <w:fldChar w:fldCharType="end"/>
        </w:r>
      </w:hyperlink>
    </w:p>
    <w:p>
      <w:pPr>
        <w:pStyle w:val="TOC2"/>
        <w:tabs>
          <w:tab w:val="right" w:leader="dot" w:pos="8306"/>
        </w:tabs>
      </w:pPr>
      <w:hyperlink w:anchor="_Toc1558" w:history="1">
        <w:r>
          <w:rPr>
            <w:rFonts w:ascii="仿宋" w:eastAsia="仿宋" w:hAnsi="仿宋" w:cs="仿宋" w:hint="eastAsia"/>
            <w:lang w:eastAsia="zh-CN"/>
          </w:rPr>
          <w:t>(三)、防范与降低风险的计策</w:t>
        </w:r>
        <w:r>
          <w:tab/>
        </w:r>
        <w:r>
          <w:fldChar w:fldCharType="begin"/>
        </w:r>
        <w:r>
          <w:instrText xml:space="preserve"> PAGEREF _Toc1558 \h </w:instrText>
        </w:r>
        <w:r>
          <w:fldChar w:fldCharType="separate"/>
        </w:r>
        <w:r>
          <w:t>35</w:t>
        </w:r>
        <w:r>
          <w:fldChar w:fldCharType="end"/>
        </w:r>
      </w:hyperlink>
    </w:p>
    <w:p>
      <w:pPr>
        <w:pStyle w:val="TOC1"/>
        <w:tabs>
          <w:tab w:val="right" w:leader="dot" w:pos="8306"/>
        </w:tabs>
      </w:pPr>
      <w:hyperlink w:anchor="_Toc32231" w:history="1">
        <w:r>
          <w:rPr>
            <w:rFonts w:ascii="仿宋" w:eastAsia="仿宋" w:hAnsi="仿宋" w:cs="仿宋" w:hint="eastAsia"/>
            <w:lang w:eastAsia="zh-CN"/>
          </w:rPr>
          <w:t>九、组织机构及人力资源</w:t>
        </w:r>
        <w:r>
          <w:tab/>
        </w:r>
        <w:r>
          <w:fldChar w:fldCharType="begin"/>
        </w:r>
        <w:r>
          <w:instrText xml:space="preserve"> PAGEREF _Toc32231 \h </w:instrText>
        </w:r>
        <w:r>
          <w:fldChar w:fldCharType="separate"/>
        </w:r>
        <w:r>
          <w:t>36</w:t>
        </w:r>
        <w:r>
          <w:fldChar w:fldCharType="end"/>
        </w:r>
      </w:hyperlink>
    </w:p>
    <w:p>
      <w:pPr>
        <w:pStyle w:val="TOC2"/>
        <w:tabs>
          <w:tab w:val="right" w:leader="dot" w:pos="8306"/>
        </w:tabs>
      </w:pPr>
      <w:hyperlink w:anchor="_Toc11300" w:history="1">
        <w:r>
          <w:rPr>
            <w:rFonts w:ascii="仿宋" w:eastAsia="仿宋" w:hAnsi="仿宋" w:cs="仿宋" w:hint="eastAsia"/>
            <w:lang w:eastAsia="zh-CN"/>
          </w:rPr>
          <w:t>(一)、人力资源配置</w:t>
        </w:r>
        <w:r>
          <w:tab/>
        </w:r>
        <w:r>
          <w:fldChar w:fldCharType="begin"/>
        </w:r>
        <w:r>
          <w:instrText xml:space="preserve"> PAGEREF _Toc11300 \h </w:instrText>
        </w:r>
        <w:r>
          <w:fldChar w:fldCharType="separate"/>
        </w:r>
        <w:r>
          <w:t>36</w:t>
        </w:r>
        <w:r>
          <w:fldChar w:fldCharType="end"/>
        </w:r>
      </w:hyperlink>
    </w:p>
    <w:p>
      <w:pPr>
        <w:pStyle w:val="TOC2"/>
        <w:tabs>
          <w:tab w:val="right" w:leader="dot" w:pos="8306"/>
        </w:tabs>
      </w:pPr>
      <w:hyperlink w:anchor="_Toc11600" w:history="1">
        <w:r>
          <w:rPr>
            <w:rFonts w:ascii="仿宋" w:eastAsia="仿宋" w:hAnsi="仿宋" w:cs="仿宋" w:hint="eastAsia"/>
            <w:lang w:eastAsia="zh-CN"/>
          </w:rPr>
          <w:t>(二)、员工技能培训</w:t>
        </w:r>
        <w:r>
          <w:tab/>
        </w:r>
        <w:r>
          <w:fldChar w:fldCharType="begin"/>
        </w:r>
        <w:r>
          <w:instrText xml:space="preserve"> PAGEREF _Toc11600 \h </w:instrText>
        </w:r>
        <w:r>
          <w:fldChar w:fldCharType="separate"/>
        </w:r>
        <w:r>
          <w:t>37</w:t>
        </w:r>
        <w:r>
          <w:fldChar w:fldCharType="end"/>
        </w:r>
      </w:hyperlink>
    </w:p>
    <w:p>
      <w:pPr>
        <w:pStyle w:val="TOC1"/>
        <w:tabs>
          <w:tab w:val="right" w:leader="dot" w:pos="8306"/>
        </w:tabs>
      </w:pPr>
      <w:hyperlink w:anchor="_Toc24400" w:history="1">
        <w:r>
          <w:rPr>
            <w:rFonts w:ascii="仿宋" w:eastAsia="仿宋" w:hAnsi="仿宋" w:cs="仿宋" w:hint="eastAsia"/>
            <w:lang w:eastAsia="zh-CN"/>
          </w:rPr>
          <w:t>十、投资估算</w:t>
        </w:r>
        <w:r>
          <w:tab/>
        </w:r>
        <w:r>
          <w:fldChar w:fldCharType="begin"/>
        </w:r>
        <w:r>
          <w:instrText xml:space="preserve"> PAGEREF _Toc24400 \h </w:instrText>
        </w:r>
        <w:r>
          <w:fldChar w:fldCharType="separate"/>
        </w:r>
        <w:r>
          <w:t>38</w:t>
        </w:r>
        <w:r>
          <w:fldChar w:fldCharType="end"/>
        </w:r>
      </w:hyperlink>
    </w:p>
    <w:p>
      <w:pPr>
        <w:pStyle w:val="TOC2"/>
        <w:tabs>
          <w:tab w:val="right" w:leader="dot" w:pos="8306"/>
        </w:tabs>
      </w:pPr>
      <w:hyperlink w:anchor="_Toc23864" w:history="1">
        <w:r>
          <w:rPr>
            <w:rFonts w:ascii="仿宋" w:eastAsia="仿宋" w:hAnsi="仿宋" w:cs="仿宋" w:hint="eastAsia"/>
            <w:lang w:eastAsia="zh-CN"/>
          </w:rPr>
          <w:t>(一)、投资估算的依据和说明</w:t>
        </w:r>
        <w:r>
          <w:tab/>
        </w:r>
        <w:r>
          <w:fldChar w:fldCharType="begin"/>
        </w:r>
        <w:r>
          <w:instrText xml:space="preserve"> PAGEREF _Toc23864 \h </w:instrText>
        </w:r>
        <w:r>
          <w:fldChar w:fldCharType="separate"/>
        </w:r>
        <w:r>
          <w:t>38</w:t>
        </w:r>
        <w:r>
          <w:fldChar w:fldCharType="end"/>
        </w:r>
      </w:hyperlink>
    </w:p>
    <w:p>
      <w:pPr>
        <w:pStyle w:val="TOC2"/>
        <w:tabs>
          <w:tab w:val="right" w:leader="dot" w:pos="8306"/>
        </w:tabs>
      </w:pPr>
      <w:hyperlink w:anchor="_Toc19060" w:history="1">
        <w:r>
          <w:rPr>
            <w:rFonts w:ascii="仿宋" w:eastAsia="仿宋" w:hAnsi="仿宋" w:cs="仿宋" w:hint="eastAsia"/>
            <w:lang w:eastAsia="zh-CN"/>
          </w:rPr>
          <w:t>(二)、建设投资估算</w:t>
        </w:r>
        <w:r>
          <w:tab/>
        </w:r>
        <w:r>
          <w:fldChar w:fldCharType="begin"/>
        </w:r>
        <w:r>
          <w:instrText xml:space="preserve"> PAGEREF _Toc19060 \h </w:instrText>
        </w:r>
        <w:r>
          <w:fldChar w:fldCharType="separate"/>
        </w:r>
        <w:r>
          <w:t>39</w:t>
        </w:r>
        <w:r>
          <w:fldChar w:fldCharType="end"/>
        </w:r>
      </w:hyperlink>
    </w:p>
    <w:p>
      <w:pPr>
        <w:pStyle w:val="TOC2"/>
        <w:tabs>
          <w:tab w:val="right" w:leader="dot" w:pos="8306"/>
        </w:tabs>
      </w:pPr>
      <w:hyperlink w:anchor="_Toc9681" w:history="1">
        <w:r>
          <w:rPr>
            <w:rFonts w:ascii="仿宋" w:eastAsia="仿宋" w:hAnsi="仿宋" w:cs="仿宋" w:hint="eastAsia"/>
            <w:lang w:eastAsia="zh-CN"/>
          </w:rPr>
          <w:t>(三)、建设期利息</w:t>
        </w:r>
        <w:r>
          <w:tab/>
        </w:r>
        <w:r>
          <w:fldChar w:fldCharType="begin"/>
        </w:r>
        <w:r>
          <w:instrText xml:space="preserve"> PAGEREF _Toc9681 \h </w:instrText>
        </w:r>
        <w:r>
          <w:fldChar w:fldCharType="separate"/>
        </w:r>
        <w:r>
          <w:t>42</w:t>
        </w:r>
        <w:r>
          <w:fldChar w:fldCharType="end"/>
        </w:r>
      </w:hyperlink>
    </w:p>
    <w:p>
      <w:pPr>
        <w:pStyle w:val="TOC2"/>
        <w:tabs>
          <w:tab w:val="right" w:leader="dot" w:pos="8306"/>
        </w:tabs>
      </w:pPr>
      <w:hyperlink w:anchor="_Toc25275" w:history="1">
        <w:r>
          <w:rPr>
            <w:rFonts w:ascii="仿宋" w:eastAsia="仿宋" w:hAnsi="仿宋" w:cs="仿宋" w:hint="eastAsia"/>
            <w:lang w:eastAsia="zh-CN"/>
          </w:rPr>
          <w:t>(四)、流动资金</w:t>
        </w:r>
        <w:r>
          <w:tab/>
        </w:r>
        <w:r>
          <w:fldChar w:fldCharType="begin"/>
        </w:r>
        <w:r>
          <w:instrText xml:space="preserve"> PAGEREF _Toc25275 \h </w:instrText>
        </w:r>
        <w:r>
          <w:fldChar w:fldCharType="separate"/>
        </w:r>
        <w:r>
          <w:t>42</w:t>
        </w:r>
        <w:r>
          <w:fldChar w:fldCharType="end"/>
        </w:r>
      </w:hyperlink>
    </w:p>
    <w:p>
      <w:pPr>
        <w:pStyle w:val="TOC2"/>
        <w:tabs>
          <w:tab w:val="right" w:leader="dot" w:pos="8306"/>
        </w:tabs>
      </w:pPr>
      <w:hyperlink w:anchor="_Toc22126" w:history="1">
        <w:r>
          <w:rPr>
            <w:rFonts w:ascii="仿宋" w:eastAsia="仿宋" w:hAnsi="仿宋" w:cs="仿宋" w:hint="eastAsia"/>
            <w:lang w:eastAsia="zh-CN"/>
          </w:rPr>
          <w:t>(五)、总投资</w:t>
        </w:r>
        <w:r>
          <w:tab/>
        </w:r>
        <w:r>
          <w:fldChar w:fldCharType="begin"/>
        </w:r>
        <w:r>
          <w:instrText xml:space="preserve"> PAGEREF _Toc22126 \h </w:instrText>
        </w:r>
        <w:r>
          <w:fldChar w:fldCharType="separate"/>
        </w:r>
        <w:r>
          <w:t>43</w:t>
        </w:r>
        <w:r>
          <w:fldChar w:fldCharType="end"/>
        </w:r>
      </w:hyperlink>
    </w:p>
    <w:p>
      <w:pPr>
        <w:pStyle w:val="TOC2"/>
        <w:tabs>
          <w:tab w:val="right" w:leader="dot" w:pos="8306"/>
        </w:tabs>
      </w:pPr>
      <w:hyperlink w:anchor="_Toc30127" w:history="1">
        <w:r>
          <w:rPr>
            <w:rFonts w:ascii="仿宋" w:eastAsia="仿宋" w:hAnsi="仿宋" w:cs="仿宋" w:hint="eastAsia"/>
            <w:lang w:eastAsia="zh-CN"/>
          </w:rPr>
          <w:t>(六)、资金筹措与投资计划</w:t>
        </w:r>
        <w:r>
          <w:tab/>
        </w:r>
        <w:r>
          <w:fldChar w:fldCharType="begin"/>
        </w:r>
        <w:r>
          <w:instrText xml:space="preserve"> PAGEREF _Toc30127 \h </w:instrText>
        </w:r>
        <w:r>
          <w:fldChar w:fldCharType="separate"/>
        </w:r>
        <w:r>
          <w:t>43</w:t>
        </w:r>
        <w:r>
          <w:fldChar w:fldCharType="end"/>
        </w:r>
      </w:hyperlink>
    </w:p>
    <w:p>
      <w:pPr>
        <w:pStyle w:val="TOC1"/>
        <w:tabs>
          <w:tab w:val="right" w:leader="dot" w:pos="8306"/>
        </w:tabs>
      </w:pPr>
      <w:hyperlink w:anchor="_Toc31700" w:history="1">
        <w:r>
          <w:rPr>
            <w:rFonts w:ascii="仿宋" w:eastAsia="仿宋" w:hAnsi="仿宋" w:cs="仿宋" w:hint="eastAsia"/>
            <w:lang w:eastAsia="zh-CN"/>
          </w:rPr>
          <w:t>十一、社会责任与可持续发展</w:t>
        </w:r>
        <w:r>
          <w:tab/>
        </w:r>
        <w:r>
          <w:fldChar w:fldCharType="begin"/>
        </w:r>
        <w:r>
          <w:instrText xml:space="preserve"> PAGEREF _Toc31700 \h </w:instrText>
        </w:r>
        <w:r>
          <w:fldChar w:fldCharType="separate"/>
        </w:r>
        <w:r>
          <w:t>44</w:t>
        </w:r>
        <w:r>
          <w:fldChar w:fldCharType="end"/>
        </w:r>
      </w:hyperlink>
    </w:p>
    <w:p>
      <w:pPr>
        <w:pStyle w:val="TOC2"/>
        <w:tabs>
          <w:tab w:val="right" w:leader="dot" w:pos="8306"/>
        </w:tabs>
      </w:pPr>
      <w:hyperlink w:anchor="_Toc1244" w:history="1">
        <w:r>
          <w:rPr>
            <w:rFonts w:ascii="仿宋" w:eastAsia="仿宋" w:hAnsi="仿宋" w:cs="仿宋" w:hint="eastAsia"/>
            <w:lang w:eastAsia="zh-CN"/>
          </w:rPr>
          <w:t>(一)、社会责任理念</w:t>
        </w:r>
        <w:r>
          <w:tab/>
        </w:r>
        <w:r>
          <w:fldChar w:fldCharType="begin"/>
        </w:r>
        <w:r>
          <w:instrText xml:space="preserve"> PAGEREF _Toc1244 \h </w:instrText>
        </w:r>
        <w:r>
          <w:fldChar w:fldCharType="separate"/>
        </w:r>
        <w:r>
          <w:t>44</w:t>
        </w:r>
        <w:r>
          <w:fldChar w:fldCharType="end"/>
        </w:r>
      </w:hyperlink>
    </w:p>
    <w:p>
      <w:pPr>
        <w:pStyle w:val="TOC2"/>
        <w:tabs>
          <w:tab w:val="right" w:leader="dot" w:pos="8306"/>
        </w:tabs>
      </w:pPr>
      <w:hyperlink w:anchor="_Toc461" w:history="1">
        <w:r>
          <w:rPr>
            <w:rFonts w:ascii="仿宋" w:eastAsia="仿宋" w:hAnsi="仿宋" w:cs="仿宋" w:hint="eastAsia"/>
            <w:lang w:eastAsia="zh-CN"/>
          </w:rPr>
          <w:t>(二)、可持续发展策略</w:t>
        </w:r>
        <w:r>
          <w:tab/>
        </w:r>
        <w:r>
          <w:fldChar w:fldCharType="begin"/>
        </w:r>
        <w:r>
          <w:instrText xml:space="preserve"> PAGEREF _Toc461 \h </w:instrText>
        </w:r>
        <w:r>
          <w:fldChar w:fldCharType="separate"/>
        </w:r>
        <w:r>
          <w:t>45</w:t>
        </w:r>
        <w:r>
          <w:fldChar w:fldCharType="end"/>
        </w:r>
      </w:hyperlink>
    </w:p>
    <w:p>
      <w:pPr>
        <w:pStyle w:val="TOC2"/>
        <w:tabs>
          <w:tab w:val="right" w:leader="dot" w:pos="8306"/>
        </w:tabs>
      </w:pPr>
      <w:hyperlink w:anchor="_Toc17296" w:history="1">
        <w:r>
          <w:rPr>
            <w:rFonts w:ascii="仿宋" w:eastAsia="仿宋" w:hAnsi="仿宋" w:cs="仿宋" w:hint="eastAsia"/>
            <w:lang w:eastAsia="zh-CN"/>
          </w:rPr>
          <w:t>(三)、社会责任实施方案</w:t>
        </w:r>
        <w:r>
          <w:tab/>
        </w:r>
        <w:r>
          <w:fldChar w:fldCharType="begin"/>
        </w:r>
        <w:r>
          <w:instrText xml:space="preserve"> PAGEREF _Toc17296 \h </w:instrText>
        </w:r>
        <w:r>
          <w:fldChar w:fldCharType="separate"/>
        </w:r>
        <w:r>
          <w:t>46</w:t>
        </w:r>
        <w:r>
          <w:fldChar w:fldCharType="end"/>
        </w:r>
      </w:hyperlink>
    </w:p>
    <w:p>
      <w:pPr>
        <w:pStyle w:val="TOC2"/>
        <w:tabs>
          <w:tab w:val="right" w:leader="dot" w:pos="8306"/>
        </w:tabs>
      </w:pPr>
      <w:hyperlink w:anchor="_Toc4724" w:history="1">
        <w:r>
          <w:rPr>
            <w:rFonts w:ascii="仿宋" w:eastAsia="仿宋" w:hAnsi="仿宋" w:cs="仿宋" w:hint="eastAsia"/>
            <w:lang w:eastAsia="zh-CN"/>
          </w:rPr>
          <w:t>(四)、社会影响评估</w:t>
        </w:r>
        <w:r>
          <w:tab/>
        </w:r>
        <w:r>
          <w:fldChar w:fldCharType="begin"/>
        </w:r>
        <w:r>
          <w:instrText xml:space="preserve"> PAGEREF _Toc4724 \h </w:instrText>
        </w:r>
        <w:r>
          <w:fldChar w:fldCharType="separate"/>
        </w:r>
        <w:r>
          <w:t>48</w:t>
        </w:r>
        <w:r>
          <w:fldChar w:fldCharType="end"/>
        </w:r>
      </w:hyperlink>
    </w:p>
    <w:p>
      <w:pPr>
        <w:pStyle w:val="TOC2"/>
        <w:tabs>
          <w:tab w:val="right" w:leader="dot" w:pos="8306"/>
        </w:tabs>
      </w:pPr>
      <w:hyperlink w:anchor="_Toc28532" w:history="1">
        <w:r>
          <w:rPr>
            <w:rFonts w:ascii="仿宋" w:eastAsia="仿宋" w:hAnsi="仿宋" w:cs="仿宋" w:hint="eastAsia"/>
            <w:lang w:eastAsia="zh-CN"/>
          </w:rPr>
          <w:t>(五)、环保与绿色发展</w:t>
        </w:r>
        <w:r>
          <w:tab/>
        </w:r>
        <w:r>
          <w:fldChar w:fldCharType="begin"/>
        </w:r>
        <w:r>
          <w:instrText xml:space="preserve"> PAGEREF _Toc28532 \h </w:instrText>
        </w:r>
        <w:r>
          <w:fldChar w:fldCharType="separate"/>
        </w:r>
        <w:r>
          <w:t>49</w:t>
        </w:r>
        <w:r>
          <w:fldChar w:fldCharType="end"/>
        </w:r>
      </w:hyperlink>
    </w:p>
    <w:p>
      <w:pPr>
        <w:pStyle w:val="TOC2"/>
        <w:tabs>
          <w:tab w:val="right" w:leader="dot" w:pos="8306"/>
        </w:tabs>
      </w:pPr>
      <w:hyperlink w:anchor="_Toc10460" w:history="1">
        <w:r>
          <w:rPr>
            <w:rFonts w:ascii="仿宋" w:eastAsia="仿宋" w:hAnsi="仿宋" w:cs="仿宋" w:hint="eastAsia"/>
            <w:lang w:eastAsia="zh-CN"/>
          </w:rPr>
          <w:t>(六)、社会责任履行</w:t>
        </w:r>
        <w:r>
          <w:tab/>
        </w:r>
        <w:r>
          <w:fldChar w:fldCharType="begin"/>
        </w:r>
        <w:r>
          <w:instrText xml:space="preserve"> PAGEREF _Toc10460 \h </w:instrText>
        </w:r>
        <w:r>
          <w:fldChar w:fldCharType="separate"/>
        </w:r>
        <w:r>
          <w:t>50</w:t>
        </w:r>
        <w:r>
          <w:fldChar w:fldCharType="end"/>
        </w:r>
      </w:hyperlink>
    </w:p>
    <w:p>
      <w:pPr>
        <w:pStyle w:val="TOC2"/>
        <w:tabs>
          <w:tab w:val="right" w:leader="dot" w:pos="8306"/>
        </w:tabs>
      </w:pPr>
      <w:hyperlink w:anchor="_Toc17175" w:history="1">
        <w:r>
          <w:rPr>
            <w:rFonts w:ascii="仿宋" w:eastAsia="仿宋" w:hAnsi="仿宋" w:cs="仿宋" w:hint="eastAsia"/>
            <w:lang w:eastAsia="zh-CN"/>
          </w:rPr>
          <w:t>(七)、可持续供应链管理</w:t>
        </w:r>
        <w:r>
          <w:tab/>
        </w:r>
        <w:r>
          <w:fldChar w:fldCharType="begin"/>
        </w:r>
        <w:r>
          <w:instrText xml:space="preserve"> PAGEREF _Toc17175 \h </w:instrText>
        </w:r>
        <w:r>
          <w:fldChar w:fldCharType="separate"/>
        </w:r>
        <w:r>
          <w:t>51</w:t>
        </w:r>
        <w:r>
          <w:fldChar w:fldCharType="end"/>
        </w:r>
      </w:hyperlink>
    </w:p>
    <w:p>
      <w:pPr>
        <w:pStyle w:val="TOC2"/>
        <w:tabs>
          <w:tab w:val="right" w:leader="dot" w:pos="8306"/>
        </w:tabs>
      </w:pPr>
      <w:hyperlink w:anchor="_Toc14850" w:history="1">
        <w:r>
          <w:rPr>
            <w:rFonts w:ascii="仿宋" w:eastAsia="仿宋" w:hAnsi="仿宋" w:cs="仿宋" w:hint="eastAsia"/>
            <w:lang w:eastAsia="zh-CN"/>
          </w:rPr>
          <w:t>(八)、员工可持续发展计划</w:t>
        </w:r>
        <w:r>
          <w:tab/>
        </w:r>
        <w:r>
          <w:fldChar w:fldCharType="begin"/>
        </w:r>
        <w:r>
          <w:instrText xml:space="preserve"> PAGEREF _Toc14850 \h </w:instrText>
        </w:r>
        <w:r>
          <w:fldChar w:fldCharType="separate"/>
        </w:r>
        <w:r>
          <w:t>52</w:t>
        </w:r>
        <w:r>
          <w:fldChar w:fldCharType="end"/>
        </w:r>
      </w:hyperlink>
    </w:p>
    <w:p>
      <w:pPr>
        <w:pStyle w:val="TOC1"/>
        <w:tabs>
          <w:tab w:val="right" w:leader="dot" w:pos="8306"/>
        </w:tabs>
      </w:pPr>
      <w:hyperlink w:anchor="_Toc31133" w:history="1">
        <w:r>
          <w:rPr>
            <w:rFonts w:ascii="仿宋" w:eastAsia="仿宋" w:hAnsi="仿宋" w:cs="仿宋" w:hint="eastAsia"/>
            <w:lang w:eastAsia="zh-CN"/>
          </w:rPr>
          <w:t>十二、合同与法务管理</w:t>
        </w:r>
        <w:r>
          <w:tab/>
        </w:r>
        <w:r>
          <w:fldChar w:fldCharType="begin"/>
        </w:r>
        <w:r>
          <w:instrText xml:space="preserve"> PAGEREF _Toc31133 \h </w:instrText>
        </w:r>
        <w:r>
          <w:fldChar w:fldCharType="separate"/>
        </w:r>
        <w:r>
          <w:t>53</w:t>
        </w:r>
        <w:r>
          <w:fldChar w:fldCharType="end"/>
        </w:r>
      </w:hyperlink>
    </w:p>
    <w:p>
      <w:pPr>
        <w:pStyle w:val="TOC2"/>
        <w:tabs>
          <w:tab w:val="right" w:leader="dot" w:pos="8306"/>
        </w:tabs>
      </w:pPr>
      <w:hyperlink w:anchor="_Toc11812" w:history="1">
        <w:r>
          <w:rPr>
            <w:rFonts w:ascii="仿宋" w:eastAsia="仿宋" w:hAnsi="仿宋" w:cs="仿宋" w:hint="eastAsia"/>
            <w:lang w:eastAsia="zh-CN"/>
          </w:rPr>
          <w:t>(一)、合同管理</w:t>
        </w:r>
        <w:r>
          <w:tab/>
        </w:r>
        <w:r>
          <w:fldChar w:fldCharType="begin"/>
        </w:r>
        <w:r>
          <w:instrText xml:space="preserve"> PAGEREF _Toc11812 \h </w:instrText>
        </w:r>
        <w:r>
          <w:fldChar w:fldCharType="separate"/>
        </w:r>
        <w:r>
          <w:t>53</w:t>
        </w:r>
        <w:r>
          <w:fldChar w:fldCharType="end"/>
        </w:r>
      </w:hyperlink>
    </w:p>
    <w:p>
      <w:pPr>
        <w:pStyle w:val="TOC2"/>
        <w:tabs>
          <w:tab w:val="right" w:leader="dot" w:pos="8306"/>
        </w:tabs>
      </w:pPr>
      <w:hyperlink w:anchor="_Toc21817" w:history="1">
        <w:r>
          <w:rPr>
            <w:rFonts w:ascii="仿宋" w:eastAsia="仿宋" w:hAnsi="仿宋" w:cs="仿宋" w:hint="eastAsia"/>
            <w:lang w:eastAsia="zh-CN"/>
          </w:rPr>
          <w:t>(二)、法务风险分析</w:t>
        </w:r>
        <w:r>
          <w:tab/>
        </w:r>
        <w:r>
          <w:fldChar w:fldCharType="begin"/>
        </w:r>
        <w:r>
          <w:instrText xml:space="preserve"> PAGEREF _Toc21817 \h </w:instrText>
        </w:r>
        <w:r>
          <w:fldChar w:fldCharType="separate"/>
        </w:r>
        <w:r>
          <w:t>54</w:t>
        </w:r>
        <w:r>
          <w:fldChar w:fldCharType="end"/>
        </w:r>
      </w:hyperlink>
    </w:p>
    <w:p>
      <w:pPr>
        <w:pStyle w:val="TOC2"/>
        <w:tabs>
          <w:tab w:val="right" w:leader="dot" w:pos="8306"/>
        </w:tabs>
      </w:pPr>
      <w:hyperlink w:anchor="_Toc30192" w:history="1">
        <w:r>
          <w:rPr>
            <w:rFonts w:ascii="仿宋" w:eastAsia="仿宋" w:hAnsi="仿宋" w:cs="仿宋" w:hint="eastAsia"/>
            <w:lang w:eastAsia="zh-CN"/>
          </w:rPr>
          <w:t>(三)、合同纠纷解决机制</w:t>
        </w:r>
        <w:r>
          <w:tab/>
        </w:r>
        <w:r>
          <w:fldChar w:fldCharType="begin"/>
        </w:r>
        <w:r>
          <w:instrText xml:space="preserve"> PAGEREF _Toc30192 \h </w:instrText>
        </w:r>
        <w:r>
          <w:fldChar w:fldCharType="separate"/>
        </w:r>
        <w:r>
          <w:t>55</w:t>
        </w:r>
        <w:r>
          <w:fldChar w:fldCharType="end"/>
        </w:r>
      </w:hyperlink>
    </w:p>
    <w:p>
      <w:pPr>
        <w:pStyle w:val="TOC1"/>
        <w:tabs>
          <w:tab w:val="right" w:leader="dot" w:pos="8306"/>
        </w:tabs>
      </w:pPr>
      <w:hyperlink w:anchor="_Toc26134" w:history="1">
        <w:r>
          <w:rPr>
            <w:rFonts w:ascii="仿宋" w:eastAsia="仿宋" w:hAnsi="仿宋" w:cs="仿宋" w:hint="eastAsia"/>
            <w:lang w:eastAsia="zh-CN"/>
          </w:rPr>
          <w:t>十三、项目验收与收尾工作</w:t>
        </w:r>
        <w:r>
          <w:tab/>
        </w:r>
        <w:r>
          <w:fldChar w:fldCharType="begin"/>
        </w:r>
        <w:r>
          <w:instrText xml:space="preserve"> PAGEREF _Toc26134 \h </w:instrText>
        </w:r>
        <w:r>
          <w:fldChar w:fldCharType="separate"/>
        </w:r>
        <w:r>
          <w:t>56</w:t>
        </w:r>
        <w:r>
          <w:fldChar w:fldCharType="end"/>
        </w:r>
      </w:hyperlink>
    </w:p>
    <w:p>
      <w:pPr>
        <w:pStyle w:val="TOC2"/>
        <w:tabs>
          <w:tab w:val="right" w:leader="dot" w:pos="8306"/>
        </w:tabs>
      </w:pPr>
      <w:hyperlink w:anchor="_Toc8756" w:history="1">
        <w:r>
          <w:rPr>
            <w:rFonts w:ascii="仿宋" w:eastAsia="仿宋" w:hAnsi="仿宋" w:cs="仿宋" w:hint="eastAsia"/>
            <w:lang w:eastAsia="zh-CN"/>
          </w:rPr>
          <w:t>(一)、项目竣工验收</w:t>
        </w:r>
        <w:r>
          <w:tab/>
        </w:r>
        <w:r>
          <w:fldChar w:fldCharType="begin"/>
        </w:r>
        <w:r>
          <w:instrText xml:space="preserve"> PAGEREF _Toc8756 \h </w:instrText>
        </w:r>
        <w:r>
          <w:fldChar w:fldCharType="separate"/>
        </w:r>
        <w:r>
          <w:t>56</w:t>
        </w:r>
        <w:r>
          <w:fldChar w:fldCharType="end"/>
        </w:r>
      </w:hyperlink>
    </w:p>
    <w:p>
      <w:pPr>
        <w:pStyle w:val="TOC2"/>
        <w:tabs>
          <w:tab w:val="right" w:leader="dot" w:pos="8306"/>
        </w:tabs>
      </w:pPr>
      <w:hyperlink w:anchor="_Toc32215" w:history="1">
        <w:r>
          <w:rPr>
            <w:rFonts w:ascii="仿宋" w:eastAsia="仿宋" w:hAnsi="仿宋" w:cs="仿宋" w:hint="eastAsia"/>
            <w:lang w:eastAsia="zh-CN"/>
          </w:rPr>
          <w:t>(二)、收尾工作计划</w:t>
        </w:r>
        <w:r>
          <w:tab/>
        </w:r>
        <w:r>
          <w:fldChar w:fldCharType="begin"/>
        </w:r>
        <w:r>
          <w:instrText xml:space="preserve"> PAGEREF _Toc32215 \h </w:instrText>
        </w:r>
        <w:r>
          <w:fldChar w:fldCharType="separate"/>
        </w:r>
        <w:r>
          <w:t>57</w:t>
        </w:r>
        <w:r>
          <w:fldChar w:fldCharType="end"/>
        </w:r>
      </w:hyperlink>
    </w:p>
    <w:p>
      <w:pPr>
        <w:pStyle w:val="TOC2"/>
        <w:tabs>
          <w:tab w:val="right" w:leader="dot" w:pos="8306"/>
        </w:tabs>
      </w:pPr>
      <w:hyperlink w:anchor="_Toc23021" w:history="1">
        <w:r>
          <w:rPr>
            <w:rFonts w:ascii="仿宋" w:eastAsia="仿宋" w:hAnsi="仿宋" w:cs="仿宋" w:hint="eastAsia"/>
            <w:lang w:eastAsia="zh-CN"/>
          </w:rPr>
          <w:t>(三)、移交与运营</w:t>
        </w:r>
        <w:r>
          <w:tab/>
        </w:r>
        <w:r>
          <w:fldChar w:fldCharType="begin"/>
        </w:r>
        <w:r>
          <w:instrText xml:space="preserve"> PAGEREF _Toc23021 \h </w:instrText>
        </w:r>
        <w:r>
          <w:fldChar w:fldCharType="separate"/>
        </w:r>
        <w:r>
          <w:t>58</w:t>
        </w:r>
        <w:r>
          <w:fldChar w:fldCharType="end"/>
        </w:r>
      </w:hyperlink>
    </w:p>
    <w:p>
      <w:pPr>
        <w:pStyle w:val="TOC1"/>
        <w:tabs>
          <w:tab w:val="right" w:leader="dot" w:pos="8306"/>
        </w:tabs>
      </w:pPr>
      <w:hyperlink w:anchor="_Toc23516" w:history="1">
        <w:r>
          <w:rPr>
            <w:rFonts w:ascii="仿宋" w:eastAsia="仿宋" w:hAnsi="仿宋" w:cs="仿宋" w:hint="eastAsia"/>
            <w:lang w:eastAsia="zh-CN"/>
          </w:rPr>
          <w:t>十四、信息化建设</w:t>
        </w:r>
        <w:r>
          <w:tab/>
        </w:r>
        <w:r>
          <w:fldChar w:fldCharType="begin"/>
        </w:r>
        <w:r>
          <w:instrText xml:space="preserve"> PAGEREF _Toc23516 \h </w:instrText>
        </w:r>
        <w:r>
          <w:fldChar w:fldCharType="separate"/>
        </w:r>
        <w:r>
          <w:t>60</w:t>
        </w:r>
        <w:r>
          <w:fldChar w:fldCharType="end"/>
        </w:r>
      </w:hyperlink>
    </w:p>
    <w:p>
      <w:pPr>
        <w:pStyle w:val="TOC2"/>
        <w:tabs>
          <w:tab w:val="right" w:leader="dot" w:pos="8306"/>
        </w:tabs>
      </w:pPr>
      <w:hyperlink w:anchor="_Toc10728" w:history="1">
        <w:r>
          <w:rPr>
            <w:rFonts w:ascii="仿宋" w:eastAsia="仿宋" w:hAnsi="仿宋" w:cs="仿宋" w:hint="eastAsia"/>
            <w:lang w:eastAsia="zh-CN"/>
          </w:rPr>
          <w:t>(一)、信息化规划</w:t>
        </w:r>
        <w:r>
          <w:tab/>
        </w:r>
        <w:r>
          <w:fldChar w:fldCharType="begin"/>
        </w:r>
        <w:r>
          <w:instrText xml:space="preserve"> PAGEREF _Toc10728 \h </w:instrText>
        </w:r>
        <w:r>
          <w:fldChar w:fldCharType="separate"/>
        </w:r>
        <w:r>
          <w:t>60</w:t>
        </w:r>
        <w:r>
          <w:fldChar w:fldCharType="end"/>
        </w:r>
      </w:hyperlink>
    </w:p>
    <w:p>
      <w:pPr>
        <w:pStyle w:val="TOC2"/>
        <w:tabs>
          <w:tab w:val="right" w:leader="dot" w:pos="8306"/>
        </w:tabs>
      </w:pPr>
      <w:hyperlink w:anchor="_Toc16621" w:history="1">
        <w:r>
          <w:rPr>
            <w:rFonts w:ascii="仿宋" w:eastAsia="仿宋" w:hAnsi="仿宋" w:cs="仿宋" w:hint="eastAsia"/>
            <w:lang w:eastAsia="zh-CN"/>
          </w:rPr>
          <w:t>(二)、信息系统建设</w:t>
        </w:r>
        <w:r>
          <w:tab/>
        </w:r>
        <w:r>
          <w:fldChar w:fldCharType="begin"/>
        </w:r>
        <w:r>
          <w:instrText xml:space="preserve"> PAGEREF _Toc16621 \h </w:instrText>
        </w:r>
        <w:r>
          <w:fldChar w:fldCharType="separate"/>
        </w:r>
        <w:r>
          <w:t>61</w:t>
        </w:r>
        <w:r>
          <w:fldChar w:fldCharType="end"/>
        </w:r>
      </w:hyperlink>
    </w:p>
    <w:p>
      <w:pPr>
        <w:pStyle w:val="TOC2"/>
        <w:tabs>
          <w:tab w:val="right" w:leader="dot" w:pos="8306"/>
        </w:tabs>
      </w:pPr>
      <w:hyperlink w:anchor="_Toc16978" w:history="1">
        <w:r>
          <w:rPr>
            <w:rFonts w:ascii="仿宋" w:eastAsia="仿宋" w:hAnsi="仿宋" w:cs="仿宋" w:hint="eastAsia"/>
            <w:lang w:eastAsia="zh-CN"/>
          </w:rPr>
          <w:t>(三)、数据保护与隐私保护</w:t>
        </w:r>
        <w:r>
          <w:tab/>
        </w:r>
        <w:r>
          <w:fldChar w:fldCharType="begin"/>
        </w:r>
        <w:r>
          <w:instrText xml:space="preserve"> PAGEREF _Toc16978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IGBT逆变式电焊机市场需求，保持技术和管理上的创新。我们明确表示申请的资金将专注于支持和实现组织的核心目标与战略，进而实现长期发展。IGBT逆变式电焊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630"/>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280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001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9627"/>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2684"/>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3488"/>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31837"/>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IGBT逆变式电焊机项目总用地面积为XX平方米，相当于XX亩，按照规划，整个场区总建筑面积预计为XX平方米。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6052"/>
      <w:r>
        <w:rPr>
          <w:rFonts w:ascii="仿宋" w:eastAsia="仿宋" w:hAnsi="仿宋" w:cs="仿宋" w:hint="eastAsia"/>
          <w:sz w:val="28"/>
          <w:lang w:eastAsia="zh-CN"/>
        </w:rPr>
        <w:t>(二)、IGBT逆变式电焊机产品规划方案及生产纲领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IGBT逆变式电焊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7798"/>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14781"/>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IGBT逆变式电焊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11398"/>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https://d.book118.com/578111023047006024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232F9"/>
    <w:rsid w:val="037232F9"/>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8111023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2024-01-03T22:22:00Z</dcterms:created>
  <dcterms:modified xsi:type="dcterms:W3CDTF">2024-01-03T22:22:27Z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C2D5E13B0CAF44ABA3FEE877CD919E9F_11</vt:lpwstr>
  </property>
  <property fmtid="{D5CDD505-2E9C-101B-9397-08002B2CF9AE}" pid="3" name="KSOProductBuildVer">
    <vt:lpwstr>2052-12.1.0.16120</vt:lpwstr>
  </property>
</Properties>
</file>