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w w:val="95"/>
        </w:rPr>
        <w:t>第四章</w:t>
      </w:r>
      <w:r>
        <w:rPr>
          <w:spacing w:val="168"/>
        </w:rPr>
        <w:t xml:space="preserve">  </w:t>
      </w:r>
      <w:r>
        <w:rPr>
          <w:w w:val="95"/>
        </w:rPr>
        <w:t>地方导游效劳程序与效劳质量试题及答案</w:t>
      </w:r>
    </w:p>
    <w:p>
      <w:pPr>
        <w:pStyle w:val="BodyText"/>
        <w:rPr>
          <w:b/>
          <w:sz w:val="50"/>
        </w:rPr>
      </w:pPr>
    </w:p>
    <w:p>
      <w:pPr>
        <w:pStyle w:val="BodyText"/>
        <w:spacing w:before="1"/>
        <w:rPr>
          <w:b/>
          <w:sz w:val="50"/>
        </w:rPr>
      </w:pPr>
    </w:p>
    <w:p>
      <w:pPr>
        <w:pStyle w:val="BodyText"/>
        <w:ind w:left="280"/>
        <w:rPr>
          <w:rFonts w:ascii="Times New Roman" w:eastAsia="Times New Roman"/>
        </w:rPr>
      </w:pPr>
      <w:r>
        <w:rPr>
          <w:color w:val="656565"/>
          <w:spacing w:val="-1"/>
        </w:rPr>
        <w:t>总分：</w:t>
      </w:r>
      <w:r>
        <w:rPr>
          <w:rFonts w:ascii="Times New Roman" w:eastAsia="Times New Roman"/>
          <w:color w:val="656565"/>
        </w:rPr>
        <w:t>152</w:t>
      </w:r>
    </w:p>
    <w:p>
      <w:pPr>
        <w:pStyle w:val="BodyText"/>
        <w:spacing w:before="7"/>
        <w:rPr>
          <w:rFonts w:ascii="Times New Roman"/>
          <w:sz w:val="49"/>
        </w:rPr>
      </w:pPr>
    </w:p>
    <w:p>
      <w:pPr>
        <w:pStyle w:val="BodyText"/>
        <w:ind w:left="280"/>
        <w:rPr>
          <w:rFonts w:ascii="Times New Roman" w:eastAsia="Times New Roman" w:hAnsi="Times New Roman"/>
        </w:rPr>
      </w:pPr>
      <w:r>
        <w:rPr>
          <w:spacing w:val="-1"/>
        </w:rPr>
        <w:t>一、推断题</w:t>
      </w:r>
      <w:r>
        <w:rPr>
          <w:rFonts w:ascii="Times New Roman" w:eastAsia="Times New Roman" w:hAnsi="Times New Roman"/>
          <w:spacing w:val="-1"/>
        </w:rPr>
        <w:t>(</w:t>
      </w:r>
      <w:r>
        <w:rPr>
          <w:spacing w:val="-1"/>
        </w:rPr>
        <w:t>正确的标注</w:t>
      </w:r>
      <w:r>
        <w:rPr>
          <w:rFonts w:ascii="Times New Roman" w:eastAsia="Times New Roman" w:hAnsi="Times New Roman"/>
          <w:spacing w:val="-1"/>
        </w:rPr>
        <w:t>“A”,</w:t>
      </w:r>
      <w:r>
        <w:t>错误的标注</w:t>
      </w:r>
      <w:r>
        <w:rPr>
          <w:rFonts w:ascii="Times New Roman" w:eastAsia="Times New Roman" w:hAnsi="Times New Roman"/>
        </w:rPr>
        <w:t>“B“”)</w:t>
      </w:r>
    </w:p>
    <w:p>
      <w:pPr>
        <w:pStyle w:val="BodyText"/>
        <w:spacing w:before="10"/>
        <w:rPr>
          <w:rFonts w:ascii="Times New Roman"/>
          <w:sz w:val="50"/>
        </w:rPr>
      </w:pPr>
    </w:p>
    <w:p>
      <w:pPr>
        <w:pStyle w:val="ListParagraph"/>
        <w:numPr>
          <w:ilvl w:val="0"/>
          <w:numId w:val="54"/>
        </w:numPr>
        <w:tabs>
          <w:tab w:val="left" w:pos="552"/>
        </w:tabs>
        <w:spacing w:before="0" w:after="0" w:line="331" w:lineRule="auto"/>
        <w:ind w:left="280" w:right="387" w:firstLine="0"/>
        <w:jc w:val="left"/>
        <w:rPr>
          <w:rFonts w:ascii="Times New Roman" w:eastAsia="Times New Roman"/>
          <w:sz w:val="36"/>
        </w:rPr>
      </w:pPr>
      <w:r>
        <w:rPr>
          <w:spacing w:val="-1"/>
          <w:sz w:val="36"/>
        </w:rPr>
        <w:t>地方导游效劳的预备工作主要包括思想预备、物质预备、打算预备、学问预备和</w:t>
      </w:r>
      <w:r>
        <w:rPr>
          <w:sz w:val="36"/>
        </w:rPr>
        <w:t>形象预备。〔〕</w:t>
      </w:r>
      <w:r>
        <w:rPr>
          <w:spacing w:val="-10"/>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25" style="width:667pt;height:77pt;mso-position-horizontal-relative:char;mso-position-vertical-relative:line" coordorigin="0,0" coordsize="13340,1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40;height:1540;position:absolute" stroked="f">
              <v:imagedata r:id="rId4" o:title=""/>
            </v:shape>
            <v:shapetype id="_x0000_t202" coordsize="21600,21600" o:spt="202" path="m,l,21600r21600,l21600,xe">
              <v:stroke joinstyle="miter"/>
              <v:path gradientshapeok="t" o:connecttype="rect"/>
            </v:shapetype>
            <v:shape id="_x0000_s1027" type="#_x0000_t202" style="width:13340;height:1540;position:absolute" filled="f" stroked="f">
              <v:textbox inset="0,0,0,0">
                <w:txbxContent>
                  <w:p>
                    <w:pPr>
                      <w:numPr>
                        <w:ilvl w:val="0"/>
                        <w:numId w:val="53"/>
                      </w:numPr>
                      <w:tabs>
                        <w:tab w:val="left" w:pos="532"/>
                      </w:tabs>
                      <w:spacing w:before="98"/>
                      <w:ind w:left="531" w:right="0" w:hanging="352"/>
                      <w:jc w:val="left"/>
                      <w:rPr>
                        <w:sz w:val="36"/>
                      </w:rPr>
                    </w:pPr>
                    <w:r>
                      <w:rPr>
                        <w:sz w:val="36"/>
                      </w:rPr>
                      <w:t>正确</w:t>
                    </w:r>
                  </w:p>
                  <w:p>
                    <w:pPr>
                      <w:numPr>
                        <w:ilvl w:val="0"/>
                        <w:numId w:val="53"/>
                      </w:numPr>
                      <w:tabs>
                        <w:tab w:val="left" w:pos="512"/>
                      </w:tabs>
                      <w:spacing w:before="207"/>
                      <w:ind w:left="511" w:right="0" w:hanging="332"/>
                      <w:jc w:val="left"/>
                      <w:rPr>
                        <w:rFonts w:ascii="Times New Roman" w:eastAsia="Times New Roman"/>
                        <w:sz w:val="36"/>
                      </w:rPr>
                    </w:pPr>
                    <w:r>
                      <w:rPr>
                        <w:spacing w:val="-1"/>
                        <w:sz w:val="36"/>
                      </w:rPr>
                      <w:t>错误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rPr>
          <w:rFonts w:ascii="Times New Roman"/>
          <w:sz w:val="25"/>
        </w:rPr>
      </w:pPr>
    </w:p>
    <w:p>
      <w:pPr>
        <w:pStyle w:val="ListParagraph"/>
        <w:numPr>
          <w:ilvl w:val="0"/>
          <w:numId w:val="54"/>
        </w:numPr>
        <w:tabs>
          <w:tab w:val="left" w:pos="552"/>
        </w:tabs>
        <w:spacing w:before="44" w:after="0" w:line="331" w:lineRule="auto"/>
        <w:ind w:left="280" w:right="567" w:firstLine="0"/>
        <w:jc w:val="left"/>
        <w:rPr>
          <w:rFonts w:ascii="Times New Roman" w:eastAsia="Times New Roman"/>
          <w:sz w:val="36"/>
        </w:rPr>
      </w:pPr>
      <w:r>
        <w:rPr>
          <w:spacing w:val="-1"/>
          <w:sz w:val="36"/>
        </w:rPr>
        <w:t>地方导游在接到旅游团后</w:t>
      </w:r>
      <w:r>
        <w:rPr>
          <w:rFonts w:ascii="Times New Roman" w:eastAsia="Times New Roman"/>
          <w:sz w:val="36"/>
        </w:rPr>
        <w:t>,</w:t>
      </w:r>
      <w:r>
        <w:rPr>
          <w:sz w:val="36"/>
        </w:rPr>
        <w:t>从机场到饭店途中要进展风光导游</w:t>
      </w:r>
      <w:r>
        <w:rPr>
          <w:rFonts w:ascii="Times New Roman" w:eastAsia="Times New Roman"/>
          <w:sz w:val="36"/>
        </w:rPr>
        <w:t>,</w:t>
      </w:r>
      <w:r>
        <w:rPr>
          <w:sz w:val="36"/>
        </w:rPr>
        <w:t>目的是满足游客初到一地的求知欲。〔〕</w:t>
      </w:r>
      <w:r>
        <w:rPr>
          <w:spacing w:val="-8"/>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28" style="width:667pt;height:77pt;mso-position-horizontal-relative:char;mso-position-vertical-relative:line" coordorigin="0,0" coordsize="13340,1540">
            <v:shape id="_x0000_s1029" type="#_x0000_t75" style="width:13340;height:1540;position:absolute" stroked="f">
              <v:imagedata r:id="rId4" o:title=""/>
            </v:shape>
            <v:shape id="_x0000_s1030" type="#_x0000_t202" style="width:13340;height:1540;position:absolute" filled="f" stroked="f">
              <v:textbox inset="0,0,0,0">
                <w:txbxContent>
                  <w:p>
                    <w:pPr>
                      <w:numPr>
                        <w:ilvl w:val="0"/>
                        <w:numId w:val="52"/>
                      </w:numPr>
                      <w:tabs>
                        <w:tab w:val="left" w:pos="532"/>
                      </w:tabs>
                      <w:spacing w:before="95"/>
                      <w:ind w:left="531" w:right="0" w:hanging="352"/>
                      <w:jc w:val="left"/>
                      <w:rPr>
                        <w:rFonts w:ascii="Times New Roman" w:eastAsia="Times New Roman"/>
                        <w:sz w:val="36"/>
                      </w:rPr>
                    </w:pPr>
                    <w:r>
                      <w:rPr>
                        <w:spacing w:val="-1"/>
                        <w:sz w:val="36"/>
                      </w:rPr>
                      <w:t>正确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52"/>
                      </w:numPr>
                      <w:tabs>
                        <w:tab w:val="left" w:pos="512"/>
                      </w:tabs>
                      <w:spacing w:before="207"/>
                      <w:ind w:left="511" w:right="0" w:hanging="332"/>
                      <w:jc w:val="left"/>
                      <w:rPr>
                        <w:sz w:val="36"/>
                      </w:rPr>
                    </w:pPr>
                    <w:r>
                      <w:rPr>
                        <w:sz w:val="36"/>
                      </w:rPr>
                      <w:t>错误</w:t>
                    </w:r>
                  </w:p>
                </w:txbxContent>
              </v:textbox>
            </v:shape>
            <w10:wrap type="none"/>
          </v:group>
        </w:pict>
      </w:r>
    </w:p>
    <w:p>
      <w:pPr>
        <w:pStyle w:val="BodyText"/>
        <w:rPr>
          <w:rFonts w:ascii="Times New Roman"/>
          <w:sz w:val="25"/>
        </w:rPr>
      </w:pPr>
    </w:p>
    <w:p>
      <w:pPr>
        <w:pStyle w:val="ListParagraph"/>
        <w:numPr>
          <w:ilvl w:val="0"/>
          <w:numId w:val="54"/>
        </w:numPr>
        <w:tabs>
          <w:tab w:val="left" w:pos="552"/>
        </w:tabs>
        <w:spacing w:before="44" w:after="0" w:line="331" w:lineRule="auto"/>
        <w:ind w:left="280" w:right="567" w:firstLine="0"/>
        <w:jc w:val="left"/>
        <w:rPr>
          <w:rFonts w:ascii="Times New Roman" w:eastAsia="Times New Roman"/>
          <w:sz w:val="36"/>
        </w:rPr>
      </w:pPr>
      <w:r>
        <w:rPr>
          <w:spacing w:val="-1"/>
          <w:sz w:val="36"/>
        </w:rPr>
        <w:t>游客抵达饭店后</w:t>
      </w:r>
      <w:r>
        <w:rPr>
          <w:rFonts w:ascii="Times New Roman" w:eastAsia="Times New Roman"/>
          <w:sz w:val="36"/>
        </w:rPr>
        <w:t>,</w:t>
      </w:r>
      <w:r>
        <w:rPr>
          <w:sz w:val="36"/>
        </w:rPr>
        <w:t>地方导游应主动办理住房登记手续</w:t>
      </w:r>
      <w:r>
        <w:rPr>
          <w:rFonts w:ascii="Times New Roman" w:eastAsia="Times New Roman"/>
          <w:sz w:val="36"/>
        </w:rPr>
        <w:t>,</w:t>
      </w:r>
      <w:r>
        <w:rPr>
          <w:sz w:val="36"/>
        </w:rPr>
        <w:t>并请领队或全程导游向游客分发住房卡。〔〕</w:t>
      </w:r>
      <w:r>
        <w:rPr>
          <w:spacing w:val="-10"/>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31" style="width:667pt;height:77pt;mso-position-horizontal-relative:char;mso-position-vertical-relative:line" coordorigin="0,0" coordsize="13340,1540">
            <v:shape id="_x0000_s1032" type="#_x0000_t75" style="width:13340;height:1540;position:absolute" stroked="f">
              <v:imagedata r:id="rId5" o:title=""/>
            </v:shape>
            <v:shape id="_x0000_s1033" type="#_x0000_t202" style="width:13340;height:1540;position:absolute" filled="f" stroked="f">
              <v:textbox inset="0,0,0,0">
                <w:txbxContent>
                  <w:p>
                    <w:pPr>
                      <w:numPr>
                        <w:ilvl w:val="0"/>
                        <w:numId w:val="51"/>
                      </w:numPr>
                      <w:tabs>
                        <w:tab w:val="left" w:pos="532"/>
                      </w:tabs>
                      <w:spacing w:before="113"/>
                      <w:ind w:left="531" w:right="0" w:hanging="352"/>
                      <w:jc w:val="left"/>
                      <w:rPr>
                        <w:sz w:val="36"/>
                      </w:rPr>
                    </w:pPr>
                    <w:r>
                      <w:rPr>
                        <w:sz w:val="36"/>
                      </w:rPr>
                      <w:t>正确</w:t>
                    </w:r>
                  </w:p>
                  <w:p>
                    <w:pPr>
                      <w:numPr>
                        <w:ilvl w:val="0"/>
                        <w:numId w:val="51"/>
                      </w:numPr>
                      <w:tabs>
                        <w:tab w:val="left" w:pos="512"/>
                      </w:tabs>
                      <w:spacing w:before="206"/>
                      <w:ind w:left="511" w:right="0" w:hanging="332"/>
                      <w:jc w:val="left"/>
                      <w:rPr>
                        <w:rFonts w:ascii="Times New Roman" w:eastAsia="Times New Roman"/>
                        <w:sz w:val="36"/>
                      </w:rPr>
                    </w:pPr>
                    <w:r>
                      <w:rPr>
                        <w:spacing w:val="-1"/>
                        <w:sz w:val="36"/>
                      </w:rPr>
                      <w:t>错误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10"/>
        <w:rPr>
          <w:rFonts w:ascii="Times New Roman"/>
          <w:sz w:val="24"/>
        </w:rPr>
      </w:pPr>
    </w:p>
    <w:p>
      <w:pPr>
        <w:pStyle w:val="ListParagraph"/>
        <w:numPr>
          <w:ilvl w:val="0"/>
          <w:numId w:val="54"/>
        </w:numPr>
        <w:tabs>
          <w:tab w:val="left" w:pos="552"/>
        </w:tabs>
        <w:spacing w:before="44" w:after="0" w:line="240" w:lineRule="auto"/>
        <w:ind w:left="551" w:right="0" w:hanging="272"/>
        <w:jc w:val="left"/>
        <w:rPr>
          <w:rFonts w:ascii="Times New Roman" w:eastAsia="Times New Roman"/>
          <w:sz w:val="36"/>
        </w:rPr>
      </w:pPr>
      <w:r>
        <w:rPr>
          <w:sz w:val="36"/>
        </w:rPr>
        <w:t>旅游团与地方导游之间开头合作共事的标志是商定日程。〔〕</w:t>
      </w:r>
      <w:r>
        <w:rPr>
          <w:spacing w:val="-9"/>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034" style="width:667pt;height:77pt;margin-top:11pt;margin-left:126pt;mso-position-horizontal-relative:page;mso-wrap-distance-left:0;mso-wrap-distance-right:0;position:absolute;z-index:-251658240" coordorigin="2520,220" coordsize="13340,1540">
            <v:shape id="_x0000_s1035" type="#_x0000_t75" style="width:13340;height:1540;left:2520;position:absolute;top:219" stroked="f">
              <v:imagedata r:id="rId4" o:title=""/>
            </v:shape>
            <v:shape id="_x0000_s1036" type="#_x0000_t202" style="width:13340;height:1540;left:2520;position:absolute;top:219" filled="f" stroked="f">
              <v:textbox inset="0,0,0,0">
                <w:txbxContent>
                  <w:p>
                    <w:pPr>
                      <w:numPr>
                        <w:ilvl w:val="0"/>
                        <w:numId w:val="50"/>
                      </w:numPr>
                      <w:tabs>
                        <w:tab w:val="left" w:pos="532"/>
                      </w:tabs>
                      <w:spacing w:before="100"/>
                      <w:ind w:left="531" w:right="0" w:hanging="352"/>
                      <w:jc w:val="left"/>
                      <w:rPr>
                        <w:rFonts w:ascii="Times New Roman" w:eastAsia="Times New Roman"/>
                        <w:sz w:val="36"/>
                      </w:rPr>
                    </w:pPr>
                    <w:r>
                      <w:rPr>
                        <w:spacing w:val="-1"/>
                        <w:sz w:val="36"/>
                      </w:rPr>
                      <w:t>正确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50"/>
                      </w:numPr>
                      <w:tabs>
                        <w:tab w:val="left" w:pos="512"/>
                      </w:tabs>
                      <w:spacing w:before="206"/>
                      <w:ind w:left="511" w:right="0" w:hanging="332"/>
                      <w:jc w:val="left"/>
                      <w:rPr>
                        <w:sz w:val="36"/>
                      </w:rPr>
                    </w:pPr>
                    <w:r>
                      <w:rPr>
                        <w:sz w:val="36"/>
                      </w:rPr>
                      <w:t>错误</w:t>
                    </w:r>
                  </w:p>
                </w:txbxContent>
              </v:textbox>
            </v:shape>
            <w10:wrap type="topAndBottom"/>
          </v:group>
        </w:pict>
      </w:r>
    </w:p>
    <w:p>
      <w:pPr>
        <w:pStyle w:val="BodyText"/>
        <w:spacing w:before="8"/>
        <w:rPr>
          <w:rFonts w:ascii="Times New Roman"/>
          <w:sz w:val="23"/>
        </w:rPr>
      </w:pPr>
    </w:p>
    <w:p>
      <w:pPr>
        <w:pStyle w:val="ListParagraph"/>
        <w:numPr>
          <w:ilvl w:val="0"/>
          <w:numId w:val="54"/>
        </w:numPr>
        <w:tabs>
          <w:tab w:val="left" w:pos="552"/>
        </w:tabs>
        <w:spacing w:before="44" w:after="0" w:line="326" w:lineRule="auto"/>
        <w:ind w:left="280" w:right="927" w:firstLine="0"/>
        <w:jc w:val="left"/>
        <w:rPr>
          <w:rFonts w:ascii="Times New Roman" w:eastAsia="Times New Roman"/>
          <w:sz w:val="36"/>
        </w:rPr>
      </w:pPr>
      <w:r>
        <w:rPr>
          <w:sz w:val="36"/>
        </w:rPr>
        <w:t>地方导游在核实旅游团交通票据时</w:t>
      </w:r>
      <w:r>
        <w:rPr>
          <w:rFonts w:ascii="Times New Roman" w:eastAsia="Times New Roman"/>
          <w:sz w:val="36"/>
        </w:rPr>
        <w:t>,</w:t>
      </w:r>
      <w:r>
        <w:rPr>
          <w:sz w:val="36"/>
        </w:rPr>
        <w:t>假设觉察游客所乘的航班</w:t>
      </w:r>
      <w:r>
        <w:rPr>
          <w:rFonts w:ascii="Times New Roman" w:eastAsia="Times New Roman"/>
          <w:sz w:val="36"/>
        </w:rPr>
        <w:t>(</w:t>
      </w:r>
      <w:r>
        <w:rPr>
          <w:sz w:val="36"/>
        </w:rPr>
        <w:t>车次、船次</w:t>
      </w:r>
      <w:r>
        <w:rPr>
          <w:rFonts w:ascii="Times New Roman" w:eastAsia="Times New Roman"/>
          <w:sz w:val="36"/>
        </w:rPr>
        <w:t>)</w:t>
      </w:r>
      <w:r>
        <w:rPr>
          <w:sz w:val="36"/>
        </w:rPr>
        <w:t>或</w:t>
      </w:r>
      <w:r>
        <w:rPr>
          <w:spacing w:val="-1"/>
          <w:sz w:val="36"/>
        </w:rPr>
        <w:t>时间有变更</w:t>
      </w:r>
      <w:r>
        <w:rPr>
          <w:rFonts w:ascii="Times New Roman" w:eastAsia="Times New Roman"/>
          <w:sz w:val="36"/>
        </w:rPr>
        <w:t>,</w:t>
      </w:r>
      <w:r>
        <w:rPr>
          <w:sz w:val="36"/>
        </w:rPr>
        <w:t>应准时向地方接待社的计调人员了解是否已经将变更状况通知了组团社</w:t>
      </w:r>
      <w:r>
        <w:rPr>
          <w:rFonts w:ascii="Times New Roman" w:eastAsia="Times New Roman"/>
          <w:sz w:val="36"/>
        </w:rPr>
        <w:t>,</w:t>
      </w:r>
      <w:r>
        <w:rPr>
          <w:sz w:val="36"/>
        </w:rPr>
        <w:t>以防下站漏接。〔〕</w:t>
      </w:r>
      <w:r>
        <w:rPr>
          <w:spacing w:val="-8"/>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spacing w:after="0" w:line="326" w:lineRule="auto"/>
        <w:jc w:val="left"/>
        <w:rPr>
          <w:rFonts w:ascii="Times New Roman" w:eastAsia="Times New Roman"/>
          <w:sz w:val="36"/>
        </w:rPr>
        <w:sectPr>
          <w:type w:val="continuous"/>
          <w:pgSz w:w="18360" w:h="23760"/>
          <w:pgMar w:top="1760" w:right="2400" w:bottom="280" w:left="2420" w:header="708" w:footer="708"/>
          <w:cols w:space="708"/>
        </w:sectPr>
      </w:pPr>
    </w:p>
    <w:p>
      <w:pPr>
        <w:pStyle w:val="BodyText"/>
        <w:ind w:left="100"/>
        <w:rPr>
          <w:rFonts w:ascii="Times New Roman"/>
          <w:sz w:val="20"/>
        </w:rPr>
      </w:pPr>
      <w:r>
        <w:rPr>
          <w:rFonts w:ascii="Times New Roman"/>
          <w:sz w:val="20"/>
        </w:rPr>
        <w:pict>
          <v:group id="_x0000_i1037" style="width:667pt;height:78pt;mso-position-horizontal-relative:char;mso-position-vertical-relative:line" coordorigin="0,0" coordsize="13340,1560">
            <v:shape id="_x0000_s1038" type="#_x0000_t75" style="width:13340;height:1560;position:absolute" stroked="f">
              <v:imagedata r:id="rId6" o:title=""/>
            </v:shape>
            <v:shape id="_x0000_s1039" type="#_x0000_t202" style="width:13340;height:1560;position:absolute" filled="f" stroked="f">
              <v:textbox inset="0,0,0,0">
                <w:txbxContent>
                  <w:p>
                    <w:pPr>
                      <w:numPr>
                        <w:ilvl w:val="0"/>
                        <w:numId w:val="49"/>
                      </w:numPr>
                      <w:tabs>
                        <w:tab w:val="left" w:pos="532"/>
                      </w:tabs>
                      <w:spacing w:before="111"/>
                      <w:ind w:left="531" w:right="0" w:hanging="352"/>
                      <w:jc w:val="left"/>
                      <w:rPr>
                        <w:sz w:val="36"/>
                      </w:rPr>
                    </w:pPr>
                    <w:r>
                      <w:rPr>
                        <w:sz w:val="36"/>
                      </w:rPr>
                      <w:t>正确</w:t>
                    </w:r>
                  </w:p>
                  <w:p>
                    <w:pPr>
                      <w:numPr>
                        <w:ilvl w:val="0"/>
                        <w:numId w:val="49"/>
                      </w:numPr>
                      <w:tabs>
                        <w:tab w:val="left" w:pos="512"/>
                      </w:tabs>
                      <w:spacing w:before="210"/>
                      <w:ind w:left="511" w:right="0" w:hanging="332"/>
                      <w:jc w:val="left"/>
                      <w:rPr>
                        <w:rFonts w:ascii="Times New Roman" w:eastAsia="Times New Roman"/>
                        <w:sz w:val="36"/>
                      </w:rPr>
                    </w:pPr>
                    <w:r>
                      <w:rPr>
                        <w:spacing w:val="-1"/>
                        <w:sz w:val="36"/>
                      </w:rPr>
                      <w:t>错误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10"/>
        <w:rPr>
          <w:rFonts w:ascii="Times New Roman"/>
          <w:sz w:val="24"/>
        </w:rPr>
      </w:pPr>
    </w:p>
    <w:p>
      <w:pPr>
        <w:pStyle w:val="ListParagraph"/>
        <w:numPr>
          <w:ilvl w:val="0"/>
          <w:numId w:val="54"/>
        </w:numPr>
        <w:tabs>
          <w:tab w:val="left" w:pos="552"/>
        </w:tabs>
        <w:spacing w:before="44" w:after="0" w:line="331" w:lineRule="auto"/>
        <w:ind w:left="280" w:right="567" w:firstLine="0"/>
        <w:jc w:val="left"/>
        <w:rPr>
          <w:rFonts w:ascii="Times New Roman" w:eastAsia="Times New Roman"/>
          <w:sz w:val="36"/>
        </w:rPr>
      </w:pPr>
      <w:r>
        <w:rPr>
          <w:spacing w:val="-1"/>
          <w:sz w:val="36"/>
        </w:rPr>
        <w:t>在景点的示意图前</w:t>
      </w:r>
      <w:r>
        <w:rPr>
          <w:rFonts w:ascii="Times New Roman" w:eastAsia="Times New Roman"/>
          <w:sz w:val="36"/>
        </w:rPr>
        <w:t>,</w:t>
      </w:r>
      <w:r>
        <w:rPr>
          <w:sz w:val="36"/>
        </w:rPr>
        <w:t>地方导游应向游客讲明巡游线路</w:t>
      </w:r>
      <w:r>
        <w:rPr>
          <w:rFonts w:ascii="Times New Roman" w:eastAsia="Times New Roman"/>
          <w:sz w:val="36"/>
        </w:rPr>
        <w:t>,</w:t>
      </w:r>
      <w:r>
        <w:rPr>
          <w:sz w:val="36"/>
        </w:rPr>
        <w:t>并对景点的主要景观做具体说明。〔〕</w:t>
      </w:r>
      <w:r>
        <w:rPr>
          <w:spacing w:val="-9"/>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40" style="width:667pt;height:77pt;mso-position-horizontal-relative:char;mso-position-vertical-relative:line" coordorigin="0,0" coordsize="13340,1540">
            <v:shape id="_x0000_s1041" type="#_x0000_t75" style="width:13340;height:1540;position:absolute" stroked="f">
              <v:imagedata r:id="rId5" o:title=""/>
            </v:shape>
            <v:shape id="_x0000_s1042" type="#_x0000_t202" style="width:13340;height:1540;position:absolute" filled="f" stroked="f">
              <v:textbox inset="0,0,0,0">
                <w:txbxContent>
                  <w:p>
                    <w:pPr>
                      <w:numPr>
                        <w:ilvl w:val="0"/>
                        <w:numId w:val="48"/>
                      </w:numPr>
                      <w:tabs>
                        <w:tab w:val="left" w:pos="532"/>
                      </w:tabs>
                      <w:spacing w:before="108"/>
                      <w:ind w:left="531" w:right="0" w:hanging="352"/>
                      <w:jc w:val="left"/>
                      <w:rPr>
                        <w:sz w:val="36"/>
                      </w:rPr>
                    </w:pPr>
                    <w:r>
                      <w:rPr>
                        <w:sz w:val="36"/>
                      </w:rPr>
                      <w:t>正确</w:t>
                    </w:r>
                  </w:p>
                  <w:p>
                    <w:pPr>
                      <w:numPr>
                        <w:ilvl w:val="0"/>
                        <w:numId w:val="48"/>
                      </w:numPr>
                      <w:tabs>
                        <w:tab w:val="left" w:pos="512"/>
                      </w:tabs>
                      <w:spacing w:before="210"/>
                      <w:ind w:left="511" w:right="0" w:hanging="332"/>
                      <w:jc w:val="left"/>
                      <w:rPr>
                        <w:rFonts w:ascii="Times New Roman" w:eastAsia="Times New Roman"/>
                        <w:sz w:val="36"/>
                      </w:rPr>
                    </w:pPr>
                    <w:r>
                      <w:rPr>
                        <w:spacing w:val="-1"/>
                        <w:sz w:val="36"/>
                      </w:rPr>
                      <w:t>错误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rPr>
          <w:rFonts w:ascii="Times New Roman"/>
          <w:sz w:val="25"/>
        </w:rPr>
      </w:pPr>
    </w:p>
    <w:p>
      <w:pPr>
        <w:pStyle w:val="ListParagraph"/>
        <w:numPr>
          <w:ilvl w:val="0"/>
          <w:numId w:val="54"/>
        </w:numPr>
        <w:tabs>
          <w:tab w:val="left" w:pos="552"/>
        </w:tabs>
        <w:spacing w:before="44" w:after="0" w:line="331" w:lineRule="auto"/>
        <w:ind w:left="280" w:right="296" w:firstLine="0"/>
        <w:jc w:val="left"/>
        <w:rPr>
          <w:rFonts w:ascii="Times New Roman" w:eastAsia="Times New Roman"/>
          <w:sz w:val="36"/>
        </w:rPr>
      </w:pPr>
      <w:r>
        <w:rPr>
          <w:spacing w:val="-1"/>
          <w:sz w:val="36"/>
        </w:rPr>
        <w:t>在旅游团离站前一天</w:t>
      </w:r>
      <w:r>
        <w:rPr>
          <w:rFonts w:ascii="Times New Roman" w:eastAsia="Times New Roman"/>
          <w:sz w:val="36"/>
        </w:rPr>
        <w:t>,</w:t>
      </w:r>
      <w:r>
        <w:rPr>
          <w:sz w:val="36"/>
        </w:rPr>
        <w:t>地方导游应帮助地方接待社计调人员与游客结清洗衣、长途   、食品饮料等费用。〔〕</w:t>
      </w:r>
      <w:r>
        <w:rPr>
          <w:spacing w:val="-8"/>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43" style="width:667pt;height:77pt;mso-position-horizontal-relative:char;mso-position-vertical-relative:line" coordorigin="0,0" coordsize="13340,1540">
            <v:shape id="_x0000_s1044" type="#_x0000_t75" style="width:13340;height:1540;position:absolute" stroked="f">
              <v:imagedata r:id="rId5" o:title=""/>
            </v:shape>
            <v:shape id="_x0000_s1045" type="#_x0000_t202" style="width:13340;height:1540;position:absolute" filled="f" stroked="f">
              <v:textbox inset="0,0,0,0">
                <w:txbxContent>
                  <w:p>
                    <w:pPr>
                      <w:numPr>
                        <w:ilvl w:val="0"/>
                        <w:numId w:val="47"/>
                      </w:numPr>
                      <w:tabs>
                        <w:tab w:val="left" w:pos="532"/>
                      </w:tabs>
                      <w:spacing w:before="106"/>
                      <w:ind w:left="531" w:right="0" w:hanging="352"/>
                      <w:jc w:val="left"/>
                      <w:rPr>
                        <w:sz w:val="36"/>
                      </w:rPr>
                    </w:pPr>
                    <w:r>
                      <w:rPr>
                        <w:sz w:val="36"/>
                      </w:rPr>
                      <w:t>正确</w:t>
                    </w:r>
                  </w:p>
                  <w:p>
                    <w:pPr>
                      <w:numPr>
                        <w:ilvl w:val="0"/>
                        <w:numId w:val="47"/>
                      </w:numPr>
                      <w:tabs>
                        <w:tab w:val="left" w:pos="512"/>
                      </w:tabs>
                      <w:spacing w:before="210"/>
                      <w:ind w:left="511" w:right="0" w:hanging="332"/>
                      <w:jc w:val="left"/>
                      <w:rPr>
                        <w:rFonts w:ascii="Times New Roman" w:eastAsia="Times New Roman"/>
                        <w:sz w:val="36"/>
                      </w:rPr>
                    </w:pPr>
                    <w:r>
                      <w:rPr>
                        <w:spacing w:val="-1"/>
                        <w:sz w:val="36"/>
                      </w:rPr>
                      <w:t>错误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11"/>
        <w:rPr>
          <w:rFonts w:ascii="Times New Roman"/>
          <w:sz w:val="24"/>
        </w:rPr>
      </w:pPr>
    </w:p>
    <w:p>
      <w:pPr>
        <w:pStyle w:val="ListParagraph"/>
        <w:numPr>
          <w:ilvl w:val="0"/>
          <w:numId w:val="54"/>
        </w:numPr>
        <w:tabs>
          <w:tab w:val="left" w:pos="552"/>
        </w:tabs>
        <w:spacing w:before="44" w:after="0" w:line="331" w:lineRule="auto"/>
        <w:ind w:left="280" w:right="1286" w:firstLine="0"/>
        <w:jc w:val="left"/>
        <w:rPr>
          <w:rFonts w:ascii="Times New Roman" w:eastAsia="Times New Roman"/>
          <w:sz w:val="36"/>
        </w:rPr>
      </w:pPr>
      <w:r>
        <w:rPr>
          <w:spacing w:val="-1"/>
          <w:sz w:val="36"/>
        </w:rPr>
        <w:t>在大型消遣场所</w:t>
      </w:r>
      <w:r>
        <w:rPr>
          <w:rFonts w:ascii="Times New Roman" w:eastAsia="Times New Roman"/>
          <w:sz w:val="36"/>
        </w:rPr>
        <w:t>,</w:t>
      </w:r>
      <w:r>
        <w:rPr>
          <w:sz w:val="36"/>
        </w:rPr>
        <w:t>地陪要提示游客不要走散</w:t>
      </w:r>
      <w:r>
        <w:rPr>
          <w:rFonts w:ascii="Times New Roman" w:eastAsia="Times New Roman"/>
          <w:sz w:val="36"/>
        </w:rPr>
        <w:t>,</w:t>
      </w:r>
      <w:r>
        <w:rPr>
          <w:sz w:val="36"/>
        </w:rPr>
        <w:t>随时留意游客的动向与四周的环境</w:t>
      </w:r>
      <w:r>
        <w:rPr>
          <w:rFonts w:ascii="Times New Roman" w:eastAsia="Times New Roman"/>
          <w:sz w:val="36"/>
        </w:rPr>
        <w:t>,</w:t>
      </w:r>
      <w:r>
        <w:rPr>
          <w:sz w:val="36"/>
        </w:rPr>
        <w:t>了解出口位置</w:t>
      </w:r>
      <w:r>
        <w:rPr>
          <w:rFonts w:ascii="Times New Roman" w:eastAsia="Times New Roman"/>
          <w:sz w:val="36"/>
        </w:rPr>
        <w:t>,</w:t>
      </w:r>
      <w:r>
        <w:rPr>
          <w:sz w:val="36"/>
        </w:rPr>
        <w:t>以便发生意外状况能准时带着游客撤离。〔〕</w:t>
      </w:r>
      <w:r>
        <w:rPr>
          <w:spacing w:val="-9"/>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46" style="width:667pt;height:77pt;mso-position-horizontal-relative:char;mso-position-vertical-relative:line" coordorigin="0,0" coordsize="13340,1540">
            <v:shape id="_x0000_s1047" type="#_x0000_t75" style="width:13340;height:1540;position:absolute" stroked="f">
              <v:imagedata r:id="rId5" o:title=""/>
            </v:shape>
            <v:shape id="_x0000_s1048" type="#_x0000_t202" style="width:13340;height:1540;position:absolute" filled="f" stroked="f">
              <v:textbox inset="0,0,0,0">
                <w:txbxContent>
                  <w:p>
                    <w:pPr>
                      <w:numPr>
                        <w:ilvl w:val="0"/>
                        <w:numId w:val="46"/>
                      </w:numPr>
                      <w:tabs>
                        <w:tab w:val="left" w:pos="532"/>
                      </w:tabs>
                      <w:spacing w:before="103"/>
                      <w:ind w:left="531" w:right="0" w:hanging="352"/>
                      <w:jc w:val="left"/>
                      <w:rPr>
                        <w:rFonts w:ascii="Times New Roman" w:eastAsia="Times New Roman"/>
                        <w:sz w:val="36"/>
                      </w:rPr>
                    </w:pPr>
                    <w:r>
                      <w:rPr>
                        <w:spacing w:val="-1"/>
                        <w:sz w:val="36"/>
                      </w:rPr>
                      <w:t>正确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46"/>
                      </w:numPr>
                      <w:tabs>
                        <w:tab w:val="left" w:pos="512"/>
                      </w:tabs>
                      <w:spacing w:before="210"/>
                      <w:ind w:left="511" w:right="0" w:hanging="332"/>
                      <w:jc w:val="left"/>
                      <w:rPr>
                        <w:sz w:val="36"/>
                      </w:rPr>
                    </w:pPr>
                    <w:r>
                      <w:rPr>
                        <w:sz w:val="36"/>
                      </w:rPr>
                      <w:t>错误</w:t>
                    </w:r>
                  </w:p>
                </w:txbxContent>
              </v:textbox>
            </v:shape>
            <w10:wrap type="none"/>
          </v:group>
        </w:pict>
      </w:r>
    </w:p>
    <w:p>
      <w:pPr>
        <w:pStyle w:val="BodyText"/>
        <w:rPr>
          <w:rFonts w:ascii="Times New Roman"/>
          <w:sz w:val="25"/>
        </w:rPr>
      </w:pPr>
    </w:p>
    <w:p>
      <w:pPr>
        <w:pStyle w:val="ListParagraph"/>
        <w:numPr>
          <w:ilvl w:val="0"/>
          <w:numId w:val="54"/>
        </w:numPr>
        <w:tabs>
          <w:tab w:val="left" w:pos="552"/>
        </w:tabs>
        <w:spacing w:before="44" w:after="0" w:line="331" w:lineRule="auto"/>
        <w:ind w:left="280" w:right="296" w:firstLine="0"/>
        <w:jc w:val="left"/>
        <w:rPr>
          <w:rFonts w:ascii="Times New Roman" w:eastAsia="Times New Roman"/>
          <w:sz w:val="36"/>
        </w:rPr>
      </w:pPr>
      <w:r>
        <w:rPr>
          <w:spacing w:val="-1"/>
          <w:sz w:val="36"/>
        </w:rPr>
        <w:t>旅游团在饭店外餐馆用餐后</w:t>
      </w:r>
      <w:r>
        <w:rPr>
          <w:rFonts w:ascii="Times New Roman" w:eastAsia="Times New Roman"/>
          <w:sz w:val="36"/>
        </w:rPr>
        <w:t>,</w:t>
      </w:r>
      <w:r>
        <w:rPr>
          <w:sz w:val="36"/>
        </w:rPr>
        <w:t>地方导游应严格依据旅游团人数、标准和饮用酒水数量与餐馆结账。〔〕</w:t>
      </w:r>
      <w:r>
        <w:rPr>
          <w:spacing w:val="-9"/>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49" style="width:667pt;height:77pt;mso-position-horizontal-relative:char;mso-position-vertical-relative:line" coordorigin="0,0" coordsize="13340,1540">
            <v:shape id="_x0000_s1050" type="#_x0000_t75" style="width:13340;height:1540;position:absolute" stroked="f">
              <v:imagedata r:id="rId7" o:title=""/>
            </v:shape>
            <v:shape id="_x0000_s1051" type="#_x0000_t202" style="width:13340;height:1540;position:absolute" filled="f" stroked="f">
              <v:textbox inset="0,0,0,0">
                <w:txbxContent>
                  <w:p>
                    <w:pPr>
                      <w:numPr>
                        <w:ilvl w:val="0"/>
                        <w:numId w:val="45"/>
                      </w:numPr>
                      <w:tabs>
                        <w:tab w:val="left" w:pos="532"/>
                      </w:tabs>
                      <w:spacing w:before="100"/>
                      <w:ind w:left="531" w:right="0" w:hanging="352"/>
                      <w:jc w:val="left"/>
                      <w:rPr>
                        <w:sz w:val="36"/>
                      </w:rPr>
                    </w:pPr>
                    <w:r>
                      <w:rPr>
                        <w:sz w:val="36"/>
                      </w:rPr>
                      <w:t>正确</w:t>
                    </w:r>
                  </w:p>
                  <w:p>
                    <w:pPr>
                      <w:numPr>
                        <w:ilvl w:val="0"/>
                        <w:numId w:val="45"/>
                      </w:numPr>
                      <w:tabs>
                        <w:tab w:val="left" w:pos="512"/>
                      </w:tabs>
                      <w:spacing w:before="210"/>
                      <w:ind w:left="511" w:right="0" w:hanging="332"/>
                      <w:jc w:val="left"/>
                      <w:rPr>
                        <w:rFonts w:ascii="Times New Roman" w:eastAsia="Times New Roman"/>
                        <w:sz w:val="36"/>
                      </w:rPr>
                    </w:pPr>
                    <w:r>
                      <w:rPr>
                        <w:spacing w:val="-1"/>
                        <w:sz w:val="36"/>
                      </w:rPr>
                      <w:t>错误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rPr>
          <w:rFonts w:ascii="Times New Roman"/>
          <w:sz w:val="25"/>
        </w:rPr>
      </w:pPr>
    </w:p>
    <w:p>
      <w:pPr>
        <w:pStyle w:val="ListParagraph"/>
        <w:numPr>
          <w:ilvl w:val="0"/>
          <w:numId w:val="54"/>
        </w:numPr>
        <w:tabs>
          <w:tab w:val="left" w:pos="732"/>
        </w:tabs>
        <w:spacing w:before="44" w:after="0" w:line="331" w:lineRule="auto"/>
        <w:ind w:left="280" w:right="955" w:firstLine="0"/>
        <w:jc w:val="left"/>
        <w:rPr>
          <w:rFonts w:ascii="Times New Roman" w:eastAsia="Times New Roman"/>
          <w:sz w:val="36"/>
        </w:rPr>
      </w:pPr>
      <w:r>
        <w:rPr>
          <w:spacing w:val="-1"/>
          <w:sz w:val="36"/>
        </w:rPr>
        <w:t>假设境外游客打算购置古玩和中草</w:t>
      </w:r>
      <w:r>
        <w:rPr>
          <w:rFonts w:ascii="Times New Roman" w:eastAsia="Times New Roman"/>
          <w:sz w:val="36"/>
        </w:rPr>
        <w:t>(</w:t>
      </w:r>
      <w:r>
        <w:rPr>
          <w:sz w:val="36"/>
        </w:rPr>
        <w:t>成</w:t>
      </w:r>
      <w:r>
        <w:rPr>
          <w:rFonts w:ascii="Times New Roman" w:eastAsia="Times New Roman"/>
          <w:sz w:val="36"/>
        </w:rPr>
        <w:t>)</w:t>
      </w:r>
      <w:r>
        <w:rPr>
          <w:sz w:val="36"/>
        </w:rPr>
        <w:t>药</w:t>
      </w:r>
      <w:r>
        <w:rPr>
          <w:rFonts w:ascii="Times New Roman" w:eastAsia="Times New Roman"/>
          <w:sz w:val="36"/>
        </w:rPr>
        <w:t>,</w:t>
      </w:r>
      <w:r>
        <w:rPr>
          <w:sz w:val="36"/>
        </w:rPr>
        <w:t>地方导游应告知我国海关的有关规定。〔〕</w:t>
      </w:r>
      <w:r>
        <w:rPr>
          <w:spacing w:val="-9"/>
          <w:sz w:val="36"/>
        </w:rPr>
        <w:t xml:space="preserve"> </w:t>
      </w:r>
      <w:r>
        <w:rPr>
          <w:rFonts w:ascii="Times New Roman" w:eastAsia="Times New Roman"/>
          <w:sz w:val="36"/>
        </w:rPr>
        <w:t>[</w:t>
      </w:r>
      <w:r>
        <w:rPr>
          <w:sz w:val="36"/>
        </w:rPr>
        <w:t>单项选择题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52" style="width:667pt;height:77pt;mso-position-horizontal-relative:char;mso-position-vertical-relative:line" coordorigin="0,0" coordsize="13340,1540">
            <v:shape id="_x0000_s1053" type="#_x0000_t75" style="width:13340;height:1540;position:absolute" stroked="f">
              <v:imagedata r:id="rId4" o:title=""/>
            </v:shape>
            <v:shape id="_x0000_s1054" type="#_x0000_t202" style="width:13340;height:1540;position:absolute" filled="f" stroked="f">
              <v:textbox inset="0,0,0,0">
                <w:txbxContent>
                  <w:p>
                    <w:pPr>
                      <w:numPr>
                        <w:ilvl w:val="0"/>
                        <w:numId w:val="44"/>
                      </w:numPr>
                      <w:tabs>
                        <w:tab w:val="left" w:pos="532"/>
                      </w:tabs>
                      <w:spacing w:before="98"/>
                      <w:ind w:left="531" w:right="0" w:hanging="352"/>
                      <w:jc w:val="left"/>
                      <w:rPr>
                        <w:rFonts w:ascii="Times New Roman" w:eastAsia="Times New Roman"/>
                        <w:sz w:val="36"/>
                      </w:rPr>
                    </w:pPr>
                    <w:r>
                      <w:rPr>
                        <w:spacing w:val="-1"/>
                        <w:sz w:val="36"/>
                      </w:rPr>
                      <w:t>正确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44"/>
                      </w:numPr>
                      <w:tabs>
                        <w:tab w:val="left" w:pos="512"/>
                      </w:tabs>
                      <w:spacing w:before="210"/>
                      <w:ind w:left="511" w:right="0" w:hanging="332"/>
                      <w:jc w:val="left"/>
                      <w:rPr>
                        <w:sz w:val="36"/>
                      </w:rPr>
                    </w:pPr>
                    <w:r>
                      <w:rPr>
                        <w:sz w:val="36"/>
                      </w:rPr>
                      <w:t>错误</w:t>
                    </w:r>
                  </w:p>
                </w:txbxContent>
              </v:textbox>
            </v:shape>
            <w10:wrap type="none"/>
          </v:group>
        </w:pict>
      </w:r>
    </w:p>
    <w:p>
      <w:pPr>
        <w:pStyle w:val="BodyText"/>
        <w:spacing w:before="5"/>
        <w:rPr>
          <w:rFonts w:ascii="Times New Roman"/>
          <w:sz w:val="26"/>
        </w:rPr>
      </w:pPr>
    </w:p>
    <w:p>
      <w:pPr>
        <w:pStyle w:val="BodyText"/>
        <w:spacing w:before="44"/>
        <w:ind w:left="280"/>
        <w:rPr>
          <w:rFonts w:ascii="Times New Roman" w:eastAsia="Times New Roman"/>
        </w:rPr>
      </w:pPr>
      <w:r>
        <w:t>二、单项选择题</w:t>
      </w:r>
      <w:r>
        <w:rPr>
          <w:rFonts w:ascii="Times New Roman" w:eastAsia="Times New Roman"/>
        </w:rPr>
        <w:t>(</w:t>
      </w:r>
      <w:r>
        <w:t>每题的备选项中</w:t>
      </w:r>
      <w:r>
        <w:rPr>
          <w:rFonts w:ascii="Times New Roman" w:eastAsia="Times New Roman"/>
        </w:rPr>
        <w:t>,</w:t>
      </w:r>
      <w:r>
        <w:rPr>
          <w:spacing w:val="-4"/>
        </w:rPr>
        <w:t xml:space="preserve">只有 </w:t>
      </w:r>
      <w:r>
        <w:rPr>
          <w:rFonts w:ascii="Times New Roman" w:eastAsia="Times New Roman"/>
        </w:rPr>
        <w:t>1</w:t>
      </w:r>
      <w:r>
        <w:rPr>
          <w:rFonts w:ascii="Times New Roman" w:eastAsia="Times New Roman"/>
          <w:spacing w:val="-19"/>
        </w:rPr>
        <w:t xml:space="preserve"> </w:t>
      </w:r>
      <w:r>
        <w:t>个最符合题意</w:t>
      </w:r>
      <w:r>
        <w:rPr>
          <w:rFonts w:ascii="Times New Roman" w:eastAsia="Times New Roman"/>
        </w:rPr>
        <w:t>)</w:t>
      </w:r>
    </w:p>
    <w:p>
      <w:pPr>
        <w:spacing w:after="0"/>
        <w:rPr>
          <w:rFonts w:ascii="Times New Roman" w:eastAsia="Times New Roman"/>
        </w:rPr>
      </w:pPr>
      <w:r>
        <w:rPr>
          <w:rFonts w:ascii="Times New Roman" w:eastAsia="Times New Roman"/>
        </w:rPr>
        <w:br/>
      </w:r>
      <w:r>
        <w:rPr>
          <w:rFonts w:ascii="Times New Roman" w:eastAsia="Times New Roman"/>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https://d.book118.com/578111054010006023</w:t>
        </w:r>
      </w:hyperlink>
    </w:p>
    <w:p>
      <w:pPr>
        <w:spacing w:after="0"/>
        <w:rPr>
          <w:rFonts w:ascii="Times New Roman" w:eastAsia="Times New Roman"/>
        </w:rPr>
      </w:pPr>
    </w:p>
    <w:sectPr>
      <w:pgSz w:w="18360" w:h="23760"/>
      <w:pgMar w:top="1840" w:right="2400" w:bottom="280" w:left="24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BB3A2"/>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
    <w:nsid w:val="036CAA9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
    <w:nsid w:val="038E13C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
    <w:nsid w:val="05FFB62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
    <w:nsid w:val="0A5135BB"/>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
    <w:nsid w:val="0C6C4C2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
    <w:nsid w:val="0F313369"/>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
    <w:nsid w:val="0FB85F5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
    <w:nsid w:val="11738F3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
    <w:nsid w:val="127EFE0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
    <w:nsid w:val="139FE10C"/>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11">
    <w:nsid w:val="16A6EF5B"/>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
    <w:nsid w:val="182AC71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
    <w:nsid w:val="1E281707"/>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4">
    <w:nsid w:val="1EB95DB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5">
    <w:nsid w:val="1F0AE391"/>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6">
    <w:nsid w:val="22DEBC7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7">
    <w:nsid w:val="263A0851"/>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8">
    <w:nsid w:val="29C2A27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9">
    <w:nsid w:val="2B74DD2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0">
    <w:nsid w:val="2E604E2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1">
    <w:nsid w:val="2F710B6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2">
    <w:nsid w:val="2FB5BD2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3">
    <w:nsid w:val="33479BB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4">
    <w:nsid w:val="3382A11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5">
    <w:nsid w:val="38F3342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6">
    <w:nsid w:val="397A2462"/>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7">
    <w:nsid w:val="39B69D5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8">
    <w:nsid w:val="3BEC160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9">
    <w:nsid w:val="3D144FA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0">
    <w:nsid w:val="422820E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1">
    <w:nsid w:val="4716F2E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2">
    <w:nsid w:val="48927472"/>
    <w:multiLevelType w:val="hybridMultilevel"/>
    <w:tmpl w:val="00000000"/>
    <w:lvl w:ilvl="0">
      <w:start w:val="1"/>
      <w:numFmt w:val="decimal"/>
      <w:lvlText w:val="%1."/>
      <w:lvlJc w:val="left"/>
      <w:pPr>
        <w:ind w:left="280" w:hanging="271"/>
        <w:jc w:val="left"/>
      </w:pPr>
      <w:rPr>
        <w:rFonts w:ascii="Times New Roman" w:eastAsia="Times New Roman" w:hAnsi="Times New Roman" w:cs="Times New Roman" w:hint="default"/>
        <w:w w:val="100"/>
        <w:sz w:val="34"/>
        <w:szCs w:val="34"/>
      </w:rPr>
    </w:lvl>
    <w:lvl w:ilvl="1">
      <w:start w:val="0"/>
      <w:numFmt w:val="bullet"/>
      <w:lvlText w:val="•"/>
      <w:lvlJc w:val="left"/>
      <w:pPr>
        <w:ind w:left="1606" w:hanging="271"/>
      </w:pPr>
      <w:rPr>
        <w:rFonts w:hint="default"/>
      </w:rPr>
    </w:lvl>
    <w:lvl w:ilvl="2">
      <w:start w:val="0"/>
      <w:numFmt w:val="bullet"/>
      <w:lvlText w:val="•"/>
      <w:lvlJc w:val="left"/>
      <w:pPr>
        <w:ind w:left="2932" w:hanging="271"/>
      </w:pPr>
      <w:rPr>
        <w:rFonts w:hint="default"/>
      </w:rPr>
    </w:lvl>
    <w:lvl w:ilvl="3">
      <w:start w:val="0"/>
      <w:numFmt w:val="bullet"/>
      <w:lvlText w:val="•"/>
      <w:lvlJc w:val="left"/>
      <w:pPr>
        <w:ind w:left="4258" w:hanging="271"/>
      </w:pPr>
      <w:rPr>
        <w:rFonts w:hint="default"/>
      </w:rPr>
    </w:lvl>
    <w:lvl w:ilvl="4">
      <w:start w:val="0"/>
      <w:numFmt w:val="bullet"/>
      <w:lvlText w:val="•"/>
      <w:lvlJc w:val="left"/>
      <w:pPr>
        <w:ind w:left="5584" w:hanging="271"/>
      </w:pPr>
      <w:rPr>
        <w:rFonts w:hint="default"/>
      </w:rPr>
    </w:lvl>
    <w:lvl w:ilvl="5">
      <w:start w:val="0"/>
      <w:numFmt w:val="bullet"/>
      <w:lvlText w:val="•"/>
      <w:lvlJc w:val="left"/>
      <w:pPr>
        <w:ind w:left="6910" w:hanging="271"/>
      </w:pPr>
      <w:rPr>
        <w:rFonts w:hint="default"/>
      </w:rPr>
    </w:lvl>
    <w:lvl w:ilvl="6">
      <w:start w:val="0"/>
      <w:numFmt w:val="bullet"/>
      <w:lvlText w:val="•"/>
      <w:lvlJc w:val="left"/>
      <w:pPr>
        <w:ind w:left="8236" w:hanging="271"/>
      </w:pPr>
      <w:rPr>
        <w:rFonts w:hint="default"/>
      </w:rPr>
    </w:lvl>
    <w:lvl w:ilvl="7">
      <w:start w:val="0"/>
      <w:numFmt w:val="bullet"/>
      <w:lvlText w:val="•"/>
      <w:lvlJc w:val="left"/>
      <w:pPr>
        <w:ind w:left="9562" w:hanging="271"/>
      </w:pPr>
      <w:rPr>
        <w:rFonts w:hint="default"/>
      </w:rPr>
    </w:lvl>
    <w:lvl w:ilvl="8">
      <w:start w:val="0"/>
      <w:numFmt w:val="bullet"/>
      <w:lvlText w:val="•"/>
      <w:lvlJc w:val="left"/>
      <w:pPr>
        <w:ind w:left="10888" w:hanging="271"/>
      </w:pPr>
      <w:rPr>
        <w:rFonts w:hint="default"/>
      </w:rPr>
    </w:lvl>
  </w:abstractNum>
  <w:abstractNum w:abstractNumId="33">
    <w:nsid w:val="494C176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4">
    <w:nsid w:val="4C28B3E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5">
    <w:nsid w:val="4C5FAE1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6">
    <w:nsid w:val="585153CE"/>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37">
    <w:nsid w:val="588E91B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8">
    <w:nsid w:val="5902364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9">
    <w:nsid w:val="5A3E7606"/>
    <w:multiLevelType w:val="hybridMultilevel"/>
    <w:tmpl w:val="00000000"/>
    <w:lvl w:ilvl="0">
      <w:start w:val="2"/>
      <w:numFmt w:val="decimal"/>
      <w:lvlText w:val="%1."/>
      <w:lvlJc w:val="left"/>
      <w:pPr>
        <w:ind w:left="551" w:hanging="271"/>
        <w:jc w:val="left"/>
      </w:pPr>
      <w:rPr>
        <w:rFonts w:ascii="Times New Roman" w:eastAsia="Times New Roman" w:hAnsi="Times New Roman" w:cs="Times New Roman" w:hint="default"/>
        <w:w w:val="100"/>
        <w:sz w:val="34"/>
        <w:szCs w:val="34"/>
      </w:rPr>
    </w:lvl>
    <w:lvl w:ilvl="1">
      <w:start w:val="0"/>
      <w:numFmt w:val="bullet"/>
      <w:lvlText w:val="•"/>
      <w:lvlJc w:val="left"/>
      <w:pPr>
        <w:ind w:left="1858" w:hanging="271"/>
      </w:pPr>
      <w:rPr>
        <w:rFonts w:hint="default"/>
      </w:rPr>
    </w:lvl>
    <w:lvl w:ilvl="2">
      <w:start w:val="0"/>
      <w:numFmt w:val="bullet"/>
      <w:lvlText w:val="•"/>
      <w:lvlJc w:val="left"/>
      <w:pPr>
        <w:ind w:left="3156" w:hanging="271"/>
      </w:pPr>
      <w:rPr>
        <w:rFonts w:hint="default"/>
      </w:rPr>
    </w:lvl>
    <w:lvl w:ilvl="3">
      <w:start w:val="0"/>
      <w:numFmt w:val="bullet"/>
      <w:lvlText w:val="•"/>
      <w:lvlJc w:val="left"/>
      <w:pPr>
        <w:ind w:left="4454" w:hanging="271"/>
      </w:pPr>
      <w:rPr>
        <w:rFonts w:hint="default"/>
      </w:rPr>
    </w:lvl>
    <w:lvl w:ilvl="4">
      <w:start w:val="0"/>
      <w:numFmt w:val="bullet"/>
      <w:lvlText w:val="•"/>
      <w:lvlJc w:val="left"/>
      <w:pPr>
        <w:ind w:left="5752" w:hanging="271"/>
      </w:pPr>
      <w:rPr>
        <w:rFonts w:hint="default"/>
      </w:rPr>
    </w:lvl>
    <w:lvl w:ilvl="5">
      <w:start w:val="0"/>
      <w:numFmt w:val="bullet"/>
      <w:lvlText w:val="•"/>
      <w:lvlJc w:val="left"/>
      <w:pPr>
        <w:ind w:left="7050" w:hanging="271"/>
      </w:pPr>
      <w:rPr>
        <w:rFonts w:hint="default"/>
      </w:rPr>
    </w:lvl>
    <w:lvl w:ilvl="6">
      <w:start w:val="0"/>
      <w:numFmt w:val="bullet"/>
      <w:lvlText w:val="•"/>
      <w:lvlJc w:val="left"/>
      <w:pPr>
        <w:ind w:left="8348" w:hanging="271"/>
      </w:pPr>
      <w:rPr>
        <w:rFonts w:hint="default"/>
      </w:rPr>
    </w:lvl>
    <w:lvl w:ilvl="7">
      <w:start w:val="0"/>
      <w:numFmt w:val="bullet"/>
      <w:lvlText w:val="•"/>
      <w:lvlJc w:val="left"/>
      <w:pPr>
        <w:ind w:left="9646" w:hanging="271"/>
      </w:pPr>
      <w:rPr>
        <w:rFonts w:hint="default"/>
      </w:rPr>
    </w:lvl>
    <w:lvl w:ilvl="8">
      <w:start w:val="0"/>
      <w:numFmt w:val="bullet"/>
      <w:lvlText w:val="•"/>
      <w:lvlJc w:val="left"/>
      <w:pPr>
        <w:ind w:left="10944" w:hanging="271"/>
      </w:pPr>
      <w:rPr>
        <w:rFonts w:hint="default"/>
      </w:rPr>
    </w:lvl>
  </w:abstractNum>
  <w:abstractNum w:abstractNumId="40">
    <w:nsid w:val="5B5D765E"/>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1">
    <w:nsid w:val="5BC6C8E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2">
    <w:nsid w:val="602027A2"/>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3">
    <w:nsid w:val="6146437E"/>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4">
    <w:nsid w:val="614A3E4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5">
    <w:nsid w:val="68C55FB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6">
    <w:nsid w:val="6A3785D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7">
    <w:nsid w:val="6BDCCDB1"/>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48">
    <w:nsid w:val="6C519FD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9">
    <w:nsid w:val="6C9DBBD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0">
    <w:nsid w:val="6E3939F8"/>
    <w:multiLevelType w:val="hybridMultilevel"/>
    <w:tmpl w:val="00000000"/>
    <w:lvl w:ilvl="0">
      <w:start w:val="1"/>
      <w:numFmt w:val="decimal"/>
      <w:lvlText w:val="%1."/>
      <w:lvlJc w:val="left"/>
      <w:pPr>
        <w:ind w:left="280" w:hanging="271"/>
        <w:jc w:val="left"/>
      </w:pPr>
      <w:rPr>
        <w:rFonts w:ascii="Times New Roman" w:eastAsia="Times New Roman" w:hAnsi="Times New Roman" w:cs="Times New Roman" w:hint="default"/>
        <w:w w:val="100"/>
        <w:sz w:val="34"/>
        <w:szCs w:val="34"/>
      </w:rPr>
    </w:lvl>
    <w:lvl w:ilvl="1">
      <w:start w:val="0"/>
      <w:numFmt w:val="bullet"/>
      <w:lvlText w:val="•"/>
      <w:lvlJc w:val="left"/>
      <w:pPr>
        <w:ind w:left="1606" w:hanging="271"/>
      </w:pPr>
      <w:rPr>
        <w:rFonts w:hint="default"/>
      </w:rPr>
    </w:lvl>
    <w:lvl w:ilvl="2">
      <w:start w:val="0"/>
      <w:numFmt w:val="bullet"/>
      <w:lvlText w:val="•"/>
      <w:lvlJc w:val="left"/>
      <w:pPr>
        <w:ind w:left="2932" w:hanging="271"/>
      </w:pPr>
      <w:rPr>
        <w:rFonts w:hint="default"/>
      </w:rPr>
    </w:lvl>
    <w:lvl w:ilvl="3">
      <w:start w:val="0"/>
      <w:numFmt w:val="bullet"/>
      <w:lvlText w:val="•"/>
      <w:lvlJc w:val="left"/>
      <w:pPr>
        <w:ind w:left="4258" w:hanging="271"/>
      </w:pPr>
      <w:rPr>
        <w:rFonts w:hint="default"/>
      </w:rPr>
    </w:lvl>
    <w:lvl w:ilvl="4">
      <w:start w:val="0"/>
      <w:numFmt w:val="bullet"/>
      <w:lvlText w:val="•"/>
      <w:lvlJc w:val="left"/>
      <w:pPr>
        <w:ind w:left="5584" w:hanging="271"/>
      </w:pPr>
      <w:rPr>
        <w:rFonts w:hint="default"/>
      </w:rPr>
    </w:lvl>
    <w:lvl w:ilvl="5">
      <w:start w:val="0"/>
      <w:numFmt w:val="bullet"/>
      <w:lvlText w:val="•"/>
      <w:lvlJc w:val="left"/>
      <w:pPr>
        <w:ind w:left="6910" w:hanging="271"/>
      </w:pPr>
      <w:rPr>
        <w:rFonts w:hint="default"/>
      </w:rPr>
    </w:lvl>
    <w:lvl w:ilvl="6">
      <w:start w:val="0"/>
      <w:numFmt w:val="bullet"/>
      <w:lvlText w:val="•"/>
      <w:lvlJc w:val="left"/>
      <w:pPr>
        <w:ind w:left="8236" w:hanging="271"/>
      </w:pPr>
      <w:rPr>
        <w:rFonts w:hint="default"/>
      </w:rPr>
    </w:lvl>
    <w:lvl w:ilvl="7">
      <w:start w:val="0"/>
      <w:numFmt w:val="bullet"/>
      <w:lvlText w:val="•"/>
      <w:lvlJc w:val="left"/>
      <w:pPr>
        <w:ind w:left="9562" w:hanging="271"/>
      </w:pPr>
      <w:rPr>
        <w:rFonts w:hint="default"/>
      </w:rPr>
    </w:lvl>
    <w:lvl w:ilvl="8">
      <w:start w:val="0"/>
      <w:numFmt w:val="bullet"/>
      <w:lvlText w:val="•"/>
      <w:lvlJc w:val="left"/>
      <w:pPr>
        <w:ind w:left="10888" w:hanging="271"/>
      </w:pPr>
      <w:rPr>
        <w:rFonts w:hint="default"/>
      </w:rPr>
    </w:lvl>
  </w:abstractNum>
  <w:abstractNum w:abstractNumId="51">
    <w:nsid w:val="733C50D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2">
    <w:nsid w:val="7621DCE9"/>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3">
    <w:nsid w:val="7DEB0B7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num w:numId="1">
    <w:abstractNumId w:val="19"/>
  </w:num>
  <w:num w:numId="2">
    <w:abstractNumId w:val="42"/>
  </w:num>
  <w:num w:numId="3">
    <w:abstractNumId w:val="5"/>
  </w:num>
  <w:num w:numId="4">
    <w:abstractNumId w:val="34"/>
  </w:num>
  <w:num w:numId="5">
    <w:abstractNumId w:val="52"/>
  </w:num>
  <w:num w:numId="6">
    <w:abstractNumId w:val="14"/>
  </w:num>
  <w:num w:numId="7">
    <w:abstractNumId w:val="36"/>
  </w:num>
  <w:num w:numId="8">
    <w:abstractNumId w:val="51"/>
  </w:num>
  <w:num w:numId="9">
    <w:abstractNumId w:val="10"/>
  </w:num>
  <w:num w:numId="10">
    <w:abstractNumId w:val="4"/>
  </w:num>
  <w:num w:numId="11">
    <w:abstractNumId w:val="18"/>
  </w:num>
  <w:num w:numId="12">
    <w:abstractNumId w:val="20"/>
  </w:num>
  <w:num w:numId="13">
    <w:abstractNumId w:val="46"/>
  </w:num>
  <w:num w:numId="14">
    <w:abstractNumId w:val="1"/>
  </w:num>
  <w:num w:numId="15">
    <w:abstractNumId w:val="45"/>
  </w:num>
  <w:num w:numId="16">
    <w:abstractNumId w:val="47"/>
  </w:num>
  <w:num w:numId="17">
    <w:abstractNumId w:val="21"/>
  </w:num>
  <w:num w:numId="18">
    <w:abstractNumId w:val="6"/>
  </w:num>
  <w:num w:numId="19">
    <w:abstractNumId w:val="53"/>
  </w:num>
  <w:num w:numId="20">
    <w:abstractNumId w:val="24"/>
  </w:num>
  <w:num w:numId="21">
    <w:abstractNumId w:val="39"/>
  </w:num>
  <w:num w:numId="22">
    <w:abstractNumId w:val="44"/>
  </w:num>
  <w:num w:numId="23">
    <w:abstractNumId w:val="29"/>
  </w:num>
  <w:num w:numId="24">
    <w:abstractNumId w:val="7"/>
  </w:num>
  <w:num w:numId="25">
    <w:abstractNumId w:val="43"/>
  </w:num>
  <w:num w:numId="26">
    <w:abstractNumId w:val="0"/>
  </w:num>
  <w:num w:numId="27">
    <w:abstractNumId w:val="22"/>
  </w:num>
  <w:num w:numId="28">
    <w:abstractNumId w:val="26"/>
  </w:num>
  <w:num w:numId="29">
    <w:abstractNumId w:val="17"/>
  </w:num>
  <w:num w:numId="30">
    <w:abstractNumId w:val="27"/>
  </w:num>
  <w:num w:numId="31">
    <w:abstractNumId w:val="2"/>
  </w:num>
  <w:num w:numId="32">
    <w:abstractNumId w:val="49"/>
  </w:num>
  <w:num w:numId="33">
    <w:abstractNumId w:val="41"/>
  </w:num>
  <w:num w:numId="34">
    <w:abstractNumId w:val="16"/>
  </w:num>
  <w:num w:numId="35">
    <w:abstractNumId w:val="15"/>
  </w:num>
  <w:num w:numId="36">
    <w:abstractNumId w:val="48"/>
  </w:num>
  <w:num w:numId="37">
    <w:abstractNumId w:val="23"/>
  </w:num>
  <w:num w:numId="38">
    <w:abstractNumId w:val="40"/>
  </w:num>
  <w:num w:numId="39">
    <w:abstractNumId w:val="38"/>
  </w:num>
  <w:num w:numId="40">
    <w:abstractNumId w:val="9"/>
  </w:num>
  <w:num w:numId="41">
    <w:abstractNumId w:val="13"/>
  </w:num>
  <w:num w:numId="42">
    <w:abstractNumId w:val="8"/>
  </w:num>
  <w:num w:numId="43">
    <w:abstractNumId w:val="32"/>
  </w:num>
  <w:num w:numId="44">
    <w:abstractNumId w:val="33"/>
  </w:num>
  <w:num w:numId="45">
    <w:abstractNumId w:val="3"/>
  </w:num>
  <w:num w:numId="46">
    <w:abstractNumId w:val="11"/>
  </w:num>
  <w:num w:numId="47">
    <w:abstractNumId w:val="35"/>
  </w:num>
  <w:num w:numId="48">
    <w:abstractNumId w:val="12"/>
  </w:num>
  <w:num w:numId="49">
    <w:abstractNumId w:val="37"/>
  </w:num>
  <w:num w:numId="50">
    <w:abstractNumId w:val="31"/>
  </w:num>
  <w:num w:numId="51">
    <w:abstractNumId w:val="30"/>
  </w:num>
  <w:num w:numId="52">
    <w:abstractNumId w:val="25"/>
  </w:num>
  <w:num w:numId="53">
    <w:abstractNumId w:val="28"/>
  </w:num>
  <w:num w:numId="54">
    <w:abstractNumId w:val="5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line="700" w:lineRule="exact"/>
      <w:ind w:left="1730" w:right="1594"/>
      <w:jc w:val="center"/>
    </w:pPr>
    <w:rPr>
      <w:rFonts w:ascii="等线" w:eastAsia="等线" w:hAnsi="等线" w:cs="等线"/>
      <w:b/>
      <w:bCs/>
      <w:sz w:val="48"/>
      <w:szCs w:val="48"/>
    </w:rPr>
  </w:style>
  <w:style w:type="paragraph" w:styleId="ListParagraph">
    <w:name w:val="List Paragraph"/>
    <w:basedOn w:val="Normal"/>
    <w:uiPriority w:val="1"/>
    <w:qFormat/>
    <w:pPr>
      <w:spacing w:before="44"/>
      <w:ind w:left="731" w:hanging="452"/>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57811105401000602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2023-10-18T08:25:19Z</dcterms:created>
  <dcterms:modified xsi:type="dcterms:W3CDTF">2023-10-18T08:25:19Z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LastSaved">
    <vt:filetime>2023-10-18T00:00:00Z</vt:filetime>
  </property>
</Properties>
</file>