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尿素项目规划设计方案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53" w:history="1">
        <w:r>
          <w:rPr>
            <w:rFonts w:ascii="仿宋" w:eastAsia="仿宋" w:hAnsi="仿宋" w:cs="仿宋" w:hint="eastAsia"/>
            <w:lang w:eastAsia="zh-CN"/>
          </w:rPr>
          <w:t>前言</w:t>
        </w:r>
        <w:r>
          <w:tab/>
        </w:r>
        <w:r>
          <w:fldChar w:fldCharType="begin"/>
        </w:r>
        <w:r>
          <w:instrText xml:space="preserve"> PAGEREF _Toc10853 \h </w:instrText>
        </w:r>
        <w:r>
          <w:fldChar w:fldCharType="separate"/>
        </w:r>
        <w:r>
          <w:t>3</w:t>
        </w:r>
        <w:r>
          <w:fldChar w:fldCharType="end"/>
        </w:r>
      </w:hyperlink>
    </w:p>
    <w:p>
      <w:pPr>
        <w:pStyle w:val="TOC1"/>
        <w:tabs>
          <w:tab w:val="right" w:leader="dot" w:pos="8306"/>
        </w:tabs>
      </w:pPr>
      <w:hyperlink w:anchor="_Toc4211" w:history="1">
        <w:r>
          <w:rPr>
            <w:rFonts w:ascii="仿宋" w:eastAsia="仿宋" w:hAnsi="仿宋" w:cs="仿宋" w:hint="eastAsia"/>
            <w:lang w:eastAsia="zh-CN"/>
          </w:rPr>
          <w:t>一、尿素项目危机管理</w:t>
        </w:r>
        <w:r>
          <w:tab/>
        </w:r>
        <w:r>
          <w:fldChar w:fldCharType="begin"/>
        </w:r>
        <w:r>
          <w:instrText xml:space="preserve"> PAGEREF _Toc4211 \h </w:instrText>
        </w:r>
        <w:r>
          <w:fldChar w:fldCharType="separate"/>
        </w:r>
        <w:r>
          <w:t>3</w:t>
        </w:r>
        <w:r>
          <w:fldChar w:fldCharType="end"/>
        </w:r>
      </w:hyperlink>
    </w:p>
    <w:p>
      <w:pPr>
        <w:pStyle w:val="TOC2"/>
        <w:tabs>
          <w:tab w:val="right" w:leader="dot" w:pos="8306"/>
        </w:tabs>
      </w:pPr>
      <w:hyperlink w:anchor="_Toc24711" w:history="1">
        <w:r>
          <w:rPr>
            <w:rFonts w:ascii="仿宋" w:eastAsia="仿宋" w:hAnsi="仿宋" w:cs="仿宋" w:hint="eastAsia"/>
            <w:lang w:eastAsia="zh-CN"/>
          </w:rPr>
          <w:t>(一)、危机预警与识别</w:t>
        </w:r>
        <w:r>
          <w:tab/>
        </w:r>
        <w:r>
          <w:fldChar w:fldCharType="begin"/>
        </w:r>
        <w:r>
          <w:instrText xml:space="preserve"> PAGEREF _Toc24711 \h </w:instrText>
        </w:r>
        <w:r>
          <w:fldChar w:fldCharType="separate"/>
        </w:r>
        <w:r>
          <w:t>3</w:t>
        </w:r>
        <w:r>
          <w:fldChar w:fldCharType="end"/>
        </w:r>
      </w:hyperlink>
    </w:p>
    <w:p>
      <w:pPr>
        <w:pStyle w:val="TOC2"/>
        <w:tabs>
          <w:tab w:val="right" w:leader="dot" w:pos="8306"/>
        </w:tabs>
      </w:pPr>
      <w:hyperlink w:anchor="_Toc19647" w:history="1">
        <w:r>
          <w:rPr>
            <w:rFonts w:ascii="仿宋" w:eastAsia="仿宋" w:hAnsi="仿宋" w:cs="仿宋" w:hint="eastAsia"/>
            <w:lang w:eastAsia="zh-CN"/>
          </w:rPr>
          <w:t>(二)、危机应对与恢复</w:t>
        </w:r>
        <w:r>
          <w:tab/>
        </w:r>
        <w:r>
          <w:fldChar w:fldCharType="begin"/>
        </w:r>
        <w:r>
          <w:instrText xml:space="preserve"> PAGEREF _Toc19647 \h </w:instrText>
        </w:r>
        <w:r>
          <w:fldChar w:fldCharType="separate"/>
        </w:r>
        <w:r>
          <w:t>4</w:t>
        </w:r>
        <w:r>
          <w:fldChar w:fldCharType="end"/>
        </w:r>
      </w:hyperlink>
    </w:p>
    <w:p>
      <w:pPr>
        <w:pStyle w:val="TOC1"/>
        <w:tabs>
          <w:tab w:val="right" w:leader="dot" w:pos="8306"/>
        </w:tabs>
      </w:pPr>
      <w:hyperlink w:anchor="_Toc2349" w:history="1">
        <w:r>
          <w:rPr>
            <w:rFonts w:ascii="仿宋" w:eastAsia="仿宋" w:hAnsi="仿宋" w:cs="仿宋" w:hint="eastAsia"/>
            <w:lang w:eastAsia="zh-CN"/>
          </w:rPr>
          <w:t>二、工艺说明</w:t>
        </w:r>
        <w:r>
          <w:tab/>
        </w:r>
        <w:r>
          <w:fldChar w:fldCharType="begin"/>
        </w:r>
        <w:r>
          <w:instrText xml:space="preserve"> PAGEREF _Toc2349 \h </w:instrText>
        </w:r>
        <w:r>
          <w:fldChar w:fldCharType="separate"/>
        </w:r>
        <w:r>
          <w:t>5</w:t>
        </w:r>
        <w:r>
          <w:fldChar w:fldCharType="end"/>
        </w:r>
      </w:hyperlink>
    </w:p>
    <w:p>
      <w:pPr>
        <w:pStyle w:val="TOC2"/>
        <w:tabs>
          <w:tab w:val="right" w:leader="dot" w:pos="8306"/>
        </w:tabs>
      </w:pPr>
      <w:hyperlink w:anchor="_Toc19790" w:history="1">
        <w:r>
          <w:rPr>
            <w:rFonts w:ascii="仿宋" w:eastAsia="仿宋" w:hAnsi="仿宋" w:cs="仿宋" w:hint="eastAsia"/>
            <w:lang w:eastAsia="zh-CN"/>
          </w:rPr>
          <w:t>(一)、技术管理特点</w:t>
        </w:r>
        <w:r>
          <w:tab/>
        </w:r>
        <w:r>
          <w:fldChar w:fldCharType="begin"/>
        </w:r>
        <w:r>
          <w:instrText xml:space="preserve"> PAGEREF _Toc19790 \h </w:instrText>
        </w:r>
        <w:r>
          <w:fldChar w:fldCharType="separate"/>
        </w:r>
        <w:r>
          <w:t>5</w:t>
        </w:r>
        <w:r>
          <w:fldChar w:fldCharType="end"/>
        </w:r>
      </w:hyperlink>
    </w:p>
    <w:p>
      <w:pPr>
        <w:pStyle w:val="TOC2"/>
        <w:tabs>
          <w:tab w:val="right" w:leader="dot" w:pos="8306"/>
        </w:tabs>
      </w:pPr>
      <w:hyperlink w:anchor="_Toc24221" w:history="1">
        <w:r>
          <w:rPr>
            <w:rFonts w:ascii="仿宋" w:eastAsia="仿宋" w:hAnsi="仿宋" w:cs="仿宋" w:hint="eastAsia"/>
            <w:lang w:eastAsia="zh-CN"/>
          </w:rPr>
          <w:t>(二)、尿素项目工艺技术设计方案</w:t>
        </w:r>
        <w:r>
          <w:tab/>
        </w:r>
        <w:r>
          <w:fldChar w:fldCharType="begin"/>
        </w:r>
        <w:r>
          <w:instrText xml:space="preserve"> PAGEREF _Toc24221 \h </w:instrText>
        </w:r>
        <w:r>
          <w:fldChar w:fldCharType="separate"/>
        </w:r>
        <w:r>
          <w:t>6</w:t>
        </w:r>
        <w:r>
          <w:fldChar w:fldCharType="end"/>
        </w:r>
      </w:hyperlink>
    </w:p>
    <w:p>
      <w:pPr>
        <w:pStyle w:val="TOC2"/>
        <w:tabs>
          <w:tab w:val="right" w:leader="dot" w:pos="8306"/>
        </w:tabs>
      </w:pPr>
      <w:hyperlink w:anchor="_Toc29640" w:history="1">
        <w:r>
          <w:rPr>
            <w:rFonts w:ascii="仿宋" w:eastAsia="仿宋" w:hAnsi="仿宋" w:cs="仿宋" w:hint="eastAsia"/>
            <w:lang w:eastAsia="zh-CN"/>
          </w:rPr>
          <w:t>(三)、设备选型方案</w:t>
        </w:r>
        <w:r>
          <w:tab/>
        </w:r>
        <w:r>
          <w:fldChar w:fldCharType="begin"/>
        </w:r>
        <w:r>
          <w:instrText xml:space="preserve"> PAGEREF _Toc29640 \h </w:instrText>
        </w:r>
        <w:r>
          <w:fldChar w:fldCharType="separate"/>
        </w:r>
        <w:r>
          <w:t>8</w:t>
        </w:r>
        <w:r>
          <w:fldChar w:fldCharType="end"/>
        </w:r>
      </w:hyperlink>
    </w:p>
    <w:p>
      <w:pPr>
        <w:pStyle w:val="TOC1"/>
        <w:tabs>
          <w:tab w:val="right" w:leader="dot" w:pos="8306"/>
        </w:tabs>
      </w:pPr>
      <w:hyperlink w:anchor="_Toc29296" w:history="1">
        <w:r>
          <w:rPr>
            <w:rFonts w:ascii="仿宋" w:eastAsia="仿宋" w:hAnsi="仿宋" w:cs="仿宋" w:hint="eastAsia"/>
            <w:lang w:eastAsia="zh-CN"/>
          </w:rPr>
          <w:t>三、尿素项目土建工程</w:t>
        </w:r>
        <w:r>
          <w:tab/>
        </w:r>
        <w:r>
          <w:fldChar w:fldCharType="begin"/>
        </w:r>
        <w:r>
          <w:instrText xml:space="preserve"> PAGEREF _Toc29296 \h </w:instrText>
        </w:r>
        <w:r>
          <w:fldChar w:fldCharType="separate"/>
        </w:r>
        <w:r>
          <w:t>9</w:t>
        </w:r>
        <w:r>
          <w:fldChar w:fldCharType="end"/>
        </w:r>
      </w:hyperlink>
    </w:p>
    <w:p>
      <w:pPr>
        <w:pStyle w:val="TOC2"/>
        <w:tabs>
          <w:tab w:val="right" w:leader="dot" w:pos="8306"/>
        </w:tabs>
      </w:pPr>
      <w:hyperlink w:anchor="_Toc12206" w:history="1">
        <w:r>
          <w:rPr>
            <w:rFonts w:ascii="仿宋" w:eastAsia="仿宋" w:hAnsi="仿宋" w:cs="仿宋" w:hint="eastAsia"/>
            <w:lang w:eastAsia="zh-CN"/>
          </w:rPr>
          <w:t>(一)、建筑工程设计原则</w:t>
        </w:r>
        <w:r>
          <w:tab/>
        </w:r>
        <w:r>
          <w:fldChar w:fldCharType="begin"/>
        </w:r>
        <w:r>
          <w:instrText xml:space="preserve"> PAGEREF _Toc12206 \h </w:instrText>
        </w:r>
        <w:r>
          <w:fldChar w:fldCharType="separate"/>
        </w:r>
        <w:r>
          <w:t>9</w:t>
        </w:r>
        <w:r>
          <w:fldChar w:fldCharType="end"/>
        </w:r>
      </w:hyperlink>
    </w:p>
    <w:p>
      <w:pPr>
        <w:pStyle w:val="TOC2"/>
        <w:tabs>
          <w:tab w:val="right" w:leader="dot" w:pos="8306"/>
        </w:tabs>
      </w:pPr>
      <w:hyperlink w:anchor="_Toc12614" w:history="1">
        <w:r>
          <w:rPr>
            <w:rFonts w:ascii="仿宋" w:eastAsia="仿宋" w:hAnsi="仿宋" w:cs="仿宋" w:hint="eastAsia"/>
            <w:lang w:eastAsia="zh-CN"/>
          </w:rPr>
          <w:t>(二)、土建工程设计年限及安全等级</w:t>
        </w:r>
        <w:r>
          <w:tab/>
        </w:r>
        <w:r>
          <w:fldChar w:fldCharType="begin"/>
        </w:r>
        <w:r>
          <w:instrText xml:space="preserve"> PAGEREF _Toc12614 \h </w:instrText>
        </w:r>
        <w:r>
          <w:fldChar w:fldCharType="separate"/>
        </w:r>
        <w:r>
          <w:t>10</w:t>
        </w:r>
        <w:r>
          <w:fldChar w:fldCharType="end"/>
        </w:r>
      </w:hyperlink>
    </w:p>
    <w:p>
      <w:pPr>
        <w:pStyle w:val="TOC2"/>
        <w:tabs>
          <w:tab w:val="right" w:leader="dot" w:pos="8306"/>
        </w:tabs>
      </w:pPr>
      <w:hyperlink w:anchor="_Toc4535" w:history="1">
        <w:r>
          <w:rPr>
            <w:rFonts w:ascii="仿宋" w:eastAsia="仿宋" w:hAnsi="仿宋" w:cs="仿宋" w:hint="eastAsia"/>
            <w:lang w:eastAsia="zh-CN"/>
          </w:rPr>
          <w:t>(三)、建筑工程设计总体要求</w:t>
        </w:r>
        <w:r>
          <w:tab/>
        </w:r>
        <w:r>
          <w:fldChar w:fldCharType="begin"/>
        </w:r>
        <w:r>
          <w:instrText xml:space="preserve"> PAGEREF _Toc4535 \h </w:instrText>
        </w:r>
        <w:r>
          <w:fldChar w:fldCharType="separate"/>
        </w:r>
        <w:r>
          <w:t>11</w:t>
        </w:r>
        <w:r>
          <w:fldChar w:fldCharType="end"/>
        </w:r>
      </w:hyperlink>
    </w:p>
    <w:p>
      <w:pPr>
        <w:pStyle w:val="TOC2"/>
        <w:tabs>
          <w:tab w:val="right" w:leader="dot" w:pos="8306"/>
        </w:tabs>
      </w:pPr>
      <w:hyperlink w:anchor="_Toc19755" w:history="1">
        <w:r>
          <w:rPr>
            <w:rFonts w:ascii="仿宋" w:eastAsia="仿宋" w:hAnsi="仿宋" w:cs="仿宋" w:hint="eastAsia"/>
            <w:lang w:eastAsia="zh-CN"/>
          </w:rPr>
          <w:t>(四)、土建工程建设指标</w:t>
        </w:r>
        <w:r>
          <w:tab/>
        </w:r>
        <w:r>
          <w:fldChar w:fldCharType="begin"/>
        </w:r>
        <w:r>
          <w:instrText xml:space="preserve"> PAGEREF _Toc19755 \h </w:instrText>
        </w:r>
        <w:r>
          <w:fldChar w:fldCharType="separate"/>
        </w:r>
        <w:r>
          <w:t>12</w:t>
        </w:r>
        <w:r>
          <w:fldChar w:fldCharType="end"/>
        </w:r>
      </w:hyperlink>
    </w:p>
    <w:p>
      <w:pPr>
        <w:pStyle w:val="TOC1"/>
        <w:tabs>
          <w:tab w:val="right" w:leader="dot" w:pos="8306"/>
        </w:tabs>
      </w:pPr>
      <w:hyperlink w:anchor="_Toc7977" w:history="1">
        <w:r>
          <w:rPr>
            <w:rFonts w:ascii="仿宋" w:eastAsia="仿宋" w:hAnsi="仿宋" w:cs="仿宋" w:hint="eastAsia"/>
            <w:lang w:eastAsia="zh-CN"/>
          </w:rPr>
          <w:t>四、尿素项目选址可行性分析</w:t>
        </w:r>
        <w:r>
          <w:tab/>
        </w:r>
        <w:r>
          <w:fldChar w:fldCharType="begin"/>
        </w:r>
        <w:r>
          <w:instrText xml:space="preserve"> PAGEREF _Toc7977 \h </w:instrText>
        </w:r>
        <w:r>
          <w:fldChar w:fldCharType="separate"/>
        </w:r>
        <w:r>
          <w:t>12</w:t>
        </w:r>
        <w:r>
          <w:fldChar w:fldCharType="end"/>
        </w:r>
      </w:hyperlink>
    </w:p>
    <w:p>
      <w:pPr>
        <w:pStyle w:val="TOC2"/>
        <w:tabs>
          <w:tab w:val="right" w:leader="dot" w:pos="8306"/>
        </w:tabs>
      </w:pPr>
      <w:hyperlink w:anchor="_Toc3086" w:history="1">
        <w:r>
          <w:rPr>
            <w:rFonts w:ascii="仿宋" w:eastAsia="仿宋" w:hAnsi="仿宋" w:cs="仿宋" w:hint="eastAsia"/>
            <w:lang w:eastAsia="zh-CN"/>
          </w:rPr>
          <w:t>(一)、尿素项目选址</w:t>
        </w:r>
        <w:r>
          <w:tab/>
        </w:r>
        <w:r>
          <w:fldChar w:fldCharType="begin"/>
        </w:r>
        <w:r>
          <w:instrText xml:space="preserve"> PAGEREF _Toc3086 \h </w:instrText>
        </w:r>
        <w:r>
          <w:fldChar w:fldCharType="separate"/>
        </w:r>
        <w:r>
          <w:t>12</w:t>
        </w:r>
        <w:r>
          <w:fldChar w:fldCharType="end"/>
        </w:r>
      </w:hyperlink>
    </w:p>
    <w:p>
      <w:pPr>
        <w:pStyle w:val="TOC2"/>
        <w:tabs>
          <w:tab w:val="right" w:leader="dot" w:pos="8306"/>
        </w:tabs>
      </w:pPr>
      <w:hyperlink w:anchor="_Toc3315" w:history="1">
        <w:r>
          <w:rPr>
            <w:rFonts w:ascii="仿宋" w:eastAsia="仿宋" w:hAnsi="仿宋" w:cs="仿宋" w:hint="eastAsia"/>
            <w:lang w:eastAsia="zh-CN"/>
          </w:rPr>
          <w:t>(二)、用地控制指标</w:t>
        </w:r>
        <w:r>
          <w:tab/>
        </w:r>
        <w:r>
          <w:fldChar w:fldCharType="begin"/>
        </w:r>
        <w:r>
          <w:instrText xml:space="preserve"> PAGEREF _Toc3315 \h </w:instrText>
        </w:r>
        <w:r>
          <w:fldChar w:fldCharType="separate"/>
        </w:r>
        <w:r>
          <w:t>12</w:t>
        </w:r>
        <w:r>
          <w:fldChar w:fldCharType="end"/>
        </w:r>
      </w:hyperlink>
    </w:p>
    <w:p>
      <w:pPr>
        <w:pStyle w:val="TOC2"/>
        <w:tabs>
          <w:tab w:val="right" w:leader="dot" w:pos="8306"/>
        </w:tabs>
      </w:pPr>
      <w:hyperlink w:anchor="_Toc8948" w:history="1">
        <w:r>
          <w:rPr>
            <w:rFonts w:ascii="仿宋" w:eastAsia="仿宋" w:hAnsi="仿宋" w:cs="仿宋" w:hint="eastAsia"/>
            <w:lang w:eastAsia="zh-CN"/>
          </w:rPr>
          <w:t>(三)、节约用地措施</w:t>
        </w:r>
        <w:r>
          <w:tab/>
        </w:r>
        <w:r>
          <w:fldChar w:fldCharType="begin"/>
        </w:r>
        <w:r>
          <w:instrText xml:space="preserve"> PAGEREF _Toc8948 \h </w:instrText>
        </w:r>
        <w:r>
          <w:fldChar w:fldCharType="separate"/>
        </w:r>
        <w:r>
          <w:t>14</w:t>
        </w:r>
        <w:r>
          <w:fldChar w:fldCharType="end"/>
        </w:r>
      </w:hyperlink>
    </w:p>
    <w:p>
      <w:pPr>
        <w:pStyle w:val="TOC2"/>
        <w:tabs>
          <w:tab w:val="right" w:leader="dot" w:pos="8306"/>
        </w:tabs>
      </w:pPr>
      <w:hyperlink w:anchor="_Toc2191" w:history="1">
        <w:r>
          <w:rPr>
            <w:rFonts w:ascii="仿宋" w:eastAsia="仿宋" w:hAnsi="仿宋" w:cs="仿宋" w:hint="eastAsia"/>
            <w:lang w:eastAsia="zh-CN"/>
          </w:rPr>
          <w:t>(四)、总图布置方案</w:t>
        </w:r>
        <w:r>
          <w:tab/>
        </w:r>
        <w:r>
          <w:fldChar w:fldCharType="begin"/>
        </w:r>
        <w:r>
          <w:instrText xml:space="preserve"> PAGEREF _Toc2191 \h </w:instrText>
        </w:r>
        <w:r>
          <w:fldChar w:fldCharType="separate"/>
        </w:r>
        <w:r>
          <w:t>15</w:t>
        </w:r>
        <w:r>
          <w:fldChar w:fldCharType="end"/>
        </w:r>
      </w:hyperlink>
    </w:p>
    <w:p>
      <w:pPr>
        <w:pStyle w:val="TOC2"/>
        <w:tabs>
          <w:tab w:val="right" w:leader="dot" w:pos="8306"/>
        </w:tabs>
      </w:pPr>
      <w:hyperlink w:anchor="_Toc19412" w:history="1">
        <w:r>
          <w:rPr>
            <w:rFonts w:ascii="仿宋" w:eastAsia="仿宋" w:hAnsi="仿宋" w:cs="仿宋" w:hint="eastAsia"/>
            <w:lang w:eastAsia="zh-CN"/>
          </w:rPr>
          <w:t>(五)、选址综合评价</w:t>
        </w:r>
        <w:r>
          <w:tab/>
        </w:r>
        <w:r>
          <w:fldChar w:fldCharType="begin"/>
        </w:r>
        <w:r>
          <w:instrText xml:space="preserve"> PAGEREF _Toc19412 \h </w:instrText>
        </w:r>
        <w:r>
          <w:fldChar w:fldCharType="separate"/>
        </w:r>
        <w:r>
          <w:t>16</w:t>
        </w:r>
        <w:r>
          <w:fldChar w:fldCharType="end"/>
        </w:r>
      </w:hyperlink>
    </w:p>
    <w:p>
      <w:pPr>
        <w:pStyle w:val="TOC1"/>
        <w:tabs>
          <w:tab w:val="right" w:leader="dot" w:pos="8306"/>
        </w:tabs>
      </w:pPr>
      <w:hyperlink w:anchor="_Toc9460" w:history="1">
        <w:r>
          <w:rPr>
            <w:rFonts w:ascii="仿宋" w:eastAsia="仿宋" w:hAnsi="仿宋" w:cs="仿宋" w:hint="eastAsia"/>
            <w:lang w:eastAsia="zh-CN"/>
          </w:rPr>
          <w:t>五、尿素项目建设背景及必要性分析</w:t>
        </w:r>
        <w:r>
          <w:tab/>
        </w:r>
        <w:r>
          <w:fldChar w:fldCharType="begin"/>
        </w:r>
        <w:r>
          <w:instrText xml:space="preserve"> PAGEREF _Toc9460 \h </w:instrText>
        </w:r>
        <w:r>
          <w:fldChar w:fldCharType="separate"/>
        </w:r>
        <w:r>
          <w:t>17</w:t>
        </w:r>
        <w:r>
          <w:fldChar w:fldCharType="end"/>
        </w:r>
      </w:hyperlink>
    </w:p>
    <w:p>
      <w:pPr>
        <w:pStyle w:val="TOC2"/>
        <w:tabs>
          <w:tab w:val="right" w:leader="dot" w:pos="8306"/>
        </w:tabs>
      </w:pPr>
      <w:hyperlink w:anchor="_Toc29500" w:history="1">
        <w:r>
          <w:rPr>
            <w:rFonts w:ascii="仿宋" w:eastAsia="仿宋" w:hAnsi="仿宋" w:cs="仿宋" w:hint="eastAsia"/>
            <w:lang w:eastAsia="zh-CN"/>
          </w:rPr>
          <w:t>(一)、尿素项目背景分析</w:t>
        </w:r>
        <w:r>
          <w:tab/>
        </w:r>
        <w:r>
          <w:fldChar w:fldCharType="begin"/>
        </w:r>
        <w:r>
          <w:instrText xml:space="preserve"> PAGEREF _Toc29500 \h </w:instrText>
        </w:r>
        <w:r>
          <w:fldChar w:fldCharType="separate"/>
        </w:r>
        <w:r>
          <w:t>17</w:t>
        </w:r>
        <w:r>
          <w:fldChar w:fldCharType="end"/>
        </w:r>
      </w:hyperlink>
    </w:p>
    <w:p>
      <w:pPr>
        <w:pStyle w:val="TOC2"/>
        <w:tabs>
          <w:tab w:val="right" w:leader="dot" w:pos="8306"/>
        </w:tabs>
      </w:pPr>
      <w:hyperlink w:anchor="_Toc29729" w:history="1">
        <w:r>
          <w:rPr>
            <w:rFonts w:ascii="仿宋" w:eastAsia="仿宋" w:hAnsi="仿宋" w:cs="仿宋" w:hint="eastAsia"/>
            <w:lang w:eastAsia="zh-CN"/>
          </w:rPr>
          <w:t>(二)、尿素项目建设必要性分析</w:t>
        </w:r>
        <w:r>
          <w:tab/>
        </w:r>
        <w:r>
          <w:fldChar w:fldCharType="begin"/>
        </w:r>
        <w:r>
          <w:instrText xml:space="preserve"> PAGEREF _Toc29729 \h </w:instrText>
        </w:r>
        <w:r>
          <w:fldChar w:fldCharType="separate"/>
        </w:r>
        <w:r>
          <w:t>19</w:t>
        </w:r>
        <w:r>
          <w:fldChar w:fldCharType="end"/>
        </w:r>
      </w:hyperlink>
    </w:p>
    <w:p>
      <w:pPr>
        <w:pStyle w:val="TOC1"/>
        <w:tabs>
          <w:tab w:val="right" w:leader="dot" w:pos="8306"/>
        </w:tabs>
      </w:pPr>
      <w:hyperlink w:anchor="_Toc1068" w:history="1">
        <w:r>
          <w:rPr>
            <w:rFonts w:ascii="仿宋" w:eastAsia="仿宋" w:hAnsi="仿宋" w:cs="仿宋" w:hint="eastAsia"/>
            <w:lang w:eastAsia="zh-CN"/>
          </w:rPr>
          <w:t>六、尿素项目绩效评估</w:t>
        </w:r>
        <w:r>
          <w:tab/>
        </w:r>
        <w:r>
          <w:fldChar w:fldCharType="begin"/>
        </w:r>
        <w:r>
          <w:instrText xml:space="preserve"> PAGEREF _Toc1068 \h </w:instrText>
        </w:r>
        <w:r>
          <w:fldChar w:fldCharType="separate"/>
        </w:r>
        <w:r>
          <w:t>20</w:t>
        </w:r>
        <w:r>
          <w:fldChar w:fldCharType="end"/>
        </w:r>
      </w:hyperlink>
    </w:p>
    <w:p>
      <w:pPr>
        <w:pStyle w:val="TOC2"/>
        <w:tabs>
          <w:tab w:val="right" w:leader="dot" w:pos="8306"/>
        </w:tabs>
      </w:pPr>
      <w:hyperlink w:anchor="_Toc23053" w:history="1">
        <w:r>
          <w:rPr>
            <w:rFonts w:ascii="仿宋" w:eastAsia="仿宋" w:hAnsi="仿宋" w:cs="仿宋" w:hint="eastAsia"/>
            <w:lang w:eastAsia="zh-CN"/>
          </w:rPr>
          <w:t>(一)、绩效评估指标</w:t>
        </w:r>
        <w:r>
          <w:tab/>
        </w:r>
        <w:r>
          <w:fldChar w:fldCharType="begin"/>
        </w:r>
        <w:r>
          <w:instrText xml:space="preserve"> PAGEREF _Toc23053 \h </w:instrText>
        </w:r>
        <w:r>
          <w:fldChar w:fldCharType="separate"/>
        </w:r>
        <w:r>
          <w:t>20</w:t>
        </w:r>
        <w:r>
          <w:fldChar w:fldCharType="end"/>
        </w:r>
      </w:hyperlink>
    </w:p>
    <w:p>
      <w:pPr>
        <w:pStyle w:val="TOC2"/>
        <w:tabs>
          <w:tab w:val="right" w:leader="dot" w:pos="8306"/>
        </w:tabs>
      </w:pPr>
      <w:hyperlink w:anchor="_Toc19409" w:history="1">
        <w:r>
          <w:rPr>
            <w:rFonts w:ascii="仿宋" w:eastAsia="仿宋" w:hAnsi="仿宋" w:cs="仿宋" w:hint="eastAsia"/>
            <w:lang w:eastAsia="zh-CN"/>
          </w:rPr>
          <w:t>(二)、绩效评估方法</w:t>
        </w:r>
        <w:r>
          <w:tab/>
        </w:r>
        <w:r>
          <w:fldChar w:fldCharType="begin"/>
        </w:r>
        <w:r>
          <w:instrText xml:space="preserve"> PAGEREF _Toc19409 \h </w:instrText>
        </w:r>
        <w:r>
          <w:fldChar w:fldCharType="separate"/>
        </w:r>
        <w:r>
          <w:t>21</w:t>
        </w:r>
        <w:r>
          <w:fldChar w:fldCharType="end"/>
        </w:r>
      </w:hyperlink>
    </w:p>
    <w:p>
      <w:pPr>
        <w:pStyle w:val="TOC2"/>
        <w:tabs>
          <w:tab w:val="right" w:leader="dot" w:pos="8306"/>
        </w:tabs>
      </w:pPr>
      <w:hyperlink w:anchor="_Toc19453" w:history="1">
        <w:r>
          <w:rPr>
            <w:rFonts w:ascii="仿宋" w:eastAsia="仿宋" w:hAnsi="仿宋" w:cs="仿宋" w:hint="eastAsia"/>
            <w:lang w:eastAsia="zh-CN"/>
          </w:rPr>
          <w:t>(三)、绩效评估周期</w:t>
        </w:r>
        <w:r>
          <w:tab/>
        </w:r>
        <w:r>
          <w:fldChar w:fldCharType="begin"/>
        </w:r>
        <w:r>
          <w:instrText xml:space="preserve"> PAGEREF _Toc19453 \h </w:instrText>
        </w:r>
        <w:r>
          <w:fldChar w:fldCharType="separate"/>
        </w:r>
        <w:r>
          <w:t>22</w:t>
        </w:r>
        <w:r>
          <w:fldChar w:fldCharType="end"/>
        </w:r>
      </w:hyperlink>
    </w:p>
    <w:p>
      <w:pPr>
        <w:pStyle w:val="TOC1"/>
        <w:tabs>
          <w:tab w:val="right" w:leader="dot" w:pos="8306"/>
        </w:tabs>
      </w:pPr>
      <w:hyperlink w:anchor="_Toc31745" w:history="1">
        <w:r>
          <w:rPr>
            <w:rFonts w:ascii="仿宋" w:eastAsia="仿宋" w:hAnsi="仿宋" w:cs="仿宋" w:hint="eastAsia"/>
            <w:lang w:eastAsia="zh-CN"/>
          </w:rPr>
          <w:t>七、尿素项目技术管理</w:t>
        </w:r>
        <w:r>
          <w:tab/>
        </w:r>
        <w:r>
          <w:fldChar w:fldCharType="begin"/>
        </w:r>
        <w:r>
          <w:instrText xml:space="preserve"> PAGEREF _Toc31745 \h </w:instrText>
        </w:r>
        <w:r>
          <w:fldChar w:fldCharType="separate"/>
        </w:r>
        <w:r>
          <w:t>23</w:t>
        </w:r>
        <w:r>
          <w:fldChar w:fldCharType="end"/>
        </w:r>
      </w:hyperlink>
    </w:p>
    <w:p>
      <w:pPr>
        <w:pStyle w:val="TOC2"/>
        <w:tabs>
          <w:tab w:val="right" w:leader="dot" w:pos="8306"/>
        </w:tabs>
      </w:pPr>
      <w:hyperlink w:anchor="_Toc1929" w:history="1">
        <w:r>
          <w:rPr>
            <w:rFonts w:ascii="仿宋" w:eastAsia="仿宋" w:hAnsi="仿宋" w:cs="仿宋" w:hint="eastAsia"/>
            <w:lang w:eastAsia="zh-CN"/>
          </w:rPr>
          <w:t>(一)、技术方案选用方向</w:t>
        </w:r>
        <w:r>
          <w:tab/>
        </w:r>
        <w:r>
          <w:fldChar w:fldCharType="begin"/>
        </w:r>
        <w:r>
          <w:instrText xml:space="preserve"> PAGEREF _Toc1929 \h </w:instrText>
        </w:r>
        <w:r>
          <w:fldChar w:fldCharType="separate"/>
        </w:r>
        <w:r>
          <w:t>23</w:t>
        </w:r>
        <w:r>
          <w:fldChar w:fldCharType="end"/>
        </w:r>
      </w:hyperlink>
    </w:p>
    <w:p>
      <w:pPr>
        <w:pStyle w:val="TOC2"/>
        <w:tabs>
          <w:tab w:val="right" w:leader="dot" w:pos="8306"/>
        </w:tabs>
      </w:pPr>
      <w:hyperlink w:anchor="_Toc19110" w:history="1">
        <w:r>
          <w:rPr>
            <w:rFonts w:ascii="仿宋" w:eastAsia="仿宋" w:hAnsi="仿宋" w:cs="仿宋" w:hint="eastAsia"/>
            <w:lang w:eastAsia="zh-CN"/>
          </w:rPr>
          <w:t>(二)、工艺技术方案选用原则</w:t>
        </w:r>
        <w:r>
          <w:tab/>
        </w:r>
        <w:r>
          <w:fldChar w:fldCharType="begin"/>
        </w:r>
        <w:r>
          <w:instrText xml:space="preserve"> PAGEREF _Toc19110 \h </w:instrText>
        </w:r>
        <w:r>
          <w:fldChar w:fldCharType="separate"/>
        </w:r>
        <w:r>
          <w:t>25</w:t>
        </w:r>
        <w:r>
          <w:fldChar w:fldCharType="end"/>
        </w:r>
      </w:hyperlink>
    </w:p>
    <w:p>
      <w:pPr>
        <w:pStyle w:val="TOC2"/>
        <w:tabs>
          <w:tab w:val="right" w:leader="dot" w:pos="8306"/>
        </w:tabs>
      </w:pPr>
      <w:hyperlink w:anchor="_Toc26333" w:history="1">
        <w:r>
          <w:rPr>
            <w:rFonts w:ascii="仿宋" w:eastAsia="仿宋" w:hAnsi="仿宋" w:cs="仿宋" w:hint="eastAsia"/>
            <w:lang w:eastAsia="zh-CN"/>
          </w:rPr>
          <w:t>(三)、工艺技术方案要求</w:t>
        </w:r>
        <w:r>
          <w:tab/>
        </w:r>
        <w:r>
          <w:fldChar w:fldCharType="begin"/>
        </w:r>
        <w:r>
          <w:instrText xml:space="preserve"> PAGEREF _Toc26333 \h </w:instrText>
        </w:r>
        <w:r>
          <w:fldChar w:fldCharType="separate"/>
        </w:r>
        <w:r>
          <w:t>27</w:t>
        </w:r>
        <w:r>
          <w:fldChar w:fldCharType="end"/>
        </w:r>
      </w:hyperlink>
    </w:p>
    <w:p>
      <w:pPr>
        <w:pStyle w:val="TOC1"/>
        <w:tabs>
          <w:tab w:val="right" w:leader="dot" w:pos="8306"/>
        </w:tabs>
      </w:pPr>
      <w:hyperlink w:anchor="_Toc23935" w:history="1">
        <w:r>
          <w:rPr>
            <w:rFonts w:ascii="仿宋" w:eastAsia="仿宋" w:hAnsi="仿宋" w:cs="仿宋" w:hint="eastAsia"/>
            <w:lang w:eastAsia="zh-CN"/>
          </w:rPr>
          <w:t>八、尿素项目风险管理</w:t>
        </w:r>
        <w:r>
          <w:tab/>
        </w:r>
        <w:r>
          <w:fldChar w:fldCharType="begin"/>
        </w:r>
        <w:r>
          <w:instrText xml:space="preserve"> PAGEREF _Toc23935 \h </w:instrText>
        </w:r>
        <w:r>
          <w:fldChar w:fldCharType="separate"/>
        </w:r>
        <w:r>
          <w:t>29</w:t>
        </w:r>
        <w:r>
          <w:fldChar w:fldCharType="end"/>
        </w:r>
      </w:hyperlink>
    </w:p>
    <w:p>
      <w:pPr>
        <w:pStyle w:val="TOC2"/>
        <w:tabs>
          <w:tab w:val="right" w:leader="dot" w:pos="8306"/>
        </w:tabs>
      </w:pPr>
      <w:hyperlink w:anchor="_Toc25594" w:history="1">
        <w:r>
          <w:rPr>
            <w:rFonts w:ascii="仿宋" w:eastAsia="仿宋" w:hAnsi="仿宋" w:cs="仿宋" w:hint="eastAsia"/>
            <w:lang w:eastAsia="zh-CN"/>
          </w:rPr>
          <w:t>(一)、风险识别与评估</w:t>
        </w:r>
        <w:r>
          <w:tab/>
        </w:r>
        <w:r>
          <w:fldChar w:fldCharType="begin"/>
        </w:r>
        <w:r>
          <w:instrText xml:space="preserve"> PAGEREF _Toc25594 \h </w:instrText>
        </w:r>
        <w:r>
          <w:fldChar w:fldCharType="separate"/>
        </w:r>
        <w:r>
          <w:t>29</w:t>
        </w:r>
        <w:r>
          <w:fldChar w:fldCharType="end"/>
        </w:r>
      </w:hyperlink>
    </w:p>
    <w:p>
      <w:pPr>
        <w:pStyle w:val="TOC2"/>
        <w:tabs>
          <w:tab w:val="right" w:leader="dot" w:pos="8306"/>
        </w:tabs>
      </w:pPr>
      <w:hyperlink w:anchor="_Toc27863" w:history="1">
        <w:r>
          <w:rPr>
            <w:rFonts w:ascii="仿宋" w:eastAsia="仿宋" w:hAnsi="仿宋" w:cs="仿宋" w:hint="eastAsia"/>
            <w:lang w:eastAsia="zh-CN"/>
          </w:rPr>
          <w:t>(二)、风险应对策略</w:t>
        </w:r>
        <w:r>
          <w:tab/>
        </w:r>
        <w:r>
          <w:fldChar w:fldCharType="begin"/>
        </w:r>
        <w:r>
          <w:instrText xml:space="preserve"> PAGEREF _Toc27863 \h </w:instrText>
        </w:r>
        <w:r>
          <w:fldChar w:fldCharType="separate"/>
        </w:r>
        <w:r>
          <w:t>30</w:t>
        </w:r>
        <w:r>
          <w:fldChar w:fldCharType="end"/>
        </w:r>
      </w:hyperlink>
    </w:p>
    <w:p>
      <w:pPr>
        <w:pStyle w:val="TOC2"/>
        <w:tabs>
          <w:tab w:val="right" w:leader="dot" w:pos="8306"/>
        </w:tabs>
      </w:pPr>
      <w:hyperlink w:anchor="_Toc11009" w:history="1">
        <w:r>
          <w:rPr>
            <w:rFonts w:ascii="仿宋" w:eastAsia="仿宋" w:hAnsi="仿宋" w:cs="仿宋" w:hint="eastAsia"/>
            <w:lang w:eastAsia="zh-CN"/>
          </w:rPr>
          <w:t>(三)、风险监控与控制</w:t>
        </w:r>
        <w:r>
          <w:tab/>
        </w:r>
        <w:r>
          <w:fldChar w:fldCharType="begin"/>
        </w:r>
        <w:r>
          <w:instrText xml:space="preserve"> PAGEREF _Toc11009 \h </w:instrText>
        </w:r>
        <w:r>
          <w:fldChar w:fldCharType="separate"/>
        </w:r>
        <w:r>
          <w:t>32</w:t>
        </w:r>
        <w:r>
          <w:fldChar w:fldCharType="end"/>
        </w:r>
      </w:hyperlink>
    </w:p>
    <w:p>
      <w:pPr>
        <w:pStyle w:val="TOC1"/>
        <w:tabs>
          <w:tab w:val="right" w:leader="dot" w:pos="8306"/>
        </w:tabs>
      </w:pPr>
      <w:hyperlink w:anchor="_Toc7471" w:history="1">
        <w:r>
          <w:rPr>
            <w:rFonts w:ascii="仿宋" w:eastAsia="仿宋" w:hAnsi="仿宋" w:cs="仿宋" w:hint="eastAsia"/>
            <w:lang w:eastAsia="zh-CN"/>
          </w:rPr>
          <w:t>九、尿素项目经营效益</w:t>
        </w:r>
        <w:r>
          <w:tab/>
        </w:r>
        <w:r>
          <w:fldChar w:fldCharType="begin"/>
        </w:r>
        <w:r>
          <w:instrText xml:space="preserve"> PAGEREF _Toc7471 \h </w:instrText>
        </w:r>
        <w:r>
          <w:fldChar w:fldCharType="separate"/>
        </w:r>
        <w:r>
          <w:t>33</w:t>
        </w:r>
        <w:r>
          <w:fldChar w:fldCharType="end"/>
        </w:r>
      </w:hyperlink>
    </w:p>
    <w:p>
      <w:pPr>
        <w:pStyle w:val="TOC2"/>
        <w:tabs>
          <w:tab w:val="right" w:leader="dot" w:pos="8306"/>
        </w:tabs>
      </w:pPr>
      <w:hyperlink w:anchor="_Toc23502" w:history="1">
        <w:r>
          <w:rPr>
            <w:rFonts w:ascii="仿宋" w:eastAsia="仿宋" w:hAnsi="仿宋" w:cs="仿宋" w:hint="eastAsia"/>
            <w:lang w:eastAsia="zh-CN"/>
          </w:rPr>
          <w:t>(一)、经济评价财务测算</w:t>
        </w:r>
        <w:r>
          <w:tab/>
        </w:r>
        <w:r>
          <w:fldChar w:fldCharType="begin"/>
        </w:r>
        <w:r>
          <w:instrText xml:space="preserve"> PAGEREF _Toc23502 \h </w:instrText>
        </w:r>
        <w:r>
          <w:fldChar w:fldCharType="separate"/>
        </w:r>
        <w:r>
          <w:t>33</w:t>
        </w:r>
        <w:r>
          <w:fldChar w:fldCharType="end"/>
        </w:r>
      </w:hyperlink>
    </w:p>
    <w:p>
      <w:pPr>
        <w:pStyle w:val="TOC2"/>
        <w:tabs>
          <w:tab w:val="right" w:leader="dot" w:pos="8306"/>
        </w:tabs>
      </w:pPr>
      <w:hyperlink w:anchor="_Toc20200" w:history="1">
        <w:r>
          <w:rPr>
            <w:rFonts w:ascii="仿宋" w:eastAsia="仿宋" w:hAnsi="仿宋" w:cs="仿宋" w:hint="eastAsia"/>
            <w:lang w:eastAsia="zh-CN"/>
          </w:rPr>
          <w:t>(二)、尿素项目盈利能力分析</w:t>
        </w:r>
        <w:r>
          <w:tab/>
        </w:r>
        <w:r>
          <w:fldChar w:fldCharType="begin"/>
        </w:r>
        <w:r>
          <w:instrText xml:space="preserve"> PAGEREF _Toc20200 \h </w:instrText>
        </w:r>
        <w:r>
          <w:fldChar w:fldCharType="separate"/>
        </w:r>
        <w:r>
          <w:t>34</w:t>
        </w:r>
        <w:r>
          <w:fldChar w:fldCharType="end"/>
        </w:r>
      </w:hyperlink>
    </w:p>
    <w:p>
      <w:pPr>
        <w:pStyle w:val="TOC1"/>
        <w:tabs>
          <w:tab w:val="right" w:leader="dot" w:pos="8306"/>
        </w:tabs>
      </w:pPr>
      <w:hyperlink w:anchor="_Toc23914" w:history="1">
        <w:r>
          <w:rPr>
            <w:rFonts w:ascii="仿宋" w:eastAsia="仿宋" w:hAnsi="仿宋" w:cs="仿宋" w:hint="eastAsia"/>
            <w:lang w:eastAsia="zh-CN"/>
          </w:rPr>
          <w:t>十、尿素项目创新与研发</w:t>
        </w:r>
        <w:r>
          <w:tab/>
        </w:r>
        <w:r>
          <w:fldChar w:fldCharType="begin"/>
        </w:r>
        <w:r>
          <w:instrText xml:space="preserve"> PAGEREF _Toc23914 \h </w:instrText>
        </w:r>
        <w:r>
          <w:fldChar w:fldCharType="separate"/>
        </w:r>
        <w:r>
          <w:t>35</w:t>
        </w:r>
        <w:r>
          <w:fldChar w:fldCharType="end"/>
        </w:r>
      </w:hyperlink>
    </w:p>
    <w:p>
      <w:pPr>
        <w:pStyle w:val="TOC2"/>
        <w:tabs>
          <w:tab w:val="right" w:leader="dot" w:pos="8306"/>
        </w:tabs>
      </w:pPr>
      <w:hyperlink w:anchor="_Toc23652" w:history="1">
        <w:r>
          <w:rPr>
            <w:rFonts w:ascii="仿宋" w:eastAsia="仿宋" w:hAnsi="仿宋" w:cs="仿宋" w:hint="eastAsia"/>
            <w:lang w:eastAsia="zh-CN"/>
          </w:rPr>
          <w:t>(一)、创新策略与方向</w:t>
        </w:r>
        <w:r>
          <w:tab/>
        </w:r>
        <w:r>
          <w:fldChar w:fldCharType="begin"/>
        </w:r>
        <w:r>
          <w:instrText xml:space="preserve"> PAGEREF _Toc23652 \h </w:instrText>
        </w:r>
        <w:r>
          <w:fldChar w:fldCharType="separate"/>
        </w:r>
        <w:r>
          <w:t>35</w:t>
        </w:r>
        <w:r>
          <w:fldChar w:fldCharType="end"/>
        </w:r>
      </w:hyperlink>
    </w:p>
    <w:p>
      <w:pPr>
        <w:pStyle w:val="TOC2"/>
        <w:tabs>
          <w:tab w:val="right" w:leader="dot" w:pos="8306"/>
        </w:tabs>
      </w:pPr>
      <w:hyperlink w:anchor="_Toc31267" w:history="1">
        <w:r>
          <w:rPr>
            <w:rFonts w:ascii="仿宋" w:eastAsia="仿宋" w:hAnsi="仿宋" w:cs="仿宋" w:hint="eastAsia"/>
            <w:lang w:eastAsia="zh-CN"/>
          </w:rPr>
          <w:t>(二)、研发规划与投入</w:t>
        </w:r>
        <w:r>
          <w:tab/>
        </w:r>
        <w:r>
          <w:fldChar w:fldCharType="begin"/>
        </w:r>
        <w:r>
          <w:instrText xml:space="preserve"> PAGEREF _Toc31267 \h </w:instrText>
        </w:r>
        <w:r>
          <w:fldChar w:fldCharType="separate"/>
        </w:r>
        <w:r>
          <w:t>37</w:t>
        </w:r>
        <w:r>
          <w:fldChar w:fldCharType="end"/>
        </w:r>
      </w:hyperlink>
    </w:p>
    <w:p>
      <w:pPr>
        <w:pStyle w:val="TOC1"/>
        <w:tabs>
          <w:tab w:val="right" w:leader="dot" w:pos="8306"/>
        </w:tabs>
      </w:pPr>
      <w:hyperlink w:anchor="_Toc16974" w:history="1">
        <w:r>
          <w:rPr>
            <w:rFonts w:ascii="仿宋" w:eastAsia="仿宋" w:hAnsi="仿宋" w:cs="仿宋" w:hint="eastAsia"/>
            <w:lang w:eastAsia="zh-CN"/>
          </w:rPr>
          <w:t>十一、尿素项目社会影响</w:t>
        </w:r>
        <w:r>
          <w:tab/>
        </w:r>
        <w:r>
          <w:fldChar w:fldCharType="begin"/>
        </w:r>
        <w:r>
          <w:instrText xml:space="preserve"> PAGEREF _Toc16974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01" w:history="1">
        <w:r>
          <w:rPr>
            <w:rFonts w:ascii="仿宋" w:eastAsia="仿宋" w:hAnsi="仿宋" w:cs="仿宋" w:hint="eastAsia"/>
            <w:lang w:eastAsia="zh-CN"/>
          </w:rPr>
          <w:t>(一)、社会责任与义务</w:t>
        </w:r>
        <w:r>
          <w:tab/>
        </w:r>
        <w:r>
          <w:fldChar w:fldCharType="begin"/>
        </w:r>
        <w:r>
          <w:instrText xml:space="preserve"> PAGEREF _Toc29001 \h </w:instrText>
        </w:r>
        <w:r>
          <w:fldChar w:fldCharType="separate"/>
        </w:r>
        <w:r>
          <w:t>38</w:t>
        </w:r>
        <w:r>
          <w:fldChar w:fldCharType="end"/>
        </w:r>
      </w:hyperlink>
    </w:p>
    <w:p>
      <w:pPr>
        <w:pStyle w:val="TOC2"/>
        <w:tabs>
          <w:tab w:val="right" w:leader="dot" w:pos="8306"/>
        </w:tabs>
      </w:pPr>
      <w:hyperlink w:anchor="_Toc19159" w:history="1">
        <w:r>
          <w:rPr>
            <w:rFonts w:ascii="仿宋" w:eastAsia="仿宋" w:hAnsi="仿宋" w:cs="仿宋" w:hint="eastAsia"/>
            <w:lang w:eastAsia="zh-CN"/>
          </w:rPr>
          <w:t>(二)、社会参与与沟通</w:t>
        </w:r>
        <w:r>
          <w:tab/>
        </w:r>
        <w:r>
          <w:fldChar w:fldCharType="begin"/>
        </w:r>
        <w:r>
          <w:instrText xml:space="preserve"> PAGEREF _Toc19159 \h </w:instrText>
        </w:r>
        <w:r>
          <w:fldChar w:fldCharType="separate"/>
        </w:r>
        <w:r>
          <w:t>39</w:t>
        </w:r>
        <w:r>
          <w:fldChar w:fldCharType="end"/>
        </w:r>
      </w:hyperlink>
    </w:p>
    <w:p>
      <w:pPr>
        <w:pStyle w:val="TOC1"/>
        <w:tabs>
          <w:tab w:val="right" w:leader="dot" w:pos="8306"/>
        </w:tabs>
      </w:pPr>
      <w:hyperlink w:anchor="_Toc21469" w:history="1">
        <w:r>
          <w:rPr>
            <w:rFonts w:ascii="仿宋" w:eastAsia="仿宋" w:hAnsi="仿宋" w:cs="仿宋" w:hint="eastAsia"/>
            <w:lang w:eastAsia="zh-CN"/>
          </w:rPr>
          <w:t>十二、尿素项目环境影响分析</w:t>
        </w:r>
        <w:r>
          <w:tab/>
        </w:r>
        <w:r>
          <w:fldChar w:fldCharType="begin"/>
        </w:r>
        <w:r>
          <w:instrText xml:space="preserve"> PAGEREF _Toc21469 \h </w:instrText>
        </w:r>
        <w:r>
          <w:fldChar w:fldCharType="separate"/>
        </w:r>
        <w:r>
          <w:t>40</w:t>
        </w:r>
        <w:r>
          <w:fldChar w:fldCharType="end"/>
        </w:r>
      </w:hyperlink>
    </w:p>
    <w:p>
      <w:pPr>
        <w:pStyle w:val="TOC2"/>
        <w:tabs>
          <w:tab w:val="right" w:leader="dot" w:pos="8306"/>
        </w:tabs>
      </w:pPr>
      <w:hyperlink w:anchor="_Toc23600" w:history="1">
        <w:r>
          <w:rPr>
            <w:rFonts w:ascii="仿宋" w:eastAsia="仿宋" w:hAnsi="仿宋" w:cs="仿宋" w:hint="eastAsia"/>
            <w:lang w:eastAsia="zh-CN"/>
          </w:rPr>
          <w:t>(一)、建设区域环境质量现状</w:t>
        </w:r>
        <w:r>
          <w:tab/>
        </w:r>
        <w:r>
          <w:fldChar w:fldCharType="begin"/>
        </w:r>
        <w:r>
          <w:instrText xml:space="preserve"> PAGEREF _Toc23600 \h </w:instrText>
        </w:r>
        <w:r>
          <w:fldChar w:fldCharType="separate"/>
        </w:r>
        <w:r>
          <w:t>40</w:t>
        </w:r>
        <w:r>
          <w:fldChar w:fldCharType="end"/>
        </w:r>
      </w:hyperlink>
    </w:p>
    <w:p>
      <w:pPr>
        <w:pStyle w:val="TOC2"/>
        <w:tabs>
          <w:tab w:val="right" w:leader="dot" w:pos="8306"/>
        </w:tabs>
      </w:pPr>
      <w:hyperlink w:anchor="_Toc27575" w:history="1">
        <w:r>
          <w:rPr>
            <w:rFonts w:ascii="仿宋" w:eastAsia="仿宋" w:hAnsi="仿宋" w:cs="仿宋" w:hint="eastAsia"/>
            <w:lang w:eastAsia="zh-CN"/>
          </w:rPr>
          <w:t>(二)、建设期环境保护</w:t>
        </w:r>
        <w:r>
          <w:tab/>
        </w:r>
        <w:r>
          <w:fldChar w:fldCharType="begin"/>
        </w:r>
        <w:r>
          <w:instrText xml:space="preserve"> PAGEREF _Toc27575 \h </w:instrText>
        </w:r>
        <w:r>
          <w:fldChar w:fldCharType="separate"/>
        </w:r>
        <w:r>
          <w:t>41</w:t>
        </w:r>
        <w:r>
          <w:fldChar w:fldCharType="end"/>
        </w:r>
      </w:hyperlink>
    </w:p>
    <w:p>
      <w:pPr>
        <w:pStyle w:val="TOC2"/>
        <w:tabs>
          <w:tab w:val="right" w:leader="dot" w:pos="8306"/>
        </w:tabs>
      </w:pPr>
      <w:hyperlink w:anchor="_Toc19342" w:history="1">
        <w:r>
          <w:rPr>
            <w:rFonts w:ascii="仿宋" w:eastAsia="仿宋" w:hAnsi="仿宋" w:cs="仿宋" w:hint="eastAsia"/>
            <w:lang w:eastAsia="zh-CN"/>
          </w:rPr>
          <w:t>(三)、运营期环境保护</w:t>
        </w:r>
        <w:r>
          <w:tab/>
        </w:r>
        <w:r>
          <w:fldChar w:fldCharType="begin"/>
        </w:r>
        <w:r>
          <w:instrText xml:space="preserve"> PAGEREF _Toc19342 \h </w:instrText>
        </w:r>
        <w:r>
          <w:fldChar w:fldCharType="separate"/>
        </w:r>
        <w:r>
          <w:t>43</w:t>
        </w:r>
        <w:r>
          <w:fldChar w:fldCharType="end"/>
        </w:r>
      </w:hyperlink>
    </w:p>
    <w:p>
      <w:pPr>
        <w:pStyle w:val="TOC2"/>
        <w:tabs>
          <w:tab w:val="right" w:leader="dot" w:pos="8306"/>
        </w:tabs>
      </w:pPr>
      <w:hyperlink w:anchor="_Toc10485" w:history="1">
        <w:r>
          <w:rPr>
            <w:rFonts w:ascii="仿宋" w:eastAsia="仿宋" w:hAnsi="仿宋" w:cs="仿宋" w:hint="eastAsia"/>
            <w:lang w:eastAsia="zh-CN"/>
          </w:rPr>
          <w:t>(四)、尿素项目建设对区域经济的影响</w:t>
        </w:r>
        <w:r>
          <w:tab/>
        </w:r>
        <w:r>
          <w:fldChar w:fldCharType="begin"/>
        </w:r>
        <w:r>
          <w:instrText xml:space="preserve"> PAGEREF _Toc10485 \h </w:instrText>
        </w:r>
        <w:r>
          <w:fldChar w:fldCharType="separate"/>
        </w:r>
        <w:r>
          <w:t>44</w:t>
        </w:r>
        <w:r>
          <w:fldChar w:fldCharType="end"/>
        </w:r>
      </w:hyperlink>
    </w:p>
    <w:p>
      <w:pPr>
        <w:pStyle w:val="TOC2"/>
        <w:tabs>
          <w:tab w:val="right" w:leader="dot" w:pos="8306"/>
        </w:tabs>
      </w:pPr>
      <w:hyperlink w:anchor="_Toc24942" w:history="1">
        <w:r>
          <w:rPr>
            <w:rFonts w:ascii="仿宋" w:eastAsia="仿宋" w:hAnsi="仿宋" w:cs="仿宋" w:hint="eastAsia"/>
            <w:lang w:eastAsia="zh-CN"/>
          </w:rPr>
          <w:t>(五)、废弃物处理</w:t>
        </w:r>
        <w:r>
          <w:tab/>
        </w:r>
        <w:r>
          <w:fldChar w:fldCharType="begin"/>
        </w:r>
        <w:r>
          <w:instrText xml:space="preserve"> PAGEREF _Toc24942 \h </w:instrText>
        </w:r>
        <w:r>
          <w:fldChar w:fldCharType="separate"/>
        </w:r>
        <w:r>
          <w:t>46</w:t>
        </w:r>
        <w:r>
          <w:fldChar w:fldCharType="end"/>
        </w:r>
      </w:hyperlink>
    </w:p>
    <w:p>
      <w:pPr>
        <w:pStyle w:val="TOC2"/>
        <w:tabs>
          <w:tab w:val="right" w:leader="dot" w:pos="8306"/>
        </w:tabs>
      </w:pPr>
      <w:hyperlink w:anchor="_Toc12198" w:history="1">
        <w:r>
          <w:rPr>
            <w:rFonts w:ascii="仿宋" w:eastAsia="仿宋" w:hAnsi="仿宋" w:cs="仿宋" w:hint="eastAsia"/>
            <w:lang w:eastAsia="zh-CN"/>
          </w:rPr>
          <w:t>(六)、特殊环境影响分析</w:t>
        </w:r>
        <w:r>
          <w:tab/>
        </w:r>
        <w:r>
          <w:fldChar w:fldCharType="begin"/>
        </w:r>
        <w:r>
          <w:instrText xml:space="preserve"> PAGEREF _Toc12198 \h </w:instrText>
        </w:r>
        <w:r>
          <w:fldChar w:fldCharType="separate"/>
        </w:r>
        <w:r>
          <w:t>47</w:t>
        </w:r>
        <w:r>
          <w:fldChar w:fldCharType="end"/>
        </w:r>
      </w:hyperlink>
    </w:p>
    <w:p>
      <w:pPr>
        <w:pStyle w:val="TOC2"/>
        <w:tabs>
          <w:tab w:val="right" w:leader="dot" w:pos="8306"/>
        </w:tabs>
      </w:pPr>
      <w:hyperlink w:anchor="_Toc24834" w:history="1">
        <w:r>
          <w:rPr>
            <w:rFonts w:ascii="仿宋" w:eastAsia="仿宋" w:hAnsi="仿宋" w:cs="仿宋" w:hint="eastAsia"/>
            <w:lang w:eastAsia="zh-CN"/>
          </w:rPr>
          <w:t>(七)、清洁生产</w:t>
        </w:r>
        <w:r>
          <w:tab/>
        </w:r>
        <w:r>
          <w:fldChar w:fldCharType="begin"/>
        </w:r>
        <w:r>
          <w:instrText xml:space="preserve"> PAGEREF _Toc24834 \h </w:instrText>
        </w:r>
        <w:r>
          <w:fldChar w:fldCharType="separate"/>
        </w:r>
        <w:r>
          <w:t>48</w:t>
        </w:r>
        <w:r>
          <w:fldChar w:fldCharType="end"/>
        </w:r>
      </w:hyperlink>
    </w:p>
    <w:p>
      <w:pPr>
        <w:pStyle w:val="TOC2"/>
        <w:tabs>
          <w:tab w:val="right" w:leader="dot" w:pos="8306"/>
        </w:tabs>
      </w:pPr>
      <w:hyperlink w:anchor="_Toc12307" w:history="1">
        <w:r>
          <w:rPr>
            <w:rFonts w:ascii="仿宋" w:eastAsia="仿宋" w:hAnsi="仿宋" w:cs="仿宋" w:hint="eastAsia"/>
            <w:lang w:eastAsia="zh-CN"/>
          </w:rPr>
          <w:t>(八)、环境保护综合评价</w:t>
        </w:r>
        <w:r>
          <w:tab/>
        </w:r>
        <w:r>
          <w:fldChar w:fldCharType="begin"/>
        </w:r>
        <w:r>
          <w:instrText xml:space="preserve"> PAGEREF _Toc12307 \h </w:instrText>
        </w:r>
        <w:r>
          <w:fldChar w:fldCharType="separate"/>
        </w:r>
        <w:r>
          <w:t>49</w:t>
        </w:r>
        <w:r>
          <w:fldChar w:fldCharType="end"/>
        </w:r>
      </w:hyperlink>
    </w:p>
    <w:p>
      <w:pPr>
        <w:pStyle w:val="TOC1"/>
        <w:tabs>
          <w:tab w:val="right" w:leader="dot" w:pos="8306"/>
        </w:tabs>
      </w:pPr>
      <w:hyperlink w:anchor="_Toc13283" w:history="1">
        <w:r>
          <w:rPr>
            <w:rFonts w:ascii="仿宋" w:eastAsia="仿宋" w:hAnsi="仿宋" w:cs="仿宋" w:hint="eastAsia"/>
            <w:lang w:eastAsia="zh-CN"/>
          </w:rPr>
          <w:t>十三、营销与推广策略</w:t>
        </w:r>
        <w:r>
          <w:tab/>
        </w:r>
        <w:r>
          <w:fldChar w:fldCharType="begin"/>
        </w:r>
        <w:r>
          <w:instrText xml:space="preserve"> PAGEREF _Toc13283 \h </w:instrText>
        </w:r>
        <w:r>
          <w:fldChar w:fldCharType="separate"/>
        </w:r>
        <w:r>
          <w:t>50</w:t>
        </w:r>
        <w:r>
          <w:fldChar w:fldCharType="end"/>
        </w:r>
      </w:hyperlink>
    </w:p>
    <w:p>
      <w:pPr>
        <w:pStyle w:val="TOC2"/>
        <w:tabs>
          <w:tab w:val="right" w:leader="dot" w:pos="8306"/>
        </w:tabs>
      </w:pPr>
      <w:hyperlink w:anchor="_Toc17944" w:history="1">
        <w:r>
          <w:rPr>
            <w:rFonts w:ascii="仿宋" w:eastAsia="仿宋" w:hAnsi="仿宋" w:cs="仿宋" w:hint="eastAsia"/>
            <w:lang w:eastAsia="zh-CN"/>
          </w:rPr>
          <w:t>(一)、产品/服务定位与特点</w:t>
        </w:r>
        <w:r>
          <w:tab/>
        </w:r>
        <w:r>
          <w:fldChar w:fldCharType="begin"/>
        </w:r>
        <w:r>
          <w:instrText xml:space="preserve"> PAGEREF _Toc17944 \h </w:instrText>
        </w:r>
        <w:r>
          <w:fldChar w:fldCharType="separate"/>
        </w:r>
        <w:r>
          <w:t>50</w:t>
        </w:r>
        <w:r>
          <w:fldChar w:fldCharType="end"/>
        </w:r>
      </w:hyperlink>
    </w:p>
    <w:p>
      <w:pPr>
        <w:pStyle w:val="TOC2"/>
        <w:tabs>
          <w:tab w:val="right" w:leader="dot" w:pos="8306"/>
        </w:tabs>
      </w:pPr>
      <w:hyperlink w:anchor="_Toc9344" w:history="1">
        <w:r>
          <w:rPr>
            <w:rFonts w:ascii="仿宋" w:eastAsia="仿宋" w:hAnsi="仿宋" w:cs="仿宋" w:hint="eastAsia"/>
            <w:lang w:eastAsia="zh-CN"/>
          </w:rPr>
          <w:t>(二)、市场定位与竞争分析</w:t>
        </w:r>
        <w:r>
          <w:tab/>
        </w:r>
        <w:r>
          <w:fldChar w:fldCharType="begin"/>
        </w:r>
        <w:r>
          <w:instrText xml:space="preserve"> PAGEREF _Toc9344 \h </w:instrText>
        </w:r>
        <w:r>
          <w:fldChar w:fldCharType="separate"/>
        </w:r>
        <w:r>
          <w:t>51</w:t>
        </w:r>
        <w:r>
          <w:fldChar w:fldCharType="end"/>
        </w:r>
      </w:hyperlink>
    </w:p>
    <w:p>
      <w:pPr>
        <w:pStyle w:val="TOC2"/>
        <w:tabs>
          <w:tab w:val="right" w:leader="dot" w:pos="8306"/>
        </w:tabs>
      </w:pPr>
      <w:hyperlink w:anchor="_Toc16480" w:history="1">
        <w:r>
          <w:rPr>
            <w:rFonts w:ascii="仿宋" w:eastAsia="仿宋" w:hAnsi="仿宋" w:cs="仿宋" w:hint="eastAsia"/>
            <w:lang w:eastAsia="zh-CN"/>
          </w:rPr>
          <w:t>(三)、营销渠道与策略</w:t>
        </w:r>
        <w:r>
          <w:tab/>
        </w:r>
        <w:r>
          <w:fldChar w:fldCharType="begin"/>
        </w:r>
        <w:r>
          <w:instrText xml:space="preserve"> PAGEREF _Toc16480 \h </w:instrText>
        </w:r>
        <w:r>
          <w:fldChar w:fldCharType="separate"/>
        </w:r>
        <w:r>
          <w:t>53</w:t>
        </w:r>
        <w:r>
          <w:fldChar w:fldCharType="end"/>
        </w:r>
      </w:hyperlink>
    </w:p>
    <w:p>
      <w:pPr>
        <w:pStyle w:val="TOC2"/>
        <w:tabs>
          <w:tab w:val="right" w:leader="dot" w:pos="8306"/>
        </w:tabs>
      </w:pPr>
      <w:hyperlink w:anchor="_Toc9447" w:history="1">
        <w:r>
          <w:rPr>
            <w:rFonts w:ascii="仿宋" w:eastAsia="仿宋" w:hAnsi="仿宋" w:cs="仿宋" w:hint="eastAsia"/>
            <w:lang w:eastAsia="zh-CN"/>
          </w:rPr>
          <w:t>(四)、推广与宣传活动</w:t>
        </w:r>
        <w:r>
          <w:tab/>
        </w:r>
        <w:r>
          <w:fldChar w:fldCharType="begin"/>
        </w:r>
        <w:r>
          <w:instrText xml:space="preserve"> PAGEREF _Toc9447 \h </w:instrText>
        </w:r>
        <w:r>
          <w:fldChar w:fldCharType="separate"/>
        </w:r>
        <w:r>
          <w:t>54</w:t>
        </w:r>
        <w:r>
          <w:fldChar w:fldCharType="end"/>
        </w:r>
      </w:hyperlink>
    </w:p>
    <w:p>
      <w:pPr>
        <w:pStyle w:val="TOC1"/>
        <w:tabs>
          <w:tab w:val="right" w:leader="dot" w:pos="8306"/>
        </w:tabs>
      </w:pPr>
      <w:hyperlink w:anchor="_Toc30351" w:history="1">
        <w:r>
          <w:rPr>
            <w:rFonts w:ascii="仿宋" w:eastAsia="仿宋" w:hAnsi="仿宋" w:cs="仿宋" w:hint="eastAsia"/>
            <w:lang w:eastAsia="zh-CN"/>
          </w:rPr>
          <w:t>十四、利益相关者分析与沟通计划</w:t>
        </w:r>
        <w:r>
          <w:tab/>
        </w:r>
        <w:r>
          <w:fldChar w:fldCharType="begin"/>
        </w:r>
        <w:r>
          <w:instrText xml:space="preserve"> PAGEREF _Toc30351 \h </w:instrText>
        </w:r>
        <w:r>
          <w:fldChar w:fldCharType="separate"/>
        </w:r>
        <w:r>
          <w:t>59</w:t>
        </w:r>
        <w:r>
          <w:fldChar w:fldCharType="end"/>
        </w:r>
      </w:hyperlink>
    </w:p>
    <w:p>
      <w:pPr>
        <w:pStyle w:val="TOC2"/>
        <w:tabs>
          <w:tab w:val="right" w:leader="dot" w:pos="8306"/>
        </w:tabs>
      </w:pPr>
      <w:hyperlink w:anchor="_Toc19664" w:history="1">
        <w:r>
          <w:rPr>
            <w:rFonts w:ascii="仿宋" w:eastAsia="仿宋" w:hAnsi="仿宋" w:cs="仿宋" w:hint="eastAsia"/>
            <w:lang w:eastAsia="zh-CN"/>
          </w:rPr>
          <w:t>(一)、利益相关者分析</w:t>
        </w:r>
        <w:r>
          <w:tab/>
        </w:r>
        <w:r>
          <w:fldChar w:fldCharType="begin"/>
        </w:r>
        <w:r>
          <w:instrText xml:space="preserve"> PAGEREF _Toc19664 \h </w:instrText>
        </w:r>
        <w:r>
          <w:fldChar w:fldCharType="separate"/>
        </w:r>
        <w:r>
          <w:t>59</w:t>
        </w:r>
        <w:r>
          <w:fldChar w:fldCharType="end"/>
        </w:r>
      </w:hyperlink>
    </w:p>
    <w:p>
      <w:pPr>
        <w:pStyle w:val="TOC2"/>
        <w:tabs>
          <w:tab w:val="right" w:leader="dot" w:pos="8306"/>
        </w:tabs>
      </w:pPr>
      <w:hyperlink w:anchor="_Toc19861" w:history="1">
        <w:r>
          <w:rPr>
            <w:rFonts w:ascii="仿宋" w:eastAsia="仿宋" w:hAnsi="仿宋" w:cs="仿宋" w:hint="eastAsia"/>
            <w:lang w:eastAsia="zh-CN"/>
          </w:rPr>
          <w:t>(二)、沟通计划</w:t>
        </w:r>
        <w:r>
          <w:tab/>
        </w:r>
        <w:r>
          <w:fldChar w:fldCharType="begin"/>
        </w:r>
        <w:r>
          <w:instrText xml:space="preserve"> PAGEREF _Toc19861 \h </w:instrText>
        </w:r>
        <w:r>
          <w:fldChar w:fldCharType="separate"/>
        </w:r>
        <w:r>
          <w:t>60</w:t>
        </w:r>
        <w:r>
          <w:fldChar w:fldCharType="end"/>
        </w:r>
      </w:hyperlink>
    </w:p>
    <w:p>
      <w:pPr>
        <w:pStyle w:val="TOC1"/>
        <w:tabs>
          <w:tab w:val="right" w:leader="dot" w:pos="8306"/>
        </w:tabs>
      </w:pPr>
      <w:hyperlink w:anchor="_Toc20760" w:history="1">
        <w:r>
          <w:rPr>
            <w:rFonts w:ascii="仿宋" w:eastAsia="仿宋" w:hAnsi="仿宋" w:cs="仿宋" w:hint="eastAsia"/>
            <w:lang w:eastAsia="zh-CN"/>
          </w:rPr>
          <w:t>十五、尿素项目工程方案分析</w:t>
        </w:r>
        <w:r>
          <w:tab/>
        </w:r>
        <w:r>
          <w:fldChar w:fldCharType="begin"/>
        </w:r>
        <w:r>
          <w:instrText xml:space="preserve"> PAGEREF _Toc20760 \h </w:instrText>
        </w:r>
        <w:r>
          <w:fldChar w:fldCharType="separate"/>
        </w:r>
        <w:r>
          <w:t>62</w:t>
        </w:r>
        <w:r>
          <w:fldChar w:fldCharType="end"/>
        </w:r>
      </w:hyperlink>
    </w:p>
    <w:p>
      <w:pPr>
        <w:pStyle w:val="TOC2"/>
        <w:tabs>
          <w:tab w:val="right" w:leader="dot" w:pos="8306"/>
        </w:tabs>
      </w:pPr>
      <w:hyperlink w:anchor="_Toc17348" w:history="1">
        <w:r>
          <w:rPr>
            <w:rFonts w:ascii="仿宋" w:eastAsia="仿宋" w:hAnsi="仿宋" w:cs="仿宋" w:hint="eastAsia"/>
            <w:lang w:eastAsia="zh-CN"/>
          </w:rPr>
          <w:t>(一)、建筑工程设计原则</w:t>
        </w:r>
        <w:r>
          <w:tab/>
        </w:r>
        <w:r>
          <w:fldChar w:fldCharType="begin"/>
        </w:r>
        <w:r>
          <w:instrText xml:space="preserve"> PAGEREF _Toc17348 \h </w:instrText>
        </w:r>
        <w:r>
          <w:fldChar w:fldCharType="separate"/>
        </w:r>
        <w:r>
          <w:t>62</w:t>
        </w:r>
        <w:r>
          <w:fldChar w:fldCharType="end"/>
        </w:r>
      </w:hyperlink>
    </w:p>
    <w:p>
      <w:pPr>
        <w:pStyle w:val="TOC2"/>
        <w:tabs>
          <w:tab w:val="right" w:leader="dot" w:pos="8306"/>
        </w:tabs>
      </w:pPr>
      <w:hyperlink w:anchor="_Toc2069" w:history="1">
        <w:r>
          <w:rPr>
            <w:rFonts w:ascii="仿宋" w:eastAsia="仿宋" w:hAnsi="仿宋" w:cs="仿宋" w:hint="eastAsia"/>
            <w:lang w:eastAsia="zh-CN"/>
          </w:rPr>
          <w:t>(二)、土建工程建设指标</w:t>
        </w:r>
        <w:r>
          <w:tab/>
        </w:r>
        <w:r>
          <w:fldChar w:fldCharType="begin"/>
        </w:r>
        <w:r>
          <w:instrText xml:space="preserve"> PAGEREF _Toc2069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11"/>
      <w:r>
        <w:rPr>
          <w:rFonts w:ascii="仿宋" w:eastAsia="仿宋" w:hAnsi="仿宋" w:cs="仿宋" w:hint="eastAsia"/>
          <w:sz w:val="28"/>
          <w:lang w:eastAsia="zh-CN"/>
        </w:rPr>
        <w:t>一、尿素项目危机管理</w:t>
      </w:r>
      <w:bookmarkEnd w:id="2"/>
    </w:p>
    <w:p>
      <w:pPr>
        <w:pStyle w:val="Heading2"/>
        <w:rPr>
          <w:rFonts w:ascii="仿宋" w:eastAsia="仿宋" w:hAnsi="仿宋" w:cs="仿宋" w:hint="eastAsia"/>
          <w:lang w:eastAsia="zh-CN"/>
        </w:rPr>
      </w:pPr>
      <w:bookmarkStart w:id="3" w:name="_Toc247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危机管理中，危机预警与识别是确保尿素项目稳健运行的核心步骤。通过建立全面的监测机制，尿素项目团队旨在及时发现和理解潜在的风险和危机因素，以便采取及时的预防和应对措施，确保尿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首先，通过深入的风险评估，尿素项目团队全面分析了整个尿素项目和各个阶段可能存在的威胁。这包括准确评估每个潜在风险的发生概率和可能影响的程度，为后续危机预警提供了有力支持。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尿素项目团队着重于明确定义尿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尿素项目进展的持续监控，团队能够及时发现潜在问题并作出迅速反应。尿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在这一阶段，团队的专业素养和反应速度将发挥至关重要的作用，以确保潜在危机能够在初期得到有效的处理，最大程度地减轻负面影响。通过危机预警与识别，尿素项目得以更有序、可控地推进。</w:t>
      </w:r>
    </w:p>
    <w:p>
      <w:pPr>
        <w:pStyle w:val="Heading2"/>
        <w:ind w:firstLine="560" w:firstLineChars="200"/>
        <w:rPr>
          <w:rFonts w:ascii="仿宋" w:eastAsia="仿宋" w:hAnsi="仿宋" w:cs="仿宋" w:hint="eastAsia"/>
          <w:sz w:val="28"/>
          <w:lang w:eastAsia="zh-CN"/>
        </w:rPr>
      </w:pPr>
      <w:bookmarkStart w:id="4" w:name="_Toc1964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在危机发生时，尿素项目团队立即行动，成立了应急小组。该小组的任务是迅速制定并实施紧急应对措施，以最小化潜在损失。以下是采取的主要措施：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暂停尿素项目进度：为遏制危机蔓延，尿素项目暂时停止进行，以便全面评估当前状况。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资源重新分配：重新评估尿素项目资源的分配，确保最大限度地减小损失。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实时沟通：与关键利益相关者建立实时沟通机制，向他们传递尿素项目危机的实际状况，保障尿素项目核心利益。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在紧急应对的同时，尿素项目团队强调了团队协作和有效沟通的重要性。以下是团队协作的关键举措：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信息共享机制：建立了信息共享平台，确保团队成员能够及时获取尿素项目危机的实时信息。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领导者沟通：尿素项目领导者通过定期会议和即时沟通工具，指导团队应对危机，保持团队稳定运行。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随着危机得到初步控制，尿素项目团队转向制定恢复计划，以确保尿素项目能够从中迅速恢复。主要恢复计划包括：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修复受损的进度计划：重新评估尿素项目进度，制定修复计划，确保尿素项目尽快回归正常进程。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重新调整资源分配：优化资源分配，确保尿素项目在有限资源下高效运转。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风险管理机制加强：对尿素项目风险进行全面评估，制定更强化的风险管理策略，以预防未来可能的危机。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4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79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尿素项目的技术管理特点体现在其创新导向。通过引入最先进的技术趋势和解决方案，尿素项目致力于提升科技含量、提高质量和效率水平。这意味着我们将采用最新的工具和方法，确保尿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尿素项目技术管理的显著特征。通过整合不同领域的技术资源，我们实现了跨学科的协同工作。这有助于优化技术架构，提高整体效能。此外，整合性策略还促进了不同技术团队之间的紧密沟通和高效合作，确保尿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尿素项目所采用的技术。通过不断优化技术方案，尿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尿素项目团队将在尿素项目初期识别可能的技术风险，并采取相应的预防和应对措施。通过建立健全的风险评估机制，尿素项目能够在实施过程中及时发现并解决潜在的技术问题，保障尿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通过这些独特的技术管理特点，我们确信在尿素项目中，技术将成为尿素项目成功的有力支持。这一深度剖析揭示了技术管理在尿素项目实施中的关键作用，为尿素项目的技术基础奠定了坚实的基础。</w:t>
      </w:r>
    </w:p>
    <w:p>
      <w:pPr>
        <w:pStyle w:val="Heading2"/>
        <w:ind w:firstLine="560" w:firstLineChars="200"/>
        <w:rPr>
          <w:rFonts w:ascii="仿宋" w:eastAsia="仿宋" w:hAnsi="仿宋" w:cs="仿宋" w:hint="eastAsia"/>
          <w:sz w:val="28"/>
          <w:lang w:eastAsia="zh-CN"/>
        </w:rPr>
      </w:pPr>
      <w:bookmarkStart w:id="7" w:name="_Toc24221"/>
      <w:r>
        <w:rPr>
          <w:rFonts w:ascii="仿宋" w:eastAsia="仿宋" w:hAnsi="仿宋" w:cs="仿宋" w:hint="eastAsia"/>
          <w:sz w:val="28"/>
          <w:lang w:eastAsia="zh-CN"/>
        </w:rPr>
        <w:t>(二)、尿素项目工艺技术设计方案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尿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尿素项目将严格按照相关行业规范要求进行组织。通过有效控制产品质量，尿素项目将致力于为顾客提供优质的尿素项目产品和良好的服务。这体现了尿素项目对于生产活动合规性和质量标准的高度重视，为尿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尿素项目注重生态效益和清洁生产原则。尿素项目建设将紧密结合地方特色经济发展，与社会经济发展规划和区域环境保护规划方案相协调一致。通过与当地区域自然生态系统的结合，尿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尿素项目产品具有多样化的客户需求和个性化的特点。因此，尿素项目产品规格品种多样，且单批生产数量较小。为满足这一特点，尿素项目承办单位将建设先进的柔性制造生产线。通过广泛应用柔性制造技术，尿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总体而言，尿素项目采用的技术具有较高的技术含量和自动化水平，处于国内先进水平。这一技术选用不仅体现了对生产效率、质量和环境友好性的高标准要求，同时为尿素项目的可持续发展奠定了坚实的基础。</w:t>
      </w:r>
    </w:p>
    <w:p>
      <w:pPr>
        <w:pStyle w:val="Heading2"/>
        <w:ind w:firstLine="560" w:firstLineChars="200"/>
        <w:rPr>
          <w:rFonts w:ascii="仿宋" w:eastAsia="仿宋" w:hAnsi="仿宋" w:cs="仿宋" w:hint="eastAsia"/>
          <w:sz w:val="28"/>
          <w:lang w:eastAsia="zh-CN"/>
        </w:rPr>
      </w:pPr>
      <w:bookmarkStart w:id="8" w:name="_Toc2964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为确保尿素项目的高效生产和技术实施，我们制定了一套精心设计的设备选型方案，以满足尿素项目生产、质量和环保的要求。该方案的主要特点如下：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尿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针对尿素项目产品的多样性和小批量生产的特点，我们将建设柔性制造生产线。通过在设备选型中考虑柔性制造技术，可以灵活应对不同产品规格和生产需求，实现生产线的高度灵活性和适应性。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296"/>
      <w:r>
        <w:rPr>
          <w:rFonts w:ascii="仿宋" w:eastAsia="仿宋" w:hAnsi="仿宋" w:cs="仿宋" w:hint="eastAsia"/>
          <w:sz w:val="28"/>
          <w:lang w:eastAsia="zh-CN"/>
        </w:rPr>
        <w:t>三、尿素项目土建工程</w:t>
      </w:r>
      <w:bookmarkEnd w:id="9"/>
    </w:p>
    <w:p>
      <w:pPr>
        <w:pStyle w:val="Heading2"/>
        <w:rPr>
          <w:rFonts w:ascii="仿宋" w:eastAsia="仿宋" w:hAnsi="仿宋" w:cs="仿宋" w:hint="eastAsia"/>
          <w:lang w:eastAsia="zh-CN"/>
        </w:rPr>
      </w:pPr>
      <w:bookmarkStart w:id="10" w:name="_Toc1220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在尿素项目的建筑工程设计中，我们将秉承一系列重要的设计原则，以确保尿素项目建筑在功能、美观、可持续性等方面达到最佳效果。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首要原则是确保建筑的功能性得到最大化的发挥。我们将充分理解尿素项目的实际需求，合理布局各个功能区域，保证建筑在满足业务需求的同时，提供高效的工作环境。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在建筑设计中，我们将综合考虑建设和运营成本。通过精细的经济效益分析，确保设计方案在高效利用资源的同时，对尿素项目的长期盈利能力有积极的贡献。</w:t>
      </w:r>
    </w:p>
    <w:p>
      <w:pPr>
        <w:pStyle w:val="Heading2"/>
        <w:ind w:firstLine="560" w:firstLineChars="200"/>
        <w:rPr>
          <w:rFonts w:ascii="仿宋" w:eastAsia="仿宋" w:hAnsi="仿宋" w:cs="仿宋" w:hint="eastAsia"/>
          <w:sz w:val="28"/>
          <w:lang w:eastAsia="zh-CN"/>
        </w:rPr>
      </w:pPr>
      <w:bookmarkStart w:id="11" w:name="_Toc1261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的土建工程设计中，我们将精准设定设计年限，结合尿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尿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53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尿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尿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尿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975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本期工程尿素项目预计总建筑面积XXX平方米，其中：计容建筑面积XXX平方米，计划建筑工程投资XX万元，占尿素项目总投资的XX%。</w:t>
      </w:r>
    </w:p>
    <w:p>
      <w:pPr>
        <w:pStyle w:val="Heading1"/>
        <w:ind w:firstLine="560" w:firstLineChars="200"/>
        <w:rPr>
          <w:rFonts w:ascii="仿宋" w:eastAsia="仿宋" w:hAnsi="仿宋" w:cs="仿宋" w:hint="eastAsia"/>
          <w:sz w:val="28"/>
          <w:lang w:eastAsia="zh-CN"/>
        </w:rPr>
      </w:pPr>
      <w:bookmarkStart w:id="14" w:name="_Toc7977"/>
      <w:r>
        <w:rPr>
          <w:rFonts w:ascii="仿宋" w:eastAsia="仿宋" w:hAnsi="仿宋" w:cs="仿宋" w:hint="eastAsia"/>
          <w:sz w:val="28"/>
          <w:lang w:eastAsia="zh-CN"/>
        </w:rPr>
        <w:t>四、尿素项目选址可行性分析</w:t>
      </w:r>
      <w:bookmarkEnd w:id="14"/>
    </w:p>
    <w:p>
      <w:pPr>
        <w:pStyle w:val="Heading2"/>
        <w:rPr>
          <w:rFonts w:ascii="仿宋" w:eastAsia="仿宋" w:hAnsi="仿宋" w:cs="仿宋" w:hint="eastAsia"/>
          <w:lang w:eastAsia="zh-CN"/>
        </w:rPr>
      </w:pPr>
      <w:bookmarkStart w:id="15" w:name="_Toc3086"/>
      <w:r>
        <w:rPr>
          <w:rFonts w:ascii="仿宋" w:eastAsia="仿宋" w:hAnsi="仿宋" w:cs="仿宋" w:hint="eastAsia"/>
          <w:lang w:eastAsia="zh-CN"/>
        </w:rPr>
        <w:t>(一)、尿素项目选址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该尿素项目选址位于XX省XX市XX区XXX街道</w:t>
      </w:r>
    </w:p>
    <w:p>
      <w:pPr>
        <w:pStyle w:val="Heading2"/>
        <w:ind w:firstLine="560" w:firstLineChars="200"/>
        <w:rPr>
          <w:rFonts w:ascii="仿宋" w:eastAsia="仿宋" w:hAnsi="仿宋" w:cs="仿宋" w:hint="eastAsia"/>
          <w:sz w:val="28"/>
          <w:lang w:eastAsia="zh-CN"/>
        </w:rPr>
      </w:pPr>
      <w:bookmarkStart w:id="16" w:name="_Toc331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尿素项目的征地面积将根据尿素项目的实际规模和需求进行精确规划。具体面积XXX平方米，旨在确保尿素项目不仅能够满足当前的发展需求，还能够预留空间以适应未来的扩展。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净用地面积是在征地面积基础上去除不可利用面积后的实际可开发用地。具体面积XXX平方米，考虑到环保、交通、安全等多方面因素，以确保尿素项目在整体利用效率上达到最优。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尿素项目计划建设的建筑总规模具体面积XXX平方米。这一规模的确定综合考虑了尿素项目的性质、规模，以及城市规划的相关要求，确保建筑布局与周边环境协调一致。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绿地率是尿素项目用地中被规划为绿地的比例。具体面积XXX平方米，旨在通过合理规划绿地，改善尿素项目周边环境，提升居民生活质量，并符合城市整体绿化规划。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容积率是用地上可以建设的建筑总体积与用地面积之比。具体面积XXX，通过合理的容积率规划，确保尿素项目建筑规模与周边环境和谐共生。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确保尿素项目选址与当地城市规划相一致，具体面积XXX平方米。通过与城市规划部门深入沟通，确保尿素项目不仅符合城市的整体发展方向，还能够融入城市的发展布局，为城市的长远发展贡献力量。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充分了解并确保尿素项目选址符合当地产业政策，具体面积XXX平方米。这包括尿素项目对当地经济的促进作用，以及对相关产业的带动效应，确保尿素项目与地方政府的产业政策保持一致，促进共赢合作。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用地总体要求必须符合环保和可持续发展的原则，具体面积XXX平方米。通过采用绿色建筑设计、节能减排等措施，确保尿素项目在建设和运营过程中对环境的影响最小化，达到可持续发展的要求。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确保尿素项目选址具备必要的公共设施配套，具体面积XXX平方米。这包括交通便利性、教育、医疗等基础设施，以提高居民生活品质，使得尿素项目选址更具吸引力。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考虑用地总体要求对当地社会稳定性的影响，具体面积XXX平方米。通过深入了解当地社区反馈，确保尿素项目的选址和建设过程对当地社会和谐稳定产生积极作用。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尿素项目选址不仅符合法规和规划，还在实际操作中具有可行性。这一全面规划将为尿素项目的成功实施提供坚实的基础，确保尿素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894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尿素项目的设备规划和空间设计中，我们将采取灵活设备布局的措施。设备布局将根据实际需求进行灵活设计，避免不必要的浪费。通过合理规划设备摆放位置，我们将提高设备的利用率，减少设备间距，以确保尿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尿素项目内部引入共享设施的概念，例如共享会议室、办公区等。通过这种方式，我们可以减少对资源的重复建设，提高资源共享效率，从而减小尿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19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尿素项目的总图布置中，我们将不同功能区域进行明确的规划，以最大程度满足尿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941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我们首先关注市场因素，包括潜在客户分布、竞争对手位置、市场需求等。通过深入的市场调研，我们能够更准确地评估选址对于市场开拓和产品销售的影响，确保尿素项目能够在有利的市场环境中蓬勃发展。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https://d.book118.com/578111071032006030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484265"/>
    <w:rsid w:val="0C4842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1107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2024-01-20T15:26:00Z</dcterms:created>
  <dcterms:modified xsi:type="dcterms:W3CDTF">2024-01-20T15:26:20Z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B3A986B863B1478F81A272D04522523D_11</vt:lpwstr>
  </property>
  <property fmtid="{D5CDD505-2E9C-101B-9397-08002B2CF9AE}" pid="3" name="KSOProductBuildVer">
    <vt:lpwstr>2052-12.1.0.16120</vt:lpwstr>
  </property>
</Properties>
</file>