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DA6DB9" w:rsidRPr="007D00CC" w:rsidP="00DA6DB9">
      <w:pPr>
        <w:adjustRightInd w:val="0"/>
        <w:snapToGrid w:val="0"/>
        <w:spacing w:line="360" w:lineRule="auto"/>
        <w:jc w:val="center"/>
        <w:rPr>
          <w:rFonts w:ascii="黑体" w:eastAsia="黑体" w:hAnsi="黑体"/>
          <w:noProof/>
          <w:sz w:val="32"/>
          <w:szCs w:val="32"/>
        </w:rPr>
      </w:pPr>
      <w:r w:rsidRPr="007D00CC">
        <w:rPr>
          <w:rFonts w:ascii="黑体" w:eastAsia="黑体" w:hAnsi="黑体" w:hint="eastAsia"/>
          <w:noProof/>
          <w:sz w:val="32"/>
          <w:szCs w:val="32"/>
        </w:rPr>
        <w:t>河南省郑州市八校2023-2024学年高二上学期期中联考</w:t>
      </w:r>
    </w:p>
    <w:p w:rsidR="00DA6DB9" w:rsidRPr="007D00CC" w:rsidP="00DA6DB9">
      <w:pPr>
        <w:adjustRightInd w:val="0"/>
        <w:snapToGrid w:val="0"/>
        <w:spacing w:line="360" w:lineRule="auto"/>
        <w:jc w:val="center"/>
        <w:rPr>
          <w:rFonts w:ascii="黑体" w:eastAsia="黑体" w:hAnsi="黑体"/>
          <w:noProof/>
          <w:sz w:val="32"/>
          <w:szCs w:val="32"/>
        </w:rPr>
      </w:pPr>
      <w:r w:rsidRPr="007D00CC">
        <w:rPr>
          <w:rFonts w:ascii="黑体" w:eastAsia="黑体" w:hAnsi="黑体" w:hint="eastAsia"/>
          <w:noProof/>
          <w:sz w:val="32"/>
          <w:szCs w:val="32"/>
        </w:rPr>
        <w:t>语文试题</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cs="宋体"/>
          <w:b/>
          <w:szCs w:val="21"/>
        </w:rPr>
        <w:t>一、现代文阅读（35分）</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cs="宋体"/>
          <w:b/>
          <w:szCs w:val="21"/>
        </w:rPr>
        <w:t>（一）现代文阅读I（本题共5小题，19分）</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cs="宋体"/>
          <w:szCs w:val="21"/>
        </w:rPr>
        <w:t>阅读下面的文字，完成下面小题。</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cs="楷体"/>
          <w:szCs w:val="21"/>
        </w:rPr>
        <w:t>材料一：</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关于母教与儒学的关系或者说儒学是如何影响了家风和家教的，主要涉及到两个问题，一是孔子的儒学是如何影响了家风。二是为什么在邹鲁之地，不仅产生了孔子、孟子两位伟大的思想家，同时还产生了一位伟大的母亲——孟母。</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首先从孔孟所处的春秋战国时代说起。在那个时代，在邹鲁之地形成了一种特殊的社会风气，这种社会风气两千多年以来被人们称为“邹鲁之风”。正是因为这样一种社会风气的形成才能产生孟母这样一位伟大的母亲，才能产生孟子这样一位伟大的思想家。</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春秋战国时期是中华民族家风形成的关键转型期，在此之前的社会，是世卿世禄的贵族统治社会。社会统治者是贵族，而且是世袭的，因此政治与文化也都是由贵族所垄断，所以当时的家庭观念还没有建立起来。周朝当时有这样一句话：“普天之下，莫非王土；率土之滨，莫非王臣。”这句话就证明当时还没有形成后来所说的家族和家庭，进入春秋时期社会巨变的主要特征是“礼崩乐坏”，也就是贵族统治的崩溃，其实就是说在孟子时期开始形成后来的传统意义上的家族和家庭。比如，《孟子》一书中就曾明确载有“五口之家、八口之家”的字眼，“五亩之宅，树之以桑，五十者可以衣帛矣；百亩之田，勿夺其时，八口之家可以无饥矣”。也就是说我们所谓的家族、家庭在春秋战国时期是形成的一个关键转折期。</w:t>
      </w:r>
    </w:p>
    <w:p w:rsidR="00DA6DB9" w:rsidRPr="007D00CC" w:rsidP="00DA6DB9">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7D00CC">
        <w:rPr>
          <w:rFonts w:asciiTheme="minorEastAsia" w:hAnsiTheme="minorEastAsia" w:cs="楷体"/>
          <w:szCs w:val="21"/>
        </w:rPr>
        <w:t>正是在这样一个时期，邹鲁之地形成了一种特殊的风气。而这种特殊风气的形成，也是和儒学的创始及创始后的发展历史相联系的。孔子去世后，孔子创设的儒学实际上陷入了一种低潮。《史记·儒林列传》中说：“天下并争于战国，儒学既绌焉。然齐鲁之间，学者独不废也。”意思就是说，孟子时期儒学已经乏人问津，成为一种被废弃的学问，但在齐鲁之地，儒学没有被废除。这说明，孔子逝世以后，儒学陷入了低潮，可是正是在这样一个时期，邹鲁之地却形成了一种特殊的风气，这种风气就是“邹鲁士风”，就是知识分子的风气。《庄子·天下篇》中说：“其在于《诗》《书》《礼》《乐》者，邹鲁之士、缙绅先生多能明之。”也就是说，战国时期儒学衰弱了，但邹鲁之地讲习、传承儒学及其经典《诗》《书》《礼》《乐》的风气却仍长盛不衰。在全国陷入列国纷争、诸侯割据，可以说民不聊生的时候，很少有人去关注文化与读书，邹鲁之地却能盛行着传承儒学之风。可以说，战国时期邹鲁之地先从知识分子开始形成了一种读书的良好风气，这种风气就是我们说的“邹鲁之风”。概括来讲，这种风气有四个特点：第一，不管在什么情况下都崇尚读书，崇尚知识；第二，崇拜孔子，践行儒学；第三，崇尚道德；第四，首先在知识分子中形成，又逐步走向了普通群众。也就</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是从上层到基层，从社会到家庭。</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总的讲，在中国历史上传统的家族和家庭形成时期，邹鲁之地是一个示范区。所以说，中央将曲阜作为优秀传统文化传承发展示范区，正是希望我们要传承、发扬两千多年前邹鲁之地上的人民所做出的巨大文化贡献。正是邹鲁之地社会上所形成的这样一种风气，产生孟母这样一位伟大的母亲才不是偶然的，是邹鲁之地深厚的儒学根基、浓厚的社会文化风气培育出这样一位伟大的母亲。“孟母教子”“三迁择邻”的教育理念，其核心内涵，实质上是两个方面。一个是读书。《三字经》上提到：子不学，断机杼。孟母在后世被人们尊崇的很重要的一个原因，就是她千方百计让孩子读书，学知识。所以说，邹鲁之风就是一种读书的风气，这种风气感染了孟母，孟母才会产生教育孟子读书的想法。第二个是向善。今天讲孟子的“性善论”，可以说是他从小就从母亲那里获得了向善的基因。所以孟子之所以成为伟大的思想家、政治家、教育家，形成以“性善论”为核心的理论体系，除了他对孔子学说的学习、传承和弘扬，孟母是有着很大贡献的，“向善”“做一个好人”正是孟母教子的又一核心问题。而这两方面都是在邹鲁之风的直接影响下形成的，所以我们今天讲弘扬历史上的优良家风，这种家风就是在家庭教育中贯彻落实儒家的思想，这方面的典范就是孟母，学习的榜样就是她所教育出的孩子——孟子。</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孔子之后，儒学陷入了发展低潮期，是谁把孔子的儒学高扬起来？是孟子。孟子从其母亲那里获得了这样一种教育，他又将弘扬儒学作为了自己终身的责任，所以孟子说“舍我其谁”，讲的就是这种文化的使命感、责任担当。正是在这样一种抱负下，孟子提出了“得天下英才而教育之”，才有了后来孟子周游列国“后车数十乘，从者数百人”的壮观场面。孔子的学说在孟子时重新获得发展的高潮期，而且孟子也从理论体系上发展了孔子学说，这其中最主要的一点就是将孔子关于做人做事的道理发展成为了治国理政的理念。他认为孔子的理论不仅能教人做人做事的道理，更能治国理政，也就是后世所说的“仁政”学说。正是建立了这样一套体系，汉武帝时期才能出现“罢黜百家、独尊儒术”的局面，才有了后来孔子被尊封为至圣。而从历史来看，“亚圣”非孟子莫属，因为没有孟子，就不会有儒学思想在低潮期的再度弘扬；没有孟子，百家争鸣时儒学就不会被称为“显学”；没有孟子（当然还包括荀子等儒家后学的发展），孔子的学问就不会成为治国理政的学说。从一定意义上讲，没有孟子就不会有孔子的伟大，也就不会有儒家学说成为中华民族思想文化的主干。</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两千五百多年前邹鲁之地是家风家教的示范区，今天这里是建设家风家教的国家示范区。这是邹鲁人民自豪的地方，更是历史赋予的重大责任。</w:t>
      </w:r>
    </w:p>
    <w:p w:rsidR="00DA6DB9" w:rsidRPr="007D00CC" w:rsidP="00DA6DB9">
      <w:pPr>
        <w:adjustRightInd w:val="0"/>
        <w:snapToGrid w:val="0"/>
        <w:spacing w:line="360" w:lineRule="auto"/>
        <w:ind w:firstLine="420"/>
        <w:jc w:val="right"/>
        <w:rPr>
          <w:rFonts w:asciiTheme="minorEastAsia" w:hAnsiTheme="minorEastAsia"/>
          <w:szCs w:val="21"/>
        </w:rPr>
      </w:pPr>
      <w:r w:rsidRPr="007D00CC">
        <w:rPr>
          <w:rFonts w:asciiTheme="minorEastAsia" w:hAnsiTheme="minorEastAsia" w:cs="楷体"/>
          <w:szCs w:val="21"/>
        </w:rPr>
        <w:t>（摘编自王志民《中国优良家风的文化根基》）</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cs="楷体"/>
          <w:szCs w:val="21"/>
        </w:rPr>
        <w:t>材料二：</w:t>
      </w:r>
    </w:p>
    <w:p w:rsidR="00DA6DB9" w:rsidRPr="007D00CC" w:rsidP="00DA6DB9">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D00CC">
        <w:rPr>
          <w:rFonts w:asciiTheme="minorEastAsia" w:hAnsiTheme="minorEastAsia" w:cs="楷体"/>
          <w:szCs w:val="21"/>
        </w:rPr>
        <w:t>杜甫家世显赫，其第十三世祖是晋朝当阳侯杜预。杜预写过一部儒学名著《春秋左传集解》，是一部集大成的著作，也是目前传世最早的一部《左传》注释本，为迄今为止《左传》注释中的最有代表性的典范著作，《左传》在学、史上都具有崇高的影响。杜甫曾写《祭远</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祖当阳君文》表达对杜预的敬仰：“小子筑室，首阳之下，不敢忘本，不敢违仁。”其中就突出了“不敢忘本，不敢违仁”的儒家传统。这就是杜甫家学家风的首要方面——以儒学思想传家。</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杜甫从家族中继承了儒学传统，他自身就是大儒者，心怀天下，怜悯苍生，无一不体现“以人为本”的仁之理念。他的诗歌创作也处处体现儒学，写给儿子宗武的诗《又示宗武》中，他将这种家学理念讲述给了下一代：“应须饱经术，已似爱文章。十五男儿志，三千弟子行。曾参与游夏，达者得升堂。”把孔子作为景仰的宗师，而自己就必须定位于孔子的三千弟子之列，达到曾参、子游、子夏的境界。这是杜甫对于宗武的教导，同时也是自己身体力行的。</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杜甫的家族是优良家风传承千年的文化家族，杜甫在家风的传承和经营方面更是呈现出自己的特点。这些特点集中表现在杜诗中。杜诗写国事，写时局，也写家庭，写生活。而在家庭与生活的描写当中，蕴涵着家风的内涵。杜诗中所表现出来的家风，彰显出孝友仁爱、淳厚朴实的特点。杜甫给其兄弟、子女、友朋的诗作都有这些家风的叙说与教诲，例如对宗族的凝聚、手足兄弟的情深等等。</w:t>
      </w:r>
    </w:p>
    <w:p w:rsidR="00DA6DB9" w:rsidRPr="007D00CC" w:rsidP="00DA6DB9">
      <w:pPr>
        <w:adjustRightInd w:val="0"/>
        <w:snapToGrid w:val="0"/>
        <w:spacing w:line="360" w:lineRule="auto"/>
        <w:ind w:firstLine="420"/>
        <w:jc w:val="left"/>
        <w:rPr>
          <w:rFonts w:asciiTheme="minorEastAsia" w:hAnsiTheme="minorEastAsia"/>
          <w:szCs w:val="21"/>
        </w:rPr>
      </w:pPr>
      <w:r w:rsidRPr="007D00CC">
        <w:rPr>
          <w:rFonts w:asciiTheme="minorEastAsia" w:hAnsiTheme="minorEastAsia" w:cs="楷体"/>
          <w:szCs w:val="21"/>
        </w:rPr>
        <w:t>对儿女晚辈，杜甫也多次写诗教导，勉励他们辛勤劳作、为人诚恳。杜甫《元日示宗武》，作于大历三年杜甫出峡时。时值晚年，已老病孤愁，开头“汝啼吾手战，吾笑汝身长”，是说儿子宗武为自己的老病担忧，而自己为宗武的成长高兴。父慈子孝，正是杜甫家风的最好体现。</w:t>
      </w:r>
    </w:p>
    <w:p w:rsidR="00DA6DB9" w:rsidRPr="007D00CC" w:rsidP="00DA6DB9">
      <w:pPr>
        <w:adjustRightInd w:val="0"/>
        <w:snapToGrid w:val="0"/>
        <w:spacing w:line="360" w:lineRule="auto"/>
        <w:ind w:firstLine="420"/>
        <w:jc w:val="right"/>
        <w:rPr>
          <w:rFonts w:asciiTheme="minorEastAsia" w:hAnsiTheme="minorEastAsia"/>
          <w:szCs w:val="21"/>
        </w:rPr>
      </w:pPr>
      <w:r w:rsidRPr="007D00CC">
        <w:rPr>
          <w:rFonts w:asciiTheme="minorEastAsia" w:hAnsiTheme="minorEastAsia" w:cs="楷体"/>
          <w:szCs w:val="21"/>
        </w:rPr>
        <w:t>（摘编自徐语杨《以儒学和文学传家》）</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szCs w:val="21"/>
        </w:rPr>
        <w:t>1.</w:t>
      </w:r>
      <w:r w:rsidRPr="007D00CC">
        <w:rPr>
          <w:rFonts w:asciiTheme="minorEastAsia" w:hAnsiTheme="minorEastAsia" w:cs="宋体"/>
          <w:szCs w:val="21"/>
        </w:rPr>
        <w:t>下列对材料相关内容的理解和分析，不正确的一项是（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春秋战国时代，就是所谓的家族、家庭形成的一个关键转折期。而这种转折与当时的“礼崩乐坏”的社会巨变有关。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中央将曲阜作为优秀传统文化传承发展示范区，是希望传承、发扬两千多年前邹鲁之地的人民所做出的巨大文化贡献，是因为邹鲁之地产生了孟母这样一位伟大的母亲。</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杜甫家世显赫，其第十三世祖是晋朝当阳侯杜预。杜甫曾写《祭远祖当阳君文》表达对杜预的敬仰，也从侧面表现了儒学对家风的影响。</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杜甫重视对子女及晚辈的教育，身体力行，率先垂范，诗句“汝啼吾手战，吾笑汝身长”，也是父慈子孝家风的体现。</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szCs w:val="21"/>
        </w:rPr>
        <w:t>2.</w:t>
      </w:r>
      <w:r w:rsidRPr="007D00CC">
        <w:rPr>
          <w:rFonts w:asciiTheme="minorEastAsia" w:hAnsiTheme="minorEastAsia" w:cs="宋体"/>
          <w:szCs w:val="21"/>
        </w:rPr>
        <w:t>根据材料内容，下列说法不正确的一项是（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“三迁择邻”的教育理念的形成，是邹鲁之风感染了孟母，孟母才会产生教育孟子读书的想法，使孟母意识到环境对孩子培养的重要意义。</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孟子成为伟大的思想家、政治家、教育家，形成以性善论为核心的理论体系，孟母功不可没。</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7D00CC">
        <w:rPr>
          <w:rFonts w:asciiTheme="minorEastAsia" w:hAnsiTheme="minorEastAsia"/>
          <w:szCs w:val="21"/>
        </w:rPr>
        <w:t>C.</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杜甫注重家风的传承，并以自己独特的方式通过写诗使家风蕴含于诗意之中，诗作多有家风的述说与教诲。</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杜甫作为大儒者，心怀天下，怜悯苍生，“应须饱经术，已似爱文章。十五男儿志，三千弟子行。曾参与游夏，达者得升堂”。体现了儒学理念，并希望下一代得以继承。</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szCs w:val="21"/>
        </w:rPr>
        <w:t>3.</w:t>
      </w:r>
      <w:r w:rsidRPr="007D00CC">
        <w:rPr>
          <w:rFonts w:asciiTheme="minorEastAsia" w:hAnsiTheme="minorEastAsia" w:cs="宋体"/>
          <w:szCs w:val="21"/>
        </w:rPr>
        <w:t>下列选项中，不能体现儒学影响的一项是（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《三字经》上提到：子不学，断机杼。</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小子筑室，首阳之下，不敢忘本，不敢违仁。</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普天之下，莫非王土；率土之滨，莫非王臣。</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杜诗彰显出孝友仁爱、淳厚朴实的特点。</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szCs w:val="21"/>
        </w:rPr>
        <w:t>4.</w:t>
      </w:r>
      <w:r w:rsidRPr="007D00CC">
        <w:rPr>
          <w:rFonts w:asciiTheme="minorEastAsia" w:hAnsiTheme="minorEastAsia" w:cs="宋体"/>
          <w:szCs w:val="21"/>
        </w:rPr>
        <w:t>材料一在论证上有何特点？请结合材料简要说明。</w:t>
      </w:r>
    </w:p>
    <w:p w:rsidR="00DA6DB9" w:rsidRPr="007D00CC" w:rsidP="00DA6DB9">
      <w:pPr>
        <w:adjustRightInd w:val="0"/>
        <w:snapToGrid w:val="0"/>
        <w:spacing w:line="360" w:lineRule="auto"/>
        <w:jc w:val="left"/>
        <w:rPr>
          <w:rFonts w:asciiTheme="minorEastAsia" w:hAnsiTheme="minorEastAsia"/>
          <w:szCs w:val="21"/>
        </w:rPr>
      </w:pPr>
      <w:r w:rsidRPr="007D00CC">
        <w:rPr>
          <w:rFonts w:asciiTheme="minorEastAsia" w:hAnsiTheme="minorEastAsia"/>
          <w:szCs w:val="21"/>
        </w:rPr>
        <w:t>5.</w:t>
      </w:r>
      <w:r w:rsidRPr="007D00CC">
        <w:rPr>
          <w:rFonts w:asciiTheme="minorEastAsia" w:hAnsiTheme="minorEastAsia" w:cs="宋体"/>
          <w:szCs w:val="21"/>
        </w:rPr>
        <w:t>不可否认，“邹鲁之风”在当下仍有其积极的现实意义，请联系实际谈谈你的认识。</w:t>
      </w:r>
    </w:p>
    <w:p w:rsidR="00DA6DB9"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D00CC">
        <w:rPr>
          <w:rFonts w:asciiTheme="minorEastAsia" w:hAnsiTheme="minorEastAsia"/>
          <w:szCs w:val="21"/>
        </w:rPr>
        <w:t xml:space="preserve">1.B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 xml:space="preserve">2.A    </w:t>
      </w:r>
    </w:p>
    <w:p w:rsidR="00DA6DB9"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 xml:space="preserve">3.C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4.</w:t>
      </w:r>
      <w:r w:rsidRPr="007D00CC">
        <w:rPr>
          <w:rFonts w:asciiTheme="minorEastAsia" w:hAnsiTheme="minorEastAsia" w:cs="宋体"/>
          <w:szCs w:val="21"/>
        </w:rPr>
        <w:t>①总分总的论证结构：开篇提出观点，儒学是如何影响家风和家教；然后论述阐明“邹鲁之风”形成的原因，接着再进一步论述“邹鲁士风”的发展及特点，然后指出“邹鲁之风”对孟母的影响和孟子对儒学的传承弘扬；最后指出其当代意义。②举例和引用的论证手法。文中引用《庄子》《史记》《孟子》等著作的语句，使论证更翔实；列举孟子其人其事，使文章论证更有力。</w:t>
      </w:r>
      <w:r w:rsidRPr="007D00CC">
        <w:rPr>
          <w:rFonts w:asciiTheme="minorEastAsia" w:hAnsiTheme="minorEastAsia"/>
          <w:szCs w:val="21"/>
        </w:rPr>
        <w:t xml:space="preserve">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5.</w:t>
      </w:r>
      <w:r w:rsidRPr="007D00CC">
        <w:rPr>
          <w:rFonts w:asciiTheme="minorEastAsia" w:hAnsiTheme="minorEastAsia" w:cs="宋体"/>
          <w:szCs w:val="21"/>
        </w:rPr>
        <w:t>①崇尚读书，崇尚知识，知识改变命运，知识助力发展仍代表着社会的主流追求。②崇拜孔子，践行儒学，当下的治国理念、为人处事中，处处有会儒学的影响，国学热就是最实在的体现。③崇尚道德，人心向善，与社会主义核心价值观的要求一脉相承。</w:t>
      </w:r>
    </w:p>
    <w:p w:rsidR="00DA6DB9" w:rsidRPr="007D00CC"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本题考查学生筛选并辨析信息的能力。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Times New Roman"/>
          <w:szCs w:val="21"/>
        </w:rPr>
        <w:t>B.</w:t>
      </w:r>
      <w:r w:rsidRPr="007D00CC">
        <w:rPr>
          <w:rFonts w:asciiTheme="minorEastAsia" w:hAnsiTheme="minorEastAsia" w:cs="宋体"/>
          <w:szCs w:val="21"/>
        </w:rPr>
        <w:t>“是因为邹鲁之地产生了孟母这样一位伟大的母亲”错误。根据材料一第五段“中央将曲阜作为优秀传统文化传承发展示范区，正是希望我们要传承、发扬两千多年前邹鲁之地上的人民所做出的巨大文化贡献”。“正是邹鲁之地社会上所形成的这样一种风气，产生孟母这样一位伟大的母亲才不是偶然的，是邹鲁之地深厚的儒学根基、浓厚的社会文化风气培育出这样一位伟大的母亲”可知，成为示范区的原因，不是因为产生了孟母，两者分别叙述的是两个不同的话题。本题属于强加因果。</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cs="Times New Roman"/>
          <w:szCs w:val="21"/>
        </w:rPr>
        <w:t>B</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【2题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本题考查学生筛选并辨析信息的能力。</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7D00CC">
        <w:rPr>
          <w:rFonts w:asciiTheme="minorEastAsia" w:hAnsiTheme="minorEastAsia" w:cs="Times New Roman"/>
          <w:szCs w:val="21"/>
        </w:rPr>
        <w:t>A.</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使孟母意识到环境对孩子培养的重要意义”错误。根据材料一第五段“邹鲁之风就是一种读书的风气，这种风气感染了孟母，孟母才会产生教育孟子读书的想法”，可知，是让孟母意识到读书、学知识的风气对孩子成长的重要性。</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cs="Times New Roman"/>
          <w:szCs w:val="21"/>
        </w:rPr>
        <w:t>A</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7D00CC">
        <w:rPr>
          <w:rFonts w:asciiTheme="minorEastAsia" w:hAnsiTheme="minorEastAsia"/>
          <w:szCs w:val="21"/>
        </w:rPr>
        <w:t>3题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本题考查学生分析论点、论据和论证方法的能力。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根据文章内容，儒学的影响是指继承儒学精神，传承儒学思想，崇尚知识，践行儒学，崇尚道德等。</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Times New Roman"/>
          <w:szCs w:val="21"/>
        </w:rPr>
        <w:t>C.</w:t>
      </w:r>
      <w:r w:rsidRPr="007D00CC">
        <w:rPr>
          <w:rFonts w:asciiTheme="minorEastAsia" w:hAnsiTheme="minorEastAsia" w:cs="宋体"/>
          <w:szCs w:val="21"/>
        </w:rPr>
        <w:t>“普天之下，莫非王土；率土之滨，莫非王臣”这句话来源于周朝，是为了证明当时还没有形成家族和家庭，与儒学影响无关。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cs="Times New Roman"/>
          <w:szCs w:val="21"/>
        </w:rPr>
        <w:t>C</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【4题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本题考查学生分析文章论证特点的能力。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分析文章的论证特点，可以从论证结构、论证方法、论证语言等方面考虑。</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从论证结构看，文章采用了总分总</w:t>
      </w:r>
      <w:r w:rsidRPr="007D00CC">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7D00CC">
        <w:rPr>
          <w:rFonts w:asciiTheme="minorEastAsia" w:hAnsiTheme="minorEastAsia" w:cs="宋体"/>
          <w:szCs w:val="21"/>
        </w:rPr>
        <w:t>论证结构。文章开篇提出两个问题：“一是孔子的儒学是如何影响了家风”“二是为什么在邹鲁之地”。二、三、四、五段以逐层深入、层层递进的关系分别从“春秋战国时期是中华民族家风形成的关键转型期”，“邹鲁之风”形成的原因，“邹鲁士风”的发展及特点，孟子对儒学的传承弘扬四个方面展开论述。最后一段点出其在当下家风家教的重大意义。论点明晰，结构清晰严谨。</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从论证方法看，文章论证方法多样。第一段“比如《孟子》一书……”为例证法；第六段孟子对儒学的弘扬为例证法，运用具体的事例，使说理具体，具有说服力，令读者信服；“普天之下，莫非王土；率土之滨，莫非王臣”为引证法；“得天下英才而教育之”为引证法；引用《史记》《庄子》的中话为引证法，通过引用名言，可以增强文章的说服力或文采，使论点更有力或更有吸引力，进一步说明文章的论点。</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还可以从论证语言看，论证语言平实质朴，给人一种和谐亲切的感受；论证语言准确严谨，如“实际上”“都是”“还没有”“主要”等词句，表述严谨明晰。</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【5题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本题考查学生评价文本产生的社会价值和影响的能力。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材料一第四段中总结说：“这种风气（邹鲁之风）有四个特点：第一，不管在什么情况下都崇尚读书，崇尚知识；第二，崇拜孔子，践行儒学；第三，崇尚道德；第四，首先在知识分子中形成，又逐步走向了普通群众。也就是从上层到基层，从社会到家庭。”答题的时候要围绕“邹鲁之风”的主要特点，结合当下社会中与之相关的内容进行作答。</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崇尚读书，崇尚知识。读书可以丰富知识和视野，可以提高思维能力，可以增强人文素养，无论是书香校园、书香社区、书香城市乃至书香中国的建设，都是对读书之风的继承。知识改变命运，知识助力发展，通过教育获得的知识可以提升个体的竞争力、拓宽人生选择，并为个人成长提供支持，作为个人努力提升自己的知识水平，积极追求个人的成长与发展，是我们当下最主要的价值追求。</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崇拜孔子，践行儒学。孔子儒家思想在当代社会依然有其的突出价值，无论是自强不息、天下为公、讲信修睦、刚健有为的个人修养，还是天人和谐、天人相通、天人合一的发展理念，亦或是相互尊重、和平共处、和而不同的治国理念，在当下都有其积极意义。</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崇尚道德，人心向善。儒家的“仁者爱人”思想，生动地勾勒了中国人的“和善”心性，体现着“推己及人”的道德境界。孟子主张的“恻隐之心，人皆有之”等儒家思想，与社会主义核心价值观“友善”的要求一脉相承。</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（二）现代文阅读Ⅱ（本题共4小题，16分）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阅读下面的文字，完成下面各题。</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b/>
          <w:szCs w:val="21"/>
        </w:rPr>
        <w:t>洋（杨）掌柜</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szCs w:val="21"/>
        </w:rPr>
        <w:t>冯骥才</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洋掌柜和杨掌柜是同一个人，一人二姓，音同字不同。这因为他有两个古董店，开在不同地方。在租界那边他叫杨掌柜，店名叫杨记古董铺，专卖中国的老东西。在老城这边他叫洋掌柜，店名叫洋记洋货店，只卖洋人的洋东西。</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洋人喜欢中国人的老东西，中国人喜欢洋人的洋东西。头一个看明白这些事的是他，头一个干这种事的也是他。于是，他拿中国的东西卖给洋人，再弄来洋人的东西卖给中国人。这事他干得相当成功，不少赚钱。关键是他还有许多诀窍。</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要想把东西卖得好，首先要把店铺、车马、行头都做得像模像样。租界那边的杨记古董铺看上去无奇不有，老城这边的洋记洋货店看上去古怪离奇。杨记古董铺在戈登堂西边街对面，戈登堂东边是利顺德大饭店，来天津办事或游玩的洋人都住在利顺德大饭店里，走出饭店便能瞧见古色古香的杨记古董铺了。洋记洋货店在海河边娘娘宫前广场旁的一条横街上，到娘娘宫来上香的人很容易逛到洋货店。两边店铺的选址都好，风水宝地，人气旺足，买卖好做。</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他更着意在自己的行头上做文章。</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在租界那边，他把自己扮成一个地道的中国人。一身袍子马褂，缎帽皮靴，材料上等，做工考究，关键是样子一定要古里古气，大拇指套着鹿骨扳指，叫洋人看得好奇。在老城这边，他胸前总垂着一根怀表的金链子，脖子上系一根深红色细绳领带，洋人看不伦不类，中国人看洋气十足。还有，他身上总冒一股子只洋人才用的香水味儿。这一来，他就成了店铺里最招人的肉幌子。</w:t>
      </w:r>
    </w:p>
    <w:p w:rsidR="00DA6DB9" w:rsidRPr="007D00CC" w:rsidP="00DA6DB9">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他刚刚干这买卖时，不缺中国古董，就缺洋货。他想出了一招——以物易物。这招很得用。若是洋人喜欢上哪一样中国的老东西，不用钱买，拿件洋东西来交换即可。然后他把这些从租界那边换来的洋货，再拿回到老城这边的洋货店来卖。两边的货源都不缺，买卖都好做。尤其是，洋人不懂中国东西的价钱，中国人也不懂洋东西的价钱。中间的差价全由他随机应变，怎么合适怎么来，这种无本买卖干起来就太容易了。</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没有几年，他就在粮店前街买了一块挺宽敞的空地，大约六七亩，盖一座两进的大瓦房，磨砖对缝的高墙，石雕门楼，比得上东门里的徐家大院。他还买了一辆新式轿车，去到宫前或租界全都舒舒服服坐在自家的车上。有多少钱享多大的福。在海河两岸上干古董这行的，没人不羡慕他。有人骂他吃里扒外，吃洋饭，卖祖宗，可是你有他这种本事——一手托两家，两头赚，来回赚，华洋通吃吗？人家杨老板还下功夫学了几句洋话呢，谁行？再说，在租界里开古董铺，人家是第一家，在老城这边开洋货店，人家也是头一号。过去天津人知道嘛叫洋货店吗？都是人家杨老板开的头儿。别听人骂他，这帮人一边骂他，一边学他，也开洋货店。如今在他周边至少冒出六七家洋货店来。这条原本不知名的小街，人人都称作“小洋贸街”了。</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洋货店多了，争嘴的人多了。做买卖的人都是各显其能，各出招数，渐渐使他的洋记洋货店变得平平常常。同时，租界里的洋人们更喜欢跑到南门外的破烂市上淘老东西，那边的杨记古董铺也不新鲜了。</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这事难了他，却难不住他。一年后，他忽然在两边店铺各花一笔钱，各使出了一招，这招别人同样想不到。</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他从租界花钱请来一个法国人，叫马尔乐。人高腿长，金色卷发和胡须，尖鼻子可以扎人，八哥赛的蓝眼睛，胳膊上长了许多金毛，个头至少比普通中国人高两头。这种人若是发起疯来，会不会咬人？但是马尔乐分外和蔼可亲，总是迷人地笑着，身上散出一种特殊的既不好闻也不难闻的气味。他用磕磕巴巴的中国话，耐心向买家解释每一件洋货。他还挺会开玩笑，这很适合天津人的口味。</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洋人才能把洋货说明白。马尔乐的出现，表明只有洋记洋货店里的洋货才是地道的洋货。别的店里的洋货都是靠不住的。于是，杨家的大旗再一次在老城这边飘扬。</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他租界这边也用了一个奇招。</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他花钱把杨记古董铺后边一个空仓库买下来，打通了隔墙。这仓库铁顶木墙，高大宽阔，纵深很深。他从老城那边找了三四十个倒腾古玩的小商贩在这里摆摊。待小商贩们把中国人的老东西五彩缤纷、五花八门地一铺开，这仓库就像一个魅力十足的古玩市场。租界里的洋人不用再跑到老城那边去找古玩市场了。它开在了洋人身边，一扭身就进去了。半年之后，这里便成了洋人们来天津必来逛一逛、十分好玩又必有收获的“黄金去处”。杨掌柜一句话切中其中的奥秘：“洋人最喜欢自己来发现。”</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他目光如炬，能够看透买家的心理，买卖必然是战无不胜了。他还不时把马尔乐调到租界这边来，帮着洋人寻宝淘宝。洋人信洋人，买卖真叫他玩活了。</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北京那边干古董的，都羡慕他，但那边没有杨掌柜这种人。</w:t>
      </w:r>
    </w:p>
    <w:p w:rsidR="00DA6DB9" w:rsidRPr="007D00CC" w:rsidP="00DA6DB9">
      <w:pPr>
        <w:adjustRightInd w:val="0"/>
        <w:snapToGrid w:val="0"/>
        <w:spacing w:line="360" w:lineRule="auto"/>
        <w:jc w:val="right"/>
        <w:textAlignment w:val="center"/>
        <w:rPr>
          <w:rFonts w:asciiTheme="minorEastAsia" w:hAnsiTheme="minorEastAsia"/>
          <w:szCs w:val="21"/>
        </w:rPr>
      </w:pPr>
      <w:r w:rsidRPr="007D00CC">
        <w:rPr>
          <w:rFonts w:asciiTheme="minorEastAsia" w:hAnsiTheme="minorEastAsia" w:cs="宋体"/>
          <w:szCs w:val="21"/>
        </w:rPr>
        <w:t>（选自冯骥才《世俗奇人》）</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7D00CC">
        <w:rPr>
          <w:rFonts w:asciiTheme="minorEastAsia" w:hAnsiTheme="minorEastAsia"/>
          <w:szCs w:val="21"/>
        </w:rPr>
        <w:t>6.</w:t>
      </w:r>
      <w:r w:rsidRPr="007D00CC">
        <w:rPr>
          <w:rFonts w:asciiTheme="minorEastAsia" w:hAnsiTheme="minorEastAsia" w:cs="宋体"/>
          <w:szCs w:val="21"/>
        </w:rPr>
        <w:t>下列对小说相关内容的理解，不正确的一项是（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不管做什么事情，掌柜的不做则已，做就做到位，做得像模像样，所以，他很在意自己的店铺车马等。</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商场如战场，尽管干古董这行的都羡慕洋掌柜，但也有人骂他吃里扒外，可又学他，也开洋店，揭露了国人的劣根性。</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“杨家的大旗再一次在老城这边飘扬”，表明马尔乐的出现的确收到了理想的效果，也写出了招数之奇。</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“他胸前总垂着一根怀表的金链子，脖子上系一根深红色细绳领带，洋人看不伦不类，中国人看洋气十足”。表明杨掌柜更着意在自己的行头上做文章。</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7.</w:t>
      </w:r>
      <w:r w:rsidRPr="007D00CC">
        <w:rPr>
          <w:rFonts w:asciiTheme="minorEastAsia" w:hAnsiTheme="minorEastAsia" w:cs="宋体"/>
          <w:szCs w:val="21"/>
        </w:rPr>
        <w:t>下列对小说艺术特色的分析鉴赏，不正确的一项是（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洋掌柜和杨掌柜是同一个人，一人二姓，音同字不同。小说开篇的介绍简单但又非同凡响，不经意间设置了悬念，激发了读者的阅读情趣。</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小说写“做买卖的人都是各显其能，各出招数，渐渐使他的洋记洋货店变得平平常常。”起到了推动故事情节发展的作用，也为丰富人物形象做了很好的铺垫。</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小说的语言朴实无华，通俗易懂，带有浓郁的津腔津味，表现出鲜明的地域色彩。</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小说运用第三人称的叙述视角，用类似旁白的方式讲述杨掌柜的故事，同时对杨掌柜进行了外貌和语言描写，增强了表现力量。</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8.</w:t>
      </w:r>
      <w:r w:rsidRPr="007D00CC">
        <w:rPr>
          <w:rFonts w:asciiTheme="minorEastAsia" w:hAnsiTheme="minorEastAsia" w:cs="宋体"/>
          <w:szCs w:val="21"/>
        </w:rPr>
        <w:t>小说的结尾看似简单，但别具匠心，请简要说明结尾的作用。</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9.</w:t>
      </w:r>
      <w:r w:rsidRPr="007D00CC">
        <w:rPr>
          <w:rFonts w:asciiTheme="minorEastAsia" w:hAnsiTheme="minorEastAsia" w:cs="宋体"/>
          <w:szCs w:val="21"/>
        </w:rPr>
        <w:t>小说选自冯骥才的《世俗奇人》，“杨（洋）掌柜”又是怎样一位“奇人”？请结合小说简要分析。</w:t>
      </w:r>
    </w:p>
    <w:p w:rsidR="00DA6DB9"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D00CC">
        <w:rPr>
          <w:rFonts w:asciiTheme="minorEastAsia" w:hAnsiTheme="minorEastAsia"/>
          <w:szCs w:val="21"/>
        </w:rPr>
        <w:t xml:space="preserve">6.B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 xml:space="preserve">7.D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8.</w:t>
      </w:r>
      <w:r w:rsidRPr="007D00CC">
        <w:rPr>
          <w:rFonts w:asciiTheme="minorEastAsia" w:hAnsiTheme="minorEastAsia" w:cs="宋体"/>
          <w:szCs w:val="21"/>
        </w:rPr>
        <w:t>塑造“杨（洋）掌柜”这一人物形象，凸显其“奇”的形象特点。</w:t>
      </w:r>
      <w:r w:rsidRPr="007D00CC">
        <w:rPr>
          <w:rFonts w:asciiTheme="minorEastAsia" w:hAnsiTheme="minorEastAsia"/>
          <w:szCs w:val="21"/>
        </w:rPr>
        <w:t xml:space="preserve">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9.</w:t>
      </w:r>
      <w:r w:rsidRPr="007D00CC">
        <w:rPr>
          <w:rFonts w:asciiTheme="minorEastAsia" w:hAnsiTheme="minorEastAsia" w:cs="宋体"/>
          <w:szCs w:val="21"/>
        </w:rPr>
        <w:t>姓名“奇”，他有两个同音不同字的姓。</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装扮“奇”，他的装扮不中不洋、洋中有中、中中有洋，让人看了不伦不类。</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思路“奇”，他的经商思路奇特，总是能想到其他商人意想不到的办法。</w:t>
      </w:r>
    </w:p>
    <w:p w:rsidR="00DA6DB9" w:rsidRPr="007D00CC"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【6题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本题考查学生对文本相关内容的理解和分析能力。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Times New Roman"/>
          <w:szCs w:val="21"/>
        </w:rPr>
        <w:t>B.</w:t>
      </w:r>
      <w:r w:rsidRPr="007D00CC">
        <w:rPr>
          <w:rFonts w:asciiTheme="minorEastAsia" w:hAnsiTheme="minorEastAsia" w:cs="宋体"/>
          <w:szCs w:val="21"/>
        </w:rPr>
        <w:t>“揭露了国人的劣根性”错，“也有人骂他吃里扒外，可又学他，也开洋店”所表现的是一种“既羡慕，又嫉妒、恨”的常人心态，并不是“国人的劣根性”。</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cs="Times New Roman"/>
          <w:szCs w:val="21"/>
        </w:rPr>
        <w:t>B</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【7题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本题考查学生对文本艺术特色的分析鉴赏能力。</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7D00CC">
        <w:rPr>
          <w:rFonts w:asciiTheme="minorEastAsia" w:hAnsiTheme="minorEastAsia" w:cs="Times New Roman"/>
          <w:szCs w:val="21"/>
        </w:rPr>
        <w:t>D.</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“同时对杨掌柜进行了外貌和语言描写”错，在本文中主要是运用外貌描写的手法，并没有语言描写。</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cs="Times New Roman"/>
          <w:szCs w:val="21"/>
        </w:rPr>
        <w:t>D</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【8题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本题考查学生分析重要情节、语段的作用的能力。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在结尾，作者提及北京“没有杨掌柜这种人”，其目的是与“天津这边却只有一个”形成对比，表明就像是北京那样人才聚集的地方也没有这种人，来凸显杨掌柜的与众不同，是一个“奇人”。</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【9题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本题考查学生鉴赏作品的文学形象的能力。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由“洋掌柜和杨掌柜是同一个人，一人二姓，音同字不同”可见，他的“姓名‘奇’”。</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由“一身袍子马褂，缎帽皮靴，材料上等，做工考究，关键是样子一定要古里古气，大拇指套着鹿骨扳指，叫洋人看得好奇。在老城这边，他胸前总垂着一根怀表的金链子，脖子上系一根深红色细绳领带，洋人看不伦不类，中国人看洋气十足。”可见，他的“装扮‘奇’”。</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由“他目光如炬，能够看透买家的心理，买卖必然是战无不胜了。他还不时把马尔乐调到租界这边来，帮着洋人寻宝淘宝。洋人信洋人，买卖真叫他玩活了”可见，他的“思路‘奇’”。</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二、古代诗文阅读（35分）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（一）文言文阅读（本题共5小题，20分）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阅读下面的文言文，完成下面小题。</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材料一</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大学之道，在明</w:t>
      </w:r>
      <w:r w:rsidRPr="007D00CC">
        <w:rPr>
          <w:rFonts w:asciiTheme="minorEastAsia" w:hAnsiTheme="minorEastAsia" w:cs="楷体"/>
          <w:szCs w:val="21"/>
          <w:em w:val="dot"/>
        </w:rPr>
        <w:t>明</w:t>
      </w:r>
      <w:r w:rsidRPr="007D00CC">
        <w:rPr>
          <w:rFonts w:asciiTheme="minorEastAsia" w:hAnsiTheme="minorEastAsia" w:cs="楷体"/>
          <w:szCs w:val="21"/>
        </w:rPr>
        <w:t>德，在亲民，在止于至善。知止</w:t>
      </w:r>
      <w:r w:rsidRPr="007D00CC">
        <w:rPr>
          <w:rFonts w:asciiTheme="minorEastAsia" w:hAnsiTheme="minorEastAsia" w:cs="楷体"/>
          <w:szCs w:val="21"/>
          <w:em w:val="dot"/>
        </w:rPr>
        <w:t>而</w:t>
      </w:r>
      <w:r w:rsidRPr="007D00CC">
        <w:rPr>
          <w:rFonts w:asciiTheme="minorEastAsia" w:hAnsiTheme="minorEastAsia" w:cs="楷体"/>
          <w:szCs w:val="21"/>
        </w:rPr>
        <w:t>后有定，定而后能静，静而后能安，安而后能虑，虑而后能得。物有本末，事有终始。知所先后，则近道矣。</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古之欲明明德于天下者，先治其国。欲治其国者，先</w:t>
      </w:r>
      <w:r w:rsidRPr="007D00CC">
        <w:rPr>
          <w:rFonts w:asciiTheme="minorEastAsia" w:hAnsiTheme="minorEastAsia" w:cs="楷体"/>
          <w:szCs w:val="21"/>
          <w:em w:val="dot"/>
        </w:rPr>
        <w:t>齐</w:t>
      </w:r>
      <w:r w:rsidRPr="007D00CC">
        <w:rPr>
          <w:rFonts w:asciiTheme="minorEastAsia" w:hAnsiTheme="minorEastAsia" w:cs="楷体"/>
          <w:szCs w:val="21"/>
        </w:rPr>
        <w:t>其家。欲齐其家者，先修其身。</w:t>
      </w:r>
      <w:r w:rsidRPr="007D00CC">
        <w:rPr>
          <w:rFonts w:asciiTheme="minorEastAsia" w:hAnsiTheme="minorEastAsia" w:cs="楷体"/>
          <w:szCs w:val="21"/>
          <w:u w:val="single"/>
        </w:rPr>
        <w:t>欲修其身者，先正其心。</w:t>
      </w:r>
      <w:r w:rsidRPr="007D00CC">
        <w:rPr>
          <w:rFonts w:asciiTheme="minorEastAsia" w:hAnsiTheme="minorEastAsia" w:cs="楷体"/>
          <w:szCs w:val="21"/>
        </w:rPr>
        <w:t>欲正其心者，先诚其意，欲诚其意者，先致其知。致知在格物。物格而后知至，知至而后意诚，意诚而后心正，心正而后身修，身修而后家齐，家齐而后国治，国治而后天下平。</w:t>
      </w:r>
      <w:r w:rsidRPr="007D00CC">
        <w:rPr>
          <w:rFonts w:asciiTheme="minorEastAsia" w:hAnsiTheme="minorEastAsia" w:cs="楷体"/>
          <w:szCs w:val="21"/>
          <w:u w:val="single"/>
        </w:rPr>
        <w:t>自天子以至于庶人，壹是皆以修身为本。</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其本乱而末治者，否矣。其所厚者薄，而其所薄者厚，未之有也。此谓知本，此谓知之至也。</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所谓诚其意者，毋自欺也，如恶恶臭，如好好色，此之谓自谦。故君子必慎其独也。小人闲居为不善，无所不至，见君子而后厌然，掩其不善，而著其善。人之视己，如见其肺肝然，则何益矣。此谓诚于中，形于外，故君子必慎其独也。所谓修身在正其心者，身有所忿懥，则不得其正，有所</w:t>
      </w:r>
      <w:r w:rsidRPr="007D00CC">
        <w:rPr>
          <w:rFonts w:asciiTheme="minorEastAsia" w:hAnsiTheme="minorEastAsia" w:cs="楷体"/>
          <w:szCs w:val="21"/>
          <w:em w:val="dot"/>
        </w:rPr>
        <w:t>恐</w:t>
      </w:r>
      <w:r w:rsidRPr="007D00CC">
        <w:rPr>
          <w:rFonts w:asciiTheme="minorEastAsia" w:hAnsiTheme="minorEastAsia" w:cs="楷体"/>
          <w:szCs w:val="21"/>
        </w:rPr>
        <w:t>惧，则不得其正，有所好乐，则不得其正，有所忧患，则不得其正。</w:t>
      </w:r>
      <w:r w:rsidRPr="007D00CC">
        <w:rPr>
          <w:rFonts w:asciiTheme="minorEastAsia" w:hAnsiTheme="minorEastAsia" w:cs="楷体"/>
          <w:szCs w:val="21"/>
          <w:u w:val="wave"/>
        </w:rPr>
        <w:t>心不在焉视而不见听而不闻食而不知其味</w:t>
      </w:r>
      <w:r w:rsidRPr="007D00CC">
        <w:rPr>
          <w:rFonts w:asciiTheme="minorEastAsia" w:hAnsiTheme="minorEastAsia" w:cs="楷体"/>
          <w:szCs w:val="21"/>
        </w:rPr>
        <w:t>此谓修身在正其心。</w:t>
      </w:r>
    </w:p>
    <w:p w:rsidR="00DA6DB9" w:rsidRPr="007D00CC" w:rsidP="00DA6DB9">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7D00CC">
        <w:rPr>
          <w:rFonts w:asciiTheme="minorEastAsia" w:hAnsiTheme="minorEastAsia" w:cs="楷体"/>
          <w:szCs w:val="21"/>
        </w:rPr>
        <w:t>（节选自《礼记·大学》）</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材料二</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博学之，审问之，慎思之，明辨之，笃行之。有弗学，学之弗能，弗措也；有弗问，问之弗知，弗措也；有弗思，思之弗得，弗措也；有弗辨，辨之弗明，弗措也；有弗行，行之弗笃，弗措也。人一能之，已百之，人十能之，已千之。</w:t>
      </w:r>
      <w:r w:rsidRPr="007D00CC">
        <w:rPr>
          <w:rFonts w:asciiTheme="minorEastAsia" w:hAnsiTheme="minorEastAsia" w:cs="楷体"/>
          <w:szCs w:val="21"/>
          <w:u w:val="single"/>
        </w:rPr>
        <w:t>果能此道矣，虽愚必明，虽柔必强。</w:t>
      </w:r>
    </w:p>
    <w:p w:rsidR="00DA6DB9" w:rsidRPr="007D00CC" w:rsidP="00DA6DB9">
      <w:pPr>
        <w:adjustRightInd w:val="0"/>
        <w:snapToGrid w:val="0"/>
        <w:spacing w:line="360" w:lineRule="auto"/>
        <w:ind w:firstLine="420"/>
        <w:jc w:val="right"/>
        <w:textAlignment w:val="center"/>
        <w:rPr>
          <w:rFonts w:asciiTheme="minorEastAsia" w:hAnsiTheme="minorEastAsia"/>
          <w:szCs w:val="21"/>
        </w:rPr>
      </w:pPr>
      <w:r w:rsidRPr="007D00CC">
        <w:rPr>
          <w:rFonts w:asciiTheme="minorEastAsia" w:hAnsiTheme="minorEastAsia" w:cs="楷体"/>
          <w:szCs w:val="21"/>
        </w:rPr>
        <w:t>（节选自戴圣《博学之》）</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10.</w:t>
      </w:r>
      <w:r w:rsidRPr="007D00CC">
        <w:rPr>
          <w:rFonts w:asciiTheme="minorEastAsia" w:hAnsiTheme="minorEastAsia" w:cs="宋体"/>
          <w:szCs w:val="21"/>
        </w:rPr>
        <w:t>下列对文中画波浪线部分的断句，正确的一项是（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心不在／焉视而不见听／而不闻食／而不知其味／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心不在／焉视而不见／听而不闻／食而不知其味／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心不在焉／视而不见／听而不闻／食而不知其味／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心不在焉视／而不见听／而不闻食／而不知其味／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11.</w:t>
      </w:r>
      <w:r w:rsidRPr="007D00CC">
        <w:rPr>
          <w:rFonts w:asciiTheme="minorEastAsia" w:hAnsiTheme="minorEastAsia" w:cs="宋体"/>
          <w:szCs w:val="21"/>
        </w:rPr>
        <w:t>下列对文中加点的词语及相关内容的解说，不正确的一项是（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明，形容词，指高尚、光辉，与《老子四章》“自见者不明”的“明”词义不同。</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而，表承接，与《劝学》“锲而不舍，金石可镂”的“而”用法相同。</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恐，指惊慌害怕，“恐”与《水调歌头》“又恐琼楼玉宇”的“恐”字含义不同。</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齐，使动用法，指使……和睦，与《谏逐客书》“却宾客以业诸侯”的“业”用法相同。</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12.</w:t>
      </w:r>
      <w:r w:rsidRPr="007D00CC">
        <w:rPr>
          <w:rFonts w:asciiTheme="minorEastAsia" w:hAnsiTheme="minorEastAsia" w:cs="宋体"/>
          <w:szCs w:val="21"/>
        </w:rPr>
        <w:t>下列对原文有关内容的概述，不正确的一项是（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上自天子，下至平民百姓，人人都要以修养品性为根本。</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要想使自己的意念真诚，先要使自己获得知识；获得知识的途径在于认识、研究万事万物。</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材料一第二段提出“八目”，前四条专注心性修养，后四条侧重外显行为。</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品德低下的人背地里无恶不作，一见到品德高尚的人便躲躲闪闪，这说明他们也要“慎独”。</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13.</w:t>
      </w:r>
      <w:r w:rsidRPr="007D00CC">
        <w:rPr>
          <w:rFonts w:asciiTheme="minorEastAsia" w:hAnsiTheme="minorEastAsia" w:cs="宋体"/>
          <w:szCs w:val="21"/>
        </w:rPr>
        <w:t>把材料中画横线的句子翻译成现代汉语。</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（1）欲修其身者，先正其心。</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（2）自天子以至于庶人，壹是皆以修身为本。</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14.</w:t>
      </w:r>
      <w:r w:rsidRPr="007D00CC">
        <w:rPr>
          <w:rFonts w:asciiTheme="minorEastAsia" w:hAnsiTheme="minorEastAsia" w:cs="宋体"/>
          <w:szCs w:val="21"/>
        </w:rPr>
        <w:t>材料二画横线句中的“此道”具体是指什么？请结合材料一中“壹是皆以修身为本”的观点，分析“虽愚必明，虽柔必强。”的原因。</w:t>
      </w:r>
    </w:p>
    <w:p w:rsidR="00DA6DB9"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D00CC">
        <w:rPr>
          <w:rFonts w:asciiTheme="minorEastAsia" w:hAnsiTheme="minorEastAsia"/>
          <w:szCs w:val="21"/>
        </w:rPr>
        <w:t xml:space="preserve">10.C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 xml:space="preserve">11.B    </w:t>
      </w:r>
    </w:p>
    <w:p w:rsidR="00DA6DB9"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 xml:space="preserve">12.D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13.</w:t>
      </w:r>
      <w:r w:rsidRPr="007D00CC">
        <w:rPr>
          <w:rFonts w:asciiTheme="minorEastAsia" w:hAnsiTheme="minorEastAsia" w:cs="宋体"/>
          <w:szCs w:val="21"/>
        </w:rPr>
        <w:t>（1）要想修养自身的品性，先要端正自己的心思。</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（2）从天子到平民百姓，都应该以修养自身的品德为根本。</w:t>
      </w:r>
      <w:r w:rsidRPr="007D00CC">
        <w:rPr>
          <w:rFonts w:asciiTheme="minorEastAsia" w:hAnsiTheme="minorEastAsia"/>
          <w:szCs w:val="21"/>
        </w:rPr>
        <w:t xml:space="preserve">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14.</w:t>
      </w:r>
      <w:r w:rsidRPr="007D00CC">
        <w:rPr>
          <w:rFonts w:asciiTheme="minorEastAsia" w:hAnsiTheme="minorEastAsia" w:cs="宋体"/>
          <w:szCs w:val="21"/>
        </w:rPr>
        <w:t>①“此道”具体是指“博学”“审问”“慎思”“明辨”“笃行”。</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7D00CC">
        <w:rPr>
          <w:rFonts w:asciiTheme="minorEastAsia" w:hAnsiTheme="minorEastAsia" w:cs="宋体"/>
          <w:szCs w:val="21"/>
        </w:rPr>
        <w:t>②原因：广博地学习，详细地求教，慎重地思考，明白地辨别，切实地力行能修养自己的品性。不断地修身，那么即使是愚笨的人也一定变得聪明，即使是柔弱的人也一定变得坚强。</w:t>
      </w:r>
    </w:p>
    <w:p w:rsidR="00DA6DB9" w:rsidRPr="007D00CC"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【10题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本题考查学生文言文断句的能力。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句意：如果一个人的心不专注，看到东西如同没有看见，听到声音也如同没有听见，吃东西也不知道滋味。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“焉”是“在”的宾语，中间不断开，“焉”后断句，排除</w:t>
      </w:r>
      <w:r w:rsidRPr="007D00CC">
        <w:rPr>
          <w:rFonts w:asciiTheme="minorEastAsia" w:hAnsiTheme="minorEastAsia" w:cs="Times New Roman"/>
          <w:szCs w:val="21"/>
        </w:rPr>
        <w:t>AB</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“视而不见”“听而不闻”“食而不知其味”句式相同，应分别</w:t>
      </w:r>
      <w:r w:rsidRPr="007D00CC">
        <w:rPr>
          <w:rFonts w:asciiTheme="minorEastAsia" w:hAnsiTheme="minorEastAsia"/>
          <w:noProof/>
          <w:position w:val="-1"/>
          <w:szCs w:val="21"/>
        </w:rPr>
        <w:drawing>
          <wp:inline distT="0" distB="0" distL="0" distR="0">
            <wp:extent cx="139700" cy="1905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5"/>
                    <a:stretch>
                      <a:fillRect/>
                    </a:stretch>
                  </pic:blipFill>
                  <pic:spPr>
                    <a:xfrm>
                      <a:off x="0" y="0"/>
                      <a:ext cx="139700" cy="190500"/>
                    </a:xfrm>
                    <a:prstGeom prst="rect">
                      <a:avLst/>
                    </a:prstGeom>
                  </pic:spPr>
                </pic:pic>
              </a:graphicData>
            </a:graphic>
          </wp:inline>
        </w:drawing>
      </w:r>
      <w:r w:rsidRPr="007D00CC">
        <w:rPr>
          <w:rFonts w:asciiTheme="minorEastAsia" w:hAnsiTheme="minorEastAsia" w:cs="宋体"/>
          <w:szCs w:val="21"/>
        </w:rPr>
        <w:t>“视”前、“见”“闻”后断句，排除</w:t>
      </w:r>
      <w:r w:rsidRPr="007D00CC">
        <w:rPr>
          <w:rFonts w:asciiTheme="minorEastAsia" w:hAnsiTheme="minorEastAsia" w:cs="Times New Roman"/>
          <w:szCs w:val="21"/>
        </w:rPr>
        <w:t>D</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szCs w:val="21"/>
        </w:rPr>
        <w:t>C。</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【11题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本题考查学生理解文言词语的意义和用法的能力。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.正确。高尚、光辉；/彰明。句意：在于弘扬光明正大的品德。/逞已见的反而得不到彰明。</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.“用法相同”错误。表承接/表假设。句意：知道应达到的境界就能够志向坚定。/如果不断地雕刻，那么即使是坚硬的金石也可以雕镂成功。</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.正确。句意：有所恐惧的时候，我们的心念就不能够端正。/又害怕美玉砌成的楼宇太高了。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.使……和睦/使……成就功业。句意：先要使自己的家庭和家族和睦。/拒绝宾客使他们去成就其它诸侯的功业。</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szCs w:val="21"/>
        </w:rPr>
        <w:t>B。</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【12题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本题考查学生分析和概括文章内容的能力。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.“这说明他们也要‘慎独’”错误，他们躲藏的目的是“掩其不善，而著其善”，即将他们做的坏事掩藏起来，表面上装作善良恭顺。</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szCs w:val="21"/>
        </w:rPr>
        <w:t>D。</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【13题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本题考查学生理解并翻译文言句子的能力。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（1）“欲”，想要；“修其身”，修养自身的品性；“正”，端正。</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（2）“自……以至于”，从……到……；“壹”，都；“本”，根本。</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【14题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本题考查学生分析理解文章内容的能力。</w:t>
      </w:r>
    </w:p>
    <w:p w:rsidR="00DA6DB9" w:rsidRPr="007D00CC" w:rsidP="00DA6DB9">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材料二分为三部分，“博学之，审问之，慎思之，明辨之，笃行之”是观点，“有弗学，学之弗能，弗措也；有弗问，问之弗知，弗措也；有弗思，思之弗得，弗措也；有弗辨，辨之弗明，弗措也；有弗行，行之弗笃，弗措也。人一能之，已百之，人十能之，已千之”是对观点的进一步阐释，“果能此道矣，虽愚必明，虽柔必强”是“博学之，审问之，慎思之，明辨之，笃行之”的效果，所以其中的“此道”就是“博学之，审问之，慎思之，明辨之，笃行之”。</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壹是皆以修身为本”的意思是“从天子到平民百姓，都要以修身作为根本”，而“博学之，审问之，慎思之，明辨之，笃行之”的意思是“要广博地学习，详细地求教，慎重地思考，明白地辨别，切实地力行”，可见，“博学之，审问之，慎思之，明辨之，笃行之”能“修身”，而“人一能之，已百之，人十能之，已千之”则是强调不断的修身以求达到最完善的境界，这样，即使是愚笨的人也一定变得聪明，即使是柔弱的人也一定变得坚强。</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参考译文：</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材料一：</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大学的宗旨在于弘扬光明正大的品德，在于亲近百姓，在于达到最完善的境界。知道应达到的境界才能够志向坚定；志向坚定才能够镇静不躁；镇静不躁才能使内心安定；内心安定才能够思虑周详；思虑周详才能够处事合宜。每一样东西都有根本有始末，每件事情都有开始有终结。明白了这本末始终的道理，就接近事物发展的规律了。</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古代那些要想在天下弘扬光明正大品德的人，先要治理好自己的国家；要想治理好自己的国家，先要管理好自己的家庭和家族；要想管理好自己的家庭和家族，先要修养自身的品性；要想修养自身的品性，先要端正自己的心思；要想端正自己的心思，先要使自己的意念真诚；要想使自己的意念真诚，先要使自己获得知识。获得知识的途径在于认识、研究万事万物。通过对万事万物的认识、研究后才能获得知识；获得知识后意念才能真诚；意念真诚后心思才能端正；心思端正后才能修养品性；品性修养后才能管理好家庭和家族；管理好家庭和家族后才能治理好国家；治理好国家后天下才能太平。上至天子下至平民百姓，都应该以修养自身的品德为根本。</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若这个根本被扰乱了，家庭、家族、国家、天下要治理好是不可能的。不分轻重缓急、本末倒置却想做好事情，这也同样是不可能的！这就叫知道了根本，这就是认知的最高境界。</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所谓使自己的意念诚实，就是说不要自己欺骗自己。就像厌恶难闻的气味，喜好美色一样出自真心，这样才算是满足自己的心意。所以品德高尚的人在一人独处的时候一定要十分小心谨慎。品德低下的人在私下里无恶不作。见到君子之后便躲躲藏藏，将他们做的坏事掩藏起来，表面上装作善良恭顺。殊不知，别人看你自己，就像能看见你的心肺肝脏一样清楚，这样掩盖又有什么用呢？这就是所谓的内心的真实情况，一定会显露在外表上。所以品德高尚的人哪怕是独处的时候，也一定要十分小心谨慎。所谓修身在端正心念，我们有所愤怒的时候，我们的心念就不能够端正；有所恐惧的时候，我们的心念就不能够端正；有所喜好、逸乐的时候，我们的心念就不能够端正；有所忧患的时候，我们的心念就不能够端正。如果一个人的心不专注，看到东西如同没有看见，听到声音也如同没有听见，吃东西也不知道滋味。这就叫做修身在于端正心念。</w:t>
      </w:r>
    </w:p>
    <w:p w:rsidR="00DA6DB9" w:rsidRPr="007D00CC" w:rsidP="00DA6DB9">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7D00CC">
        <w:rPr>
          <w:rFonts w:asciiTheme="minorEastAsia" w:hAnsiTheme="minorEastAsia" w:cs="楷体"/>
          <w:szCs w:val="21"/>
        </w:rPr>
        <w:t>材料二：</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要广博地学习，详细地求教，慎重地思考，明白地辨别，切实地力行。要么不学，学了没有学会绝不罢休；要么不问，问了没有懂得绝不罢休；要么不想，想了没有想通绝不罢休；要么不分辨，分辨了没有明确绝不罢休；要么不实行，实行了没有成效绝不罢休。人一遍能做到的，我做一百遍；别人十遍能做到的，我做一千遍。果真能这样做，即使是愚笨的人也一定变得聪明，即使是柔弱的人也一定变得坚强。</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（二）古代诗歌阅读（本题共2小题，9分）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阅读下面这首古诗，完成下面小题。</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b/>
          <w:szCs w:val="21"/>
        </w:rPr>
        <w:t>雪晴晚望</w:t>
      </w:r>
      <w:r w:rsidRPr="007D00CC">
        <w:rPr>
          <w:rFonts w:asciiTheme="minorEastAsia" w:hAnsiTheme="minorEastAsia" w:cs="Cambria Math"/>
          <w:szCs w:val="21"/>
          <w:vertAlign w:val="superscript"/>
        </w:rPr>
        <w:t>①</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szCs w:val="21"/>
        </w:rPr>
        <w:t>贾岛</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szCs w:val="21"/>
        </w:rPr>
        <w:t>倚杖望晴雪，溪云几万重。</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szCs w:val="21"/>
        </w:rPr>
        <w:t>樵人归白屋，寒日下危峰。</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szCs w:val="21"/>
        </w:rPr>
        <w:t>野火烧冈草，断烟生石松。</w:t>
      </w:r>
    </w:p>
    <w:p w:rsidR="00DA6DB9" w:rsidRPr="007D00CC" w:rsidP="00DA6DB9">
      <w:pPr>
        <w:adjustRightInd w:val="0"/>
        <w:snapToGrid w:val="0"/>
        <w:spacing w:line="360" w:lineRule="auto"/>
        <w:jc w:val="center"/>
        <w:textAlignment w:val="center"/>
        <w:rPr>
          <w:rFonts w:asciiTheme="minorEastAsia" w:hAnsiTheme="minorEastAsia"/>
          <w:szCs w:val="21"/>
        </w:rPr>
      </w:pPr>
      <w:r w:rsidRPr="007D00CC">
        <w:rPr>
          <w:rFonts w:asciiTheme="minorEastAsia" w:hAnsiTheme="minorEastAsia" w:cs="楷体"/>
          <w:szCs w:val="21"/>
        </w:rPr>
        <w:t>却回山寺路，闻打暮天钟</w:t>
      </w:r>
      <w:r w:rsidRPr="007D00CC">
        <w:rPr>
          <w:rFonts w:asciiTheme="minorEastAsia" w:hAnsiTheme="minorEastAsia" w:cs="Cambria Math"/>
          <w:szCs w:val="21"/>
          <w:vertAlign w:val="superscript"/>
        </w:rPr>
        <w:t>②</w:t>
      </w:r>
      <w:r w:rsidRPr="007D00CC">
        <w:rPr>
          <w:rFonts w:asciiTheme="minorEastAsia" w:hAnsiTheme="minorEastAsia" w:cs="楷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7D00CC">
        <w:rPr>
          <w:rFonts w:asciiTheme="minorEastAsia" w:hAnsiTheme="minorEastAsia" w:cs="宋体"/>
          <w:szCs w:val="21"/>
        </w:rPr>
        <w:t>①背景：作者贾岛公元</w:t>
      </w:r>
      <w:r w:rsidRPr="007D00CC">
        <w:rPr>
          <w:rFonts w:asciiTheme="minorEastAsia" w:hAnsiTheme="minorEastAsia" w:cs="Times New Roman"/>
          <w:szCs w:val="21"/>
        </w:rPr>
        <w:t>816</w:t>
      </w:r>
      <w:r w:rsidRPr="007D00CC">
        <w:rPr>
          <w:rFonts w:asciiTheme="minorEastAsia" w:hAnsiTheme="minorEastAsia" w:cs="宋体"/>
          <w:szCs w:val="21"/>
        </w:rPr>
        <w:t>年长安应举落第，次年与从弟释无可寄居长安西南圭峰草堂寺。这首诗大约写于此时。②暮天钟：寺庙里用以报时的钟鼓。</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15.</w:t>
      </w:r>
      <w:r w:rsidRPr="007D00CC">
        <w:rPr>
          <w:rFonts w:asciiTheme="minorEastAsia" w:hAnsiTheme="minorEastAsia" w:cs="宋体"/>
          <w:szCs w:val="21"/>
        </w:rPr>
        <w:t>下列对这首诗的理解和赏析，不正确的一项是（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A.</w:t>
      </w:r>
      <w:r w:rsidRPr="007D00CC">
        <w:rPr>
          <w:rFonts w:asciiTheme="minorEastAsia" w:hAnsiTheme="minorEastAsia" w:cs="宋体"/>
          <w:szCs w:val="21"/>
        </w:rPr>
        <w:t>诗题四字概括揭示了全诗内容。诗中有雪，有晴，有晚，有望，画面就在“望”中一步步舒展于读者面前。这首诗展现了时景常情，写得独行踽踽，空山寒寂。</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B.</w:t>
      </w:r>
      <w:r w:rsidRPr="007D00CC">
        <w:rPr>
          <w:rFonts w:asciiTheme="minorEastAsia" w:hAnsiTheme="minorEastAsia" w:cs="宋体"/>
          <w:szCs w:val="21"/>
        </w:rPr>
        <w:t>“溪云几万重”，表面看是写溪水与白云二景，但“几万重”的背后，是对于艰难困苦几万重的诘问，也是对于未来何去何从的一种担忧与困扰。</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C.</w:t>
      </w:r>
      <w:r w:rsidRPr="007D00CC">
        <w:rPr>
          <w:rFonts w:asciiTheme="minorEastAsia" w:hAnsiTheme="minorEastAsia" w:cs="宋体"/>
          <w:szCs w:val="21"/>
        </w:rPr>
        <w:t>颔联中的“归”“下”二字勾勒出山间的生气。遍山皑皑白雪，白屋的背后是冷光闪闪、含山欲下的夕阳，透出了如作者贾岛诗风的那种清冷。</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D.</w:t>
      </w:r>
      <w:r w:rsidRPr="007D00CC">
        <w:rPr>
          <w:rFonts w:asciiTheme="minorEastAsia" w:hAnsiTheme="minorEastAsia" w:cs="宋体"/>
          <w:szCs w:val="21"/>
        </w:rPr>
        <w:t>“野火”“断烟”是一联近景，它一明一暗，山下的野火烧燃着山冈上的枯草，时断时续的烟雾缭绕着山石中的古松。同时这幅“晚望动景图”，也让整个雪晴图多了一丝温暖的气息。</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16.</w:t>
      </w:r>
      <w:r w:rsidRPr="007D00CC">
        <w:rPr>
          <w:rFonts w:asciiTheme="minorEastAsia" w:hAnsiTheme="minorEastAsia" w:cs="宋体"/>
          <w:szCs w:val="21"/>
        </w:rPr>
        <w:t>贾岛作诗精益求精，自称“二句三年得”。《雪晴晚望》中“闻打暮天钟”作为诗的尾声，起着点活全诗的作用，请结合全诗分析其妙处。</w:t>
      </w:r>
    </w:p>
    <w:p w:rsidR="00DA6DB9"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D00CC">
        <w:rPr>
          <w:rFonts w:asciiTheme="minorEastAsia" w:hAnsiTheme="minorEastAsia"/>
          <w:szCs w:val="21"/>
        </w:rPr>
        <w:t xml:space="preserve">15.D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16.</w:t>
      </w:r>
      <w:r w:rsidRPr="007D00CC">
        <w:rPr>
          <w:rFonts w:asciiTheme="minorEastAsia" w:hAnsiTheme="minorEastAsia" w:cs="宋体"/>
          <w:szCs w:val="21"/>
        </w:rPr>
        <w:t>①内容上：诗人饱览了远近高低的雪后美景，在这充满山野情趣的诗境中，骋目娱怀的归途上，诗人清晰地听到山寺响起清越的钟声，平添了更浓郁的诗意。</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②写作角度：前六句逶迤写来，景色全是望景。“却回山寺路”一转，紧接着一声清脆的暮钟，由视觉转到了听觉，使前六句所有景色都随之飞动起来，形成了有声有色、活泼的诗境。读完末句，回味全诗，总觉绘色绘声，余韵无穷。</w:t>
      </w:r>
    </w:p>
    <w:p w:rsidR="00DA6DB9" w:rsidRPr="007D00CC" w:rsidP="00DA6DB9">
      <w:pPr>
        <w:adjustRightInd w:val="0"/>
        <w:snapToGrid w:val="0"/>
        <w:spacing w:line="360" w:lineRule="auto"/>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③情感：此时作者在落第之后，栖身荒山古寺，暮游之余，恍如倦鸟归巢，听到山寺晚钟，禁不住心潮澎湃。“闻打暮天钟”，表面看是交代诗人平安返寺，实则是诗人对于未来不可预测的一种惆怅与寂寥。除了科举这一条路，摆在诗人面前的还有什么路呢？</w:t>
      </w:r>
    </w:p>
    <w:p w:rsidR="00DA6DB9" w:rsidRPr="007D00CC"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【15题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本题考查学生对诗歌的综合理解和赏析能力。</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Times New Roman"/>
          <w:szCs w:val="21"/>
        </w:rPr>
        <w:t>D.</w:t>
      </w:r>
      <w:r w:rsidRPr="007D00CC">
        <w:rPr>
          <w:rFonts w:asciiTheme="minorEastAsia" w:hAnsiTheme="minorEastAsia" w:cs="宋体"/>
          <w:szCs w:val="21"/>
        </w:rPr>
        <w:t>“‘野火’‘断烟’是一联近景”错误。颈联两句，诗人将视线从近处又推向了远处，“野火”“断烟”是一联远景。</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故选</w:t>
      </w:r>
      <w:r w:rsidRPr="007D00CC">
        <w:rPr>
          <w:rFonts w:asciiTheme="minorEastAsia" w:hAnsiTheme="minorEastAsia" w:cs="Times New Roman"/>
          <w:szCs w:val="21"/>
        </w:rPr>
        <w:t>D</w:t>
      </w:r>
      <w:r w:rsidRPr="007D00CC">
        <w:rPr>
          <w:rFonts w:asciiTheme="minorEastAsia" w:hAnsiTheme="minorEastAsia" w:cs="宋体"/>
          <w:szCs w:val="21"/>
        </w:rPr>
        <w:t>。</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【16题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本题考查学生炼句的能力。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这是一首写景诗。这首诗的诗题交代了晴雪和暮色这两种所写景物。首联点明主旨及背景，中间两联写雪中景色，尾联写诗人回山寺的有声画面。结尾</w:t>
      </w:r>
      <w:r w:rsidRPr="007D00CC">
        <w:rPr>
          <w:rFonts w:asciiTheme="minorEastAsia" w:hAnsiTheme="minorEastAsia" w:cs="宋体"/>
          <w:szCs w:val="21"/>
        </w:rPr>
        <w:t>“闻打暮天钟”</w:t>
      </w:r>
      <w:r w:rsidRPr="007D00CC">
        <w:rPr>
          <w:rFonts w:asciiTheme="minorEastAsia" w:hAnsiTheme="minorEastAsia"/>
          <w:szCs w:val="21"/>
        </w:rPr>
        <w:t>写诗人走向返回山寺的道路，远远地，听见了悠扬的暮钟</w:t>
      </w:r>
      <w:r w:rsidRPr="007D00CC">
        <w:rPr>
          <w:rFonts w:asciiTheme="minorEastAsia" w:hAnsiTheme="minorEastAsia" w:cs="宋体"/>
          <w:szCs w:val="21"/>
        </w:rPr>
        <w:t>。诗人饱览了远近高低的雪后美景，夜幕渐渐降临，不能再盘桓延伫了。这“打暮天钟”，一方面点明时近傍晚，一方面以声衬静，增添意境，平添诗意。</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末句点活全诗，前六句全是静谧的，是望景远景。第七句“却回山寺路”一转，紧接着便听到了暮钟声，虽然在远处，但静谧中格外悠扬、清脆、悦耳，视听、动静结合，可谓绘声绘色，活泼灵动，表现了山寺幽静之美，打动了诗人，读完末句，回味全诗，余韵无穷，也感染了读者，视觉所见，听觉所闻，犹如身临其境。诗歌至此戛然而止，却余韵悠长，给人极大的想象空间。</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这一收笔，吐露出诗人心灵深处的隐情。作者贾岛少年为僧，后虽还俗，但屡试不第，仕途偃蹇，此时在落第之后，栖身荒山古寺，暮游之余，恍如倦鸟归巢，听到山寺晚钟，禁不住心潮澎湃。“悟已往之不谏，知来者之可追，实迷途其未远，觉今是而昨非”（陶渊明《归去来辞》），诗人顿萌瞿昙归来之念了。“闻打暮天钟”言简意深，这耐人寻味的钟声呀，震响山寺路，也敲击着诗人的心灵，自然会萌生“归卧故山”的思想。</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（三）名篇名句默写（本题共1小题，6分）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17.</w:t>
      </w:r>
      <w:r w:rsidRPr="007D00CC">
        <w:rPr>
          <w:rFonts w:asciiTheme="minorEastAsia" w:hAnsiTheme="minorEastAsia" w:cs="宋体"/>
          <w:szCs w:val="21"/>
        </w:rPr>
        <w:t>补写出下列句子中的空缺部分。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（1）唐太宗李世民曾说“以人为鉴，可以明得失”，由此可以联想到《论语·里仁》中的“</w:t>
      </w:r>
      <w:r w:rsidRPr="007D00CC">
        <w:rPr>
          <w:rFonts w:asciiTheme="minorEastAsia" w:hAnsiTheme="minorEastAsia"/>
          <w:szCs w:val="21"/>
        </w:rPr>
        <w:t>________________</w:t>
      </w:r>
      <w:r w:rsidRPr="007D00CC">
        <w:rPr>
          <w:rFonts w:asciiTheme="minorEastAsia" w:hAnsiTheme="minorEastAsia" w:cs="宋体"/>
          <w:szCs w:val="21"/>
        </w:rPr>
        <w:t>，</w:t>
      </w:r>
      <w:r w:rsidRPr="007D00CC">
        <w:rPr>
          <w:rFonts w:asciiTheme="minorEastAsia" w:hAnsiTheme="minorEastAsia"/>
          <w:szCs w:val="21"/>
        </w:rPr>
        <w:t>________________</w:t>
      </w:r>
      <w:r w:rsidRPr="007D00CC">
        <w:rPr>
          <w:rFonts w:asciiTheme="minorEastAsia" w:hAnsiTheme="minorEastAsia" w:cs="宋体"/>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（2）《将进酒》中“</w:t>
      </w:r>
      <w:r w:rsidRPr="007D00CC">
        <w:rPr>
          <w:rFonts w:asciiTheme="minorEastAsia" w:hAnsiTheme="minorEastAsia"/>
          <w:szCs w:val="21"/>
        </w:rPr>
        <w:t>_________________</w:t>
      </w:r>
      <w:r w:rsidRPr="007D00CC">
        <w:rPr>
          <w:rFonts w:asciiTheme="minorEastAsia" w:hAnsiTheme="minorEastAsia" w:cs="宋体"/>
          <w:szCs w:val="21"/>
        </w:rPr>
        <w:t>”表现了诗人鄙弃世俗、蔑视富贵的精神；“</w:t>
      </w:r>
      <w:r w:rsidRPr="007D00CC">
        <w:rPr>
          <w:rFonts w:asciiTheme="minorEastAsia" w:hAnsiTheme="minorEastAsia"/>
          <w:szCs w:val="21"/>
        </w:rPr>
        <w:t>____________</w:t>
      </w:r>
      <w:r w:rsidRPr="007D00CC">
        <w:rPr>
          <w:rFonts w:asciiTheme="minorEastAsia" w:hAnsiTheme="minorEastAsia" w:cs="宋体"/>
          <w:szCs w:val="21"/>
        </w:rPr>
        <w:t>”表现了诗人豪爽豁达、醉傲尘世的品格。</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（3）苏轼的《江城子·乙卯正月二十日夜记梦》里，写梦境中夫妻相见，他们彼此之间“</w:t>
      </w:r>
      <w:r w:rsidRPr="007D00CC">
        <w:rPr>
          <w:rFonts w:asciiTheme="minorEastAsia" w:hAnsiTheme="minorEastAsia"/>
          <w:szCs w:val="21"/>
        </w:rPr>
        <w:t>______________</w:t>
      </w:r>
      <w:r w:rsidRPr="007D00CC">
        <w:rPr>
          <w:rFonts w:asciiTheme="minorEastAsia" w:hAnsiTheme="minorEastAsia" w:cs="宋体"/>
          <w:szCs w:val="21"/>
        </w:rPr>
        <w:t>，</w:t>
      </w:r>
      <w:r w:rsidRPr="007D00CC">
        <w:rPr>
          <w:rFonts w:asciiTheme="minorEastAsia" w:hAnsiTheme="minorEastAsia"/>
          <w:szCs w:val="21"/>
        </w:rPr>
        <w:t>________________</w:t>
      </w:r>
      <w:r w:rsidRPr="007D00CC">
        <w:rPr>
          <w:rFonts w:asciiTheme="minorEastAsia" w:hAnsiTheme="minorEastAsia" w:cs="宋体"/>
          <w:szCs w:val="21"/>
        </w:rPr>
        <w:t>”。</w:t>
      </w:r>
    </w:p>
    <w:p w:rsidR="00DA6DB9" w:rsidRPr="007D00CC" w:rsidP="00DA6DB9">
      <w:pPr>
        <w:adjustRightInd w:val="0"/>
        <w:snapToGrid w:val="0"/>
        <w:spacing w:line="360" w:lineRule="auto"/>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Pr>
          <w:rFonts w:asciiTheme="minorEastAsia" w:hAnsiTheme="minorEastAsia"/>
          <w:szCs w:val="21"/>
        </w:rPr>
        <w:t>〖答 案〗</w:t>
      </w:r>
      <w:r w:rsidRPr="007D00CC">
        <w:rPr>
          <w:rFonts w:asciiTheme="minorEastAsia" w:hAnsiTheme="minorEastAsia" w:cs="宋体"/>
          <w:szCs w:val="21"/>
        </w:rPr>
        <w:t>（1）见贤思齐焉</w:t>
      </w:r>
      <w:r w:rsidRPr="007D00CC">
        <w:rPr>
          <w:rFonts w:asciiTheme="minorEastAsia" w:hAnsiTheme="minorEastAsia"/>
          <w:szCs w:val="21"/>
        </w:rPr>
        <w:t xml:space="preserve">    </w:t>
      </w:r>
      <w:r w:rsidRPr="007D00CC">
        <w:rPr>
          <w:rFonts w:asciiTheme="minorEastAsia" w:hAnsiTheme="minorEastAsia" w:cs="宋体"/>
          <w:szCs w:val="21"/>
        </w:rPr>
        <w:t>见不贤而内自省也</w:t>
      </w:r>
      <w:r w:rsidRPr="007D00CC">
        <w:rPr>
          <w:rFonts w:asciiTheme="minorEastAsia" w:hAnsiTheme="minorEastAsia"/>
          <w:szCs w:val="21"/>
        </w:rPr>
        <w:t xml:space="preserve">   </w:t>
      </w:r>
      <w:r w:rsidRPr="007D00CC">
        <w:rPr>
          <w:rFonts w:asciiTheme="minorEastAsia" w:hAnsiTheme="minorEastAsia" w:cs="宋体"/>
          <w:szCs w:val="21"/>
        </w:rPr>
        <w:t>（</w:t>
      </w:r>
      <w:r>
        <w:rPr>
          <w:rFonts w:asciiTheme="minorEastAsia" w:hAnsiTheme="minorEastAsia" w:cs="宋体"/>
          <w:szCs w:val="21"/>
        </w:rPr>
        <w:t>2</w:t>
      </w:r>
      <w:r w:rsidRPr="007D00CC">
        <w:rPr>
          <w:rFonts w:asciiTheme="minorEastAsia" w:hAnsiTheme="minorEastAsia" w:cs="宋体"/>
          <w:szCs w:val="21"/>
        </w:rPr>
        <w:t>）钟鼓馔玉不足贵</w:t>
      </w:r>
      <w:r w:rsidRPr="007D00CC">
        <w:rPr>
          <w:rFonts w:asciiTheme="minorEastAsia" w:hAnsiTheme="minorEastAsia"/>
          <w:szCs w:val="21"/>
        </w:rPr>
        <w:t xml:space="preserve">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cs="宋体"/>
          <w:szCs w:val="21"/>
        </w:rPr>
        <w:t>惟有饮者留其名</w:t>
      </w:r>
      <w:r w:rsidRPr="007D00CC">
        <w:rPr>
          <w:rFonts w:asciiTheme="minorEastAsia" w:hAnsiTheme="minorEastAsia"/>
          <w:szCs w:val="21"/>
        </w:rPr>
        <w:t xml:space="preserve">    </w:t>
      </w:r>
      <w:r w:rsidRPr="007D00CC">
        <w:rPr>
          <w:rFonts w:asciiTheme="minorEastAsia" w:hAnsiTheme="minorEastAsia" w:cs="宋体"/>
          <w:szCs w:val="21"/>
        </w:rPr>
        <w:t>（</w:t>
      </w:r>
      <w:r>
        <w:rPr>
          <w:rFonts w:asciiTheme="minorEastAsia" w:hAnsiTheme="minorEastAsia" w:cs="宋体"/>
          <w:szCs w:val="21"/>
        </w:rPr>
        <w:t>3</w:t>
      </w:r>
      <w:r w:rsidRPr="007D00CC">
        <w:rPr>
          <w:rFonts w:asciiTheme="minorEastAsia" w:hAnsiTheme="minorEastAsia" w:cs="宋体"/>
          <w:szCs w:val="21"/>
        </w:rPr>
        <w:t>）相顾无言</w:t>
      </w:r>
      <w:r w:rsidRPr="007D00CC">
        <w:rPr>
          <w:rFonts w:asciiTheme="minorEastAsia" w:hAnsiTheme="minorEastAsia"/>
          <w:szCs w:val="21"/>
        </w:rPr>
        <w:t xml:space="preserve">    </w:t>
      </w:r>
      <w:r w:rsidRPr="007D00CC">
        <w:rPr>
          <w:rFonts w:asciiTheme="minorEastAsia" w:hAnsiTheme="minorEastAsia" w:cs="宋体"/>
          <w:szCs w:val="21"/>
        </w:rPr>
        <w:t>惟有泪千行</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三、语言文字运用（20分）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b/>
          <w:szCs w:val="21"/>
        </w:rPr>
        <w:t>（一）语言文字运用I（本题共2小题，7分）</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阅读下面的文字，完成下面小题。</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我读高中的时候，特别喜欢读泰戈尔的作品。我们学校是所百年老校，图书馆有很多老书。我在周末到图书馆，盲人摸象一般，摸到一本《飞鸟集》，作者是泰戈尔，20世纪40年代上海商务出版社出版，郑振铎翻译。郑振铎听说过，泰戈尔第一次见。书很薄，文字清浅，每一小节只是简单一两句，有点儿像我们古诗中的绝句，很好读，很有味道，我一下子便喜欢上了，</w:t>
      </w:r>
      <w:r w:rsidRPr="007D00CC">
        <w:rPr>
          <w:rFonts w:asciiTheme="minorEastAsia" w:hAnsiTheme="minorEastAsia" w:cs="楷体"/>
          <w:szCs w:val="21"/>
          <w:u w:val="single"/>
        </w:rPr>
        <w:t xml:space="preserve">   ①   </w:t>
      </w:r>
      <w:r w:rsidRPr="007D00CC">
        <w:rPr>
          <w:rFonts w:asciiTheme="minorEastAsia" w:hAnsiTheme="minorEastAsia" w:cs="楷体"/>
          <w:szCs w:val="21"/>
        </w:rPr>
        <w:t>，站在那里读了很长时间。至今依然清晰地记得“鸟儿愿为一朵云，云儿愿为一只鸟”这样的句子。</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u w:val="wave"/>
        </w:rPr>
        <w:t>（1）我从来没有读过这么美好的诗句，（2）都是在日常微小事物引发出的诗情和思考。（3）那些诗情来自朴素而美丽的大自然，（4）那些思考并不故作高深，（5）是那样真切动人。（6）我在想，那些鸟、草、麻雀、云、花</w:t>
      </w:r>
      <w:r w:rsidRPr="007D00CC">
        <w:rPr>
          <w:rFonts w:asciiTheme="minorEastAsia" w:hAnsiTheme="minorEastAsia" w:cs="楷体"/>
          <w:szCs w:val="21"/>
        </w:rPr>
        <w:t>……多么</w:t>
      </w:r>
      <w:r w:rsidRPr="007D00CC">
        <w:rPr>
          <w:rFonts w:asciiTheme="minorEastAsia" w:hAnsiTheme="minorEastAsia" w:cs="楷体"/>
          <w:szCs w:val="21"/>
          <w:u w:val="single"/>
        </w:rPr>
        <w:t xml:space="preserve">   ②   </w:t>
      </w:r>
      <w:r w:rsidRPr="007D00CC">
        <w:rPr>
          <w:rFonts w:asciiTheme="minorEastAsia" w:hAnsiTheme="minorEastAsia" w:cs="楷体"/>
          <w:szCs w:val="21"/>
        </w:rPr>
        <w:t>，为什么我也看见了，却写不出这样动人的句子？我真的很佩服泰戈尔，痴迷泰戈尔。</w:t>
      </w:r>
    </w:p>
    <w:p w:rsidR="00DA6DB9" w:rsidRPr="007D00CC" w:rsidP="00DA6DB9">
      <w:pPr>
        <w:adjustRightInd w:val="0"/>
        <w:snapToGrid w:val="0"/>
        <w:spacing w:line="360" w:lineRule="auto"/>
        <w:ind w:firstLine="420"/>
        <w:jc w:val="left"/>
        <w:textAlignment w:val="center"/>
        <w:rPr>
          <w:rFonts w:asciiTheme="minorEastAsia" w:hAnsiTheme="minorEastAsia"/>
          <w:szCs w:val="21"/>
        </w:rPr>
      </w:pPr>
      <w:r w:rsidRPr="007D00CC">
        <w:rPr>
          <w:rFonts w:asciiTheme="minorEastAsia" w:hAnsiTheme="minorEastAsia" w:cs="楷体"/>
          <w:szCs w:val="21"/>
        </w:rPr>
        <w:t>高一那年暑假，我在一家旧书店，看见一套《泰戈尔全集》插在书架中间的一层上。我抽出全集中的第一卷，扉页上，一幅泰戈尔的彩色画像，是徐悲鸿画的。画像前面有一张透明玻璃纸，像窗帘一样遮挡住了画像，画像显得</w:t>
      </w:r>
      <w:r w:rsidRPr="007D00CC">
        <w:rPr>
          <w:rFonts w:asciiTheme="minorEastAsia" w:hAnsiTheme="minorEastAsia" w:cs="楷体"/>
          <w:szCs w:val="21"/>
          <w:u w:val="single"/>
        </w:rPr>
        <w:t xml:space="preserve">   ③   </w:t>
      </w:r>
      <w:r w:rsidRPr="007D00CC">
        <w:rPr>
          <w:rFonts w:asciiTheme="minorEastAsia" w:hAnsiTheme="minorEastAsia" w:cs="楷体"/>
          <w:szCs w:val="21"/>
        </w:rPr>
        <w:t>，有些梦幻般的色彩，很吻合我对这个大胡子泰戈尔的想象。</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18.</w:t>
      </w:r>
      <w:r w:rsidRPr="007D00CC">
        <w:rPr>
          <w:rFonts w:asciiTheme="minorEastAsia" w:hAnsiTheme="minorEastAsia" w:cs="宋体"/>
          <w:szCs w:val="21"/>
        </w:rPr>
        <w:t>请在文中标有序号的横线处填上恰当的成语。</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19.</w:t>
      </w:r>
      <w:r w:rsidRPr="007D00CC">
        <w:rPr>
          <w:rFonts w:asciiTheme="minorEastAsia" w:hAnsiTheme="minorEastAsia" w:cs="宋体"/>
          <w:szCs w:val="21"/>
        </w:rPr>
        <w:t>文中画波浪线的句子有两处表述不当，请指出其序号并修改，使语言表达准确流畅，逻辑严密，不得改变原意。</w:t>
      </w:r>
    </w:p>
    <w:p w:rsidR="00DA6DB9" w:rsidRPr="007D00CC"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D00CC">
        <w:rPr>
          <w:rFonts w:asciiTheme="minorEastAsia" w:hAnsiTheme="minorEastAsia"/>
          <w:szCs w:val="21"/>
        </w:rPr>
        <w:t xml:space="preserve">18.①流连忘返    ②真切动人   ③若隐若现     </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19.（</w:t>
      </w:r>
      <w:r w:rsidRPr="007D00CC">
        <w:rPr>
          <w:rFonts w:asciiTheme="minorEastAsia" w:hAnsiTheme="minorEastAsia" w:cs="宋体"/>
          <w:szCs w:val="21"/>
        </w:rPr>
        <w:t>2）把“在”改为“从”；</w:t>
      </w:r>
      <w:r w:rsidRPr="007D00CC">
        <w:rPr>
          <w:rFonts w:asciiTheme="minorEastAsia" w:hAnsiTheme="minorEastAsia"/>
          <w:szCs w:val="21"/>
        </w:rPr>
        <w:br/>
      </w:r>
      <w:r w:rsidRPr="007D00CC">
        <w:rPr>
          <w:rFonts w:asciiTheme="minorEastAsia" w:hAnsiTheme="minorEastAsia" w:cs="宋体"/>
          <w:szCs w:val="21"/>
        </w:rPr>
        <w:t>（5）把“是”改为“却是”。</w:t>
      </w:r>
    </w:p>
    <w:p w:rsidR="00DA6DB9" w:rsidRPr="007D00CC" w:rsidP="00DA6DB9">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DA6DB9" w:rsidRPr="007D00CC" w:rsidP="00DA6DB9">
      <w:pPr>
        <w:adjustRightInd w:val="0"/>
        <w:snapToGrid w:val="0"/>
        <w:spacing w:line="360" w:lineRule="auto"/>
        <w:textAlignment w:val="center"/>
        <w:rPr>
          <w:rFonts w:asciiTheme="minorEastAsia" w:hAnsiTheme="minorEastAsia"/>
          <w:szCs w:val="21"/>
        </w:rPr>
      </w:pPr>
      <w:r w:rsidRPr="007D00CC">
        <w:rPr>
          <w:rFonts w:asciiTheme="minorEastAsia" w:hAnsiTheme="minorEastAsia"/>
          <w:szCs w:val="21"/>
        </w:rPr>
        <w:t>【18题</w:t>
      </w:r>
      <w:r>
        <w:rPr>
          <w:rFonts w:asciiTheme="minorEastAsia" w:hAnsiTheme="minorEastAsia"/>
          <w:szCs w:val="21"/>
        </w:rPr>
        <w:t>详 析</w:t>
      </w:r>
      <w:r w:rsidRPr="007D00CC">
        <w:rPr>
          <w:rFonts w:asciiTheme="minorEastAsia" w:hAnsiTheme="minorEastAsia"/>
          <w:szCs w:val="21"/>
        </w:rPr>
        <w:t>】</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本题考查学生正确使用成语的能力。</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 xml:space="preserve">第一空，结合“站在那里读了很长时间”可知，此处说舍不得离开，可填“流连忘返”。流连忘返：玩乐时留恋不愿离开。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 xml:space="preserve">第二空，结合“为什么我也看见了，却写不出这样动人的句子”可知，此处说花草鲜明可感，动人心弦，可填“真切动人”。真切动人：清楚明白，打动人心。   </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cs="宋体"/>
          <w:szCs w:val="21"/>
        </w:rPr>
        <w:t>第三空，结合“画像前面有一张透明玻璃纸，像窗帘一样遮挡住了画像”可知，此处说画像不很清楚，可填“若隐若现”。若隐若现：隐隐约约，看不清楚，很难分清。</w:t>
      </w:r>
    </w:p>
    <w:p w:rsidR="00DA6DB9" w:rsidRPr="007D00CC" w:rsidP="00DA6DB9">
      <w:pPr>
        <w:adjustRightInd w:val="0"/>
        <w:snapToGrid w:val="0"/>
        <w:spacing w:line="360" w:lineRule="auto"/>
        <w:jc w:val="left"/>
        <w:textAlignment w:val="center"/>
        <w:rPr>
          <w:rFonts w:asciiTheme="minorEastAsia" w:hAnsiTheme="minorEastAsia"/>
          <w:szCs w:val="21"/>
        </w:rPr>
      </w:pPr>
      <w:r w:rsidRPr="007D00CC">
        <w:rPr>
          <w:rFonts w:asciiTheme="minorEastAsia" w:hAnsiTheme="minorEastAsia"/>
          <w:szCs w:val="21"/>
        </w:rPr>
        <w:t>【19题</w:t>
      </w:r>
      <w:r>
        <w:rPr>
          <w:rFonts w:asciiTheme="minorEastAsia" w:hAnsiTheme="minorEastAsia"/>
          <w:szCs w:val="21"/>
        </w:rPr>
        <w:t>详 析</w:t>
      </w:r>
      <w:r w:rsidRPr="007D00CC">
        <w:rPr>
          <w:rFonts w:asciiTheme="minorEastAsia" w:hAnsiTheme="minorEastAsia"/>
          <w:szCs w:val="21"/>
        </w:rPr>
        <w:t>】</w:t>
      </w:r>
      <w:r w:rsidRPr="007D00CC">
        <w:rPr>
          <w:rFonts w:asciiTheme="minorEastAsia" w:hAnsiTheme="minorEastAsia"/>
          <w:szCs w:val="21"/>
        </w:rPr>
        <w:br/>
      </w:r>
      <w:r w:rsidRPr="007D00CC">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https://d.book118.com/578114104015006047</w:t>
        </w:r>
      </w:hyperlink>
    </w:p>
    <w:p w:rsidR="00DA6DB9" w:rsidRPr="007D00CC" w:rsidP="00DA6DB9">
      <w:pPr>
        <w:adjustRightInd w:val="0"/>
        <w:snapToGrid w:val="0"/>
        <w:spacing w:line="360" w:lineRule="auto"/>
        <w:jc w:val="left"/>
        <w:textAlignment w:val="center"/>
        <w:rPr>
          <w:rFonts w:asciiTheme="minorEastAsia" w:hAnsiTheme="minorEastAsia"/>
          <w:szCs w:val="21"/>
        </w:rPr>
      </w:pPr>
    </w:p>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B72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B72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B72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B72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B72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B72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B72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B72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B72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B72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B72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B72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B72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B72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B72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23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B72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B7239" w:rsidP="00DB7239">
    <w:pPr>
      <w:pStyle w:val="Header"/>
      <w:jc w:val="left"/>
      <w:rPr>
        <w:rFonts w:ascii="MS Sans Serif" w:hAnsi="MS Sans Serif" w:hint="eastAsia"/>
        <w:color w:val="400080"/>
        <w:sz w:val="24"/>
      </w:rPr>
    </w:pPr>
    <w:r w:rsidRPr="00DB7239">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AE"/>
    <w:rsid w:val="000741D5"/>
    <w:rsid w:val="000C12C8"/>
    <w:rsid w:val="000C3AAE"/>
    <w:rsid w:val="000E68E3"/>
    <w:rsid w:val="0015213C"/>
    <w:rsid w:val="00175477"/>
    <w:rsid w:val="00185C95"/>
    <w:rsid w:val="002C1599"/>
    <w:rsid w:val="002D03D1"/>
    <w:rsid w:val="00324671"/>
    <w:rsid w:val="00364BB7"/>
    <w:rsid w:val="003C064D"/>
    <w:rsid w:val="00425A24"/>
    <w:rsid w:val="00484084"/>
    <w:rsid w:val="004960BA"/>
    <w:rsid w:val="006A2064"/>
    <w:rsid w:val="00706ADB"/>
    <w:rsid w:val="007D00CC"/>
    <w:rsid w:val="007F4478"/>
    <w:rsid w:val="0086398F"/>
    <w:rsid w:val="00881DD8"/>
    <w:rsid w:val="00953DCE"/>
    <w:rsid w:val="00993DF5"/>
    <w:rsid w:val="009D4BF5"/>
    <w:rsid w:val="00A25DBE"/>
    <w:rsid w:val="00A3392A"/>
    <w:rsid w:val="00AE74AA"/>
    <w:rsid w:val="00B941A2"/>
    <w:rsid w:val="00C61137"/>
    <w:rsid w:val="00CE2F19"/>
    <w:rsid w:val="00DA6DB9"/>
    <w:rsid w:val="00DB723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DB7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1.wmf"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image" Target="media/image2.wmf"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578114104015006047" TargetMode="Externa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5194</Words>
  <Characters>29609</Characters>
  <Application>Microsoft Office Word</Application>
  <DocSecurity>0</DocSecurity>
  <Lines>246</Lines>
  <Paragraphs>69</Paragraphs>
  <ScaleCrop>false</ScaleCrop>
  <Manager>高级中学名校试卷</Manager>
  <Company>高级中学名校试卷</Company>
  <LinksUpToDate>false</LinksUpToDate>
  <CharactersWithSpaces>34734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2024-01-29T01:55:00Z</dcterms:created>
  <dcterms:modified xsi:type="dcterms:W3CDTF">2024-03-18T11:49:00Z</dcterms:modified>
  <cp:category>高级中学名校试卷</cp:category>
</cp:coreProperties>
</file>