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工业炸药项目规划设计蓝图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72" w:history="1">
        <w:r>
          <w:rPr>
            <w:rFonts w:ascii="仿宋" w:eastAsia="仿宋" w:hAnsi="仿宋" w:cs="仿宋" w:hint="eastAsia"/>
            <w:lang w:eastAsia="zh-CN"/>
          </w:rPr>
          <w:t>序言</w:t>
        </w:r>
        <w:r>
          <w:tab/>
        </w:r>
        <w:r>
          <w:fldChar w:fldCharType="begin"/>
        </w:r>
        <w:r>
          <w:instrText xml:space="preserve"> PAGEREF _Toc32372 \h </w:instrText>
        </w:r>
        <w:r>
          <w:fldChar w:fldCharType="separate"/>
        </w:r>
        <w:r>
          <w:t>3</w:t>
        </w:r>
        <w:r>
          <w:fldChar w:fldCharType="end"/>
        </w:r>
      </w:hyperlink>
    </w:p>
    <w:p>
      <w:pPr>
        <w:pStyle w:val="TOC1"/>
        <w:tabs>
          <w:tab w:val="right" w:leader="dot" w:pos="8306"/>
        </w:tabs>
      </w:pPr>
      <w:hyperlink w:anchor="_Toc19165" w:history="1">
        <w:r>
          <w:rPr>
            <w:rFonts w:ascii="仿宋" w:eastAsia="仿宋" w:hAnsi="仿宋" w:cs="仿宋" w:hint="eastAsia"/>
            <w:lang w:eastAsia="zh-CN"/>
          </w:rPr>
          <w:t>一、工业炸药项目可持续发展</w:t>
        </w:r>
        <w:r>
          <w:tab/>
        </w:r>
        <w:r>
          <w:fldChar w:fldCharType="begin"/>
        </w:r>
        <w:r>
          <w:instrText xml:space="preserve"> PAGEREF _Toc19165 \h </w:instrText>
        </w:r>
        <w:r>
          <w:fldChar w:fldCharType="separate"/>
        </w:r>
        <w:r>
          <w:t>3</w:t>
        </w:r>
        <w:r>
          <w:fldChar w:fldCharType="end"/>
        </w:r>
      </w:hyperlink>
    </w:p>
    <w:p>
      <w:pPr>
        <w:pStyle w:val="TOC2"/>
        <w:tabs>
          <w:tab w:val="right" w:leader="dot" w:pos="8306"/>
        </w:tabs>
      </w:pPr>
      <w:hyperlink w:anchor="_Toc13972" w:history="1">
        <w:r>
          <w:rPr>
            <w:rFonts w:ascii="仿宋" w:eastAsia="仿宋" w:hAnsi="仿宋" w:cs="仿宋" w:hint="eastAsia"/>
            <w:lang w:eastAsia="zh-CN"/>
          </w:rPr>
          <w:t>(一)、可持续战略与实践</w:t>
        </w:r>
        <w:r>
          <w:tab/>
        </w:r>
        <w:r>
          <w:fldChar w:fldCharType="begin"/>
        </w:r>
        <w:r>
          <w:instrText xml:space="preserve"> PAGEREF _Toc13972 \h </w:instrText>
        </w:r>
        <w:r>
          <w:fldChar w:fldCharType="separate"/>
        </w:r>
        <w:r>
          <w:t>3</w:t>
        </w:r>
        <w:r>
          <w:fldChar w:fldCharType="end"/>
        </w:r>
      </w:hyperlink>
    </w:p>
    <w:p>
      <w:pPr>
        <w:pStyle w:val="TOC2"/>
        <w:tabs>
          <w:tab w:val="right" w:leader="dot" w:pos="8306"/>
        </w:tabs>
      </w:pPr>
      <w:hyperlink w:anchor="_Toc32646" w:history="1">
        <w:r>
          <w:rPr>
            <w:rFonts w:ascii="仿宋" w:eastAsia="仿宋" w:hAnsi="仿宋" w:cs="仿宋" w:hint="eastAsia"/>
            <w:lang w:eastAsia="zh-CN"/>
          </w:rPr>
          <w:t>(二)、环保与社会责任</w:t>
        </w:r>
        <w:r>
          <w:tab/>
        </w:r>
        <w:r>
          <w:fldChar w:fldCharType="begin"/>
        </w:r>
        <w:r>
          <w:instrText xml:space="preserve"> PAGEREF _Toc32646 \h </w:instrText>
        </w:r>
        <w:r>
          <w:fldChar w:fldCharType="separate"/>
        </w:r>
        <w:r>
          <w:t>4</w:t>
        </w:r>
        <w:r>
          <w:fldChar w:fldCharType="end"/>
        </w:r>
      </w:hyperlink>
    </w:p>
    <w:p>
      <w:pPr>
        <w:pStyle w:val="TOC1"/>
        <w:tabs>
          <w:tab w:val="right" w:leader="dot" w:pos="8306"/>
        </w:tabs>
      </w:pPr>
      <w:hyperlink w:anchor="_Toc17308" w:history="1">
        <w:r>
          <w:rPr>
            <w:rFonts w:ascii="仿宋" w:eastAsia="仿宋" w:hAnsi="仿宋" w:cs="仿宋" w:hint="eastAsia"/>
            <w:lang w:eastAsia="zh-CN"/>
          </w:rPr>
          <w:t>二、工业炸药项目选址可行性分析</w:t>
        </w:r>
        <w:r>
          <w:tab/>
        </w:r>
        <w:r>
          <w:fldChar w:fldCharType="begin"/>
        </w:r>
        <w:r>
          <w:instrText xml:space="preserve"> PAGEREF _Toc17308 \h </w:instrText>
        </w:r>
        <w:r>
          <w:fldChar w:fldCharType="separate"/>
        </w:r>
        <w:r>
          <w:t>4</w:t>
        </w:r>
        <w:r>
          <w:fldChar w:fldCharType="end"/>
        </w:r>
      </w:hyperlink>
    </w:p>
    <w:p>
      <w:pPr>
        <w:pStyle w:val="TOC2"/>
        <w:tabs>
          <w:tab w:val="right" w:leader="dot" w:pos="8306"/>
        </w:tabs>
      </w:pPr>
      <w:hyperlink w:anchor="_Toc4362" w:history="1">
        <w:r>
          <w:rPr>
            <w:rFonts w:ascii="仿宋" w:eastAsia="仿宋" w:hAnsi="仿宋" w:cs="仿宋" w:hint="eastAsia"/>
            <w:lang w:eastAsia="zh-CN"/>
          </w:rPr>
          <w:t>(一)、工业炸药项目选址</w:t>
        </w:r>
        <w:r>
          <w:tab/>
        </w:r>
        <w:r>
          <w:fldChar w:fldCharType="begin"/>
        </w:r>
        <w:r>
          <w:instrText xml:space="preserve"> PAGEREF _Toc4362 \h </w:instrText>
        </w:r>
        <w:r>
          <w:fldChar w:fldCharType="separate"/>
        </w:r>
        <w:r>
          <w:t>4</w:t>
        </w:r>
        <w:r>
          <w:fldChar w:fldCharType="end"/>
        </w:r>
      </w:hyperlink>
    </w:p>
    <w:p>
      <w:pPr>
        <w:pStyle w:val="TOC2"/>
        <w:tabs>
          <w:tab w:val="right" w:leader="dot" w:pos="8306"/>
        </w:tabs>
      </w:pPr>
      <w:hyperlink w:anchor="_Toc14434" w:history="1">
        <w:r>
          <w:rPr>
            <w:rFonts w:ascii="仿宋" w:eastAsia="仿宋" w:hAnsi="仿宋" w:cs="仿宋" w:hint="eastAsia"/>
            <w:lang w:eastAsia="zh-CN"/>
          </w:rPr>
          <w:t>(二)、用地控制指标</w:t>
        </w:r>
        <w:r>
          <w:tab/>
        </w:r>
        <w:r>
          <w:fldChar w:fldCharType="begin"/>
        </w:r>
        <w:r>
          <w:instrText xml:space="preserve"> PAGEREF _Toc14434 \h </w:instrText>
        </w:r>
        <w:r>
          <w:fldChar w:fldCharType="separate"/>
        </w:r>
        <w:r>
          <w:t>5</w:t>
        </w:r>
        <w:r>
          <w:fldChar w:fldCharType="end"/>
        </w:r>
      </w:hyperlink>
    </w:p>
    <w:p>
      <w:pPr>
        <w:pStyle w:val="TOC2"/>
        <w:tabs>
          <w:tab w:val="right" w:leader="dot" w:pos="8306"/>
        </w:tabs>
      </w:pPr>
      <w:hyperlink w:anchor="_Toc15715" w:history="1">
        <w:r>
          <w:rPr>
            <w:rFonts w:ascii="仿宋" w:eastAsia="仿宋" w:hAnsi="仿宋" w:cs="仿宋" w:hint="eastAsia"/>
            <w:lang w:eastAsia="zh-CN"/>
          </w:rPr>
          <w:t>(三)、节约用地措施</w:t>
        </w:r>
        <w:r>
          <w:tab/>
        </w:r>
        <w:r>
          <w:fldChar w:fldCharType="begin"/>
        </w:r>
        <w:r>
          <w:instrText xml:space="preserve"> PAGEREF _Toc15715 \h </w:instrText>
        </w:r>
        <w:r>
          <w:fldChar w:fldCharType="separate"/>
        </w:r>
        <w:r>
          <w:t>6</w:t>
        </w:r>
        <w:r>
          <w:fldChar w:fldCharType="end"/>
        </w:r>
      </w:hyperlink>
    </w:p>
    <w:p>
      <w:pPr>
        <w:pStyle w:val="TOC2"/>
        <w:tabs>
          <w:tab w:val="right" w:leader="dot" w:pos="8306"/>
        </w:tabs>
      </w:pPr>
      <w:hyperlink w:anchor="_Toc32625" w:history="1">
        <w:r>
          <w:rPr>
            <w:rFonts w:ascii="仿宋" w:eastAsia="仿宋" w:hAnsi="仿宋" w:cs="仿宋" w:hint="eastAsia"/>
            <w:lang w:eastAsia="zh-CN"/>
          </w:rPr>
          <w:t>(四)、总图布置方案</w:t>
        </w:r>
        <w:r>
          <w:tab/>
        </w:r>
        <w:r>
          <w:fldChar w:fldCharType="begin"/>
        </w:r>
        <w:r>
          <w:instrText xml:space="preserve"> PAGEREF _Toc32625 \h </w:instrText>
        </w:r>
        <w:r>
          <w:fldChar w:fldCharType="separate"/>
        </w:r>
        <w:r>
          <w:t>8</w:t>
        </w:r>
        <w:r>
          <w:fldChar w:fldCharType="end"/>
        </w:r>
      </w:hyperlink>
    </w:p>
    <w:p>
      <w:pPr>
        <w:pStyle w:val="TOC2"/>
        <w:tabs>
          <w:tab w:val="right" w:leader="dot" w:pos="8306"/>
        </w:tabs>
      </w:pPr>
      <w:hyperlink w:anchor="_Toc16263" w:history="1">
        <w:r>
          <w:rPr>
            <w:rFonts w:ascii="仿宋" w:eastAsia="仿宋" w:hAnsi="仿宋" w:cs="仿宋" w:hint="eastAsia"/>
            <w:lang w:eastAsia="zh-CN"/>
          </w:rPr>
          <w:t>(五)、选址综合评价</w:t>
        </w:r>
        <w:r>
          <w:tab/>
        </w:r>
        <w:r>
          <w:fldChar w:fldCharType="begin"/>
        </w:r>
        <w:r>
          <w:instrText xml:space="preserve"> PAGEREF _Toc16263 \h </w:instrText>
        </w:r>
        <w:r>
          <w:fldChar w:fldCharType="separate"/>
        </w:r>
        <w:r>
          <w:t>9</w:t>
        </w:r>
        <w:r>
          <w:fldChar w:fldCharType="end"/>
        </w:r>
      </w:hyperlink>
    </w:p>
    <w:p>
      <w:pPr>
        <w:pStyle w:val="TOC1"/>
        <w:tabs>
          <w:tab w:val="right" w:leader="dot" w:pos="8306"/>
        </w:tabs>
      </w:pPr>
      <w:hyperlink w:anchor="_Toc16434" w:history="1">
        <w:r>
          <w:rPr>
            <w:rFonts w:ascii="仿宋" w:eastAsia="仿宋" w:hAnsi="仿宋" w:cs="仿宋" w:hint="eastAsia"/>
            <w:lang w:eastAsia="zh-CN"/>
          </w:rPr>
          <w:t>三、工业炸药项目危机管理</w:t>
        </w:r>
        <w:r>
          <w:tab/>
        </w:r>
        <w:r>
          <w:fldChar w:fldCharType="begin"/>
        </w:r>
        <w:r>
          <w:instrText xml:space="preserve"> PAGEREF _Toc16434 \h </w:instrText>
        </w:r>
        <w:r>
          <w:fldChar w:fldCharType="separate"/>
        </w:r>
        <w:r>
          <w:t>10</w:t>
        </w:r>
        <w:r>
          <w:fldChar w:fldCharType="end"/>
        </w:r>
      </w:hyperlink>
    </w:p>
    <w:p>
      <w:pPr>
        <w:pStyle w:val="TOC2"/>
        <w:tabs>
          <w:tab w:val="right" w:leader="dot" w:pos="8306"/>
        </w:tabs>
      </w:pPr>
      <w:hyperlink w:anchor="_Toc16477" w:history="1">
        <w:r>
          <w:rPr>
            <w:rFonts w:ascii="仿宋" w:eastAsia="仿宋" w:hAnsi="仿宋" w:cs="仿宋" w:hint="eastAsia"/>
            <w:lang w:eastAsia="zh-CN"/>
          </w:rPr>
          <w:t>(一)、危机预警与识别</w:t>
        </w:r>
        <w:r>
          <w:tab/>
        </w:r>
        <w:r>
          <w:fldChar w:fldCharType="begin"/>
        </w:r>
        <w:r>
          <w:instrText xml:space="preserve"> PAGEREF _Toc16477 \h </w:instrText>
        </w:r>
        <w:r>
          <w:fldChar w:fldCharType="separate"/>
        </w:r>
        <w:r>
          <w:t>10</w:t>
        </w:r>
        <w:r>
          <w:fldChar w:fldCharType="end"/>
        </w:r>
      </w:hyperlink>
    </w:p>
    <w:p>
      <w:pPr>
        <w:pStyle w:val="TOC2"/>
        <w:tabs>
          <w:tab w:val="right" w:leader="dot" w:pos="8306"/>
        </w:tabs>
      </w:pPr>
      <w:hyperlink w:anchor="_Toc10892" w:history="1">
        <w:r>
          <w:rPr>
            <w:rFonts w:ascii="仿宋" w:eastAsia="仿宋" w:hAnsi="仿宋" w:cs="仿宋" w:hint="eastAsia"/>
            <w:lang w:eastAsia="zh-CN"/>
          </w:rPr>
          <w:t>(二)、危机应对与恢复</w:t>
        </w:r>
        <w:r>
          <w:tab/>
        </w:r>
        <w:r>
          <w:fldChar w:fldCharType="begin"/>
        </w:r>
        <w:r>
          <w:instrText xml:space="preserve"> PAGEREF _Toc10892 \h </w:instrText>
        </w:r>
        <w:r>
          <w:fldChar w:fldCharType="separate"/>
        </w:r>
        <w:r>
          <w:t>11</w:t>
        </w:r>
        <w:r>
          <w:fldChar w:fldCharType="end"/>
        </w:r>
      </w:hyperlink>
    </w:p>
    <w:p>
      <w:pPr>
        <w:pStyle w:val="TOC1"/>
        <w:tabs>
          <w:tab w:val="right" w:leader="dot" w:pos="8306"/>
        </w:tabs>
      </w:pPr>
      <w:hyperlink w:anchor="_Toc6236" w:history="1">
        <w:r>
          <w:rPr>
            <w:rFonts w:ascii="仿宋" w:eastAsia="仿宋" w:hAnsi="仿宋" w:cs="仿宋" w:hint="eastAsia"/>
            <w:lang w:eastAsia="zh-CN"/>
          </w:rPr>
          <w:t>四、工业炸药项目土建工程</w:t>
        </w:r>
        <w:r>
          <w:tab/>
        </w:r>
        <w:r>
          <w:fldChar w:fldCharType="begin"/>
        </w:r>
        <w:r>
          <w:instrText xml:space="preserve"> PAGEREF _Toc6236 \h </w:instrText>
        </w:r>
        <w:r>
          <w:fldChar w:fldCharType="separate"/>
        </w:r>
        <w:r>
          <w:t>12</w:t>
        </w:r>
        <w:r>
          <w:fldChar w:fldCharType="end"/>
        </w:r>
      </w:hyperlink>
    </w:p>
    <w:p>
      <w:pPr>
        <w:pStyle w:val="TOC2"/>
        <w:tabs>
          <w:tab w:val="right" w:leader="dot" w:pos="8306"/>
        </w:tabs>
      </w:pPr>
      <w:hyperlink w:anchor="_Toc17537" w:history="1">
        <w:r>
          <w:rPr>
            <w:rFonts w:ascii="仿宋" w:eastAsia="仿宋" w:hAnsi="仿宋" w:cs="仿宋" w:hint="eastAsia"/>
            <w:lang w:eastAsia="zh-CN"/>
          </w:rPr>
          <w:t>(一)、建筑工程设计原则</w:t>
        </w:r>
        <w:r>
          <w:tab/>
        </w:r>
        <w:r>
          <w:fldChar w:fldCharType="begin"/>
        </w:r>
        <w:r>
          <w:instrText xml:space="preserve"> PAGEREF _Toc17537 \h </w:instrText>
        </w:r>
        <w:r>
          <w:fldChar w:fldCharType="separate"/>
        </w:r>
        <w:r>
          <w:t>12</w:t>
        </w:r>
        <w:r>
          <w:fldChar w:fldCharType="end"/>
        </w:r>
      </w:hyperlink>
    </w:p>
    <w:p>
      <w:pPr>
        <w:pStyle w:val="TOC2"/>
        <w:tabs>
          <w:tab w:val="right" w:leader="dot" w:pos="8306"/>
        </w:tabs>
      </w:pPr>
      <w:hyperlink w:anchor="_Toc12104" w:history="1">
        <w:r>
          <w:rPr>
            <w:rFonts w:ascii="仿宋" w:eastAsia="仿宋" w:hAnsi="仿宋" w:cs="仿宋" w:hint="eastAsia"/>
            <w:lang w:eastAsia="zh-CN"/>
          </w:rPr>
          <w:t>(二)、土建工程设计年限及安全等级</w:t>
        </w:r>
        <w:r>
          <w:tab/>
        </w:r>
        <w:r>
          <w:fldChar w:fldCharType="begin"/>
        </w:r>
        <w:r>
          <w:instrText xml:space="preserve"> PAGEREF _Toc12104 \h </w:instrText>
        </w:r>
        <w:r>
          <w:fldChar w:fldCharType="separate"/>
        </w:r>
        <w:r>
          <w:t>13</w:t>
        </w:r>
        <w:r>
          <w:fldChar w:fldCharType="end"/>
        </w:r>
      </w:hyperlink>
    </w:p>
    <w:p>
      <w:pPr>
        <w:pStyle w:val="TOC2"/>
        <w:tabs>
          <w:tab w:val="right" w:leader="dot" w:pos="8306"/>
        </w:tabs>
      </w:pPr>
      <w:hyperlink w:anchor="_Toc29055" w:history="1">
        <w:r>
          <w:rPr>
            <w:rFonts w:ascii="仿宋" w:eastAsia="仿宋" w:hAnsi="仿宋" w:cs="仿宋" w:hint="eastAsia"/>
            <w:lang w:eastAsia="zh-CN"/>
          </w:rPr>
          <w:t>(三)、建筑工程设计总体要求</w:t>
        </w:r>
        <w:r>
          <w:tab/>
        </w:r>
        <w:r>
          <w:fldChar w:fldCharType="begin"/>
        </w:r>
        <w:r>
          <w:instrText xml:space="preserve"> PAGEREF _Toc29055 \h </w:instrText>
        </w:r>
        <w:r>
          <w:fldChar w:fldCharType="separate"/>
        </w:r>
        <w:r>
          <w:t>14</w:t>
        </w:r>
        <w:r>
          <w:fldChar w:fldCharType="end"/>
        </w:r>
      </w:hyperlink>
    </w:p>
    <w:p>
      <w:pPr>
        <w:pStyle w:val="TOC2"/>
        <w:tabs>
          <w:tab w:val="right" w:leader="dot" w:pos="8306"/>
        </w:tabs>
      </w:pPr>
      <w:hyperlink w:anchor="_Toc29349" w:history="1">
        <w:r>
          <w:rPr>
            <w:rFonts w:ascii="仿宋" w:eastAsia="仿宋" w:hAnsi="仿宋" w:cs="仿宋" w:hint="eastAsia"/>
            <w:lang w:eastAsia="zh-CN"/>
          </w:rPr>
          <w:t>(四)、土建工程建设指标</w:t>
        </w:r>
        <w:r>
          <w:tab/>
        </w:r>
        <w:r>
          <w:fldChar w:fldCharType="begin"/>
        </w:r>
        <w:r>
          <w:instrText xml:space="preserve"> PAGEREF _Toc29349 \h </w:instrText>
        </w:r>
        <w:r>
          <w:fldChar w:fldCharType="separate"/>
        </w:r>
        <w:r>
          <w:t>15</w:t>
        </w:r>
        <w:r>
          <w:fldChar w:fldCharType="end"/>
        </w:r>
      </w:hyperlink>
    </w:p>
    <w:p>
      <w:pPr>
        <w:pStyle w:val="TOC1"/>
        <w:tabs>
          <w:tab w:val="right" w:leader="dot" w:pos="8306"/>
        </w:tabs>
      </w:pPr>
      <w:hyperlink w:anchor="_Toc27016" w:history="1">
        <w:r>
          <w:rPr>
            <w:rFonts w:ascii="仿宋" w:eastAsia="仿宋" w:hAnsi="仿宋" w:cs="仿宋" w:hint="eastAsia"/>
            <w:lang w:eastAsia="zh-CN"/>
          </w:rPr>
          <w:t>五、工业炸药项目建设单位说明</w:t>
        </w:r>
        <w:r>
          <w:tab/>
        </w:r>
        <w:r>
          <w:fldChar w:fldCharType="begin"/>
        </w:r>
        <w:r>
          <w:instrText xml:space="preserve"> PAGEREF _Toc27016 \h </w:instrText>
        </w:r>
        <w:r>
          <w:fldChar w:fldCharType="separate"/>
        </w:r>
        <w:r>
          <w:t>15</w:t>
        </w:r>
        <w:r>
          <w:fldChar w:fldCharType="end"/>
        </w:r>
      </w:hyperlink>
    </w:p>
    <w:p>
      <w:pPr>
        <w:pStyle w:val="TOC2"/>
        <w:tabs>
          <w:tab w:val="right" w:leader="dot" w:pos="8306"/>
        </w:tabs>
      </w:pPr>
      <w:hyperlink w:anchor="_Toc24780" w:history="1">
        <w:r>
          <w:rPr>
            <w:rFonts w:ascii="仿宋" w:eastAsia="仿宋" w:hAnsi="仿宋" w:cs="仿宋" w:hint="eastAsia"/>
            <w:lang w:eastAsia="zh-CN"/>
          </w:rPr>
          <w:t>(一)、工业炸药项目承办单位基本情况</w:t>
        </w:r>
        <w:r>
          <w:tab/>
        </w:r>
        <w:r>
          <w:fldChar w:fldCharType="begin"/>
        </w:r>
        <w:r>
          <w:instrText xml:space="preserve"> PAGEREF _Toc24780 \h </w:instrText>
        </w:r>
        <w:r>
          <w:fldChar w:fldCharType="separate"/>
        </w:r>
        <w:r>
          <w:t>15</w:t>
        </w:r>
        <w:r>
          <w:fldChar w:fldCharType="end"/>
        </w:r>
      </w:hyperlink>
    </w:p>
    <w:p>
      <w:pPr>
        <w:pStyle w:val="TOC2"/>
        <w:tabs>
          <w:tab w:val="right" w:leader="dot" w:pos="8306"/>
        </w:tabs>
      </w:pPr>
      <w:hyperlink w:anchor="_Toc18021" w:history="1">
        <w:r>
          <w:rPr>
            <w:rFonts w:ascii="仿宋" w:eastAsia="仿宋" w:hAnsi="仿宋" w:cs="仿宋" w:hint="eastAsia"/>
            <w:lang w:eastAsia="zh-CN"/>
          </w:rPr>
          <w:t>(二)、公司经济效益分析</w:t>
        </w:r>
        <w:r>
          <w:tab/>
        </w:r>
        <w:r>
          <w:fldChar w:fldCharType="begin"/>
        </w:r>
        <w:r>
          <w:instrText xml:space="preserve"> PAGEREF _Toc18021 \h </w:instrText>
        </w:r>
        <w:r>
          <w:fldChar w:fldCharType="separate"/>
        </w:r>
        <w:r>
          <w:t>16</w:t>
        </w:r>
        <w:r>
          <w:fldChar w:fldCharType="end"/>
        </w:r>
      </w:hyperlink>
    </w:p>
    <w:p>
      <w:pPr>
        <w:pStyle w:val="TOC1"/>
        <w:tabs>
          <w:tab w:val="right" w:leader="dot" w:pos="8306"/>
        </w:tabs>
      </w:pPr>
      <w:hyperlink w:anchor="_Toc21978" w:history="1">
        <w:r>
          <w:rPr>
            <w:rFonts w:ascii="仿宋" w:eastAsia="仿宋" w:hAnsi="仿宋" w:cs="仿宋" w:hint="eastAsia"/>
            <w:lang w:eastAsia="zh-CN"/>
          </w:rPr>
          <w:t>六、市场分析、调研</w:t>
        </w:r>
        <w:r>
          <w:tab/>
        </w:r>
        <w:r>
          <w:fldChar w:fldCharType="begin"/>
        </w:r>
        <w:r>
          <w:instrText xml:space="preserve"> PAGEREF _Toc21978 \h </w:instrText>
        </w:r>
        <w:r>
          <w:fldChar w:fldCharType="separate"/>
        </w:r>
        <w:r>
          <w:t>17</w:t>
        </w:r>
        <w:r>
          <w:fldChar w:fldCharType="end"/>
        </w:r>
      </w:hyperlink>
    </w:p>
    <w:p>
      <w:pPr>
        <w:pStyle w:val="TOC2"/>
        <w:tabs>
          <w:tab w:val="right" w:leader="dot" w:pos="8306"/>
        </w:tabs>
      </w:pPr>
      <w:hyperlink w:anchor="_Toc16238" w:history="1">
        <w:r>
          <w:rPr>
            <w:rFonts w:ascii="仿宋" w:eastAsia="仿宋" w:hAnsi="仿宋" w:cs="仿宋" w:hint="eastAsia"/>
            <w:lang w:eastAsia="zh-CN"/>
          </w:rPr>
          <w:t>(一)、工业炸药行业分析</w:t>
        </w:r>
        <w:r>
          <w:tab/>
        </w:r>
        <w:r>
          <w:fldChar w:fldCharType="begin"/>
        </w:r>
        <w:r>
          <w:instrText xml:space="preserve"> PAGEREF _Toc16238 \h </w:instrText>
        </w:r>
        <w:r>
          <w:fldChar w:fldCharType="separate"/>
        </w:r>
        <w:r>
          <w:t>17</w:t>
        </w:r>
        <w:r>
          <w:fldChar w:fldCharType="end"/>
        </w:r>
      </w:hyperlink>
    </w:p>
    <w:p>
      <w:pPr>
        <w:pStyle w:val="TOC2"/>
        <w:tabs>
          <w:tab w:val="right" w:leader="dot" w:pos="8306"/>
        </w:tabs>
      </w:pPr>
      <w:hyperlink w:anchor="_Toc28868" w:history="1">
        <w:r>
          <w:rPr>
            <w:rFonts w:ascii="仿宋" w:eastAsia="仿宋" w:hAnsi="仿宋" w:cs="仿宋" w:hint="eastAsia"/>
            <w:lang w:eastAsia="zh-CN"/>
          </w:rPr>
          <w:t>(二)、工业炸药市场分析预测</w:t>
        </w:r>
        <w:r>
          <w:tab/>
        </w:r>
        <w:r>
          <w:fldChar w:fldCharType="begin"/>
        </w:r>
        <w:r>
          <w:instrText xml:space="preserve"> PAGEREF _Toc28868 \h </w:instrText>
        </w:r>
        <w:r>
          <w:fldChar w:fldCharType="separate"/>
        </w:r>
        <w:r>
          <w:t>18</w:t>
        </w:r>
        <w:r>
          <w:fldChar w:fldCharType="end"/>
        </w:r>
      </w:hyperlink>
    </w:p>
    <w:p>
      <w:pPr>
        <w:pStyle w:val="TOC1"/>
        <w:tabs>
          <w:tab w:val="right" w:leader="dot" w:pos="8306"/>
        </w:tabs>
      </w:pPr>
      <w:hyperlink w:anchor="_Toc12477" w:history="1">
        <w:r>
          <w:rPr>
            <w:rFonts w:ascii="仿宋" w:eastAsia="仿宋" w:hAnsi="仿宋" w:cs="仿宋" w:hint="eastAsia"/>
            <w:lang w:eastAsia="zh-CN"/>
          </w:rPr>
          <w:t>七、工业炸药项目创新与研发</w:t>
        </w:r>
        <w:r>
          <w:tab/>
        </w:r>
        <w:r>
          <w:fldChar w:fldCharType="begin"/>
        </w:r>
        <w:r>
          <w:instrText xml:space="preserve"> PAGEREF _Toc12477 \h </w:instrText>
        </w:r>
        <w:r>
          <w:fldChar w:fldCharType="separate"/>
        </w:r>
        <w:r>
          <w:t>18</w:t>
        </w:r>
        <w:r>
          <w:fldChar w:fldCharType="end"/>
        </w:r>
      </w:hyperlink>
    </w:p>
    <w:p>
      <w:pPr>
        <w:pStyle w:val="TOC2"/>
        <w:tabs>
          <w:tab w:val="right" w:leader="dot" w:pos="8306"/>
        </w:tabs>
      </w:pPr>
      <w:hyperlink w:anchor="_Toc23124" w:history="1">
        <w:r>
          <w:rPr>
            <w:rFonts w:ascii="仿宋" w:eastAsia="仿宋" w:hAnsi="仿宋" w:cs="仿宋" w:hint="eastAsia"/>
            <w:lang w:eastAsia="zh-CN"/>
          </w:rPr>
          <w:t>(一)、创新策略与方向</w:t>
        </w:r>
        <w:r>
          <w:tab/>
        </w:r>
        <w:r>
          <w:fldChar w:fldCharType="begin"/>
        </w:r>
        <w:r>
          <w:instrText xml:space="preserve"> PAGEREF _Toc23124 \h </w:instrText>
        </w:r>
        <w:r>
          <w:fldChar w:fldCharType="separate"/>
        </w:r>
        <w:r>
          <w:t>18</w:t>
        </w:r>
        <w:r>
          <w:fldChar w:fldCharType="end"/>
        </w:r>
      </w:hyperlink>
    </w:p>
    <w:p>
      <w:pPr>
        <w:pStyle w:val="TOC2"/>
        <w:tabs>
          <w:tab w:val="right" w:leader="dot" w:pos="8306"/>
        </w:tabs>
      </w:pPr>
      <w:hyperlink w:anchor="_Toc17637" w:history="1">
        <w:r>
          <w:rPr>
            <w:rFonts w:ascii="仿宋" w:eastAsia="仿宋" w:hAnsi="仿宋" w:cs="仿宋" w:hint="eastAsia"/>
            <w:lang w:eastAsia="zh-CN"/>
          </w:rPr>
          <w:t>(二)、研发规划与投入</w:t>
        </w:r>
        <w:r>
          <w:tab/>
        </w:r>
        <w:r>
          <w:fldChar w:fldCharType="begin"/>
        </w:r>
        <w:r>
          <w:instrText xml:space="preserve"> PAGEREF _Toc17637 \h </w:instrText>
        </w:r>
        <w:r>
          <w:fldChar w:fldCharType="separate"/>
        </w:r>
        <w:r>
          <w:t>20</w:t>
        </w:r>
        <w:r>
          <w:fldChar w:fldCharType="end"/>
        </w:r>
      </w:hyperlink>
    </w:p>
    <w:p>
      <w:pPr>
        <w:pStyle w:val="TOC1"/>
        <w:tabs>
          <w:tab w:val="right" w:leader="dot" w:pos="8306"/>
        </w:tabs>
      </w:pPr>
      <w:hyperlink w:anchor="_Toc20344" w:history="1">
        <w:r>
          <w:rPr>
            <w:rFonts w:ascii="仿宋" w:eastAsia="仿宋" w:hAnsi="仿宋" w:cs="仿宋" w:hint="eastAsia"/>
            <w:lang w:eastAsia="zh-CN"/>
          </w:rPr>
          <w:t>八、工业炸药项目人力资源管理</w:t>
        </w:r>
        <w:r>
          <w:tab/>
        </w:r>
        <w:r>
          <w:fldChar w:fldCharType="begin"/>
        </w:r>
        <w:r>
          <w:instrText xml:space="preserve"> PAGEREF _Toc20344 \h </w:instrText>
        </w:r>
        <w:r>
          <w:fldChar w:fldCharType="separate"/>
        </w:r>
        <w:r>
          <w:t>22</w:t>
        </w:r>
        <w:r>
          <w:fldChar w:fldCharType="end"/>
        </w:r>
      </w:hyperlink>
    </w:p>
    <w:p>
      <w:pPr>
        <w:pStyle w:val="TOC2"/>
        <w:tabs>
          <w:tab w:val="right" w:leader="dot" w:pos="8306"/>
        </w:tabs>
      </w:pPr>
      <w:hyperlink w:anchor="_Toc29453" w:history="1">
        <w:r>
          <w:rPr>
            <w:rFonts w:ascii="仿宋" w:eastAsia="仿宋" w:hAnsi="仿宋" w:cs="仿宋" w:hint="eastAsia"/>
            <w:lang w:eastAsia="zh-CN"/>
          </w:rPr>
          <w:t>(一)、建立健全的预算管理制度</w:t>
        </w:r>
        <w:r>
          <w:tab/>
        </w:r>
        <w:r>
          <w:fldChar w:fldCharType="begin"/>
        </w:r>
        <w:r>
          <w:instrText xml:space="preserve"> PAGEREF _Toc29453 \h </w:instrText>
        </w:r>
        <w:r>
          <w:fldChar w:fldCharType="separate"/>
        </w:r>
        <w:r>
          <w:t>22</w:t>
        </w:r>
        <w:r>
          <w:fldChar w:fldCharType="end"/>
        </w:r>
      </w:hyperlink>
    </w:p>
    <w:p>
      <w:pPr>
        <w:pStyle w:val="TOC2"/>
        <w:tabs>
          <w:tab w:val="right" w:leader="dot" w:pos="8306"/>
        </w:tabs>
      </w:pPr>
      <w:hyperlink w:anchor="_Toc13587" w:history="1">
        <w:r>
          <w:rPr>
            <w:rFonts w:ascii="仿宋" w:eastAsia="仿宋" w:hAnsi="仿宋" w:cs="仿宋" w:hint="eastAsia"/>
            <w:lang w:eastAsia="zh-CN"/>
          </w:rPr>
          <w:t>(二)、加强资金流动监控</w:t>
        </w:r>
        <w:r>
          <w:tab/>
        </w:r>
        <w:r>
          <w:fldChar w:fldCharType="begin"/>
        </w:r>
        <w:r>
          <w:instrText xml:space="preserve"> PAGEREF _Toc13587 \h </w:instrText>
        </w:r>
        <w:r>
          <w:fldChar w:fldCharType="separate"/>
        </w:r>
        <w:r>
          <w:t>23</w:t>
        </w:r>
        <w:r>
          <w:fldChar w:fldCharType="end"/>
        </w:r>
      </w:hyperlink>
    </w:p>
    <w:p>
      <w:pPr>
        <w:pStyle w:val="TOC2"/>
        <w:tabs>
          <w:tab w:val="right" w:leader="dot" w:pos="8306"/>
        </w:tabs>
      </w:pPr>
      <w:hyperlink w:anchor="_Toc17568" w:history="1">
        <w:r>
          <w:rPr>
            <w:rFonts w:ascii="仿宋" w:eastAsia="仿宋" w:hAnsi="仿宋" w:cs="仿宋" w:hint="eastAsia"/>
            <w:lang w:eastAsia="zh-CN"/>
          </w:rPr>
          <w:t>(三)、制定完善的风险控制机制</w:t>
        </w:r>
        <w:r>
          <w:tab/>
        </w:r>
        <w:r>
          <w:fldChar w:fldCharType="begin"/>
        </w:r>
        <w:r>
          <w:instrText xml:space="preserve"> PAGEREF _Toc17568 \h </w:instrText>
        </w:r>
        <w:r>
          <w:fldChar w:fldCharType="separate"/>
        </w:r>
        <w:r>
          <w:t>24</w:t>
        </w:r>
        <w:r>
          <w:fldChar w:fldCharType="end"/>
        </w:r>
      </w:hyperlink>
    </w:p>
    <w:p>
      <w:pPr>
        <w:pStyle w:val="TOC2"/>
        <w:tabs>
          <w:tab w:val="right" w:leader="dot" w:pos="8306"/>
        </w:tabs>
      </w:pPr>
      <w:hyperlink w:anchor="_Toc16720" w:history="1">
        <w:r>
          <w:rPr>
            <w:rFonts w:ascii="仿宋" w:eastAsia="仿宋" w:hAnsi="仿宋" w:cs="仿宋" w:hint="eastAsia"/>
            <w:lang w:eastAsia="zh-CN"/>
          </w:rPr>
          <w:t>(四)、优化成本管理</w:t>
        </w:r>
        <w:r>
          <w:tab/>
        </w:r>
        <w:r>
          <w:fldChar w:fldCharType="begin"/>
        </w:r>
        <w:r>
          <w:instrText xml:space="preserve"> PAGEREF _Toc16720 \h </w:instrText>
        </w:r>
        <w:r>
          <w:fldChar w:fldCharType="separate"/>
        </w:r>
        <w:r>
          <w:t>26</w:t>
        </w:r>
        <w:r>
          <w:fldChar w:fldCharType="end"/>
        </w:r>
      </w:hyperlink>
    </w:p>
    <w:p>
      <w:pPr>
        <w:pStyle w:val="TOC1"/>
        <w:tabs>
          <w:tab w:val="right" w:leader="dot" w:pos="8306"/>
        </w:tabs>
      </w:pPr>
      <w:hyperlink w:anchor="_Toc1192" w:history="1">
        <w:r>
          <w:rPr>
            <w:rFonts w:ascii="仿宋" w:eastAsia="仿宋" w:hAnsi="仿宋" w:cs="仿宋" w:hint="eastAsia"/>
            <w:lang w:eastAsia="zh-CN"/>
          </w:rPr>
          <w:t>九、工业炸药项目人力资源培养与发展</w:t>
        </w:r>
        <w:r>
          <w:tab/>
        </w:r>
        <w:r>
          <w:fldChar w:fldCharType="begin"/>
        </w:r>
        <w:r>
          <w:instrText xml:space="preserve"> PAGEREF _Toc1192 \h </w:instrText>
        </w:r>
        <w:r>
          <w:fldChar w:fldCharType="separate"/>
        </w:r>
        <w:r>
          <w:t>27</w:t>
        </w:r>
        <w:r>
          <w:fldChar w:fldCharType="end"/>
        </w:r>
      </w:hyperlink>
    </w:p>
    <w:p>
      <w:pPr>
        <w:pStyle w:val="TOC2"/>
        <w:tabs>
          <w:tab w:val="right" w:leader="dot" w:pos="8306"/>
        </w:tabs>
      </w:pPr>
      <w:hyperlink w:anchor="_Toc7194" w:history="1">
        <w:r>
          <w:rPr>
            <w:rFonts w:ascii="仿宋" w:eastAsia="仿宋" w:hAnsi="仿宋" w:cs="仿宋" w:hint="eastAsia"/>
            <w:lang w:eastAsia="zh-CN"/>
          </w:rPr>
          <w:t>(一)、人才需求与规划</w:t>
        </w:r>
        <w:r>
          <w:tab/>
        </w:r>
        <w:r>
          <w:fldChar w:fldCharType="begin"/>
        </w:r>
        <w:r>
          <w:instrText xml:space="preserve"> PAGEREF _Toc7194 \h </w:instrText>
        </w:r>
        <w:r>
          <w:fldChar w:fldCharType="separate"/>
        </w:r>
        <w:r>
          <w:t>27</w:t>
        </w:r>
        <w:r>
          <w:fldChar w:fldCharType="end"/>
        </w:r>
      </w:hyperlink>
    </w:p>
    <w:p>
      <w:pPr>
        <w:pStyle w:val="TOC2"/>
        <w:tabs>
          <w:tab w:val="right" w:leader="dot" w:pos="8306"/>
        </w:tabs>
      </w:pPr>
      <w:hyperlink w:anchor="_Toc18505" w:history="1">
        <w:r>
          <w:rPr>
            <w:rFonts w:ascii="仿宋" w:eastAsia="仿宋" w:hAnsi="仿宋" w:cs="仿宋" w:hint="eastAsia"/>
            <w:lang w:eastAsia="zh-CN"/>
          </w:rPr>
          <w:t>(二)、培训与发展计划</w:t>
        </w:r>
        <w:r>
          <w:tab/>
        </w:r>
        <w:r>
          <w:fldChar w:fldCharType="begin"/>
        </w:r>
        <w:r>
          <w:instrText xml:space="preserve"> PAGEREF _Toc18505 \h </w:instrText>
        </w:r>
        <w:r>
          <w:fldChar w:fldCharType="separate"/>
        </w:r>
        <w:r>
          <w:t>27</w:t>
        </w:r>
        <w:r>
          <w:fldChar w:fldCharType="end"/>
        </w:r>
      </w:hyperlink>
    </w:p>
    <w:p>
      <w:pPr>
        <w:pStyle w:val="TOC1"/>
        <w:tabs>
          <w:tab w:val="right" w:leader="dot" w:pos="8306"/>
        </w:tabs>
      </w:pPr>
      <w:hyperlink w:anchor="_Toc26460" w:history="1">
        <w:r>
          <w:rPr>
            <w:rFonts w:ascii="仿宋" w:eastAsia="仿宋" w:hAnsi="仿宋" w:cs="仿宋" w:hint="eastAsia"/>
            <w:lang w:eastAsia="zh-CN"/>
          </w:rPr>
          <w:t>十、工业炸药项目计划安排</w:t>
        </w:r>
        <w:r>
          <w:tab/>
        </w:r>
        <w:r>
          <w:fldChar w:fldCharType="begin"/>
        </w:r>
        <w:r>
          <w:instrText xml:space="preserve"> PAGEREF _Toc26460 \h </w:instrText>
        </w:r>
        <w:r>
          <w:fldChar w:fldCharType="separate"/>
        </w:r>
        <w:r>
          <w:t>28</w:t>
        </w:r>
        <w:r>
          <w:fldChar w:fldCharType="end"/>
        </w:r>
      </w:hyperlink>
    </w:p>
    <w:p>
      <w:pPr>
        <w:pStyle w:val="TOC2"/>
        <w:tabs>
          <w:tab w:val="right" w:leader="dot" w:pos="8306"/>
        </w:tabs>
      </w:pPr>
      <w:hyperlink w:anchor="_Toc28081" w:history="1">
        <w:r>
          <w:rPr>
            <w:rFonts w:ascii="仿宋" w:eastAsia="仿宋" w:hAnsi="仿宋" w:cs="仿宋" w:hint="eastAsia"/>
            <w:lang w:eastAsia="zh-CN"/>
          </w:rPr>
          <w:t>(一)、建设周期</w:t>
        </w:r>
        <w:r>
          <w:tab/>
        </w:r>
        <w:r>
          <w:fldChar w:fldCharType="begin"/>
        </w:r>
        <w:r>
          <w:instrText xml:space="preserve"> PAGEREF _Toc28081 \h </w:instrText>
        </w:r>
        <w:r>
          <w:fldChar w:fldCharType="separate"/>
        </w:r>
        <w:r>
          <w:t>28</w:t>
        </w:r>
        <w:r>
          <w:fldChar w:fldCharType="end"/>
        </w:r>
      </w:hyperlink>
    </w:p>
    <w:p>
      <w:pPr>
        <w:pStyle w:val="TOC2"/>
        <w:tabs>
          <w:tab w:val="right" w:leader="dot" w:pos="8306"/>
        </w:tabs>
      </w:pPr>
      <w:hyperlink w:anchor="_Toc1209" w:history="1">
        <w:r>
          <w:rPr>
            <w:rFonts w:ascii="仿宋" w:eastAsia="仿宋" w:hAnsi="仿宋" w:cs="仿宋" w:hint="eastAsia"/>
            <w:lang w:eastAsia="zh-CN"/>
          </w:rPr>
          <w:t>(二)、建设进度</w:t>
        </w:r>
        <w:r>
          <w:tab/>
        </w:r>
        <w:r>
          <w:fldChar w:fldCharType="begin"/>
        </w:r>
        <w:r>
          <w:instrText xml:space="preserve"> PAGEREF _Toc1209 \h </w:instrText>
        </w:r>
        <w:r>
          <w:fldChar w:fldCharType="separate"/>
        </w:r>
        <w:r>
          <w:t>29</w:t>
        </w:r>
        <w:r>
          <w:fldChar w:fldCharType="end"/>
        </w:r>
      </w:hyperlink>
    </w:p>
    <w:p>
      <w:pPr>
        <w:pStyle w:val="TOC2"/>
        <w:tabs>
          <w:tab w:val="right" w:leader="dot" w:pos="8306"/>
        </w:tabs>
      </w:pPr>
      <w:hyperlink w:anchor="_Toc888" w:history="1">
        <w:r>
          <w:rPr>
            <w:rFonts w:ascii="仿宋" w:eastAsia="仿宋" w:hAnsi="仿宋" w:cs="仿宋" w:hint="eastAsia"/>
            <w:lang w:eastAsia="zh-CN"/>
          </w:rPr>
          <w:t>(三)、进度安排注意事项</w:t>
        </w:r>
        <w:r>
          <w:tab/>
        </w:r>
        <w:r>
          <w:fldChar w:fldCharType="begin"/>
        </w:r>
        <w:r>
          <w:instrText xml:space="preserve"> PAGEREF _Toc888 \h </w:instrText>
        </w:r>
        <w:r>
          <w:fldChar w:fldCharType="separate"/>
        </w:r>
        <w:r>
          <w:t>30</w:t>
        </w:r>
        <w:r>
          <w:fldChar w:fldCharType="end"/>
        </w:r>
      </w:hyperlink>
    </w:p>
    <w:p>
      <w:pPr>
        <w:pStyle w:val="TOC2"/>
        <w:tabs>
          <w:tab w:val="right" w:leader="dot" w:pos="8306"/>
        </w:tabs>
      </w:pPr>
      <w:hyperlink w:anchor="_Toc13793" w:history="1">
        <w:r>
          <w:rPr>
            <w:rFonts w:ascii="仿宋" w:eastAsia="仿宋" w:hAnsi="仿宋" w:cs="仿宋" w:hint="eastAsia"/>
            <w:lang w:eastAsia="zh-CN"/>
          </w:rPr>
          <w:t>(四)、人力资源配置</w:t>
        </w:r>
        <w:r>
          <w:tab/>
        </w:r>
        <w:r>
          <w:fldChar w:fldCharType="begin"/>
        </w:r>
        <w:r>
          <w:instrText xml:space="preserve"> PAGEREF _Toc13793 \h </w:instrText>
        </w:r>
        <w:r>
          <w:fldChar w:fldCharType="separate"/>
        </w:r>
        <w:r>
          <w:t>31</w:t>
        </w:r>
        <w:r>
          <w:fldChar w:fldCharType="end"/>
        </w:r>
      </w:hyperlink>
    </w:p>
    <w:p>
      <w:pPr>
        <w:pStyle w:val="TOC1"/>
        <w:tabs>
          <w:tab w:val="right" w:leader="dot" w:pos="8306"/>
        </w:tabs>
      </w:pPr>
      <w:hyperlink w:anchor="_Toc25637" w:history="1">
        <w:r>
          <w:rPr>
            <w:rFonts w:ascii="仿宋" w:eastAsia="仿宋" w:hAnsi="仿宋" w:cs="仿宋" w:hint="eastAsia"/>
            <w:lang w:eastAsia="zh-CN"/>
          </w:rPr>
          <w:t>十一、工业炸药项目环境影响分析</w:t>
        </w:r>
        <w:r>
          <w:tab/>
        </w:r>
        <w:r>
          <w:fldChar w:fldCharType="begin"/>
        </w:r>
        <w:r>
          <w:instrText xml:space="preserve"> PAGEREF _Toc25637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44" w:history="1">
        <w:r>
          <w:rPr>
            <w:rFonts w:ascii="仿宋" w:eastAsia="仿宋" w:hAnsi="仿宋" w:cs="仿宋" w:hint="eastAsia"/>
            <w:lang w:eastAsia="zh-CN"/>
          </w:rPr>
          <w:t>(一)、建设区域环境质量现状</w:t>
        </w:r>
        <w:r>
          <w:tab/>
        </w:r>
        <w:r>
          <w:fldChar w:fldCharType="begin"/>
        </w:r>
        <w:r>
          <w:instrText xml:space="preserve"> PAGEREF _Toc21644 \h </w:instrText>
        </w:r>
        <w:r>
          <w:fldChar w:fldCharType="separate"/>
        </w:r>
        <w:r>
          <w:t>32</w:t>
        </w:r>
        <w:r>
          <w:fldChar w:fldCharType="end"/>
        </w:r>
      </w:hyperlink>
    </w:p>
    <w:p>
      <w:pPr>
        <w:pStyle w:val="TOC2"/>
        <w:tabs>
          <w:tab w:val="right" w:leader="dot" w:pos="8306"/>
        </w:tabs>
      </w:pPr>
      <w:hyperlink w:anchor="_Toc28336" w:history="1">
        <w:r>
          <w:rPr>
            <w:rFonts w:ascii="仿宋" w:eastAsia="仿宋" w:hAnsi="仿宋" w:cs="仿宋" w:hint="eastAsia"/>
            <w:lang w:eastAsia="zh-CN"/>
          </w:rPr>
          <w:t>(二)、建设期环境保护</w:t>
        </w:r>
        <w:r>
          <w:tab/>
        </w:r>
        <w:r>
          <w:fldChar w:fldCharType="begin"/>
        </w:r>
        <w:r>
          <w:instrText xml:space="preserve"> PAGEREF _Toc28336 \h </w:instrText>
        </w:r>
        <w:r>
          <w:fldChar w:fldCharType="separate"/>
        </w:r>
        <w:r>
          <w:t>34</w:t>
        </w:r>
        <w:r>
          <w:fldChar w:fldCharType="end"/>
        </w:r>
      </w:hyperlink>
    </w:p>
    <w:p>
      <w:pPr>
        <w:pStyle w:val="TOC2"/>
        <w:tabs>
          <w:tab w:val="right" w:leader="dot" w:pos="8306"/>
        </w:tabs>
      </w:pPr>
      <w:hyperlink w:anchor="_Toc1900" w:history="1">
        <w:r>
          <w:rPr>
            <w:rFonts w:ascii="仿宋" w:eastAsia="仿宋" w:hAnsi="仿宋" w:cs="仿宋" w:hint="eastAsia"/>
            <w:lang w:eastAsia="zh-CN"/>
          </w:rPr>
          <w:t>(三)、运营期环境保护</w:t>
        </w:r>
        <w:r>
          <w:tab/>
        </w:r>
        <w:r>
          <w:fldChar w:fldCharType="begin"/>
        </w:r>
        <w:r>
          <w:instrText xml:space="preserve"> PAGEREF _Toc1900 \h </w:instrText>
        </w:r>
        <w:r>
          <w:fldChar w:fldCharType="separate"/>
        </w:r>
        <w:r>
          <w:t>35</w:t>
        </w:r>
        <w:r>
          <w:fldChar w:fldCharType="end"/>
        </w:r>
      </w:hyperlink>
    </w:p>
    <w:p>
      <w:pPr>
        <w:pStyle w:val="TOC2"/>
        <w:tabs>
          <w:tab w:val="right" w:leader="dot" w:pos="8306"/>
        </w:tabs>
      </w:pPr>
      <w:hyperlink w:anchor="_Toc19509" w:history="1">
        <w:r>
          <w:rPr>
            <w:rFonts w:ascii="仿宋" w:eastAsia="仿宋" w:hAnsi="仿宋" w:cs="仿宋" w:hint="eastAsia"/>
            <w:lang w:eastAsia="zh-CN"/>
          </w:rPr>
          <w:t>(四)、工业炸药项目建设对区域经济的影响</w:t>
        </w:r>
        <w:r>
          <w:tab/>
        </w:r>
        <w:r>
          <w:fldChar w:fldCharType="begin"/>
        </w:r>
        <w:r>
          <w:instrText xml:space="preserve"> PAGEREF _Toc19509 \h </w:instrText>
        </w:r>
        <w:r>
          <w:fldChar w:fldCharType="separate"/>
        </w:r>
        <w:r>
          <w:t>36</w:t>
        </w:r>
        <w:r>
          <w:fldChar w:fldCharType="end"/>
        </w:r>
      </w:hyperlink>
    </w:p>
    <w:p>
      <w:pPr>
        <w:pStyle w:val="TOC2"/>
        <w:tabs>
          <w:tab w:val="right" w:leader="dot" w:pos="8306"/>
        </w:tabs>
      </w:pPr>
      <w:hyperlink w:anchor="_Toc17298" w:history="1">
        <w:r>
          <w:rPr>
            <w:rFonts w:ascii="仿宋" w:eastAsia="仿宋" w:hAnsi="仿宋" w:cs="仿宋" w:hint="eastAsia"/>
            <w:lang w:eastAsia="zh-CN"/>
          </w:rPr>
          <w:t>(五)、废弃物处理</w:t>
        </w:r>
        <w:r>
          <w:tab/>
        </w:r>
        <w:r>
          <w:fldChar w:fldCharType="begin"/>
        </w:r>
        <w:r>
          <w:instrText xml:space="preserve"> PAGEREF _Toc17298 \h </w:instrText>
        </w:r>
        <w:r>
          <w:fldChar w:fldCharType="separate"/>
        </w:r>
        <w:r>
          <w:t>38</w:t>
        </w:r>
        <w:r>
          <w:fldChar w:fldCharType="end"/>
        </w:r>
      </w:hyperlink>
    </w:p>
    <w:p>
      <w:pPr>
        <w:pStyle w:val="TOC2"/>
        <w:tabs>
          <w:tab w:val="right" w:leader="dot" w:pos="8306"/>
        </w:tabs>
      </w:pPr>
      <w:hyperlink w:anchor="_Toc29758" w:history="1">
        <w:r>
          <w:rPr>
            <w:rFonts w:ascii="仿宋" w:eastAsia="仿宋" w:hAnsi="仿宋" w:cs="仿宋" w:hint="eastAsia"/>
            <w:lang w:eastAsia="zh-CN"/>
          </w:rPr>
          <w:t>(六)、特殊环境影响分析</w:t>
        </w:r>
        <w:r>
          <w:tab/>
        </w:r>
        <w:r>
          <w:fldChar w:fldCharType="begin"/>
        </w:r>
        <w:r>
          <w:instrText xml:space="preserve"> PAGEREF _Toc29758 \h </w:instrText>
        </w:r>
        <w:r>
          <w:fldChar w:fldCharType="separate"/>
        </w:r>
        <w:r>
          <w:t>39</w:t>
        </w:r>
        <w:r>
          <w:fldChar w:fldCharType="end"/>
        </w:r>
      </w:hyperlink>
    </w:p>
    <w:p>
      <w:pPr>
        <w:pStyle w:val="TOC2"/>
        <w:tabs>
          <w:tab w:val="right" w:leader="dot" w:pos="8306"/>
        </w:tabs>
      </w:pPr>
      <w:hyperlink w:anchor="_Toc9757" w:history="1">
        <w:r>
          <w:rPr>
            <w:rFonts w:ascii="仿宋" w:eastAsia="仿宋" w:hAnsi="仿宋" w:cs="仿宋" w:hint="eastAsia"/>
            <w:lang w:eastAsia="zh-CN"/>
          </w:rPr>
          <w:t>(七)、清洁生产</w:t>
        </w:r>
        <w:r>
          <w:tab/>
        </w:r>
        <w:r>
          <w:fldChar w:fldCharType="begin"/>
        </w:r>
        <w:r>
          <w:instrText xml:space="preserve"> PAGEREF _Toc9757 \h </w:instrText>
        </w:r>
        <w:r>
          <w:fldChar w:fldCharType="separate"/>
        </w:r>
        <w:r>
          <w:t>40</w:t>
        </w:r>
        <w:r>
          <w:fldChar w:fldCharType="end"/>
        </w:r>
      </w:hyperlink>
    </w:p>
    <w:p>
      <w:pPr>
        <w:pStyle w:val="TOC2"/>
        <w:tabs>
          <w:tab w:val="right" w:leader="dot" w:pos="8306"/>
        </w:tabs>
      </w:pPr>
      <w:hyperlink w:anchor="_Toc27719" w:history="1">
        <w:r>
          <w:rPr>
            <w:rFonts w:ascii="仿宋" w:eastAsia="仿宋" w:hAnsi="仿宋" w:cs="仿宋" w:hint="eastAsia"/>
            <w:lang w:eastAsia="zh-CN"/>
          </w:rPr>
          <w:t>(八)、环境保护综合评价</w:t>
        </w:r>
        <w:r>
          <w:tab/>
        </w:r>
        <w:r>
          <w:fldChar w:fldCharType="begin"/>
        </w:r>
        <w:r>
          <w:instrText xml:space="preserve"> PAGEREF _Toc27719 \h </w:instrText>
        </w:r>
        <w:r>
          <w:fldChar w:fldCharType="separate"/>
        </w:r>
        <w:r>
          <w:t>42</w:t>
        </w:r>
        <w:r>
          <w:fldChar w:fldCharType="end"/>
        </w:r>
      </w:hyperlink>
    </w:p>
    <w:p>
      <w:pPr>
        <w:pStyle w:val="TOC1"/>
        <w:tabs>
          <w:tab w:val="right" w:leader="dot" w:pos="8306"/>
        </w:tabs>
      </w:pPr>
      <w:hyperlink w:anchor="_Toc20518" w:history="1">
        <w:r>
          <w:rPr>
            <w:rFonts w:ascii="仿宋" w:eastAsia="仿宋" w:hAnsi="仿宋" w:cs="仿宋" w:hint="eastAsia"/>
            <w:lang w:eastAsia="zh-CN"/>
          </w:rPr>
          <w:t>十二、生产安全保护</w:t>
        </w:r>
        <w:r>
          <w:tab/>
        </w:r>
        <w:r>
          <w:fldChar w:fldCharType="begin"/>
        </w:r>
        <w:r>
          <w:instrText xml:space="preserve"> PAGEREF _Toc20518 \h </w:instrText>
        </w:r>
        <w:r>
          <w:fldChar w:fldCharType="separate"/>
        </w:r>
        <w:r>
          <w:t>43</w:t>
        </w:r>
        <w:r>
          <w:fldChar w:fldCharType="end"/>
        </w:r>
      </w:hyperlink>
    </w:p>
    <w:p>
      <w:pPr>
        <w:pStyle w:val="TOC2"/>
        <w:tabs>
          <w:tab w:val="right" w:leader="dot" w:pos="8306"/>
        </w:tabs>
      </w:pPr>
      <w:hyperlink w:anchor="_Toc25700" w:history="1">
        <w:r>
          <w:rPr>
            <w:rFonts w:ascii="仿宋" w:eastAsia="仿宋" w:hAnsi="仿宋" w:cs="仿宋" w:hint="eastAsia"/>
            <w:lang w:eastAsia="zh-CN"/>
          </w:rPr>
          <w:t>(一)、消防安全</w:t>
        </w:r>
        <w:r>
          <w:tab/>
        </w:r>
        <w:r>
          <w:fldChar w:fldCharType="begin"/>
        </w:r>
        <w:r>
          <w:instrText xml:space="preserve"> PAGEREF _Toc25700 \h </w:instrText>
        </w:r>
        <w:r>
          <w:fldChar w:fldCharType="separate"/>
        </w:r>
        <w:r>
          <w:t>43</w:t>
        </w:r>
        <w:r>
          <w:fldChar w:fldCharType="end"/>
        </w:r>
      </w:hyperlink>
    </w:p>
    <w:p>
      <w:pPr>
        <w:pStyle w:val="TOC2"/>
        <w:tabs>
          <w:tab w:val="right" w:leader="dot" w:pos="8306"/>
        </w:tabs>
      </w:pPr>
      <w:hyperlink w:anchor="_Toc32582" w:history="1">
        <w:r>
          <w:rPr>
            <w:rFonts w:ascii="仿宋" w:eastAsia="仿宋" w:hAnsi="仿宋" w:cs="仿宋" w:hint="eastAsia"/>
            <w:lang w:eastAsia="zh-CN"/>
          </w:rPr>
          <w:t>(二)、防火防爆总图布置措施</w:t>
        </w:r>
        <w:r>
          <w:tab/>
        </w:r>
        <w:r>
          <w:fldChar w:fldCharType="begin"/>
        </w:r>
        <w:r>
          <w:instrText xml:space="preserve"> PAGEREF _Toc32582 \h </w:instrText>
        </w:r>
        <w:r>
          <w:fldChar w:fldCharType="separate"/>
        </w:r>
        <w:r>
          <w:t>44</w:t>
        </w:r>
        <w:r>
          <w:fldChar w:fldCharType="end"/>
        </w:r>
      </w:hyperlink>
    </w:p>
    <w:p>
      <w:pPr>
        <w:pStyle w:val="TOC2"/>
        <w:tabs>
          <w:tab w:val="right" w:leader="dot" w:pos="8306"/>
        </w:tabs>
      </w:pPr>
      <w:hyperlink w:anchor="_Toc8766" w:history="1">
        <w:r>
          <w:rPr>
            <w:rFonts w:ascii="仿宋" w:eastAsia="仿宋" w:hAnsi="仿宋" w:cs="仿宋" w:hint="eastAsia"/>
            <w:lang w:eastAsia="zh-CN"/>
          </w:rPr>
          <w:t>(三)、自然灾害防范措施</w:t>
        </w:r>
        <w:r>
          <w:tab/>
        </w:r>
        <w:r>
          <w:fldChar w:fldCharType="begin"/>
        </w:r>
        <w:r>
          <w:instrText xml:space="preserve"> PAGEREF _Toc8766 \h </w:instrText>
        </w:r>
        <w:r>
          <w:fldChar w:fldCharType="separate"/>
        </w:r>
        <w:r>
          <w:t>45</w:t>
        </w:r>
        <w:r>
          <w:fldChar w:fldCharType="end"/>
        </w:r>
      </w:hyperlink>
    </w:p>
    <w:p>
      <w:pPr>
        <w:pStyle w:val="TOC2"/>
        <w:tabs>
          <w:tab w:val="right" w:leader="dot" w:pos="8306"/>
        </w:tabs>
      </w:pPr>
      <w:hyperlink w:anchor="_Toc12081" w:history="1">
        <w:r>
          <w:rPr>
            <w:rFonts w:ascii="仿宋" w:eastAsia="仿宋" w:hAnsi="仿宋" w:cs="仿宋" w:hint="eastAsia"/>
            <w:lang w:eastAsia="zh-CN"/>
          </w:rPr>
          <w:t>(四)、安全色及安全标志使用要求</w:t>
        </w:r>
        <w:r>
          <w:tab/>
        </w:r>
        <w:r>
          <w:fldChar w:fldCharType="begin"/>
        </w:r>
        <w:r>
          <w:instrText xml:space="preserve"> PAGEREF _Toc12081 \h </w:instrText>
        </w:r>
        <w:r>
          <w:fldChar w:fldCharType="separate"/>
        </w:r>
        <w:r>
          <w:t>46</w:t>
        </w:r>
        <w:r>
          <w:fldChar w:fldCharType="end"/>
        </w:r>
      </w:hyperlink>
    </w:p>
    <w:p>
      <w:pPr>
        <w:pStyle w:val="TOC2"/>
        <w:tabs>
          <w:tab w:val="right" w:leader="dot" w:pos="8306"/>
        </w:tabs>
      </w:pPr>
      <w:hyperlink w:anchor="_Toc29879" w:history="1">
        <w:r>
          <w:rPr>
            <w:rFonts w:ascii="仿宋" w:eastAsia="仿宋" w:hAnsi="仿宋" w:cs="仿宋" w:hint="eastAsia"/>
            <w:lang w:eastAsia="zh-CN"/>
          </w:rPr>
          <w:t>(五)、防尘防毒措施</w:t>
        </w:r>
        <w:r>
          <w:tab/>
        </w:r>
        <w:r>
          <w:fldChar w:fldCharType="begin"/>
        </w:r>
        <w:r>
          <w:instrText xml:space="preserve"> PAGEREF _Toc29879 \h </w:instrText>
        </w:r>
        <w:r>
          <w:fldChar w:fldCharType="separate"/>
        </w:r>
        <w:r>
          <w:t>47</w:t>
        </w:r>
        <w:r>
          <w:fldChar w:fldCharType="end"/>
        </w:r>
      </w:hyperlink>
    </w:p>
    <w:p>
      <w:pPr>
        <w:pStyle w:val="TOC2"/>
        <w:tabs>
          <w:tab w:val="right" w:leader="dot" w:pos="8306"/>
        </w:tabs>
      </w:pPr>
      <w:hyperlink w:anchor="_Toc13621" w:history="1">
        <w:r>
          <w:rPr>
            <w:rFonts w:ascii="仿宋" w:eastAsia="仿宋" w:hAnsi="仿宋" w:cs="仿宋" w:hint="eastAsia"/>
            <w:lang w:eastAsia="zh-CN"/>
          </w:rPr>
          <w:t>(六)、防静电、触电防护及防雷措施</w:t>
        </w:r>
        <w:r>
          <w:tab/>
        </w:r>
        <w:r>
          <w:fldChar w:fldCharType="begin"/>
        </w:r>
        <w:r>
          <w:instrText xml:space="preserve"> PAGEREF _Toc13621 \h </w:instrText>
        </w:r>
        <w:r>
          <w:fldChar w:fldCharType="separate"/>
        </w:r>
        <w:r>
          <w:t>48</w:t>
        </w:r>
        <w:r>
          <w:fldChar w:fldCharType="end"/>
        </w:r>
      </w:hyperlink>
    </w:p>
    <w:p>
      <w:pPr>
        <w:pStyle w:val="TOC2"/>
        <w:tabs>
          <w:tab w:val="right" w:leader="dot" w:pos="8306"/>
        </w:tabs>
      </w:pPr>
      <w:hyperlink w:anchor="_Toc32251" w:history="1">
        <w:r>
          <w:rPr>
            <w:rFonts w:ascii="仿宋" w:eastAsia="仿宋" w:hAnsi="仿宋" w:cs="仿宋" w:hint="eastAsia"/>
            <w:lang w:eastAsia="zh-CN"/>
          </w:rPr>
          <w:t>(七)、机械设备安全保障措施</w:t>
        </w:r>
        <w:r>
          <w:tab/>
        </w:r>
        <w:r>
          <w:fldChar w:fldCharType="begin"/>
        </w:r>
        <w:r>
          <w:instrText xml:space="preserve"> PAGEREF _Toc32251 \h </w:instrText>
        </w:r>
        <w:r>
          <w:fldChar w:fldCharType="separate"/>
        </w:r>
        <w:r>
          <w:t>49</w:t>
        </w:r>
        <w:r>
          <w:fldChar w:fldCharType="end"/>
        </w:r>
      </w:hyperlink>
    </w:p>
    <w:p>
      <w:pPr>
        <w:pStyle w:val="TOC1"/>
        <w:tabs>
          <w:tab w:val="right" w:leader="dot" w:pos="8306"/>
        </w:tabs>
      </w:pPr>
      <w:hyperlink w:anchor="_Toc3229" w:history="1">
        <w:r>
          <w:rPr>
            <w:rFonts w:ascii="仿宋" w:eastAsia="仿宋" w:hAnsi="仿宋" w:cs="仿宋" w:hint="eastAsia"/>
            <w:lang w:eastAsia="zh-CN"/>
          </w:rPr>
          <w:t>十三、质量管理体系</w:t>
        </w:r>
        <w:r>
          <w:tab/>
        </w:r>
        <w:r>
          <w:fldChar w:fldCharType="begin"/>
        </w:r>
        <w:r>
          <w:instrText xml:space="preserve"> PAGEREF _Toc3229 \h </w:instrText>
        </w:r>
        <w:r>
          <w:fldChar w:fldCharType="separate"/>
        </w:r>
        <w:r>
          <w:t>51</w:t>
        </w:r>
        <w:r>
          <w:fldChar w:fldCharType="end"/>
        </w:r>
      </w:hyperlink>
    </w:p>
    <w:p>
      <w:pPr>
        <w:pStyle w:val="TOC2"/>
        <w:tabs>
          <w:tab w:val="right" w:leader="dot" w:pos="8306"/>
        </w:tabs>
      </w:pPr>
      <w:hyperlink w:anchor="_Toc20166" w:history="1">
        <w:r>
          <w:rPr>
            <w:rFonts w:ascii="仿宋" w:eastAsia="仿宋" w:hAnsi="仿宋" w:cs="仿宋" w:hint="eastAsia"/>
            <w:lang w:eastAsia="zh-CN"/>
          </w:rPr>
          <w:t>(一)、质量目标与方针</w:t>
        </w:r>
        <w:r>
          <w:tab/>
        </w:r>
        <w:r>
          <w:fldChar w:fldCharType="begin"/>
        </w:r>
        <w:r>
          <w:instrText xml:space="preserve"> PAGEREF _Toc20166 \h </w:instrText>
        </w:r>
        <w:r>
          <w:fldChar w:fldCharType="separate"/>
        </w:r>
        <w:r>
          <w:t>51</w:t>
        </w:r>
        <w:r>
          <w:fldChar w:fldCharType="end"/>
        </w:r>
      </w:hyperlink>
    </w:p>
    <w:p>
      <w:pPr>
        <w:pStyle w:val="TOC2"/>
        <w:tabs>
          <w:tab w:val="right" w:leader="dot" w:pos="8306"/>
        </w:tabs>
      </w:pPr>
      <w:hyperlink w:anchor="_Toc845" w:history="1">
        <w:r>
          <w:rPr>
            <w:rFonts w:ascii="仿宋" w:eastAsia="仿宋" w:hAnsi="仿宋" w:cs="仿宋" w:hint="eastAsia"/>
            <w:lang w:eastAsia="zh-CN"/>
          </w:rPr>
          <w:t>(二)、质量管理责任</w:t>
        </w:r>
        <w:r>
          <w:tab/>
        </w:r>
        <w:r>
          <w:fldChar w:fldCharType="begin"/>
        </w:r>
        <w:r>
          <w:instrText xml:space="preserve"> PAGEREF _Toc845 \h </w:instrText>
        </w:r>
        <w:r>
          <w:fldChar w:fldCharType="separate"/>
        </w:r>
        <w:r>
          <w:t>52</w:t>
        </w:r>
        <w:r>
          <w:fldChar w:fldCharType="end"/>
        </w:r>
      </w:hyperlink>
    </w:p>
    <w:p>
      <w:pPr>
        <w:pStyle w:val="TOC2"/>
        <w:tabs>
          <w:tab w:val="right" w:leader="dot" w:pos="8306"/>
        </w:tabs>
      </w:pPr>
      <w:hyperlink w:anchor="_Toc25891" w:history="1">
        <w:r>
          <w:rPr>
            <w:rFonts w:ascii="仿宋" w:eastAsia="仿宋" w:hAnsi="仿宋" w:cs="仿宋" w:hint="eastAsia"/>
            <w:lang w:eastAsia="zh-CN"/>
          </w:rPr>
          <w:t>(三)、质量管理体系文件</w:t>
        </w:r>
        <w:r>
          <w:tab/>
        </w:r>
        <w:r>
          <w:fldChar w:fldCharType="begin"/>
        </w:r>
        <w:r>
          <w:instrText xml:space="preserve"> PAGEREF _Toc25891 \h </w:instrText>
        </w:r>
        <w:r>
          <w:fldChar w:fldCharType="separate"/>
        </w:r>
        <w:r>
          <w:t>53</w:t>
        </w:r>
        <w:r>
          <w:fldChar w:fldCharType="end"/>
        </w:r>
      </w:hyperlink>
    </w:p>
    <w:p>
      <w:pPr>
        <w:pStyle w:val="TOC2"/>
        <w:tabs>
          <w:tab w:val="right" w:leader="dot" w:pos="8306"/>
        </w:tabs>
      </w:pPr>
      <w:hyperlink w:anchor="_Toc12301" w:history="1">
        <w:r>
          <w:rPr>
            <w:rFonts w:ascii="仿宋" w:eastAsia="仿宋" w:hAnsi="仿宋" w:cs="仿宋" w:hint="eastAsia"/>
            <w:lang w:eastAsia="zh-CN"/>
          </w:rPr>
          <w:t>(四)、质量培训与教育</w:t>
        </w:r>
        <w:r>
          <w:tab/>
        </w:r>
        <w:r>
          <w:fldChar w:fldCharType="begin"/>
        </w:r>
        <w:r>
          <w:instrText xml:space="preserve"> PAGEREF _Toc12301 \h </w:instrText>
        </w:r>
        <w:r>
          <w:fldChar w:fldCharType="separate"/>
        </w:r>
        <w:r>
          <w:t>55</w:t>
        </w:r>
        <w:r>
          <w:fldChar w:fldCharType="end"/>
        </w:r>
      </w:hyperlink>
    </w:p>
    <w:p>
      <w:pPr>
        <w:pStyle w:val="TOC2"/>
        <w:tabs>
          <w:tab w:val="right" w:leader="dot" w:pos="8306"/>
        </w:tabs>
      </w:pPr>
      <w:hyperlink w:anchor="_Toc29180" w:history="1">
        <w:r>
          <w:rPr>
            <w:rFonts w:ascii="仿宋" w:eastAsia="仿宋" w:hAnsi="仿宋" w:cs="仿宋" w:hint="eastAsia"/>
            <w:lang w:eastAsia="zh-CN"/>
          </w:rPr>
          <w:t>(五)、质量审核与评价</w:t>
        </w:r>
        <w:r>
          <w:tab/>
        </w:r>
        <w:r>
          <w:fldChar w:fldCharType="begin"/>
        </w:r>
        <w:r>
          <w:instrText xml:space="preserve"> PAGEREF _Toc29180 \h </w:instrText>
        </w:r>
        <w:r>
          <w:fldChar w:fldCharType="separate"/>
        </w:r>
        <w:r>
          <w:t>56</w:t>
        </w:r>
        <w:r>
          <w:fldChar w:fldCharType="end"/>
        </w:r>
      </w:hyperlink>
    </w:p>
    <w:p>
      <w:pPr>
        <w:pStyle w:val="TOC2"/>
        <w:tabs>
          <w:tab w:val="right" w:leader="dot" w:pos="8306"/>
        </w:tabs>
      </w:pPr>
      <w:hyperlink w:anchor="_Toc10332" w:history="1">
        <w:r>
          <w:rPr>
            <w:rFonts w:ascii="仿宋" w:eastAsia="仿宋" w:hAnsi="仿宋" w:cs="仿宋" w:hint="eastAsia"/>
            <w:lang w:eastAsia="zh-CN"/>
          </w:rPr>
          <w:t>(六)、不符合与纠正措施</w:t>
        </w:r>
        <w:r>
          <w:tab/>
        </w:r>
        <w:r>
          <w:fldChar w:fldCharType="begin"/>
        </w:r>
        <w:r>
          <w:instrText xml:space="preserve"> PAGEREF _Toc10332 \h </w:instrText>
        </w:r>
        <w:r>
          <w:fldChar w:fldCharType="separate"/>
        </w:r>
        <w:r>
          <w:t>57</w:t>
        </w:r>
        <w:r>
          <w:fldChar w:fldCharType="end"/>
        </w:r>
      </w:hyperlink>
    </w:p>
    <w:p>
      <w:pPr>
        <w:pStyle w:val="TOC1"/>
        <w:tabs>
          <w:tab w:val="right" w:leader="dot" w:pos="8306"/>
        </w:tabs>
      </w:pPr>
      <w:hyperlink w:anchor="_Toc9251" w:history="1">
        <w:r>
          <w:rPr>
            <w:rFonts w:ascii="仿宋" w:eastAsia="仿宋" w:hAnsi="仿宋" w:cs="仿宋" w:hint="eastAsia"/>
            <w:lang w:eastAsia="zh-CN"/>
          </w:rPr>
          <w:t>十四、利益相关者分析与沟通计划</w:t>
        </w:r>
        <w:r>
          <w:tab/>
        </w:r>
        <w:r>
          <w:fldChar w:fldCharType="begin"/>
        </w:r>
        <w:r>
          <w:instrText xml:space="preserve"> PAGEREF _Toc9251 \h </w:instrText>
        </w:r>
        <w:r>
          <w:fldChar w:fldCharType="separate"/>
        </w:r>
        <w:r>
          <w:t>58</w:t>
        </w:r>
        <w:r>
          <w:fldChar w:fldCharType="end"/>
        </w:r>
      </w:hyperlink>
    </w:p>
    <w:p>
      <w:pPr>
        <w:pStyle w:val="TOC2"/>
        <w:tabs>
          <w:tab w:val="right" w:leader="dot" w:pos="8306"/>
        </w:tabs>
      </w:pPr>
      <w:hyperlink w:anchor="_Toc22987" w:history="1">
        <w:r>
          <w:rPr>
            <w:rFonts w:ascii="仿宋" w:eastAsia="仿宋" w:hAnsi="仿宋" w:cs="仿宋" w:hint="eastAsia"/>
            <w:lang w:eastAsia="zh-CN"/>
          </w:rPr>
          <w:t>(一)、利益相关者分析</w:t>
        </w:r>
        <w:r>
          <w:tab/>
        </w:r>
        <w:r>
          <w:fldChar w:fldCharType="begin"/>
        </w:r>
        <w:r>
          <w:instrText xml:space="preserve"> PAGEREF _Toc22987 \h </w:instrText>
        </w:r>
        <w:r>
          <w:fldChar w:fldCharType="separate"/>
        </w:r>
        <w:r>
          <w:t>58</w:t>
        </w:r>
        <w:r>
          <w:fldChar w:fldCharType="end"/>
        </w:r>
      </w:hyperlink>
    </w:p>
    <w:p>
      <w:pPr>
        <w:pStyle w:val="TOC2"/>
        <w:tabs>
          <w:tab w:val="right" w:leader="dot" w:pos="8306"/>
        </w:tabs>
      </w:pPr>
      <w:hyperlink w:anchor="_Toc27848" w:history="1">
        <w:r>
          <w:rPr>
            <w:rFonts w:ascii="仿宋" w:eastAsia="仿宋" w:hAnsi="仿宋" w:cs="仿宋" w:hint="eastAsia"/>
            <w:lang w:eastAsia="zh-CN"/>
          </w:rPr>
          <w:t>(二)、沟通计划</w:t>
        </w:r>
        <w:r>
          <w:tab/>
        </w:r>
        <w:r>
          <w:fldChar w:fldCharType="begin"/>
        </w:r>
        <w:r>
          <w:instrText xml:space="preserve"> PAGEREF _Toc27848 \h </w:instrText>
        </w:r>
        <w:r>
          <w:fldChar w:fldCharType="separate"/>
        </w:r>
        <w:r>
          <w:t>60</w:t>
        </w:r>
        <w:r>
          <w:fldChar w:fldCharType="end"/>
        </w:r>
      </w:hyperlink>
    </w:p>
    <w:p>
      <w:pPr>
        <w:pStyle w:val="TOC1"/>
        <w:tabs>
          <w:tab w:val="right" w:leader="dot" w:pos="8306"/>
        </w:tabs>
      </w:pPr>
      <w:hyperlink w:anchor="_Toc19240" w:history="1">
        <w:r>
          <w:rPr>
            <w:rFonts w:ascii="仿宋" w:eastAsia="仿宋" w:hAnsi="仿宋" w:cs="仿宋" w:hint="eastAsia"/>
            <w:lang w:eastAsia="zh-CN"/>
          </w:rPr>
          <w:t>十五、供应链管理</w:t>
        </w:r>
        <w:r>
          <w:tab/>
        </w:r>
        <w:r>
          <w:fldChar w:fldCharType="begin"/>
        </w:r>
        <w:r>
          <w:instrText xml:space="preserve"> PAGEREF _Toc19240 \h </w:instrText>
        </w:r>
        <w:r>
          <w:fldChar w:fldCharType="separate"/>
        </w:r>
        <w:r>
          <w:t>61</w:t>
        </w:r>
        <w:r>
          <w:fldChar w:fldCharType="end"/>
        </w:r>
      </w:hyperlink>
    </w:p>
    <w:p>
      <w:pPr>
        <w:pStyle w:val="TOC2"/>
        <w:tabs>
          <w:tab w:val="right" w:leader="dot" w:pos="8306"/>
        </w:tabs>
      </w:pPr>
      <w:hyperlink w:anchor="_Toc4210" w:history="1">
        <w:r>
          <w:rPr>
            <w:rFonts w:ascii="仿宋" w:eastAsia="仿宋" w:hAnsi="仿宋" w:cs="仿宋" w:hint="eastAsia"/>
            <w:lang w:eastAsia="zh-CN"/>
          </w:rPr>
          <w:t>(一)、供应链战略规划</w:t>
        </w:r>
        <w:r>
          <w:tab/>
        </w:r>
        <w:r>
          <w:fldChar w:fldCharType="begin"/>
        </w:r>
        <w:r>
          <w:instrText xml:space="preserve"> PAGEREF _Toc4210 \h </w:instrText>
        </w:r>
        <w:r>
          <w:fldChar w:fldCharType="separate"/>
        </w:r>
        <w:r>
          <w:t>61</w:t>
        </w:r>
        <w:r>
          <w:fldChar w:fldCharType="end"/>
        </w:r>
      </w:hyperlink>
    </w:p>
    <w:p>
      <w:pPr>
        <w:pStyle w:val="TOC2"/>
        <w:tabs>
          <w:tab w:val="right" w:leader="dot" w:pos="8306"/>
        </w:tabs>
      </w:pPr>
      <w:hyperlink w:anchor="_Toc27649" w:history="1">
        <w:r>
          <w:rPr>
            <w:rFonts w:ascii="仿宋" w:eastAsia="仿宋" w:hAnsi="仿宋" w:cs="仿宋" w:hint="eastAsia"/>
            <w:lang w:eastAsia="zh-CN"/>
          </w:rPr>
          <w:t>(二)、供应商选择与合作</w:t>
        </w:r>
        <w:r>
          <w:tab/>
        </w:r>
        <w:r>
          <w:fldChar w:fldCharType="begin"/>
        </w:r>
        <w:r>
          <w:instrText xml:space="preserve"> PAGEREF _Toc27649 \h </w:instrText>
        </w:r>
        <w:r>
          <w:fldChar w:fldCharType="separate"/>
        </w:r>
        <w:r>
          <w:t>62</w:t>
        </w:r>
        <w:r>
          <w:fldChar w:fldCharType="end"/>
        </w:r>
      </w:hyperlink>
    </w:p>
    <w:p>
      <w:pPr>
        <w:pStyle w:val="TOC2"/>
        <w:tabs>
          <w:tab w:val="right" w:leader="dot" w:pos="8306"/>
        </w:tabs>
      </w:pPr>
      <w:hyperlink w:anchor="_Toc12538" w:history="1">
        <w:r>
          <w:rPr>
            <w:rFonts w:ascii="仿宋" w:eastAsia="仿宋" w:hAnsi="仿宋" w:cs="仿宋" w:hint="eastAsia"/>
            <w:lang w:eastAsia="zh-CN"/>
          </w:rPr>
          <w:t>(三)、物流与库存管理</w:t>
        </w:r>
        <w:r>
          <w:tab/>
        </w:r>
        <w:r>
          <w:fldChar w:fldCharType="begin"/>
        </w:r>
        <w:r>
          <w:instrText xml:space="preserve"> PAGEREF _Toc12538 \h </w:instrText>
        </w:r>
        <w:r>
          <w:fldChar w:fldCharType="separate"/>
        </w:r>
        <w:r>
          <w:t>64</w:t>
        </w:r>
        <w:r>
          <w:fldChar w:fldCharType="end"/>
        </w:r>
      </w:hyperlink>
    </w:p>
    <w:p>
      <w:pPr>
        <w:pStyle w:val="TOC1"/>
        <w:tabs>
          <w:tab w:val="right" w:leader="dot" w:pos="8306"/>
        </w:tabs>
      </w:pPr>
      <w:hyperlink w:anchor="_Toc3403" w:history="1">
        <w:r>
          <w:rPr>
            <w:rFonts w:ascii="仿宋" w:eastAsia="仿宋" w:hAnsi="仿宋" w:cs="仿宋" w:hint="eastAsia"/>
            <w:lang w:eastAsia="zh-CN"/>
          </w:rPr>
          <w:t>十六、工业炸药项目变更管理</w:t>
        </w:r>
        <w:r>
          <w:tab/>
        </w:r>
        <w:r>
          <w:fldChar w:fldCharType="begin"/>
        </w:r>
        <w:r>
          <w:instrText xml:space="preserve"> PAGEREF _Toc3403 \h </w:instrText>
        </w:r>
        <w:r>
          <w:fldChar w:fldCharType="separate"/>
        </w:r>
        <w:r>
          <w:t>65</w:t>
        </w:r>
        <w:r>
          <w:fldChar w:fldCharType="end"/>
        </w:r>
      </w:hyperlink>
    </w:p>
    <w:p>
      <w:pPr>
        <w:pStyle w:val="TOC2"/>
        <w:tabs>
          <w:tab w:val="right" w:leader="dot" w:pos="8306"/>
        </w:tabs>
      </w:pPr>
      <w:hyperlink w:anchor="_Toc8214" w:history="1">
        <w:r>
          <w:rPr>
            <w:rFonts w:ascii="仿宋" w:eastAsia="仿宋" w:hAnsi="仿宋" w:cs="仿宋" w:hint="eastAsia"/>
            <w:lang w:eastAsia="zh-CN"/>
          </w:rPr>
          <w:t>(一)、变更申请与评估</w:t>
        </w:r>
        <w:r>
          <w:tab/>
        </w:r>
        <w:r>
          <w:fldChar w:fldCharType="begin"/>
        </w:r>
        <w:r>
          <w:instrText xml:space="preserve"> PAGEREF _Toc8214 \h </w:instrText>
        </w:r>
        <w:r>
          <w:fldChar w:fldCharType="separate"/>
        </w:r>
        <w:r>
          <w:t>65</w:t>
        </w:r>
        <w:r>
          <w:fldChar w:fldCharType="end"/>
        </w:r>
      </w:hyperlink>
    </w:p>
    <w:p>
      <w:pPr>
        <w:pStyle w:val="TOC2"/>
        <w:tabs>
          <w:tab w:val="right" w:leader="dot" w:pos="8306"/>
        </w:tabs>
      </w:pPr>
      <w:hyperlink w:anchor="_Toc13357" w:history="1">
        <w:r>
          <w:rPr>
            <w:rFonts w:ascii="仿宋" w:eastAsia="仿宋" w:hAnsi="仿宋" w:cs="仿宋" w:hint="eastAsia"/>
            <w:lang w:eastAsia="zh-CN"/>
          </w:rPr>
          <w:t>(二)、变更实施与控制</w:t>
        </w:r>
        <w:r>
          <w:tab/>
        </w:r>
        <w:r>
          <w:fldChar w:fldCharType="begin"/>
        </w:r>
        <w:r>
          <w:instrText xml:space="preserve"> PAGEREF _Toc13357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165"/>
      <w:r>
        <w:rPr>
          <w:rFonts w:ascii="仿宋" w:eastAsia="仿宋" w:hAnsi="仿宋" w:cs="仿宋" w:hint="eastAsia"/>
          <w:sz w:val="28"/>
          <w:lang w:eastAsia="zh-CN"/>
        </w:rPr>
        <w:t>一、工业炸药项目可持续发展</w:t>
      </w:r>
      <w:bookmarkEnd w:id="2"/>
    </w:p>
    <w:p>
      <w:pPr>
        <w:pStyle w:val="Heading2"/>
        <w:rPr>
          <w:rFonts w:ascii="仿宋" w:eastAsia="仿宋" w:hAnsi="仿宋" w:cs="仿宋" w:hint="eastAsia"/>
          <w:lang w:eastAsia="zh-CN"/>
        </w:rPr>
      </w:pPr>
      <w:bookmarkStart w:id="3" w:name="_Toc1397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炸药项目中，工业炸药项目团队着眼于未来，明确了可持续发展的战略方向。制定的具体可持续发展目标包括降低资源使用、采用环保技术、最大化社会效益等。这一步骤不仅有助于工业炸药项目在环保和社会责任方面达到最高标准，也为未来提供了明确的指引，确保工业炸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可持续实践的融入工业炸药项目管理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工业炸药项目管理周期。从工业炸药项目规划开始，工业炸药项目团队就考虑了环境和社会的因素。在执行阶段，工业炸药项目团队积极推动绿色技术的应用，优化资源利用。此外，关注员工的社会责任，通过培训和沟通活动提高员工对可持续发展的认知，使他们能够在日常工作中践行可持续实践。这些举措不仅为工业炸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64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扎根于工业炸药项目的可持续发展理念，我们深信环保与社会责任是工业炸药项目成功的关键支柱。在工业炸药项目的每一步，我们都致力于通过创新和实践，履行对环境和社会的坚定责任。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团队通过引入先进的环保技术、建立高效的废物处理系统以及推动能源节约措施，积极履行环保责任。定期的环保监测和评估确保工业炸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炸药项目不仅致力于自身可持续发展，还注重对社会的回馈。通过支持社区工业炸药项目、参与慈善事业、提供培训机会等方式，工业炸药项目积极履行社会责任。与当地社区建立积极互动，关注员工的工作与生活平衡，以及员工的身心健康，是工业炸药项目在社会责任层面的关键举措。这样的实践不仅增强了工业炸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308"/>
      <w:r>
        <w:rPr>
          <w:rFonts w:ascii="仿宋" w:eastAsia="仿宋" w:hAnsi="仿宋" w:cs="仿宋" w:hint="eastAsia"/>
          <w:sz w:val="28"/>
          <w:lang w:eastAsia="zh-CN"/>
        </w:rPr>
        <w:t>二、工业炸药项目选址可行性分析</w:t>
      </w:r>
      <w:bookmarkEnd w:id="5"/>
    </w:p>
    <w:p>
      <w:pPr>
        <w:pStyle w:val="Heading2"/>
        <w:rPr>
          <w:rFonts w:ascii="仿宋" w:eastAsia="仿宋" w:hAnsi="仿宋" w:cs="仿宋" w:hint="eastAsia"/>
          <w:lang w:eastAsia="zh-CN"/>
        </w:rPr>
      </w:pPr>
      <w:bookmarkStart w:id="6" w:name="_Toc4362"/>
      <w:r>
        <w:rPr>
          <w:rFonts w:ascii="仿宋" w:eastAsia="仿宋" w:hAnsi="仿宋" w:cs="仿宋" w:hint="eastAsia"/>
          <w:lang w:eastAsia="zh-CN"/>
        </w:rPr>
        <w:t>(一)、工业炸药项目选址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该工业炸药项目选址位于XX省XX市XX区XXX街道</w:t>
      </w:r>
    </w:p>
    <w:p>
      <w:pPr>
        <w:pStyle w:val="Heading2"/>
        <w:ind w:firstLine="560" w:firstLineChars="200"/>
        <w:rPr>
          <w:rFonts w:ascii="仿宋" w:eastAsia="仿宋" w:hAnsi="仿宋" w:cs="仿宋" w:hint="eastAsia"/>
          <w:sz w:val="28"/>
          <w:lang w:eastAsia="zh-CN"/>
        </w:rPr>
      </w:pPr>
      <w:bookmarkStart w:id="7" w:name="_Toc1443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工业炸药项目的征地面积将根据工业炸药项目的实际规模和需求进行精确规划。具体面积XXX平方米，旨在确保工业炸药项目不仅能够满足当前的发展需求，还能够预留空间以适应未来的扩展。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净用地面积是在征地面积基础上去除不可利用面积后的实际可开发用地。具体面积XXX平方米，考虑到环保、交通、安全等多方面因素，以确保工业炸药项目在整体利用效率上达到最优。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工业炸药项目计划建设的建筑总规模具体面积XXX平方米。这一规模的确定综合考虑了工业炸药项目的性质、规模，以及城市规划的相关要求，确保建筑布局与周边环境协调一致。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绿地率是工业炸药项目用地中被规划为绿地的比例。具体面积XXX平方米，旨在通过合理规划绿地，改善工业炸药项目周边环境，提升居民生活质量，并符合城市整体绿化规划。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容积率是用地上可以建设的建筑总体积与用地面积之比。具体面积XXX，通过合理的容积率规划，确保工业炸药项目建筑规模与周边环境和谐共生。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确保工业炸药项目选址与当地城市规划相一致，具体面积XXX平方米。通过与城市规划部门深入沟通，确保工业炸药项目不仅符合城市的整体发展方向，还能够融入城市的发展布局，为城市的长远发展贡献力量。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工业炸药项目选址符合当地产业政策，具体面积XXX平方米。这包括工业炸药项目对当地经济的促进作用，以及对相关产业的带动效应，确保工业炸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用地总体要求必须符合环保和可持续发展的原则，具体面积XXX平方米。通过采用绿色建筑设计、节能减排等措施，确保工业炸药项目在建设和运营过程中对环境的影响最小化，达到可持续发展的要求。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确保工业炸药项目选址具备必要的公共设施配套，具体面积XXX平方米。这包括交通便利性、教育、医疗等基础设施，以提高居民生活品质，使得工业炸药项目选址更具吸引力。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考虑用地总体要求对当地社会稳定性的影响，具体面积XXX平方米。通过深入了解当地社区反馈，确保工业炸药项目的选址和建设过程对当地社会和谐稳定产生积极作用。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业炸药项目选址不仅符合法规和规划，还在实际操作中具有可行性。这一全面规划将为工业炸药项目的成功实施提供坚实的基础，确保工业炸药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571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炸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业炸药项目的设备规划和空间设计中，我们将采取灵活设备布局的措施。设备布局将根据实际需求进行灵活设计，避免不必要的浪费。通过合理规划设备摆放位置，我们将提高设备的利用率，减少设备间距，以确保工业炸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进一步，我们计划在工业炸药项目内部引入共享设施的概念，例如共享会议室、办公区等。通过这种方式，我们可以减少对资源的重复建设，提高资源共享效率，从而减小工业炸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262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业炸药项目的总图布置中，我们将不同功能区域进行明确的规划，以最大程度满足工业炸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626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业炸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工业炸药项目对环境的影响是综合评价的重要因素之一。我们将详细考虑选址周边的自然环境、生态保护区、水源地等情况，确保工业炸药项目的建设和运营对环境影响最小化，并符合当地的环保法规标准。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对选址的评价还需充分考虑当地政府的产业政策和法规。我们将详细了解工业炸药项目所在地的相关政策，确保工业炸药项目的规划和运营与当地法规相符，降低不必要的法律风险。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考虑到社会稳定性对企业运营的重要性，我们将评估选址地区的社会安全情况、劳工关系、社区反馈等方面，以确保工业炸药项目的建设和运营不会受到社会稳定性的负面影响。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最后，我们将综合考虑用地成本，包括土地购置费用、土地开发成本等。通过对用地成本的详细评估，我们能够做出更为精确的经济效益分析，为工业炸药项目的投资决策提供有力支持。</w:t>
      </w:r>
    </w:p>
    <w:p>
      <w:pPr>
        <w:pStyle w:val="Heading1"/>
        <w:ind w:firstLine="560" w:firstLineChars="200"/>
        <w:rPr>
          <w:rFonts w:ascii="仿宋" w:eastAsia="仿宋" w:hAnsi="仿宋" w:cs="仿宋" w:hint="eastAsia"/>
          <w:sz w:val="28"/>
          <w:lang w:eastAsia="zh-CN"/>
        </w:rPr>
      </w:pPr>
      <w:bookmarkStart w:id="11" w:name="_Toc16434"/>
      <w:r>
        <w:rPr>
          <w:rFonts w:ascii="仿宋" w:eastAsia="仿宋" w:hAnsi="仿宋" w:cs="仿宋" w:hint="eastAsia"/>
          <w:sz w:val="28"/>
          <w:lang w:eastAsia="zh-CN"/>
        </w:rPr>
        <w:t>三、工业炸药项目危机管理</w:t>
      </w:r>
      <w:bookmarkEnd w:id="11"/>
    </w:p>
    <w:p>
      <w:pPr>
        <w:pStyle w:val="Heading2"/>
        <w:rPr>
          <w:rFonts w:ascii="仿宋" w:eastAsia="仿宋" w:hAnsi="仿宋" w:cs="仿宋" w:hint="eastAsia"/>
          <w:lang w:eastAsia="zh-CN"/>
        </w:rPr>
      </w:pPr>
      <w:bookmarkStart w:id="12" w:name="_Toc1647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炸药项目危机管理中，危机预警与识别是确保工业炸药项目稳健运行的核心步骤。通过建立全面的监测机制，工业炸药项目团队旨在及时发现和理解潜在的风险和危机因素，以便采取及时的预防和应对措施，确保工业炸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首先，通过深入的风险评估，工业炸药项目团队全面分析了整个工业炸药项目和各个阶段可能存在的威胁。这包括准确评估每个潜在风险的发生概率和可能影响的程度，为后续危机预警提供了有力支持。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业炸药项目团队着重于明确定义工业炸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业炸药项目进展的持续监控，团队能够及时发现潜在问题并作出迅速反应。工业炸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在这一阶段，团队的专业素养和反应速度将发挥至关重要的作用，以确保潜在危机能够在初期得到有效的处理，最大程度地减轻负面影响。通过危机预警与识别，工业炸药项目得以更有序、可控地推进。</w:t>
      </w:r>
    </w:p>
    <w:p>
      <w:pPr>
        <w:pStyle w:val="Heading2"/>
        <w:ind w:firstLine="560" w:firstLineChars="200"/>
        <w:rPr>
          <w:rFonts w:ascii="仿宋" w:eastAsia="仿宋" w:hAnsi="仿宋" w:cs="仿宋" w:hint="eastAsia"/>
          <w:sz w:val="28"/>
          <w:lang w:eastAsia="zh-CN"/>
        </w:rPr>
      </w:pPr>
      <w:bookmarkStart w:id="13" w:name="_Toc1089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在危机发生时，工业炸药项目团队立即行动，成立了应急小组。该小组的任务是迅速制定并实施紧急应对措施，以最小化潜在损失。以下是采取的主要措施：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暂停工业炸药项目进度：为遏制危机蔓延，工业炸药项目暂时停止进行，以便全面评估当前状况。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资源重新分配：重新评估工业炸药项目资源的分配，确保最大限度地减小损失。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实时沟通：与关键利益相关者建立实时沟通机制，向他们传递工业炸药项目危机的实际状况，保障工业炸药项目核心利益。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在紧急应对的同时，工业炸药项目团队强调了团队协作和有效沟通的重要性。以下是团队协作的关键举措：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信息共享机制：建立了信息共享平台，确保团队成员能够及时获取工业炸药项目危机的实时信息。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领导者沟通：工业炸药项目领导者通过定期会议和即时沟通工具，指导团队应对危机，保持团队稳定运行。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随着危机得到初步控制，工业炸药项目团队转向制定恢复计划，以确保工业炸药项目能够从中迅速恢复。主要恢复计划包括：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修复受损的进度计划：重新评估工业炸药项目进度，制定修复计划，确保工业炸药项目尽快回归正常进程。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重新调整资源分配：优化资源分配，确保工业炸药项目在有限资源下高效运转。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风险管理机制加强：对工业炸药项目风险进行全面评估，制定更强化的风险管理策略，以预防未来可能的危机。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6236"/>
      <w:r>
        <w:rPr>
          <w:rFonts w:ascii="仿宋" w:eastAsia="仿宋" w:hAnsi="仿宋" w:cs="仿宋" w:hint="eastAsia"/>
          <w:sz w:val="28"/>
          <w:lang w:eastAsia="zh-CN"/>
        </w:rPr>
        <w:t>四、工业炸药项目土建工程</w:t>
      </w:r>
      <w:bookmarkEnd w:id="14"/>
    </w:p>
    <w:p>
      <w:pPr>
        <w:pStyle w:val="Heading2"/>
        <w:rPr>
          <w:rFonts w:ascii="仿宋" w:eastAsia="仿宋" w:hAnsi="仿宋" w:cs="仿宋" w:hint="eastAsia"/>
          <w:lang w:eastAsia="zh-CN"/>
        </w:rPr>
      </w:pPr>
      <w:bookmarkStart w:id="15" w:name="_Toc1753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在工业炸药项目的建筑工程设计中，我们将秉承一系列重要的设计原则，以确保工业炸药项目建筑在功能、美观、可持续性等方面达到最佳效果。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首要原则是确保建筑的功能性得到最大化的发挥。我们将充分理解工业炸药项目的实际需求，合理布局各个功能区域，保证建筑在满足业务需求的同时，提供高效的工作环境。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在建筑设计中，我们将综合考虑建设和运营成本。通过精细的经济效益分析，确保设计方案在高效利用资源的同时，对工业炸药项目的长期盈利能力有积极的贡献。</w:t>
      </w:r>
    </w:p>
    <w:p>
      <w:pPr>
        <w:pStyle w:val="Heading2"/>
        <w:ind w:firstLine="560" w:firstLineChars="200"/>
        <w:rPr>
          <w:rFonts w:ascii="仿宋" w:eastAsia="仿宋" w:hAnsi="仿宋" w:cs="仿宋" w:hint="eastAsia"/>
          <w:sz w:val="28"/>
          <w:lang w:eastAsia="zh-CN"/>
        </w:rPr>
      </w:pPr>
      <w:bookmarkStart w:id="16" w:name="_Toc1210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炸药项目的土建工程设计中，我们将精准设定设计年限，结合工业炸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炸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9055"/>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炸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炸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炸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934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本期工程工业炸药项目预计总建筑面积XXX平方米，其中：计容建筑面积XXX平方米，计划建筑工程投资XX万元，占工业炸药项目总投资的XX%。</w:t>
      </w:r>
    </w:p>
    <w:p>
      <w:pPr>
        <w:pStyle w:val="Heading1"/>
        <w:ind w:firstLine="560" w:firstLineChars="200"/>
        <w:rPr>
          <w:rFonts w:ascii="仿宋" w:eastAsia="仿宋" w:hAnsi="仿宋" w:cs="仿宋" w:hint="eastAsia"/>
          <w:sz w:val="28"/>
          <w:lang w:eastAsia="zh-CN"/>
        </w:rPr>
      </w:pPr>
      <w:bookmarkStart w:id="19" w:name="_Toc27016"/>
      <w:r>
        <w:rPr>
          <w:rFonts w:ascii="仿宋" w:eastAsia="仿宋" w:hAnsi="仿宋" w:cs="仿宋" w:hint="eastAsia"/>
          <w:sz w:val="28"/>
          <w:lang w:eastAsia="zh-CN"/>
        </w:rPr>
        <w:t>五、工业炸药项目建设单位说明</w:t>
      </w:r>
      <w:bookmarkEnd w:id="19"/>
    </w:p>
    <w:p>
      <w:pPr>
        <w:pStyle w:val="Heading2"/>
        <w:rPr>
          <w:rFonts w:ascii="仿宋" w:eastAsia="仿宋" w:hAnsi="仿宋" w:cs="仿宋" w:hint="eastAsia"/>
          <w:lang w:eastAsia="zh-CN"/>
        </w:rPr>
      </w:pPr>
      <w:bookmarkStart w:id="20" w:name="_Toc24780"/>
      <w:r>
        <w:rPr>
          <w:rFonts w:ascii="仿宋" w:eastAsia="仿宋" w:hAnsi="仿宋" w:cs="仿宋" w:hint="eastAsia"/>
          <w:lang w:eastAsia="zh-CN"/>
        </w:rPr>
        <w:t>(一)、工业炸药项目承办单位基本情况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18021"/>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炸药项目承办单位的XXXX，我们着眼于实现可持续的经济效益。通过技术创新和解决方案的提供，公司预计在工业炸药项目执行期间将获得可观的收入增长。这一收入来源主要包括工业炸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同时，我们注重成本控制和效率提升，以确保工业炸药项目的可持续盈利。透过精细的管理和资源优化，公司期望实现工业炸药项目利润最大化。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炸药项目实施进行全面的投资评估，包括工业炸药项目启动阶段的资金投入和后续运营成本。通过对工业炸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https://d.book118.com/578115074050006025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工业炸药项目规划设计蓝图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AA6BEF"/>
    <w:rsid w:val="36AA6B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115074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2024-01-10T20:20:00Z</dcterms:created>
  <dcterms:modified xsi:type="dcterms:W3CDTF">2024-01-10T20:20:48Z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32E4817876314319BBA841637B852574_11</vt:lpwstr>
  </property>
  <property fmtid="{D5CDD505-2E9C-101B-9397-08002B2CF9AE}" pid="3" name="KSOProductBuildVer">
    <vt:lpwstr>2052-12.1.0.16120</vt:lpwstr>
  </property>
</Properties>
</file>