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冷阴极材料项目规划设计方案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6" w:history="1">
        <w:r>
          <w:rPr>
            <w:rFonts w:ascii="仿宋" w:eastAsia="仿宋" w:hAnsi="仿宋" w:cs="仿宋" w:hint="eastAsia"/>
            <w:lang w:eastAsia="zh-CN"/>
          </w:rPr>
          <w:t>概论</w:t>
        </w:r>
        <w:r>
          <w:tab/>
        </w:r>
        <w:r>
          <w:fldChar w:fldCharType="begin"/>
        </w:r>
        <w:r>
          <w:instrText xml:space="preserve"> PAGEREF _Toc23976 \h </w:instrText>
        </w:r>
        <w:r>
          <w:fldChar w:fldCharType="separate"/>
        </w:r>
        <w:r>
          <w:t>3</w:t>
        </w:r>
        <w:r>
          <w:fldChar w:fldCharType="end"/>
        </w:r>
      </w:hyperlink>
    </w:p>
    <w:p>
      <w:pPr>
        <w:pStyle w:val="TOC1"/>
        <w:tabs>
          <w:tab w:val="right" w:leader="dot" w:pos="8306"/>
        </w:tabs>
      </w:pPr>
      <w:hyperlink w:anchor="_Toc11672" w:history="1">
        <w:r>
          <w:rPr>
            <w:rFonts w:ascii="仿宋" w:eastAsia="仿宋" w:hAnsi="仿宋" w:cs="仿宋" w:hint="eastAsia"/>
            <w:lang w:eastAsia="zh-CN"/>
          </w:rPr>
          <w:t>一、冷阴极材料项目文档管理</w:t>
        </w:r>
        <w:r>
          <w:tab/>
        </w:r>
        <w:r>
          <w:fldChar w:fldCharType="begin"/>
        </w:r>
        <w:r>
          <w:instrText xml:space="preserve"> PAGEREF _Toc11672 \h </w:instrText>
        </w:r>
        <w:r>
          <w:fldChar w:fldCharType="separate"/>
        </w:r>
        <w:r>
          <w:t>3</w:t>
        </w:r>
        <w:r>
          <w:fldChar w:fldCharType="end"/>
        </w:r>
      </w:hyperlink>
    </w:p>
    <w:p>
      <w:pPr>
        <w:pStyle w:val="TOC2"/>
        <w:tabs>
          <w:tab w:val="right" w:leader="dot" w:pos="8306"/>
        </w:tabs>
      </w:pPr>
      <w:hyperlink w:anchor="_Toc29970" w:history="1">
        <w:r>
          <w:rPr>
            <w:rFonts w:ascii="仿宋" w:eastAsia="仿宋" w:hAnsi="仿宋" w:cs="仿宋" w:hint="eastAsia"/>
            <w:lang w:eastAsia="zh-CN"/>
          </w:rPr>
          <w:t>(一)、文档编制与审查</w:t>
        </w:r>
        <w:r>
          <w:tab/>
        </w:r>
        <w:r>
          <w:fldChar w:fldCharType="begin"/>
        </w:r>
        <w:r>
          <w:instrText xml:space="preserve"> PAGEREF _Toc29970 \h </w:instrText>
        </w:r>
        <w:r>
          <w:fldChar w:fldCharType="separate"/>
        </w:r>
        <w:r>
          <w:t>3</w:t>
        </w:r>
        <w:r>
          <w:fldChar w:fldCharType="end"/>
        </w:r>
      </w:hyperlink>
    </w:p>
    <w:p>
      <w:pPr>
        <w:pStyle w:val="TOC2"/>
        <w:tabs>
          <w:tab w:val="right" w:leader="dot" w:pos="8306"/>
        </w:tabs>
      </w:pPr>
      <w:hyperlink w:anchor="_Toc6387" w:history="1">
        <w:r>
          <w:rPr>
            <w:rFonts w:ascii="仿宋" w:eastAsia="仿宋" w:hAnsi="仿宋" w:cs="仿宋" w:hint="eastAsia"/>
            <w:lang w:eastAsia="zh-CN"/>
          </w:rPr>
          <w:t>(二)、文档发布与分发</w:t>
        </w:r>
        <w:r>
          <w:tab/>
        </w:r>
        <w:r>
          <w:fldChar w:fldCharType="begin"/>
        </w:r>
        <w:r>
          <w:instrText xml:space="preserve"> PAGEREF _Toc6387 \h </w:instrText>
        </w:r>
        <w:r>
          <w:fldChar w:fldCharType="separate"/>
        </w:r>
        <w:r>
          <w:t>4</w:t>
        </w:r>
        <w:r>
          <w:fldChar w:fldCharType="end"/>
        </w:r>
      </w:hyperlink>
    </w:p>
    <w:p>
      <w:pPr>
        <w:pStyle w:val="TOC2"/>
        <w:tabs>
          <w:tab w:val="right" w:leader="dot" w:pos="8306"/>
        </w:tabs>
      </w:pPr>
      <w:hyperlink w:anchor="_Toc7630" w:history="1">
        <w:r>
          <w:rPr>
            <w:rFonts w:ascii="仿宋" w:eastAsia="仿宋" w:hAnsi="仿宋" w:cs="仿宋" w:hint="eastAsia"/>
            <w:lang w:eastAsia="zh-CN"/>
          </w:rPr>
          <w:t>(三)、文档存档与归档</w:t>
        </w:r>
        <w:r>
          <w:tab/>
        </w:r>
        <w:r>
          <w:fldChar w:fldCharType="begin"/>
        </w:r>
        <w:r>
          <w:instrText xml:space="preserve"> PAGEREF _Toc7630 \h </w:instrText>
        </w:r>
        <w:r>
          <w:fldChar w:fldCharType="separate"/>
        </w:r>
        <w:r>
          <w:t>5</w:t>
        </w:r>
        <w:r>
          <w:fldChar w:fldCharType="end"/>
        </w:r>
      </w:hyperlink>
    </w:p>
    <w:p>
      <w:pPr>
        <w:pStyle w:val="TOC1"/>
        <w:tabs>
          <w:tab w:val="right" w:leader="dot" w:pos="8306"/>
        </w:tabs>
      </w:pPr>
      <w:hyperlink w:anchor="_Toc24440" w:history="1">
        <w:r>
          <w:rPr>
            <w:rFonts w:ascii="仿宋" w:eastAsia="仿宋" w:hAnsi="仿宋" w:cs="仿宋" w:hint="eastAsia"/>
            <w:lang w:eastAsia="zh-CN"/>
          </w:rPr>
          <w:t>二、冷阴极材料项目选址可行性分析</w:t>
        </w:r>
        <w:r>
          <w:tab/>
        </w:r>
        <w:r>
          <w:fldChar w:fldCharType="begin"/>
        </w:r>
        <w:r>
          <w:instrText xml:space="preserve"> PAGEREF _Toc24440 \h </w:instrText>
        </w:r>
        <w:r>
          <w:fldChar w:fldCharType="separate"/>
        </w:r>
        <w:r>
          <w:t>6</w:t>
        </w:r>
        <w:r>
          <w:fldChar w:fldCharType="end"/>
        </w:r>
      </w:hyperlink>
    </w:p>
    <w:p>
      <w:pPr>
        <w:pStyle w:val="TOC2"/>
        <w:tabs>
          <w:tab w:val="right" w:leader="dot" w:pos="8306"/>
        </w:tabs>
      </w:pPr>
      <w:hyperlink w:anchor="_Toc1210" w:history="1">
        <w:r>
          <w:rPr>
            <w:rFonts w:ascii="仿宋" w:eastAsia="仿宋" w:hAnsi="仿宋" w:cs="仿宋" w:hint="eastAsia"/>
            <w:lang w:eastAsia="zh-CN"/>
          </w:rPr>
          <w:t>(一)、冷阴极材料项目选址</w:t>
        </w:r>
        <w:r>
          <w:tab/>
        </w:r>
        <w:r>
          <w:fldChar w:fldCharType="begin"/>
        </w:r>
        <w:r>
          <w:instrText xml:space="preserve"> PAGEREF _Toc1210 \h </w:instrText>
        </w:r>
        <w:r>
          <w:fldChar w:fldCharType="separate"/>
        </w:r>
        <w:r>
          <w:t>6</w:t>
        </w:r>
        <w:r>
          <w:fldChar w:fldCharType="end"/>
        </w:r>
      </w:hyperlink>
    </w:p>
    <w:p>
      <w:pPr>
        <w:pStyle w:val="TOC2"/>
        <w:tabs>
          <w:tab w:val="right" w:leader="dot" w:pos="8306"/>
        </w:tabs>
      </w:pPr>
      <w:hyperlink w:anchor="_Toc1374" w:history="1">
        <w:r>
          <w:rPr>
            <w:rFonts w:ascii="仿宋" w:eastAsia="仿宋" w:hAnsi="仿宋" w:cs="仿宋" w:hint="eastAsia"/>
            <w:lang w:eastAsia="zh-CN"/>
          </w:rPr>
          <w:t>(二)、用地控制指标</w:t>
        </w:r>
        <w:r>
          <w:tab/>
        </w:r>
        <w:r>
          <w:fldChar w:fldCharType="begin"/>
        </w:r>
        <w:r>
          <w:instrText xml:space="preserve"> PAGEREF _Toc1374 \h </w:instrText>
        </w:r>
        <w:r>
          <w:fldChar w:fldCharType="separate"/>
        </w:r>
        <w:r>
          <w:t>6</w:t>
        </w:r>
        <w:r>
          <w:fldChar w:fldCharType="end"/>
        </w:r>
      </w:hyperlink>
    </w:p>
    <w:p>
      <w:pPr>
        <w:pStyle w:val="TOC2"/>
        <w:tabs>
          <w:tab w:val="right" w:leader="dot" w:pos="8306"/>
        </w:tabs>
      </w:pPr>
      <w:hyperlink w:anchor="_Toc25765" w:history="1">
        <w:r>
          <w:rPr>
            <w:rFonts w:ascii="仿宋" w:eastAsia="仿宋" w:hAnsi="仿宋" w:cs="仿宋" w:hint="eastAsia"/>
            <w:lang w:eastAsia="zh-CN"/>
          </w:rPr>
          <w:t>(三)、节约用地措施</w:t>
        </w:r>
        <w:r>
          <w:tab/>
        </w:r>
        <w:r>
          <w:fldChar w:fldCharType="begin"/>
        </w:r>
        <w:r>
          <w:instrText xml:space="preserve"> PAGEREF _Toc25765 \h </w:instrText>
        </w:r>
        <w:r>
          <w:fldChar w:fldCharType="separate"/>
        </w:r>
        <w:r>
          <w:t>8</w:t>
        </w:r>
        <w:r>
          <w:fldChar w:fldCharType="end"/>
        </w:r>
      </w:hyperlink>
    </w:p>
    <w:p>
      <w:pPr>
        <w:pStyle w:val="TOC2"/>
        <w:tabs>
          <w:tab w:val="right" w:leader="dot" w:pos="8306"/>
        </w:tabs>
      </w:pPr>
      <w:hyperlink w:anchor="_Toc19434" w:history="1">
        <w:r>
          <w:rPr>
            <w:rFonts w:ascii="仿宋" w:eastAsia="仿宋" w:hAnsi="仿宋" w:cs="仿宋" w:hint="eastAsia"/>
            <w:lang w:eastAsia="zh-CN"/>
          </w:rPr>
          <w:t>(四)、总图布置方案</w:t>
        </w:r>
        <w:r>
          <w:tab/>
        </w:r>
        <w:r>
          <w:fldChar w:fldCharType="begin"/>
        </w:r>
        <w:r>
          <w:instrText xml:space="preserve"> PAGEREF _Toc19434 \h </w:instrText>
        </w:r>
        <w:r>
          <w:fldChar w:fldCharType="separate"/>
        </w:r>
        <w:r>
          <w:t>9</w:t>
        </w:r>
        <w:r>
          <w:fldChar w:fldCharType="end"/>
        </w:r>
      </w:hyperlink>
    </w:p>
    <w:p>
      <w:pPr>
        <w:pStyle w:val="TOC2"/>
        <w:tabs>
          <w:tab w:val="right" w:leader="dot" w:pos="8306"/>
        </w:tabs>
      </w:pPr>
      <w:hyperlink w:anchor="_Toc19649" w:history="1">
        <w:r>
          <w:rPr>
            <w:rFonts w:ascii="仿宋" w:eastAsia="仿宋" w:hAnsi="仿宋" w:cs="仿宋" w:hint="eastAsia"/>
            <w:lang w:eastAsia="zh-CN"/>
          </w:rPr>
          <w:t>(五)、选址综合评价</w:t>
        </w:r>
        <w:r>
          <w:tab/>
        </w:r>
        <w:r>
          <w:fldChar w:fldCharType="begin"/>
        </w:r>
        <w:r>
          <w:instrText xml:space="preserve"> PAGEREF _Toc19649 \h </w:instrText>
        </w:r>
        <w:r>
          <w:fldChar w:fldCharType="separate"/>
        </w:r>
        <w:r>
          <w:t>11</w:t>
        </w:r>
        <w:r>
          <w:fldChar w:fldCharType="end"/>
        </w:r>
      </w:hyperlink>
    </w:p>
    <w:p>
      <w:pPr>
        <w:pStyle w:val="TOC1"/>
        <w:tabs>
          <w:tab w:val="right" w:leader="dot" w:pos="8306"/>
        </w:tabs>
      </w:pPr>
      <w:hyperlink w:anchor="_Toc5243" w:history="1">
        <w:r>
          <w:rPr>
            <w:rFonts w:ascii="仿宋" w:eastAsia="仿宋" w:hAnsi="仿宋" w:cs="仿宋" w:hint="eastAsia"/>
            <w:lang w:eastAsia="zh-CN"/>
          </w:rPr>
          <w:t>三、冷阴极材料项目建设单位说明</w:t>
        </w:r>
        <w:r>
          <w:tab/>
        </w:r>
        <w:r>
          <w:fldChar w:fldCharType="begin"/>
        </w:r>
        <w:r>
          <w:instrText xml:space="preserve"> PAGEREF _Toc5243 \h </w:instrText>
        </w:r>
        <w:r>
          <w:fldChar w:fldCharType="separate"/>
        </w:r>
        <w:r>
          <w:t>12</w:t>
        </w:r>
        <w:r>
          <w:fldChar w:fldCharType="end"/>
        </w:r>
      </w:hyperlink>
    </w:p>
    <w:p>
      <w:pPr>
        <w:pStyle w:val="TOC2"/>
        <w:tabs>
          <w:tab w:val="right" w:leader="dot" w:pos="8306"/>
        </w:tabs>
      </w:pPr>
      <w:hyperlink w:anchor="_Toc21505" w:history="1">
        <w:r>
          <w:rPr>
            <w:rFonts w:ascii="仿宋" w:eastAsia="仿宋" w:hAnsi="仿宋" w:cs="仿宋" w:hint="eastAsia"/>
            <w:lang w:eastAsia="zh-CN"/>
          </w:rPr>
          <w:t>(一)、冷阴极材料项目承办单位基本情况</w:t>
        </w:r>
        <w:r>
          <w:tab/>
        </w:r>
        <w:r>
          <w:fldChar w:fldCharType="begin"/>
        </w:r>
        <w:r>
          <w:instrText xml:space="preserve"> PAGEREF _Toc21505 \h </w:instrText>
        </w:r>
        <w:r>
          <w:fldChar w:fldCharType="separate"/>
        </w:r>
        <w:r>
          <w:t>12</w:t>
        </w:r>
        <w:r>
          <w:fldChar w:fldCharType="end"/>
        </w:r>
      </w:hyperlink>
    </w:p>
    <w:p>
      <w:pPr>
        <w:pStyle w:val="TOC2"/>
        <w:tabs>
          <w:tab w:val="right" w:leader="dot" w:pos="8306"/>
        </w:tabs>
      </w:pPr>
      <w:hyperlink w:anchor="_Toc12545" w:history="1">
        <w:r>
          <w:rPr>
            <w:rFonts w:ascii="仿宋" w:eastAsia="仿宋" w:hAnsi="仿宋" w:cs="仿宋" w:hint="eastAsia"/>
            <w:lang w:eastAsia="zh-CN"/>
          </w:rPr>
          <w:t>(二)、公司经济效益分析</w:t>
        </w:r>
        <w:r>
          <w:tab/>
        </w:r>
        <w:r>
          <w:fldChar w:fldCharType="begin"/>
        </w:r>
        <w:r>
          <w:instrText xml:space="preserve"> PAGEREF _Toc12545 \h </w:instrText>
        </w:r>
        <w:r>
          <w:fldChar w:fldCharType="separate"/>
        </w:r>
        <w:r>
          <w:t>12</w:t>
        </w:r>
        <w:r>
          <w:fldChar w:fldCharType="end"/>
        </w:r>
      </w:hyperlink>
    </w:p>
    <w:p>
      <w:pPr>
        <w:pStyle w:val="TOC1"/>
        <w:tabs>
          <w:tab w:val="right" w:leader="dot" w:pos="8306"/>
        </w:tabs>
      </w:pPr>
      <w:hyperlink w:anchor="_Toc26678" w:history="1">
        <w:r>
          <w:rPr>
            <w:rFonts w:ascii="仿宋" w:eastAsia="仿宋" w:hAnsi="仿宋" w:cs="仿宋" w:hint="eastAsia"/>
            <w:lang w:eastAsia="zh-CN"/>
          </w:rPr>
          <w:t>四、冷阴极材料项目绩效评估</w:t>
        </w:r>
        <w:r>
          <w:tab/>
        </w:r>
        <w:r>
          <w:fldChar w:fldCharType="begin"/>
        </w:r>
        <w:r>
          <w:instrText xml:space="preserve"> PAGEREF _Toc26678 \h </w:instrText>
        </w:r>
        <w:r>
          <w:fldChar w:fldCharType="separate"/>
        </w:r>
        <w:r>
          <w:t>13</w:t>
        </w:r>
        <w:r>
          <w:fldChar w:fldCharType="end"/>
        </w:r>
      </w:hyperlink>
    </w:p>
    <w:p>
      <w:pPr>
        <w:pStyle w:val="TOC2"/>
        <w:tabs>
          <w:tab w:val="right" w:leader="dot" w:pos="8306"/>
        </w:tabs>
      </w:pPr>
      <w:hyperlink w:anchor="_Toc13606" w:history="1">
        <w:r>
          <w:rPr>
            <w:rFonts w:ascii="仿宋" w:eastAsia="仿宋" w:hAnsi="仿宋" w:cs="仿宋" w:hint="eastAsia"/>
            <w:lang w:eastAsia="zh-CN"/>
          </w:rPr>
          <w:t>(一)、绩效评估指标</w:t>
        </w:r>
        <w:r>
          <w:tab/>
        </w:r>
        <w:r>
          <w:fldChar w:fldCharType="begin"/>
        </w:r>
        <w:r>
          <w:instrText xml:space="preserve"> PAGEREF _Toc13606 \h </w:instrText>
        </w:r>
        <w:r>
          <w:fldChar w:fldCharType="separate"/>
        </w:r>
        <w:r>
          <w:t>13</w:t>
        </w:r>
        <w:r>
          <w:fldChar w:fldCharType="end"/>
        </w:r>
      </w:hyperlink>
    </w:p>
    <w:p>
      <w:pPr>
        <w:pStyle w:val="TOC2"/>
        <w:tabs>
          <w:tab w:val="right" w:leader="dot" w:pos="8306"/>
        </w:tabs>
      </w:pPr>
      <w:hyperlink w:anchor="_Toc7961" w:history="1">
        <w:r>
          <w:rPr>
            <w:rFonts w:ascii="仿宋" w:eastAsia="仿宋" w:hAnsi="仿宋" w:cs="仿宋" w:hint="eastAsia"/>
            <w:lang w:eastAsia="zh-CN"/>
          </w:rPr>
          <w:t>(二)、绩效评估方法</w:t>
        </w:r>
        <w:r>
          <w:tab/>
        </w:r>
        <w:r>
          <w:fldChar w:fldCharType="begin"/>
        </w:r>
        <w:r>
          <w:instrText xml:space="preserve"> PAGEREF _Toc7961 \h </w:instrText>
        </w:r>
        <w:r>
          <w:fldChar w:fldCharType="separate"/>
        </w:r>
        <w:r>
          <w:t>14</w:t>
        </w:r>
        <w:r>
          <w:fldChar w:fldCharType="end"/>
        </w:r>
      </w:hyperlink>
    </w:p>
    <w:p>
      <w:pPr>
        <w:pStyle w:val="TOC2"/>
        <w:tabs>
          <w:tab w:val="right" w:leader="dot" w:pos="8306"/>
        </w:tabs>
      </w:pPr>
      <w:hyperlink w:anchor="_Toc13738" w:history="1">
        <w:r>
          <w:rPr>
            <w:rFonts w:ascii="仿宋" w:eastAsia="仿宋" w:hAnsi="仿宋" w:cs="仿宋" w:hint="eastAsia"/>
            <w:lang w:eastAsia="zh-CN"/>
          </w:rPr>
          <w:t>(三)、绩效评估周期</w:t>
        </w:r>
        <w:r>
          <w:tab/>
        </w:r>
        <w:r>
          <w:fldChar w:fldCharType="begin"/>
        </w:r>
        <w:r>
          <w:instrText xml:space="preserve"> PAGEREF _Toc13738 \h </w:instrText>
        </w:r>
        <w:r>
          <w:fldChar w:fldCharType="separate"/>
        </w:r>
        <w:r>
          <w:t>15</w:t>
        </w:r>
        <w:r>
          <w:fldChar w:fldCharType="end"/>
        </w:r>
      </w:hyperlink>
    </w:p>
    <w:p>
      <w:pPr>
        <w:pStyle w:val="TOC1"/>
        <w:tabs>
          <w:tab w:val="right" w:leader="dot" w:pos="8306"/>
        </w:tabs>
      </w:pPr>
      <w:hyperlink w:anchor="_Toc24746" w:history="1">
        <w:r>
          <w:rPr>
            <w:rFonts w:ascii="仿宋" w:eastAsia="仿宋" w:hAnsi="仿宋" w:cs="仿宋" w:hint="eastAsia"/>
            <w:lang w:eastAsia="zh-CN"/>
          </w:rPr>
          <w:t>五、冷阴极材料项目可持续发展</w:t>
        </w:r>
        <w:r>
          <w:tab/>
        </w:r>
        <w:r>
          <w:fldChar w:fldCharType="begin"/>
        </w:r>
        <w:r>
          <w:instrText xml:space="preserve"> PAGEREF _Toc24746 \h </w:instrText>
        </w:r>
        <w:r>
          <w:fldChar w:fldCharType="separate"/>
        </w:r>
        <w:r>
          <w:t>16</w:t>
        </w:r>
        <w:r>
          <w:fldChar w:fldCharType="end"/>
        </w:r>
      </w:hyperlink>
    </w:p>
    <w:p>
      <w:pPr>
        <w:pStyle w:val="TOC2"/>
        <w:tabs>
          <w:tab w:val="right" w:leader="dot" w:pos="8306"/>
        </w:tabs>
      </w:pPr>
      <w:hyperlink w:anchor="_Toc4038" w:history="1">
        <w:r>
          <w:rPr>
            <w:rFonts w:ascii="仿宋" w:eastAsia="仿宋" w:hAnsi="仿宋" w:cs="仿宋" w:hint="eastAsia"/>
            <w:lang w:eastAsia="zh-CN"/>
          </w:rPr>
          <w:t>(一)、可持续战略与实践</w:t>
        </w:r>
        <w:r>
          <w:tab/>
        </w:r>
        <w:r>
          <w:fldChar w:fldCharType="begin"/>
        </w:r>
        <w:r>
          <w:instrText xml:space="preserve"> PAGEREF _Toc4038 \h </w:instrText>
        </w:r>
        <w:r>
          <w:fldChar w:fldCharType="separate"/>
        </w:r>
        <w:r>
          <w:t>16</w:t>
        </w:r>
        <w:r>
          <w:fldChar w:fldCharType="end"/>
        </w:r>
      </w:hyperlink>
    </w:p>
    <w:p>
      <w:pPr>
        <w:pStyle w:val="TOC2"/>
        <w:tabs>
          <w:tab w:val="right" w:leader="dot" w:pos="8306"/>
        </w:tabs>
      </w:pPr>
      <w:hyperlink w:anchor="_Toc15755" w:history="1">
        <w:r>
          <w:rPr>
            <w:rFonts w:ascii="仿宋" w:eastAsia="仿宋" w:hAnsi="仿宋" w:cs="仿宋" w:hint="eastAsia"/>
            <w:lang w:eastAsia="zh-CN"/>
          </w:rPr>
          <w:t>(二)、环保与社会责任</w:t>
        </w:r>
        <w:r>
          <w:tab/>
        </w:r>
        <w:r>
          <w:fldChar w:fldCharType="begin"/>
        </w:r>
        <w:r>
          <w:instrText xml:space="preserve"> PAGEREF _Toc15755 \h </w:instrText>
        </w:r>
        <w:r>
          <w:fldChar w:fldCharType="separate"/>
        </w:r>
        <w:r>
          <w:t>17</w:t>
        </w:r>
        <w:r>
          <w:fldChar w:fldCharType="end"/>
        </w:r>
      </w:hyperlink>
    </w:p>
    <w:p>
      <w:pPr>
        <w:pStyle w:val="TOC1"/>
        <w:tabs>
          <w:tab w:val="right" w:leader="dot" w:pos="8306"/>
        </w:tabs>
      </w:pPr>
      <w:hyperlink w:anchor="_Toc24729" w:history="1">
        <w:r>
          <w:rPr>
            <w:rFonts w:ascii="仿宋" w:eastAsia="仿宋" w:hAnsi="仿宋" w:cs="仿宋" w:hint="eastAsia"/>
            <w:lang w:eastAsia="zh-CN"/>
          </w:rPr>
          <w:t>六、冷阴极材料项目建设背景及必要性分析</w:t>
        </w:r>
        <w:r>
          <w:tab/>
        </w:r>
        <w:r>
          <w:fldChar w:fldCharType="begin"/>
        </w:r>
        <w:r>
          <w:instrText xml:space="preserve"> PAGEREF _Toc24729 \h </w:instrText>
        </w:r>
        <w:r>
          <w:fldChar w:fldCharType="separate"/>
        </w:r>
        <w:r>
          <w:t>18</w:t>
        </w:r>
        <w:r>
          <w:fldChar w:fldCharType="end"/>
        </w:r>
      </w:hyperlink>
    </w:p>
    <w:p>
      <w:pPr>
        <w:pStyle w:val="TOC2"/>
        <w:tabs>
          <w:tab w:val="right" w:leader="dot" w:pos="8306"/>
        </w:tabs>
      </w:pPr>
      <w:hyperlink w:anchor="_Toc6473" w:history="1">
        <w:r>
          <w:rPr>
            <w:rFonts w:ascii="仿宋" w:eastAsia="仿宋" w:hAnsi="仿宋" w:cs="仿宋" w:hint="eastAsia"/>
            <w:lang w:eastAsia="zh-CN"/>
          </w:rPr>
          <w:t>(一)、冷阴极材料项目背景分析</w:t>
        </w:r>
        <w:r>
          <w:tab/>
        </w:r>
        <w:r>
          <w:fldChar w:fldCharType="begin"/>
        </w:r>
        <w:r>
          <w:instrText xml:space="preserve"> PAGEREF _Toc6473 \h </w:instrText>
        </w:r>
        <w:r>
          <w:fldChar w:fldCharType="separate"/>
        </w:r>
        <w:r>
          <w:t>18</w:t>
        </w:r>
        <w:r>
          <w:fldChar w:fldCharType="end"/>
        </w:r>
      </w:hyperlink>
    </w:p>
    <w:p>
      <w:pPr>
        <w:pStyle w:val="TOC2"/>
        <w:tabs>
          <w:tab w:val="right" w:leader="dot" w:pos="8306"/>
        </w:tabs>
      </w:pPr>
      <w:hyperlink w:anchor="_Toc21726" w:history="1">
        <w:r>
          <w:rPr>
            <w:rFonts w:ascii="仿宋" w:eastAsia="仿宋" w:hAnsi="仿宋" w:cs="仿宋" w:hint="eastAsia"/>
            <w:lang w:eastAsia="zh-CN"/>
          </w:rPr>
          <w:t>(二)、冷阴极材料项目建设必要性分析</w:t>
        </w:r>
        <w:r>
          <w:tab/>
        </w:r>
        <w:r>
          <w:fldChar w:fldCharType="begin"/>
        </w:r>
        <w:r>
          <w:instrText xml:space="preserve"> PAGEREF _Toc21726 \h </w:instrText>
        </w:r>
        <w:r>
          <w:fldChar w:fldCharType="separate"/>
        </w:r>
        <w:r>
          <w:t>20</w:t>
        </w:r>
        <w:r>
          <w:fldChar w:fldCharType="end"/>
        </w:r>
      </w:hyperlink>
    </w:p>
    <w:p>
      <w:pPr>
        <w:pStyle w:val="TOC1"/>
        <w:tabs>
          <w:tab w:val="right" w:leader="dot" w:pos="8306"/>
        </w:tabs>
      </w:pPr>
      <w:hyperlink w:anchor="_Toc20385" w:history="1">
        <w:r>
          <w:rPr>
            <w:rFonts w:ascii="仿宋" w:eastAsia="仿宋" w:hAnsi="仿宋" w:cs="仿宋" w:hint="eastAsia"/>
            <w:lang w:eastAsia="zh-CN"/>
          </w:rPr>
          <w:t>七、冷阴极材料项目创新与研发</w:t>
        </w:r>
        <w:r>
          <w:tab/>
        </w:r>
        <w:r>
          <w:fldChar w:fldCharType="begin"/>
        </w:r>
        <w:r>
          <w:instrText xml:space="preserve"> PAGEREF _Toc20385 \h </w:instrText>
        </w:r>
        <w:r>
          <w:fldChar w:fldCharType="separate"/>
        </w:r>
        <w:r>
          <w:t>21</w:t>
        </w:r>
        <w:r>
          <w:fldChar w:fldCharType="end"/>
        </w:r>
      </w:hyperlink>
    </w:p>
    <w:p>
      <w:pPr>
        <w:pStyle w:val="TOC2"/>
        <w:tabs>
          <w:tab w:val="right" w:leader="dot" w:pos="8306"/>
        </w:tabs>
      </w:pPr>
      <w:hyperlink w:anchor="_Toc31619" w:history="1">
        <w:r>
          <w:rPr>
            <w:rFonts w:ascii="仿宋" w:eastAsia="仿宋" w:hAnsi="仿宋" w:cs="仿宋" w:hint="eastAsia"/>
            <w:lang w:eastAsia="zh-CN"/>
          </w:rPr>
          <w:t>(一)、创新策略与方向</w:t>
        </w:r>
        <w:r>
          <w:tab/>
        </w:r>
        <w:r>
          <w:fldChar w:fldCharType="begin"/>
        </w:r>
        <w:r>
          <w:instrText xml:space="preserve"> PAGEREF _Toc31619 \h </w:instrText>
        </w:r>
        <w:r>
          <w:fldChar w:fldCharType="separate"/>
        </w:r>
        <w:r>
          <w:t>21</w:t>
        </w:r>
        <w:r>
          <w:fldChar w:fldCharType="end"/>
        </w:r>
      </w:hyperlink>
    </w:p>
    <w:p>
      <w:pPr>
        <w:pStyle w:val="TOC2"/>
        <w:tabs>
          <w:tab w:val="right" w:leader="dot" w:pos="8306"/>
        </w:tabs>
      </w:pPr>
      <w:hyperlink w:anchor="_Toc30026" w:history="1">
        <w:r>
          <w:rPr>
            <w:rFonts w:ascii="仿宋" w:eastAsia="仿宋" w:hAnsi="仿宋" w:cs="仿宋" w:hint="eastAsia"/>
            <w:lang w:eastAsia="zh-CN"/>
          </w:rPr>
          <w:t>(二)、研发规划与投入</w:t>
        </w:r>
        <w:r>
          <w:tab/>
        </w:r>
        <w:r>
          <w:fldChar w:fldCharType="begin"/>
        </w:r>
        <w:r>
          <w:instrText xml:space="preserve"> PAGEREF _Toc30026 \h </w:instrText>
        </w:r>
        <w:r>
          <w:fldChar w:fldCharType="separate"/>
        </w:r>
        <w:r>
          <w:t>22</w:t>
        </w:r>
        <w:r>
          <w:fldChar w:fldCharType="end"/>
        </w:r>
      </w:hyperlink>
    </w:p>
    <w:p>
      <w:pPr>
        <w:pStyle w:val="TOC1"/>
        <w:tabs>
          <w:tab w:val="right" w:leader="dot" w:pos="8306"/>
        </w:tabs>
      </w:pPr>
      <w:hyperlink w:anchor="_Toc23007" w:history="1">
        <w:r>
          <w:rPr>
            <w:rFonts w:ascii="仿宋" w:eastAsia="仿宋" w:hAnsi="仿宋" w:cs="仿宋" w:hint="eastAsia"/>
            <w:lang w:eastAsia="zh-CN"/>
          </w:rPr>
          <w:t>八、冷阴极材料项目环境影响分析</w:t>
        </w:r>
        <w:r>
          <w:tab/>
        </w:r>
        <w:r>
          <w:fldChar w:fldCharType="begin"/>
        </w:r>
        <w:r>
          <w:instrText xml:space="preserve"> PAGEREF _Toc23007 \h </w:instrText>
        </w:r>
        <w:r>
          <w:fldChar w:fldCharType="separate"/>
        </w:r>
        <w:r>
          <w:t>24</w:t>
        </w:r>
        <w:r>
          <w:fldChar w:fldCharType="end"/>
        </w:r>
      </w:hyperlink>
    </w:p>
    <w:p>
      <w:pPr>
        <w:pStyle w:val="TOC2"/>
        <w:tabs>
          <w:tab w:val="right" w:leader="dot" w:pos="8306"/>
        </w:tabs>
      </w:pPr>
      <w:hyperlink w:anchor="_Toc6099" w:history="1">
        <w:r>
          <w:rPr>
            <w:rFonts w:ascii="仿宋" w:eastAsia="仿宋" w:hAnsi="仿宋" w:cs="仿宋" w:hint="eastAsia"/>
            <w:lang w:eastAsia="zh-CN"/>
          </w:rPr>
          <w:t>(一)、建设区域环境质量现状</w:t>
        </w:r>
        <w:r>
          <w:tab/>
        </w:r>
        <w:r>
          <w:fldChar w:fldCharType="begin"/>
        </w:r>
        <w:r>
          <w:instrText xml:space="preserve"> PAGEREF _Toc6099 \h </w:instrText>
        </w:r>
        <w:r>
          <w:fldChar w:fldCharType="separate"/>
        </w:r>
        <w:r>
          <w:t>24</w:t>
        </w:r>
        <w:r>
          <w:fldChar w:fldCharType="end"/>
        </w:r>
      </w:hyperlink>
    </w:p>
    <w:p>
      <w:pPr>
        <w:pStyle w:val="TOC2"/>
        <w:tabs>
          <w:tab w:val="right" w:leader="dot" w:pos="8306"/>
        </w:tabs>
      </w:pPr>
      <w:hyperlink w:anchor="_Toc13966" w:history="1">
        <w:r>
          <w:rPr>
            <w:rFonts w:ascii="仿宋" w:eastAsia="仿宋" w:hAnsi="仿宋" w:cs="仿宋" w:hint="eastAsia"/>
            <w:lang w:eastAsia="zh-CN"/>
          </w:rPr>
          <w:t>(二)、建设期环境保护</w:t>
        </w:r>
        <w:r>
          <w:tab/>
        </w:r>
        <w:r>
          <w:fldChar w:fldCharType="begin"/>
        </w:r>
        <w:r>
          <w:instrText xml:space="preserve"> PAGEREF _Toc13966 \h </w:instrText>
        </w:r>
        <w:r>
          <w:fldChar w:fldCharType="separate"/>
        </w:r>
        <w:r>
          <w:t>25</w:t>
        </w:r>
        <w:r>
          <w:fldChar w:fldCharType="end"/>
        </w:r>
      </w:hyperlink>
    </w:p>
    <w:p>
      <w:pPr>
        <w:pStyle w:val="TOC2"/>
        <w:tabs>
          <w:tab w:val="right" w:leader="dot" w:pos="8306"/>
        </w:tabs>
      </w:pPr>
      <w:hyperlink w:anchor="_Toc15754" w:history="1">
        <w:r>
          <w:rPr>
            <w:rFonts w:ascii="仿宋" w:eastAsia="仿宋" w:hAnsi="仿宋" w:cs="仿宋" w:hint="eastAsia"/>
            <w:lang w:eastAsia="zh-CN"/>
          </w:rPr>
          <w:t>(三)、运营期环境保护</w:t>
        </w:r>
        <w:r>
          <w:tab/>
        </w:r>
        <w:r>
          <w:fldChar w:fldCharType="begin"/>
        </w:r>
        <w:r>
          <w:instrText xml:space="preserve"> PAGEREF _Toc15754 \h </w:instrText>
        </w:r>
        <w:r>
          <w:fldChar w:fldCharType="separate"/>
        </w:r>
        <w:r>
          <w:t>27</w:t>
        </w:r>
        <w:r>
          <w:fldChar w:fldCharType="end"/>
        </w:r>
      </w:hyperlink>
    </w:p>
    <w:p>
      <w:pPr>
        <w:pStyle w:val="TOC2"/>
        <w:tabs>
          <w:tab w:val="right" w:leader="dot" w:pos="8306"/>
        </w:tabs>
      </w:pPr>
      <w:hyperlink w:anchor="_Toc30785" w:history="1">
        <w:r>
          <w:rPr>
            <w:rFonts w:ascii="仿宋" w:eastAsia="仿宋" w:hAnsi="仿宋" w:cs="仿宋" w:hint="eastAsia"/>
            <w:lang w:eastAsia="zh-CN"/>
          </w:rPr>
          <w:t>(四)、冷阴极材料项目建设对区域经济的影响</w:t>
        </w:r>
        <w:r>
          <w:tab/>
        </w:r>
        <w:r>
          <w:fldChar w:fldCharType="begin"/>
        </w:r>
        <w:r>
          <w:instrText xml:space="preserve"> PAGEREF _Toc30785 \h </w:instrText>
        </w:r>
        <w:r>
          <w:fldChar w:fldCharType="separate"/>
        </w:r>
        <w:r>
          <w:t>28</w:t>
        </w:r>
        <w:r>
          <w:fldChar w:fldCharType="end"/>
        </w:r>
      </w:hyperlink>
    </w:p>
    <w:p>
      <w:pPr>
        <w:pStyle w:val="TOC2"/>
        <w:tabs>
          <w:tab w:val="right" w:leader="dot" w:pos="8306"/>
        </w:tabs>
      </w:pPr>
      <w:hyperlink w:anchor="_Toc11661" w:history="1">
        <w:r>
          <w:rPr>
            <w:rFonts w:ascii="仿宋" w:eastAsia="仿宋" w:hAnsi="仿宋" w:cs="仿宋" w:hint="eastAsia"/>
            <w:lang w:eastAsia="zh-CN"/>
          </w:rPr>
          <w:t>(五)、废弃物处理</w:t>
        </w:r>
        <w:r>
          <w:tab/>
        </w:r>
        <w:r>
          <w:fldChar w:fldCharType="begin"/>
        </w:r>
        <w:r>
          <w:instrText xml:space="preserve"> PAGEREF _Toc11661 \h </w:instrText>
        </w:r>
        <w:r>
          <w:fldChar w:fldCharType="separate"/>
        </w:r>
        <w:r>
          <w:t>30</w:t>
        </w:r>
        <w:r>
          <w:fldChar w:fldCharType="end"/>
        </w:r>
      </w:hyperlink>
    </w:p>
    <w:p>
      <w:pPr>
        <w:pStyle w:val="TOC2"/>
        <w:tabs>
          <w:tab w:val="right" w:leader="dot" w:pos="8306"/>
        </w:tabs>
      </w:pPr>
      <w:hyperlink w:anchor="_Toc8198" w:history="1">
        <w:r>
          <w:rPr>
            <w:rFonts w:ascii="仿宋" w:eastAsia="仿宋" w:hAnsi="仿宋" w:cs="仿宋" w:hint="eastAsia"/>
            <w:lang w:eastAsia="zh-CN"/>
          </w:rPr>
          <w:t>(六)、特殊环境影响分析</w:t>
        </w:r>
        <w:r>
          <w:tab/>
        </w:r>
        <w:r>
          <w:fldChar w:fldCharType="begin"/>
        </w:r>
        <w:r>
          <w:instrText xml:space="preserve"> PAGEREF _Toc8198 \h </w:instrText>
        </w:r>
        <w:r>
          <w:fldChar w:fldCharType="separate"/>
        </w:r>
        <w:r>
          <w:t>31</w:t>
        </w:r>
        <w:r>
          <w:fldChar w:fldCharType="end"/>
        </w:r>
      </w:hyperlink>
    </w:p>
    <w:p>
      <w:pPr>
        <w:pStyle w:val="TOC2"/>
        <w:tabs>
          <w:tab w:val="right" w:leader="dot" w:pos="8306"/>
        </w:tabs>
      </w:pPr>
      <w:hyperlink w:anchor="_Toc2419" w:history="1">
        <w:r>
          <w:rPr>
            <w:rFonts w:ascii="仿宋" w:eastAsia="仿宋" w:hAnsi="仿宋" w:cs="仿宋" w:hint="eastAsia"/>
            <w:lang w:eastAsia="zh-CN"/>
          </w:rPr>
          <w:t>(七)、清洁生产</w:t>
        </w:r>
        <w:r>
          <w:tab/>
        </w:r>
        <w:r>
          <w:fldChar w:fldCharType="begin"/>
        </w:r>
        <w:r>
          <w:instrText xml:space="preserve"> PAGEREF _Toc2419 \h </w:instrText>
        </w:r>
        <w:r>
          <w:fldChar w:fldCharType="separate"/>
        </w:r>
        <w:r>
          <w:t>32</w:t>
        </w:r>
        <w:r>
          <w:fldChar w:fldCharType="end"/>
        </w:r>
      </w:hyperlink>
    </w:p>
    <w:p>
      <w:pPr>
        <w:pStyle w:val="TOC2"/>
        <w:tabs>
          <w:tab w:val="right" w:leader="dot" w:pos="8306"/>
        </w:tabs>
      </w:pPr>
      <w:hyperlink w:anchor="_Toc25297" w:history="1">
        <w:r>
          <w:rPr>
            <w:rFonts w:ascii="仿宋" w:eastAsia="仿宋" w:hAnsi="仿宋" w:cs="仿宋" w:hint="eastAsia"/>
            <w:lang w:eastAsia="zh-CN"/>
          </w:rPr>
          <w:t>(八)、环境保护综合评价</w:t>
        </w:r>
        <w:r>
          <w:tab/>
        </w:r>
        <w:r>
          <w:fldChar w:fldCharType="begin"/>
        </w:r>
        <w:r>
          <w:instrText xml:space="preserve"> PAGEREF _Toc25297 \h </w:instrText>
        </w:r>
        <w:r>
          <w:fldChar w:fldCharType="separate"/>
        </w:r>
        <w:r>
          <w:t>34</w:t>
        </w:r>
        <w:r>
          <w:fldChar w:fldCharType="end"/>
        </w:r>
      </w:hyperlink>
    </w:p>
    <w:p>
      <w:pPr>
        <w:pStyle w:val="TOC1"/>
        <w:tabs>
          <w:tab w:val="right" w:leader="dot" w:pos="8306"/>
        </w:tabs>
      </w:pPr>
      <w:hyperlink w:anchor="_Toc19762" w:history="1">
        <w:r>
          <w:rPr>
            <w:rFonts w:ascii="仿宋" w:eastAsia="仿宋" w:hAnsi="仿宋" w:cs="仿宋" w:hint="eastAsia"/>
            <w:lang w:eastAsia="zh-CN"/>
          </w:rPr>
          <w:t>九、冷阴极材料项目人力资源管理</w:t>
        </w:r>
        <w:r>
          <w:tab/>
        </w:r>
        <w:r>
          <w:fldChar w:fldCharType="begin"/>
        </w:r>
        <w:r>
          <w:instrText xml:space="preserve"> PAGEREF _Toc19762 \h </w:instrText>
        </w:r>
        <w:r>
          <w:fldChar w:fldCharType="separate"/>
        </w:r>
        <w:r>
          <w:t>35</w:t>
        </w:r>
        <w:r>
          <w:fldChar w:fldCharType="end"/>
        </w:r>
      </w:hyperlink>
    </w:p>
    <w:p>
      <w:pPr>
        <w:pStyle w:val="TOC2"/>
        <w:tabs>
          <w:tab w:val="right" w:leader="dot" w:pos="8306"/>
        </w:tabs>
      </w:pPr>
      <w:hyperlink w:anchor="_Toc17489" w:history="1">
        <w:r>
          <w:rPr>
            <w:rFonts w:ascii="仿宋" w:eastAsia="仿宋" w:hAnsi="仿宋" w:cs="仿宋" w:hint="eastAsia"/>
            <w:lang w:eastAsia="zh-CN"/>
          </w:rPr>
          <w:t>(一)、建立健全的预算管理制度</w:t>
        </w:r>
        <w:r>
          <w:tab/>
        </w:r>
        <w:r>
          <w:fldChar w:fldCharType="begin"/>
        </w:r>
        <w:r>
          <w:instrText xml:space="preserve"> PAGEREF _Toc17489 \h </w:instrText>
        </w:r>
        <w:r>
          <w:fldChar w:fldCharType="separate"/>
        </w:r>
        <w:r>
          <w:t>35</w:t>
        </w:r>
        <w:r>
          <w:fldChar w:fldCharType="end"/>
        </w:r>
      </w:hyperlink>
    </w:p>
    <w:p>
      <w:pPr>
        <w:pStyle w:val="TOC2"/>
        <w:tabs>
          <w:tab w:val="right" w:leader="dot" w:pos="8306"/>
        </w:tabs>
      </w:pPr>
      <w:hyperlink w:anchor="_Toc12067" w:history="1">
        <w:r>
          <w:rPr>
            <w:rFonts w:ascii="仿宋" w:eastAsia="仿宋" w:hAnsi="仿宋" w:cs="仿宋" w:hint="eastAsia"/>
            <w:lang w:eastAsia="zh-CN"/>
          </w:rPr>
          <w:t>(二)、加强资金流动监控</w:t>
        </w:r>
        <w:r>
          <w:tab/>
        </w:r>
        <w:r>
          <w:fldChar w:fldCharType="begin"/>
        </w:r>
        <w:r>
          <w:instrText xml:space="preserve"> PAGEREF _Toc12067 \h </w:instrText>
        </w:r>
        <w:r>
          <w:fldChar w:fldCharType="separate"/>
        </w:r>
        <w:r>
          <w:t>36</w:t>
        </w:r>
        <w:r>
          <w:fldChar w:fldCharType="end"/>
        </w:r>
      </w:hyperlink>
    </w:p>
    <w:p>
      <w:pPr>
        <w:pStyle w:val="TOC2"/>
        <w:tabs>
          <w:tab w:val="right" w:leader="dot" w:pos="8306"/>
        </w:tabs>
      </w:pPr>
      <w:hyperlink w:anchor="_Toc25933" w:history="1">
        <w:r>
          <w:rPr>
            <w:rFonts w:ascii="仿宋" w:eastAsia="仿宋" w:hAnsi="仿宋" w:cs="仿宋" w:hint="eastAsia"/>
            <w:lang w:eastAsia="zh-CN"/>
          </w:rPr>
          <w:t>(三)、制定完善的风险控制机制</w:t>
        </w:r>
        <w:r>
          <w:tab/>
        </w:r>
        <w:r>
          <w:fldChar w:fldCharType="begin"/>
        </w:r>
        <w:r>
          <w:instrText xml:space="preserve"> PAGEREF _Toc25933 \h </w:instrText>
        </w:r>
        <w:r>
          <w:fldChar w:fldCharType="separate"/>
        </w:r>
        <w:r>
          <w:t>38</w:t>
        </w:r>
        <w:r>
          <w:fldChar w:fldCharType="end"/>
        </w:r>
      </w:hyperlink>
    </w:p>
    <w:p>
      <w:pPr>
        <w:pStyle w:val="TOC2"/>
        <w:tabs>
          <w:tab w:val="right" w:leader="dot" w:pos="8306"/>
        </w:tabs>
      </w:pPr>
      <w:hyperlink w:anchor="_Toc26976" w:history="1">
        <w:r>
          <w:rPr>
            <w:rFonts w:ascii="仿宋" w:eastAsia="仿宋" w:hAnsi="仿宋" w:cs="仿宋" w:hint="eastAsia"/>
            <w:lang w:eastAsia="zh-CN"/>
          </w:rPr>
          <w:t>(四)、优化成本管理</w:t>
        </w:r>
        <w:r>
          <w:tab/>
        </w:r>
        <w:r>
          <w:fldChar w:fldCharType="begin"/>
        </w:r>
        <w:r>
          <w:instrText xml:space="preserve"> PAGEREF _Toc26976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 w:history="1">
        <w:r>
          <w:rPr>
            <w:rFonts w:ascii="仿宋" w:eastAsia="仿宋" w:hAnsi="仿宋" w:cs="仿宋" w:hint="eastAsia"/>
            <w:lang w:eastAsia="zh-CN"/>
          </w:rPr>
          <w:t>十、冷阴极材料项目技术管理</w:t>
        </w:r>
        <w:r>
          <w:tab/>
        </w:r>
        <w:r>
          <w:fldChar w:fldCharType="begin"/>
        </w:r>
        <w:r>
          <w:instrText xml:space="preserve"> PAGEREF _Toc2597 \h </w:instrText>
        </w:r>
        <w:r>
          <w:fldChar w:fldCharType="separate"/>
        </w:r>
        <w:r>
          <w:t>40</w:t>
        </w:r>
        <w:r>
          <w:fldChar w:fldCharType="end"/>
        </w:r>
      </w:hyperlink>
    </w:p>
    <w:p>
      <w:pPr>
        <w:pStyle w:val="TOC2"/>
        <w:tabs>
          <w:tab w:val="right" w:leader="dot" w:pos="8306"/>
        </w:tabs>
      </w:pPr>
      <w:hyperlink w:anchor="_Toc32458" w:history="1">
        <w:r>
          <w:rPr>
            <w:rFonts w:ascii="仿宋" w:eastAsia="仿宋" w:hAnsi="仿宋" w:cs="仿宋" w:hint="eastAsia"/>
            <w:lang w:eastAsia="zh-CN"/>
          </w:rPr>
          <w:t>(一)、技术方案选用方向</w:t>
        </w:r>
        <w:r>
          <w:tab/>
        </w:r>
        <w:r>
          <w:fldChar w:fldCharType="begin"/>
        </w:r>
        <w:r>
          <w:instrText xml:space="preserve"> PAGEREF _Toc32458 \h </w:instrText>
        </w:r>
        <w:r>
          <w:fldChar w:fldCharType="separate"/>
        </w:r>
        <w:r>
          <w:t>40</w:t>
        </w:r>
        <w:r>
          <w:fldChar w:fldCharType="end"/>
        </w:r>
      </w:hyperlink>
    </w:p>
    <w:p>
      <w:pPr>
        <w:pStyle w:val="TOC2"/>
        <w:tabs>
          <w:tab w:val="right" w:leader="dot" w:pos="8306"/>
        </w:tabs>
      </w:pPr>
      <w:hyperlink w:anchor="_Toc16942" w:history="1">
        <w:r>
          <w:rPr>
            <w:rFonts w:ascii="仿宋" w:eastAsia="仿宋" w:hAnsi="仿宋" w:cs="仿宋" w:hint="eastAsia"/>
            <w:lang w:eastAsia="zh-CN"/>
          </w:rPr>
          <w:t>(二)、工艺技术方案选用原则</w:t>
        </w:r>
        <w:r>
          <w:tab/>
        </w:r>
        <w:r>
          <w:fldChar w:fldCharType="begin"/>
        </w:r>
        <w:r>
          <w:instrText xml:space="preserve"> PAGEREF _Toc16942 \h </w:instrText>
        </w:r>
        <w:r>
          <w:fldChar w:fldCharType="separate"/>
        </w:r>
        <w:r>
          <w:t>42</w:t>
        </w:r>
        <w:r>
          <w:fldChar w:fldCharType="end"/>
        </w:r>
      </w:hyperlink>
    </w:p>
    <w:p>
      <w:pPr>
        <w:pStyle w:val="TOC2"/>
        <w:tabs>
          <w:tab w:val="right" w:leader="dot" w:pos="8306"/>
        </w:tabs>
      </w:pPr>
      <w:hyperlink w:anchor="_Toc24950" w:history="1">
        <w:r>
          <w:rPr>
            <w:rFonts w:ascii="仿宋" w:eastAsia="仿宋" w:hAnsi="仿宋" w:cs="仿宋" w:hint="eastAsia"/>
            <w:lang w:eastAsia="zh-CN"/>
          </w:rPr>
          <w:t>(三)、工艺技术方案要求</w:t>
        </w:r>
        <w:r>
          <w:tab/>
        </w:r>
        <w:r>
          <w:fldChar w:fldCharType="begin"/>
        </w:r>
        <w:r>
          <w:instrText xml:space="preserve"> PAGEREF _Toc24950 \h </w:instrText>
        </w:r>
        <w:r>
          <w:fldChar w:fldCharType="separate"/>
        </w:r>
        <w:r>
          <w:t>44</w:t>
        </w:r>
        <w:r>
          <w:fldChar w:fldCharType="end"/>
        </w:r>
      </w:hyperlink>
    </w:p>
    <w:p>
      <w:pPr>
        <w:pStyle w:val="TOC1"/>
        <w:tabs>
          <w:tab w:val="right" w:leader="dot" w:pos="8306"/>
        </w:tabs>
      </w:pPr>
      <w:hyperlink w:anchor="_Toc7928" w:history="1">
        <w:r>
          <w:rPr>
            <w:rFonts w:ascii="仿宋" w:eastAsia="仿宋" w:hAnsi="仿宋" w:cs="仿宋" w:hint="eastAsia"/>
            <w:lang w:eastAsia="zh-CN"/>
          </w:rPr>
          <w:t>十一、冷阴极材料项目经营效益</w:t>
        </w:r>
        <w:r>
          <w:tab/>
        </w:r>
        <w:r>
          <w:fldChar w:fldCharType="begin"/>
        </w:r>
        <w:r>
          <w:instrText xml:space="preserve"> PAGEREF _Toc7928 \h </w:instrText>
        </w:r>
        <w:r>
          <w:fldChar w:fldCharType="separate"/>
        </w:r>
        <w:r>
          <w:t>46</w:t>
        </w:r>
        <w:r>
          <w:fldChar w:fldCharType="end"/>
        </w:r>
      </w:hyperlink>
    </w:p>
    <w:p>
      <w:pPr>
        <w:pStyle w:val="TOC2"/>
        <w:tabs>
          <w:tab w:val="right" w:leader="dot" w:pos="8306"/>
        </w:tabs>
      </w:pPr>
      <w:hyperlink w:anchor="_Toc19796" w:history="1">
        <w:r>
          <w:rPr>
            <w:rFonts w:ascii="仿宋" w:eastAsia="仿宋" w:hAnsi="仿宋" w:cs="仿宋" w:hint="eastAsia"/>
            <w:lang w:eastAsia="zh-CN"/>
          </w:rPr>
          <w:t>(一)、经济评价财务测算</w:t>
        </w:r>
        <w:r>
          <w:tab/>
        </w:r>
        <w:r>
          <w:fldChar w:fldCharType="begin"/>
        </w:r>
        <w:r>
          <w:instrText xml:space="preserve"> PAGEREF _Toc19796 \h </w:instrText>
        </w:r>
        <w:r>
          <w:fldChar w:fldCharType="separate"/>
        </w:r>
        <w:r>
          <w:t>46</w:t>
        </w:r>
        <w:r>
          <w:fldChar w:fldCharType="end"/>
        </w:r>
      </w:hyperlink>
    </w:p>
    <w:p>
      <w:pPr>
        <w:pStyle w:val="TOC2"/>
        <w:tabs>
          <w:tab w:val="right" w:leader="dot" w:pos="8306"/>
        </w:tabs>
      </w:pPr>
      <w:hyperlink w:anchor="_Toc8901" w:history="1">
        <w:r>
          <w:rPr>
            <w:rFonts w:ascii="仿宋" w:eastAsia="仿宋" w:hAnsi="仿宋" w:cs="仿宋" w:hint="eastAsia"/>
            <w:lang w:eastAsia="zh-CN"/>
          </w:rPr>
          <w:t>(二)、冷阴极材料项目盈利能力分析</w:t>
        </w:r>
        <w:r>
          <w:tab/>
        </w:r>
        <w:r>
          <w:fldChar w:fldCharType="begin"/>
        </w:r>
        <w:r>
          <w:instrText xml:space="preserve"> PAGEREF _Toc8901 \h </w:instrText>
        </w:r>
        <w:r>
          <w:fldChar w:fldCharType="separate"/>
        </w:r>
        <w:r>
          <w:t>48</w:t>
        </w:r>
        <w:r>
          <w:fldChar w:fldCharType="end"/>
        </w:r>
      </w:hyperlink>
    </w:p>
    <w:p>
      <w:pPr>
        <w:pStyle w:val="TOC1"/>
        <w:tabs>
          <w:tab w:val="right" w:leader="dot" w:pos="8306"/>
        </w:tabs>
      </w:pPr>
      <w:hyperlink w:anchor="_Toc339" w:history="1">
        <w:r>
          <w:rPr>
            <w:rFonts w:ascii="仿宋" w:eastAsia="仿宋" w:hAnsi="仿宋" w:cs="仿宋" w:hint="eastAsia"/>
            <w:lang w:eastAsia="zh-CN"/>
          </w:rPr>
          <w:t>十二、冷阴极材料项目人力资源培养与发展</w:t>
        </w:r>
        <w:r>
          <w:tab/>
        </w:r>
        <w:r>
          <w:fldChar w:fldCharType="begin"/>
        </w:r>
        <w:r>
          <w:instrText xml:space="preserve"> PAGEREF _Toc339 \h </w:instrText>
        </w:r>
        <w:r>
          <w:fldChar w:fldCharType="separate"/>
        </w:r>
        <w:r>
          <w:t>48</w:t>
        </w:r>
        <w:r>
          <w:fldChar w:fldCharType="end"/>
        </w:r>
      </w:hyperlink>
    </w:p>
    <w:p>
      <w:pPr>
        <w:pStyle w:val="TOC2"/>
        <w:tabs>
          <w:tab w:val="right" w:leader="dot" w:pos="8306"/>
        </w:tabs>
      </w:pPr>
      <w:hyperlink w:anchor="_Toc1976" w:history="1">
        <w:r>
          <w:rPr>
            <w:rFonts w:ascii="仿宋" w:eastAsia="仿宋" w:hAnsi="仿宋" w:cs="仿宋" w:hint="eastAsia"/>
            <w:lang w:eastAsia="zh-CN"/>
          </w:rPr>
          <w:t>(一)、人才需求与规划</w:t>
        </w:r>
        <w:r>
          <w:tab/>
        </w:r>
        <w:r>
          <w:fldChar w:fldCharType="begin"/>
        </w:r>
        <w:r>
          <w:instrText xml:space="preserve"> PAGEREF _Toc1976 \h </w:instrText>
        </w:r>
        <w:r>
          <w:fldChar w:fldCharType="separate"/>
        </w:r>
        <w:r>
          <w:t>48</w:t>
        </w:r>
        <w:r>
          <w:fldChar w:fldCharType="end"/>
        </w:r>
      </w:hyperlink>
    </w:p>
    <w:p>
      <w:pPr>
        <w:pStyle w:val="TOC2"/>
        <w:tabs>
          <w:tab w:val="right" w:leader="dot" w:pos="8306"/>
        </w:tabs>
      </w:pPr>
      <w:hyperlink w:anchor="_Toc4681" w:history="1">
        <w:r>
          <w:rPr>
            <w:rFonts w:ascii="仿宋" w:eastAsia="仿宋" w:hAnsi="仿宋" w:cs="仿宋" w:hint="eastAsia"/>
            <w:lang w:eastAsia="zh-CN"/>
          </w:rPr>
          <w:t>(二)、培训与发展计划</w:t>
        </w:r>
        <w:r>
          <w:tab/>
        </w:r>
        <w:r>
          <w:fldChar w:fldCharType="begin"/>
        </w:r>
        <w:r>
          <w:instrText xml:space="preserve"> PAGEREF _Toc4681 \h </w:instrText>
        </w:r>
        <w:r>
          <w:fldChar w:fldCharType="separate"/>
        </w:r>
        <w:r>
          <w:t>49</w:t>
        </w:r>
        <w:r>
          <w:fldChar w:fldCharType="end"/>
        </w:r>
      </w:hyperlink>
    </w:p>
    <w:p>
      <w:pPr>
        <w:pStyle w:val="TOC1"/>
        <w:tabs>
          <w:tab w:val="right" w:leader="dot" w:pos="8306"/>
        </w:tabs>
      </w:pPr>
      <w:hyperlink w:anchor="_Toc19849" w:history="1">
        <w:r>
          <w:rPr>
            <w:rFonts w:ascii="仿宋" w:eastAsia="仿宋" w:hAnsi="仿宋" w:cs="仿宋" w:hint="eastAsia"/>
            <w:lang w:eastAsia="zh-CN"/>
          </w:rPr>
          <w:t>十三、质量管理体系</w:t>
        </w:r>
        <w:r>
          <w:tab/>
        </w:r>
        <w:r>
          <w:fldChar w:fldCharType="begin"/>
        </w:r>
        <w:r>
          <w:instrText xml:space="preserve"> PAGEREF _Toc19849 \h </w:instrText>
        </w:r>
        <w:r>
          <w:fldChar w:fldCharType="separate"/>
        </w:r>
        <w:r>
          <w:t>49</w:t>
        </w:r>
        <w:r>
          <w:fldChar w:fldCharType="end"/>
        </w:r>
      </w:hyperlink>
    </w:p>
    <w:p>
      <w:pPr>
        <w:pStyle w:val="TOC2"/>
        <w:tabs>
          <w:tab w:val="right" w:leader="dot" w:pos="8306"/>
        </w:tabs>
      </w:pPr>
      <w:hyperlink w:anchor="_Toc11873" w:history="1">
        <w:r>
          <w:rPr>
            <w:rFonts w:ascii="仿宋" w:eastAsia="仿宋" w:hAnsi="仿宋" w:cs="仿宋" w:hint="eastAsia"/>
            <w:lang w:eastAsia="zh-CN"/>
          </w:rPr>
          <w:t>(一)、质量目标与方针</w:t>
        </w:r>
        <w:r>
          <w:tab/>
        </w:r>
        <w:r>
          <w:fldChar w:fldCharType="begin"/>
        </w:r>
        <w:r>
          <w:instrText xml:space="preserve"> PAGEREF _Toc11873 \h </w:instrText>
        </w:r>
        <w:r>
          <w:fldChar w:fldCharType="separate"/>
        </w:r>
        <w:r>
          <w:t>49</w:t>
        </w:r>
        <w:r>
          <w:fldChar w:fldCharType="end"/>
        </w:r>
      </w:hyperlink>
    </w:p>
    <w:p>
      <w:pPr>
        <w:pStyle w:val="TOC2"/>
        <w:tabs>
          <w:tab w:val="right" w:leader="dot" w:pos="8306"/>
        </w:tabs>
      </w:pPr>
      <w:hyperlink w:anchor="_Toc10685" w:history="1">
        <w:r>
          <w:rPr>
            <w:rFonts w:ascii="仿宋" w:eastAsia="仿宋" w:hAnsi="仿宋" w:cs="仿宋" w:hint="eastAsia"/>
            <w:lang w:eastAsia="zh-CN"/>
          </w:rPr>
          <w:t>(二)、质量管理责任</w:t>
        </w:r>
        <w:r>
          <w:tab/>
        </w:r>
        <w:r>
          <w:fldChar w:fldCharType="begin"/>
        </w:r>
        <w:r>
          <w:instrText xml:space="preserve"> PAGEREF _Toc10685 \h </w:instrText>
        </w:r>
        <w:r>
          <w:fldChar w:fldCharType="separate"/>
        </w:r>
        <w:r>
          <w:t>50</w:t>
        </w:r>
        <w:r>
          <w:fldChar w:fldCharType="end"/>
        </w:r>
      </w:hyperlink>
    </w:p>
    <w:p>
      <w:pPr>
        <w:pStyle w:val="TOC2"/>
        <w:tabs>
          <w:tab w:val="right" w:leader="dot" w:pos="8306"/>
        </w:tabs>
      </w:pPr>
      <w:hyperlink w:anchor="_Toc7409" w:history="1">
        <w:r>
          <w:rPr>
            <w:rFonts w:ascii="仿宋" w:eastAsia="仿宋" w:hAnsi="仿宋" w:cs="仿宋" w:hint="eastAsia"/>
            <w:lang w:eastAsia="zh-CN"/>
          </w:rPr>
          <w:t>(三)、质量管理体系文件</w:t>
        </w:r>
        <w:r>
          <w:tab/>
        </w:r>
        <w:r>
          <w:fldChar w:fldCharType="begin"/>
        </w:r>
        <w:r>
          <w:instrText xml:space="preserve"> PAGEREF _Toc7409 \h </w:instrText>
        </w:r>
        <w:r>
          <w:fldChar w:fldCharType="separate"/>
        </w:r>
        <w:r>
          <w:t>52</w:t>
        </w:r>
        <w:r>
          <w:fldChar w:fldCharType="end"/>
        </w:r>
      </w:hyperlink>
    </w:p>
    <w:p>
      <w:pPr>
        <w:pStyle w:val="TOC2"/>
        <w:tabs>
          <w:tab w:val="right" w:leader="dot" w:pos="8306"/>
        </w:tabs>
      </w:pPr>
      <w:hyperlink w:anchor="_Toc5808" w:history="1">
        <w:r>
          <w:rPr>
            <w:rFonts w:ascii="仿宋" w:eastAsia="仿宋" w:hAnsi="仿宋" w:cs="仿宋" w:hint="eastAsia"/>
            <w:lang w:eastAsia="zh-CN"/>
          </w:rPr>
          <w:t>(四)、质量培训与教育</w:t>
        </w:r>
        <w:r>
          <w:tab/>
        </w:r>
        <w:r>
          <w:fldChar w:fldCharType="begin"/>
        </w:r>
        <w:r>
          <w:instrText xml:space="preserve"> PAGEREF _Toc5808 \h </w:instrText>
        </w:r>
        <w:r>
          <w:fldChar w:fldCharType="separate"/>
        </w:r>
        <w:r>
          <w:t>54</w:t>
        </w:r>
        <w:r>
          <w:fldChar w:fldCharType="end"/>
        </w:r>
      </w:hyperlink>
    </w:p>
    <w:p>
      <w:pPr>
        <w:pStyle w:val="TOC2"/>
        <w:tabs>
          <w:tab w:val="right" w:leader="dot" w:pos="8306"/>
        </w:tabs>
      </w:pPr>
      <w:hyperlink w:anchor="_Toc26067" w:history="1">
        <w:r>
          <w:rPr>
            <w:rFonts w:ascii="仿宋" w:eastAsia="仿宋" w:hAnsi="仿宋" w:cs="仿宋" w:hint="eastAsia"/>
            <w:lang w:eastAsia="zh-CN"/>
          </w:rPr>
          <w:t>(五)、质量审核与评价</w:t>
        </w:r>
        <w:r>
          <w:tab/>
        </w:r>
        <w:r>
          <w:fldChar w:fldCharType="begin"/>
        </w:r>
        <w:r>
          <w:instrText xml:space="preserve"> PAGEREF _Toc26067 \h </w:instrText>
        </w:r>
        <w:r>
          <w:fldChar w:fldCharType="separate"/>
        </w:r>
        <w:r>
          <w:t>55</w:t>
        </w:r>
        <w:r>
          <w:fldChar w:fldCharType="end"/>
        </w:r>
      </w:hyperlink>
    </w:p>
    <w:p>
      <w:pPr>
        <w:pStyle w:val="TOC2"/>
        <w:tabs>
          <w:tab w:val="right" w:leader="dot" w:pos="8306"/>
        </w:tabs>
      </w:pPr>
      <w:hyperlink w:anchor="_Toc24572" w:history="1">
        <w:r>
          <w:rPr>
            <w:rFonts w:ascii="仿宋" w:eastAsia="仿宋" w:hAnsi="仿宋" w:cs="仿宋" w:hint="eastAsia"/>
            <w:lang w:eastAsia="zh-CN"/>
          </w:rPr>
          <w:t>(六)、不符合与纠正措施</w:t>
        </w:r>
        <w:r>
          <w:tab/>
        </w:r>
        <w:r>
          <w:fldChar w:fldCharType="begin"/>
        </w:r>
        <w:r>
          <w:instrText xml:space="preserve"> PAGEREF _Toc24572 \h </w:instrText>
        </w:r>
        <w:r>
          <w:fldChar w:fldCharType="separate"/>
        </w:r>
        <w:r>
          <w:t>56</w:t>
        </w:r>
        <w:r>
          <w:fldChar w:fldCharType="end"/>
        </w:r>
      </w:hyperlink>
    </w:p>
    <w:p>
      <w:pPr>
        <w:pStyle w:val="TOC1"/>
        <w:tabs>
          <w:tab w:val="right" w:leader="dot" w:pos="8306"/>
        </w:tabs>
      </w:pPr>
      <w:hyperlink w:anchor="_Toc9403" w:history="1">
        <w:r>
          <w:rPr>
            <w:rFonts w:ascii="仿宋" w:eastAsia="仿宋" w:hAnsi="仿宋" w:cs="仿宋" w:hint="eastAsia"/>
            <w:lang w:eastAsia="zh-CN"/>
          </w:rPr>
          <w:t>十四、冷阴极材料项目实施时间节点</w:t>
        </w:r>
        <w:r>
          <w:tab/>
        </w:r>
        <w:r>
          <w:fldChar w:fldCharType="begin"/>
        </w:r>
        <w:r>
          <w:instrText xml:space="preserve"> PAGEREF _Toc9403 \h </w:instrText>
        </w:r>
        <w:r>
          <w:fldChar w:fldCharType="separate"/>
        </w:r>
        <w:r>
          <w:t>57</w:t>
        </w:r>
        <w:r>
          <w:fldChar w:fldCharType="end"/>
        </w:r>
      </w:hyperlink>
    </w:p>
    <w:p>
      <w:pPr>
        <w:pStyle w:val="TOC2"/>
        <w:tabs>
          <w:tab w:val="right" w:leader="dot" w:pos="8306"/>
        </w:tabs>
      </w:pPr>
      <w:hyperlink w:anchor="_Toc16124" w:history="1">
        <w:r>
          <w:rPr>
            <w:rFonts w:ascii="仿宋" w:eastAsia="仿宋" w:hAnsi="仿宋" w:cs="仿宋" w:hint="eastAsia"/>
            <w:lang w:eastAsia="zh-CN"/>
          </w:rPr>
          <w:t>(一)、冷阴极材料项目启动阶段时间节点</w:t>
        </w:r>
        <w:r>
          <w:tab/>
        </w:r>
        <w:r>
          <w:fldChar w:fldCharType="begin"/>
        </w:r>
        <w:r>
          <w:instrText xml:space="preserve"> PAGEREF _Toc16124 \h </w:instrText>
        </w:r>
        <w:r>
          <w:fldChar w:fldCharType="separate"/>
        </w:r>
        <w:r>
          <w:t>57</w:t>
        </w:r>
        <w:r>
          <w:fldChar w:fldCharType="end"/>
        </w:r>
      </w:hyperlink>
    </w:p>
    <w:p>
      <w:pPr>
        <w:pStyle w:val="TOC2"/>
        <w:tabs>
          <w:tab w:val="right" w:leader="dot" w:pos="8306"/>
        </w:tabs>
      </w:pPr>
      <w:hyperlink w:anchor="_Toc28714" w:history="1">
        <w:r>
          <w:rPr>
            <w:rFonts w:ascii="仿宋" w:eastAsia="仿宋" w:hAnsi="仿宋" w:cs="仿宋" w:hint="eastAsia"/>
            <w:lang w:eastAsia="zh-CN"/>
          </w:rPr>
          <w:t>(二)、冷阴极材料项目执行阶段时间节点</w:t>
        </w:r>
        <w:r>
          <w:tab/>
        </w:r>
        <w:r>
          <w:fldChar w:fldCharType="begin"/>
        </w:r>
        <w:r>
          <w:instrText xml:space="preserve"> PAGEREF _Toc28714 \h </w:instrText>
        </w:r>
        <w:r>
          <w:fldChar w:fldCharType="separate"/>
        </w:r>
        <w:r>
          <w:t>59</w:t>
        </w:r>
        <w:r>
          <w:fldChar w:fldCharType="end"/>
        </w:r>
      </w:hyperlink>
    </w:p>
    <w:p>
      <w:pPr>
        <w:pStyle w:val="TOC2"/>
        <w:tabs>
          <w:tab w:val="right" w:leader="dot" w:pos="8306"/>
        </w:tabs>
      </w:pPr>
      <w:hyperlink w:anchor="_Toc28797" w:history="1">
        <w:r>
          <w:rPr>
            <w:rFonts w:ascii="仿宋" w:eastAsia="仿宋" w:hAnsi="仿宋" w:cs="仿宋" w:hint="eastAsia"/>
            <w:lang w:eastAsia="zh-CN"/>
          </w:rPr>
          <w:t>(三)、冷阴极材料项目完成阶段时间节点</w:t>
        </w:r>
        <w:r>
          <w:tab/>
        </w:r>
        <w:r>
          <w:fldChar w:fldCharType="begin"/>
        </w:r>
        <w:r>
          <w:instrText xml:space="preserve"> PAGEREF _Toc28797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72"/>
      <w:r>
        <w:rPr>
          <w:rFonts w:ascii="仿宋" w:eastAsia="仿宋" w:hAnsi="仿宋" w:cs="仿宋" w:hint="eastAsia"/>
          <w:sz w:val="28"/>
          <w:lang w:eastAsia="zh-CN"/>
        </w:rPr>
        <w:t>一、冷阴极材料项目文档管理</w:t>
      </w:r>
      <w:bookmarkEnd w:id="2"/>
    </w:p>
    <w:p>
      <w:pPr>
        <w:pStyle w:val="Heading2"/>
        <w:rPr>
          <w:rFonts w:ascii="仿宋" w:eastAsia="仿宋" w:hAnsi="仿宋" w:cs="仿宋" w:hint="eastAsia"/>
          <w:lang w:eastAsia="zh-CN"/>
        </w:rPr>
      </w:pPr>
      <w:bookmarkStart w:id="3" w:name="_Toc299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冷阴极材料项目高度重视文档的质量和准确性，以支持冷阴极材料项目的各项活动和决策。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文档的编制始于冷阴极材料项目计划的初期，我们制定了详细的文档编制计划，明确了每个文档的内容、格式和编写责任人。在冷阴极材料项目启动阶段，我们首先编制了冷阴极材料项目章程，明确定义了冷阴极材料项目的目标、范围、风险等关键要素。随后，冷阴极材料项目团队根据计划陆续编制了需求文档、设计文档、测试文档等各类文档，确保冷阴极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阴极材料项目管理中的重要环节，旨在确保冷阴极材料项目文档符合质量标准和冷阴极材料项目需求。在冷阴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阴极材料项目相关利益方和专业领域的专家对文档进行独立审查。这有助于获取更全面、客观的反馈，确保冷阴极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冷阴极材料项目在文档编制与审查方面建立了严格的管理机制，通过规范的流程和多维度的审查，确保冷阴极材料项目文档的质量、准确性和可靠性，为冷阴极材料项目的顺利推进提供了有力支持。</w:t>
      </w:r>
    </w:p>
    <w:p>
      <w:pPr>
        <w:pStyle w:val="Heading2"/>
        <w:ind w:firstLine="560" w:firstLineChars="200"/>
        <w:rPr>
          <w:rFonts w:ascii="仿宋" w:eastAsia="仿宋" w:hAnsi="仿宋" w:cs="仿宋" w:hint="eastAsia"/>
          <w:sz w:val="28"/>
          <w:lang w:eastAsia="zh-CN"/>
        </w:rPr>
      </w:pPr>
      <w:bookmarkStart w:id="4" w:name="_Toc63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我们通过多渠道发布文档，包括电子邮件、冷阴极材料项目管理平台、内部网站等，以满足不同团队成员的偏好和需求。多渠道发布确保了信息的全面覆盖。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我们采用了精细的权限控制，确保只有授权人员可以访问敏感信息。这种安全措施保护了冷阴极材料项目文档的机密性，防止了未经授权的信息泄露。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文档存档与归档是冷阴极材料项目生命周期中一个至关重要的环节，直接关系到冷阴极材料项目信息的长期保存和历史记录的完整性。在冷阴极材料项目中，我们实施了一系列有效的文档存档与归档管理策略：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40"/>
      <w:r>
        <w:rPr>
          <w:rFonts w:ascii="仿宋" w:eastAsia="仿宋" w:hAnsi="仿宋" w:cs="仿宋" w:hint="eastAsia"/>
          <w:sz w:val="28"/>
          <w:lang w:eastAsia="zh-CN"/>
        </w:rPr>
        <w:t>二、冷阴极材料项目选址可行性分析</w:t>
      </w:r>
      <w:bookmarkEnd w:id="6"/>
    </w:p>
    <w:p>
      <w:pPr>
        <w:pStyle w:val="Heading2"/>
        <w:rPr>
          <w:rFonts w:ascii="仿宋" w:eastAsia="仿宋" w:hAnsi="仿宋" w:cs="仿宋" w:hint="eastAsia"/>
          <w:lang w:eastAsia="zh-CN"/>
        </w:rPr>
      </w:pPr>
      <w:bookmarkStart w:id="7" w:name="_Toc1210"/>
      <w:r>
        <w:rPr>
          <w:rFonts w:ascii="仿宋" w:eastAsia="仿宋" w:hAnsi="仿宋" w:cs="仿宋" w:hint="eastAsia"/>
          <w:lang w:eastAsia="zh-CN"/>
        </w:rPr>
        <w:t>(一)、冷阴极材料项目选址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该冷阴极材料项目选址位于XX省XX市XX区XXX街道</w:t>
      </w:r>
    </w:p>
    <w:p>
      <w:pPr>
        <w:pStyle w:val="Heading2"/>
        <w:ind w:firstLine="560" w:firstLineChars="200"/>
        <w:rPr>
          <w:rFonts w:ascii="仿宋" w:eastAsia="仿宋" w:hAnsi="仿宋" w:cs="仿宋" w:hint="eastAsia"/>
          <w:sz w:val="28"/>
          <w:lang w:eastAsia="zh-CN"/>
        </w:rPr>
      </w:pPr>
      <w:bookmarkStart w:id="8" w:name="_Toc137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冷阴极材料项目的征地面积将根据冷阴极材料项目的实际规模和需求进行精确规划。具体面积XXX平方米，旨在确保冷阴极材料项目不仅能够满足当前的发展需求，还能够预留空间以适应未来的扩展。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净用地面积是在征地面积基础上去除不可利用面积后的实际可开发用地。具体面积XXX平方米，考虑到环保、交通、安全等多方面因素，以确保冷阴极材料项目在整体利用效率上达到最优。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冷阴极材料项目计划建设的建筑总规模具体面积XXX平方米。这一规模的确定综合考虑了冷阴极材料项目的性质、规模，以及城市规划的相关要求，确保建筑布局与周边环境协调一致。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绿地率是冷阴极材料项目用地中被规划为绿地的比例。具体面积XXX平方米，旨在通过合理规划绿地，改善冷阴极材料项目周边环境，提升居民生活质量，并符合城市整体绿化规划。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容积率是用地上可以建设的建筑总体积与用地面积之比。具体面积XXX，通过合理的容积率规划，确保冷阴极材料项目建筑规模与周边环境和谐共生。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阴极材料项目选址与当地城市规划相一致，具体面积XXX平方米。通过与城市规划部门深入沟通，确保冷阴极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冷阴极材料项目选址符合当地产业政策，具体面积XXX平方米。这包括冷阴极材料项目对当地经济的促进作用，以及对相关产业的带动效应，确保冷阴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用地总体要求必须符合环保和可持续发展的原则，具体面积XXX平方米。通过采用绿色建筑设计、节能减排等措施，确保冷阴极材料项目在建设和运营过程中对环境的影响最小化，达到可持续发展的要求。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确保冷阴极材料项目选址具备必要的公共设施配套，具体面积XXX平方米。这包括交通便利性、教育、医疗等基础设施，以提高居民生活品质，使得冷阴极材料项目选址更具吸引力。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考虑用地总体要求对当地社会稳定性的影响，具体面积XXX平方米。通过深入了解当地社区反馈，确保冷阴极材料项目的选址和建设过程对当地社会和谐稳定产生积极作用。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阴极材料项目选址不仅符合法规和规划，还在实际操作中具有可行性。这一全面规划将为冷阴极材料项目的成功实施提供坚实的基础，确保冷阴极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57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阴极材料项目的设备规划和空间设计中，我们将采取灵活设备布局的措施。设备布局将根据实际需求进行灵活设计，避免不必要的浪费。通过合理规划设备摆放位置，我们将提高设备的利用率，减少设备间距，以确保冷阴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阴极材料项目内部引入共享设施的概念，例如共享会议室、办公区等。通过这种方式，我们可以减少对资源的重复建设，提高资源共享效率，从而减小冷阴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4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冷阴极材料项目的总图布置中，我们将不同功能区域进行明确的规划，以最大程度满足冷阴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64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阴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冷阴极材料项目对环境的影响是综合评价的重要因素之一。我们将详细考虑选址周边的自然环境、生态保护区、水源地等情况，确保冷阴极材料项目的建设和运营对环境影响最小化，并符合当地的环保法规标准。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对选址的评价还需充分考虑当地政府的产业政策和法规。我们将详细了解冷阴极材料项目所在地的相关政策，确保冷阴极材料项目的规划和运营与当地法规相符，降低不必要的法律风险。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考虑到社会稳定性对企业运营的重要性，我们将评估选址地区的社会安全情况、劳工关系、社区反馈等方面，以确保冷阴极材料项目的建设和运营不会受到社会稳定性的负面影响。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最后，我们将综合考虑用地成本，包括土地购置费用、土地开发成本等。通过对用地成本的详细评估，我们能够做出更为精确的经济效益分析，为冷阴极材料项目的投资决策提供有力支持。</w:t>
      </w:r>
    </w:p>
    <w:p>
      <w:pPr>
        <w:pStyle w:val="Heading1"/>
        <w:ind w:firstLine="560" w:firstLineChars="200"/>
        <w:rPr>
          <w:rFonts w:ascii="仿宋" w:eastAsia="仿宋" w:hAnsi="仿宋" w:cs="仿宋" w:hint="eastAsia"/>
          <w:sz w:val="28"/>
          <w:lang w:eastAsia="zh-CN"/>
        </w:rPr>
      </w:pPr>
      <w:bookmarkStart w:id="12" w:name="_Toc5243"/>
      <w:r>
        <w:rPr>
          <w:rFonts w:ascii="仿宋" w:eastAsia="仿宋" w:hAnsi="仿宋" w:cs="仿宋" w:hint="eastAsia"/>
          <w:sz w:val="28"/>
          <w:lang w:eastAsia="zh-CN"/>
        </w:rPr>
        <w:t>三、冷阴极材料项目建设单位说明</w:t>
      </w:r>
      <w:bookmarkEnd w:id="12"/>
    </w:p>
    <w:p>
      <w:pPr>
        <w:pStyle w:val="Heading2"/>
        <w:rPr>
          <w:rFonts w:ascii="仿宋" w:eastAsia="仿宋" w:hAnsi="仿宋" w:cs="仿宋" w:hint="eastAsia"/>
          <w:lang w:eastAsia="zh-CN"/>
        </w:rPr>
      </w:pPr>
      <w:bookmarkStart w:id="13" w:name="_Toc21505"/>
      <w:r>
        <w:rPr>
          <w:rFonts w:ascii="仿宋" w:eastAsia="仿宋" w:hAnsi="仿宋" w:cs="仿宋" w:hint="eastAsia"/>
          <w:lang w:eastAsia="zh-CN"/>
        </w:rPr>
        <w:t>(一)、冷阴极材料项目承办单位基本情况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54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阴极材料项目承办单位的XXXX，我们着眼于实现可持续的经济效益。通过技术创新和解决方案的提供，公司预计在冷阴极材料项目执行期间将获得可观的收入增长。这一收入来源主要包括冷阴极材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同时，我们注重成本控制和效率提升，以确保冷阴极材料项目的可持续盈利。透过精细的管理和资源优化，公司期望实现冷阴极材料项目利润最大化。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阴极材料项目实施进行全面的投资评估，包括冷阴极材料项目启动阶段的资金投入和后续运营成本。通过对冷阴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阴极材料项目实施过程中具备足够的资金流动性，公司将进行详尽的现金流分析。这包括资金需求的合理预测、冷阴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678"/>
      <w:r>
        <w:rPr>
          <w:rFonts w:ascii="仿宋" w:eastAsia="仿宋" w:hAnsi="仿宋" w:cs="仿宋" w:hint="eastAsia"/>
          <w:sz w:val="28"/>
          <w:lang w:eastAsia="zh-CN"/>
        </w:rPr>
        <w:t>四、冷阴极材料项目绩效评估</w:t>
      </w:r>
      <w:bookmarkEnd w:id="15"/>
    </w:p>
    <w:p>
      <w:pPr>
        <w:pStyle w:val="Heading2"/>
        <w:rPr>
          <w:rFonts w:ascii="仿宋" w:eastAsia="仿宋" w:hAnsi="仿宋" w:cs="仿宋" w:hint="eastAsia"/>
          <w:lang w:eastAsia="zh-CN"/>
        </w:rPr>
      </w:pPr>
      <w:bookmarkStart w:id="16" w:name="_Toc1360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我们设计了一套全面的绩效评估指标，以确保冷阴极材料项目的可控和成功交付。这些指标跨足冷阴极材料项目目标、成本、进度和质量等多个维度，为我们提供了全面洞察冷阴极材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目标达成率是我们关注的首要指标。我们设定了明确的目标，并通过定期监测和评估，迅速发现并应对潜在的目标偏差。这为冷阴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成本绩效是另一个核心关注点。通过实际成本与预算成本的对比分析，我们深入了解成本差异的原因，及时调整资源分配，保持冷阴极材料项目在经济效益方面的合理水平。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进度作为关键的绩效指标之一，得到了精心的关注。我们制定了详细的冷阴极材料项目进度计划，并设立了进度符合度指标，确保实际进度与计划进度保持一致。这使我们能够快速发现和解决潜在的进度问题，保持冷阴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阴极材料项目绩效的不可或缺的一环。我们引入了一系列的质量标准和客户满意度指标，以确保冷阴极材料项目交付的成果在质量上达到或超越预期水平。通过持续监测这些指标，我们努力提升冷阴极材料项目整体质量水平，为冷阴极材料项目的成功交付提供有力保障。通过这些科学且全面的绩效评估，我们能够更好地引导冷阴极材料项目的持续改进，确保冷阴极材料项目目标的顺利达成。</w:t>
      </w:r>
    </w:p>
    <w:p>
      <w:pPr>
        <w:pStyle w:val="Heading2"/>
        <w:ind w:firstLine="560" w:firstLineChars="200"/>
        <w:rPr>
          <w:rFonts w:ascii="仿宋" w:eastAsia="仿宋" w:hAnsi="仿宋" w:cs="仿宋" w:hint="eastAsia"/>
          <w:sz w:val="28"/>
          <w:lang w:eastAsia="zh-CN"/>
        </w:rPr>
      </w:pPr>
      <w:bookmarkStart w:id="17" w:name="_Toc796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绩效评估是冷阴极材料项目中的关键环节，为确保冷阴极材料项目达到预期目标，我们采用了多层次、多维度的绩效评估方法。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阴极材料项目的战略目标对齐，确保每个决策和行动都与冷阴极材料项目整体目标保持一致。团队会定期召开战略对齐会议，审视当前工作与冷阴极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阴极材料项目进度、质量、成本和风险等方面。这些指标通过数据收集和分析，为冷阴极材料项目管理团队提供了客观的评估依据。例如，我们通过冷阴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绩效评估不仅仅停留在冷阴极材料项目内部，还考虑了冷阴极材料项目对外部环境的影响。我们定期进行干系人满意度调查，以了解各利益相关方对冷阴极材料项目的期望和满意度，并及时做出调整。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这种多层次、多角度的绩效评估方法，使得我们能够全面了解冷阴极材料项目的运行状态，及时做出调整，确保冷阴极材料项目在不断变化的环境中保持稳健前行。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1373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为了确保冷阴极材料项目的有效管理和不断优化，我们采用了精心设计的绩效评估周期。这个周期旨在实现灵活、实时和全面的评估，以适应冷阴极材料项目执行中的各种挑战。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阴极材料项目的不同需求，分为短期、中期和长期。短期评估关注每个迭代或工作周期，以及时发现和解决当前任务中的问题。中期评估涵盖几个迭代，深入了解整体冷阴极材料项目的趋势和性能。长期评估则着眼于整个冷阴极材料项目阶段，确保冷阴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阴极材料项目管理工具和协作平台，团队成员能够随时更新和分享冷阴极材料项目数据。这种实时性的反馈机制使我们能够及时察觉潜在问题，快速调整，保持冷阴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阴极材料项目的决策制定密不可分。每个周期的冷阴极材料项目回顾会议成为集体总结经验、识别问题深层次原因并找到创新解决方案的平台。这种定期的反思与调整机制使冷阴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4746"/>
      <w:r>
        <w:rPr>
          <w:rFonts w:ascii="仿宋" w:eastAsia="仿宋" w:hAnsi="仿宋" w:cs="仿宋" w:hint="eastAsia"/>
          <w:sz w:val="28"/>
          <w:lang w:eastAsia="zh-CN"/>
        </w:rPr>
        <w:t>五、冷阴极材料项目可持续发展</w:t>
      </w:r>
      <w:bookmarkEnd w:id="19"/>
    </w:p>
    <w:p>
      <w:pPr>
        <w:pStyle w:val="Heading2"/>
        <w:rPr>
          <w:rFonts w:ascii="仿宋" w:eastAsia="仿宋" w:hAnsi="仿宋" w:cs="仿宋" w:hint="eastAsia"/>
          <w:lang w:eastAsia="zh-CN"/>
        </w:rPr>
      </w:pPr>
      <w:bookmarkStart w:id="20" w:name="_Toc403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https://d.book118.com/578122112105006022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6321E"/>
    <w:rsid w:val="23163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22112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2023-12-30T21:37:00Z</dcterms:created>
  <dcterms:modified xsi:type="dcterms:W3CDTF">2023-12-30T21:37:25Z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B26EF53B50114888879F108EF2E3A4B2_11</vt:lpwstr>
  </property>
  <property fmtid="{D5CDD505-2E9C-101B-9397-08002B2CF9AE}" pid="3" name="KSOProductBuildVer">
    <vt:lpwstr>2052-12.1.0.16120</vt:lpwstr>
  </property>
</Properties>
</file>