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2023年内蒙古住院医师-内蒙古住院医师口腔病理科考试历年参考核心考点荟萃附答案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女性，35岁。近3天来左上后牙持续性痛。检查见</w:t>
      </w:r>
      <w:r>
        <w:drawing>
          <wp:inline distT="0" distB="0" distL="0" distR="0">
            <wp:extent cx="304832" cy="238150"/>
            <wp:effectExtent l="0" t="0" r="0" b="0"/>
            <wp:docPr id="94" name="_x0000_i0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_x0000_i009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有深龋洞，牙髓无活力，叩痛（+++），龈红肿扪痛，右面颊相应处肿胀痛，医师诊断应考虑的疾病是（）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A、急性牙髓炎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B、慢性牙髓炎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C、急性化脓性根尖周炎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D、急性上颌窦炎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E、急性蜂窝织炎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患者，女，45岁。可摘局部义齿初戴1周，主诉恶心，特别在行使功能时尤为厉害。查：</w:t>
      </w:r>
      <w:r>
        <w:drawing>
          <wp:inline distT="0" distB="0" distL="0" distR="0">
            <wp:extent cx="552508" cy="190520"/>
            <wp:effectExtent l="0" t="0" r="0" b="0"/>
            <wp:docPr id="95" name="_x0000_i0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_x0000_i009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250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远中游离可摘局部义齿，后腭杆位于颤动线处。义齿各部与组织贴合良好。正中</w:t>
      </w:r>
      <w:r>
        <w:drawing>
          <wp:inline distT="0" distB="0" distL="0" distR="0">
            <wp:extent cx="180994" cy="180994"/>
            <wp:effectExtent l="0" t="0" r="0" b="0"/>
            <wp:docPr id="96" name="_x0000_i0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_x0000_i009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、非正中</w:t>
      </w:r>
      <w:r>
        <w:drawing>
          <wp:inline distT="0" distB="0" distL="0" distR="0">
            <wp:extent cx="180994" cy="180994"/>
            <wp:effectExtent l="0" t="0" r="0" b="0"/>
            <wp:docPr id="97" name="_x0000_i0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_x0000_i009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均无早接触。引起恶心的原因是（）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A、后腭杆位置偏后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B、初戴不适应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C、腭杆不光滑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D、基托过大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E、两侧基托过厚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</w:t>
      </w:r>
      <w:r>
        <w:drawing>
          <wp:inline distT="0" distB="0" distL="0" distR="0">
            <wp:extent cx="180994" cy="180994"/>
            <wp:effectExtent l="0" t="0" r="0" b="0"/>
            <wp:docPr id="98" name="_x0000_i0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_x0000_i009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支托的描述，错误的是（）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A、厚度为1.0～1.5mm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B、宽度为前磨牙颊舌径的1／2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C、宽度为磨牙颊舌径的1／3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D、长度为前磨牙近远中径的1／2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E、长度为磨牙近远中径的1／4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婴幼儿颌下间隙感染常继发于（）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57800" cy="5744178"/>
            <wp:effectExtent l="0" t="0" r="0" b="0"/>
            <wp:docPr id="99" name="_x0000_i0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_x0000_i009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7800" cy="5744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86056" cy="1828992"/>
            <wp:effectExtent l="0" t="0" r="0" b="0"/>
            <wp:docPr id="100" name="_x0000_i0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_x0000_i010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86056" cy="182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A、下颌磨牙根尖感染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B、上呼吸道感染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C、医源性感染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D、血源性感染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E、化脓性颌下淋巴结炎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正中关系滑向正中</w:t>
      </w:r>
      <w:r>
        <w:drawing>
          <wp:inline distT="0" distB="0" distL="0" distR="0">
            <wp:extent cx="180994" cy="180994"/>
            <wp:effectExtent l="0" t="0" r="0" b="0"/>
            <wp:docPr id="101" name="_x0000_i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_x0000_i010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的长正中距离约为（）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A、0.2mm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B、0.5mm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C、0.8mm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D、1.2mm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E、1.5mm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唇部手术时，压迫唇动脉止血的部位是（）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525080" cy="5734652"/>
            <wp:effectExtent l="0" t="0" r="0" b="0"/>
            <wp:docPr id="102" name="_x0000_i0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_x0000_i010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25080" cy="5734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A、唇珠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B、内侧口角区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C、外侧口角区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D、唇红缘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E、唇峰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咀嚼肌收缩时所能产生的最大力量是（）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103" name="_x0000_i0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_x0000_i010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B、咀嚼力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C、牙周潜力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D、咬合力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患者，男，18岁，上前牙牙龈肿大。病史有上颌窦炎，曾消炎治疗，无其他特殊用药史。分析病因是（）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A、口呼吸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B、口腔卫生不良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C、药物性龈增生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D、刷牙方式不正确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104" name="_x0000_i0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_x0000_i010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义齿的哪个部位与使义齿脱位的水平力量有关（）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A、组织面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B、咬合面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C、磨光面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105" name="_x0000_i0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_x0000_i010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E、缓冲面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排列全口义齿上颌第一人工磨牙时，错误的是（）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A、颈部微向腭侧倾斜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B、近中舌尖与</w:t>
      </w:r>
      <w:r>
        <w:drawing>
          <wp:inline distT="0" distB="0" distL="0" distR="0">
            <wp:extent cx="180994" cy="180994"/>
            <wp:effectExtent l="0" t="0" r="0" b="0"/>
            <wp:docPr id="106" name="_x0000_i0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_x0000_i010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平面接触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C、近中颊尖离开</w:t>
      </w:r>
      <w:r>
        <w:drawing>
          <wp:inline distT="0" distB="0" distL="0" distR="0">
            <wp:extent cx="180994" cy="180994"/>
            <wp:effectExtent l="0" t="0" r="0" b="0"/>
            <wp:docPr id="107" name="_x0000_i0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_x0000_i010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平面1.0mm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D、远中颊尖离开</w:t>
      </w:r>
      <w:r>
        <w:drawing>
          <wp:inline distT="0" distB="0" distL="0" distR="0">
            <wp:extent cx="180994" cy="180994"/>
            <wp:effectExtent l="0" t="0" r="0" b="0"/>
            <wp:docPr id="108" name="_x0000_i0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_x0000_i010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平面1.5mm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E、远中舌尖离开牙</w:t>
      </w:r>
      <w:r>
        <w:drawing>
          <wp:inline distT="0" distB="0" distL="0" distR="0">
            <wp:extent cx="180994" cy="180994"/>
            <wp:effectExtent l="0" t="0" r="0" b="0"/>
            <wp:docPr id="109" name="_x0000_i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_x0000_i010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平面2.0mm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某患者，男，66岁。</w:t>
      </w:r>
      <w:r>
        <w:drawing>
          <wp:inline distT="0" distB="0" distL="0" distR="0">
            <wp:extent cx="428670" cy="190520"/>
            <wp:effectExtent l="0" t="0" r="0" b="0"/>
            <wp:docPr id="110" name="_x0000_i0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_x0000_i01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867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缺失，余留牙健康。可摘局部义齿的支点线应设计成（）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A、斜线式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B、直线式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C、横线式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D、纵线式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E、平面式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咬肌间隙感染最多见来源于（）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14726" cy="1714680"/>
            <wp:effectExtent l="0" t="0" r="0" b="0"/>
            <wp:docPr id="111" name="_x0000_i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_x0000_i011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14726" cy="17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A、下磨牙根尖感染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B、下颌第3磨牙冠周炎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C、下颌骨骨髓炎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D、下颌磨牙牙周炎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E、上颌磨牙尖周炎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不能用充填方法治疗的牙体缺损时（）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A、后牙</w:t>
      </w:r>
      <w:r>
        <w:drawing>
          <wp:inline distT="0" distB="0" distL="0" distR="0">
            <wp:extent cx="180994" cy="180994"/>
            <wp:effectExtent l="0" t="0" r="0" b="0"/>
            <wp:docPr id="112" name="_x0000_i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_x0000_i01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面洞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B、前牙切角缺损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13" name="_x0000_i0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_x0000_i011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面磨损变低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D、后牙邻</w:t>
      </w:r>
      <w:r>
        <w:drawing>
          <wp:inline distT="0" distB="0" distL="0" distR="0">
            <wp:extent cx="180994" cy="180994"/>
            <wp:effectExtent l="0" t="0" r="0" b="0"/>
            <wp:docPr id="114" name="_x0000_i0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_x0000_i01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洞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E、楔状缺损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患牙咬</w:t>
      </w:r>
      <w:r>
        <w:drawing>
          <wp:inline distT="0" distB="0" distL="0" distR="0">
            <wp:extent cx="180994" cy="180994"/>
            <wp:effectExtent l="0" t="0" r="0" b="0"/>
            <wp:docPr id="115" name="_x0000_i0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_x0000_i011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面有深的龋洞，平时没有疼痛，有食物嵌入后剧烈疼痛，探诊可探及穿髓孔引起剧烈的疼痛，叩诊患牙有不适感，表明（）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A、牙髓正常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B、牙髓坏死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C、可复性牙髓炎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D、牙髓钙化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E、慢性牙髓炎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做牙髓活力温度测验时，应将冷热刺激源置于（）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A、待测牙唇（颊）面颈1/3或中1／3处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B、待测牙</w:t>
      </w:r>
      <w:r>
        <w:drawing>
          <wp:inline distT="0" distB="0" distL="0" distR="0">
            <wp:extent cx="180994" cy="180994"/>
            <wp:effectExtent l="0" t="0" r="0" b="0"/>
            <wp:docPr id="116" name="_x0000_i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_x0000_i011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面中央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C、待测牙腭舌侧中1／3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D、待测牙唇颊面切（</w:t>
      </w:r>
      <w:r>
        <w:drawing>
          <wp:inline distT="0" distB="0" distL="0" distR="0">
            <wp:extent cx="180994" cy="180994"/>
            <wp:effectExtent l="0" t="0" r="0" b="0"/>
            <wp:docPr id="117" name="_x0000_i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_x0000_i011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）1／3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E、待测牙舌腭侧切（</w:t>
      </w:r>
      <w:r>
        <w:drawing>
          <wp:inline distT="0" distB="0" distL="0" distR="0">
            <wp:extent cx="180994" cy="180994"/>
            <wp:effectExtent l="0" t="0" r="0" b="0"/>
            <wp:docPr id="118" name="_x0000_i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_x0000_i011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）1／3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某女性患者，25岁。</w:t>
      </w:r>
      <w:r>
        <w:drawing>
          <wp:inline distT="0" distB="0" distL="0" distR="0">
            <wp:extent cx="152416" cy="161942"/>
            <wp:effectExtent l="0" t="0" r="0" b="0"/>
            <wp:docPr id="119" name="_x0000_i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_x0000_i0119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为过小畸形牙，牙体制备后拟完成金属一烤瓷全冠修复体，制取印模时选用的最佳印模材料是（）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A、藻酸钾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B、藻酸钠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C、印模膏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D、硅橡胶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E、琼脂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前伸</w:t>
      </w:r>
      <w:r>
        <w:drawing>
          <wp:inline distT="0" distB="0" distL="0" distR="0">
            <wp:extent cx="180994" cy="180994"/>
            <wp:effectExtent l="0" t="0" r="0" b="0"/>
            <wp:docPr id="120" name="_x0000_i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012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时上后牙尖的工作斜面是（）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A、上牙尖的远中斜面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B、上牙颊尖的舌斜面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C、上牙舌尖的颊斜面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D、上牙颊舌尖的颊斜面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E、上牙颊尖的近中斜面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女，35岁。戴右下活动义齿一周，感义齿松动而复诊，经医生调改卡环后固位好，使用一天后，感黏膜疼痛再次复诊。查：</w:t>
      </w:r>
      <w:r>
        <w:drawing>
          <wp:inline distT="0" distB="0" distL="0" distR="0">
            <wp:extent cx="142890" cy="180994"/>
            <wp:effectExtent l="0" t="0" r="0" b="0"/>
            <wp:docPr id="121" name="_x0000_i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_x0000_i012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活动义齿，固位力大，颊侧基托覆盖处黏膜充血，有压痕，咬合时可见颊舌向摆动。造成软组织疼痛的原因是（）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A、咬合不平衡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B、颊侧卡环过紧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C、基托组织面有小结节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D、基托面积小，压力集中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E、基托不贴合，使义齿不稳定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描述牙尖交错</w:t>
      </w:r>
      <w:r>
        <w:drawing>
          <wp:inline distT="0" distB="0" distL="0" distR="0">
            <wp:extent cx="180994" cy="180994"/>
            <wp:effectExtent l="0" t="0" r="0" b="0"/>
            <wp:docPr id="122" name="_x0000_i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_x0000_i012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（正中</w:t>
      </w:r>
      <w:r>
        <w:drawing>
          <wp:inline distT="0" distB="0" distL="0" distR="0">
            <wp:extent cx="180994" cy="180994"/>
            <wp:effectExtent l="0" t="0" r="0" b="0"/>
            <wp:docPr id="123" name="_x0000_i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_x0000_i012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）解剖标志哪项是错误的（）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A、一牙对两牙，牙尖交错接触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B、上、下牙列（牙弓）中线正对，并与上唇系带和人中一致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C、下颌尖牙的近中缘与上颌尖牙牙尖顶正对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D、上颌第一恒磨牙的近中颊尖与下颌第一恒磨牙颊面沟正对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E、上颌牙列（牙弓）的前牙超出下颌牙列（牙弓）的前端，并覆盖着下颌前牙冠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患者，男，58岁。戴用全口义齿1周，主诉咀嚼费力，戴用时间较长后面部酸痛。检查：义齿固位好，基托边缘伸展适度，咬合关系正常，说话时有义齿撞击声，该患者义齿存在的问题是（）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A、初戴不适应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B、垂直距离过高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C、垂直距离过低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D、息止</w:t>
      </w:r>
      <w:r>
        <w:drawing>
          <wp:inline distT="0" distB="0" distL="0" distR="0">
            <wp:extent cx="180994" cy="180994"/>
            <wp:effectExtent l="0" t="0" r="0" b="0"/>
            <wp:docPr id="124" name="_x0000_i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_x0000_i012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间隙过大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E、人工牙排列位置异常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与远中</w:t>
      </w:r>
      <w:r>
        <w:drawing>
          <wp:inline distT="0" distB="0" distL="0" distR="0">
            <wp:extent cx="180994" cy="180994"/>
            <wp:effectExtent l="0" t="0" r="0" b="0"/>
            <wp:docPr id="125" name="_x0000_i0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_x0000_i012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支托比较（）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A、近中</w:t>
      </w:r>
      <w:r>
        <w:drawing>
          <wp:inline distT="0" distB="0" distL="0" distR="0">
            <wp:extent cx="180994" cy="180994"/>
            <wp:effectExtent l="0" t="0" r="0" b="0"/>
            <wp:docPr id="126" name="_x0000_i0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_x0000_i01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支托减小了基牙所受的扭力，也减小了牙槽嵴的负担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B、近中</w:t>
      </w:r>
      <w:r>
        <w:drawing>
          <wp:inline distT="0" distB="0" distL="0" distR="0">
            <wp:extent cx="180994" cy="180994"/>
            <wp:effectExtent l="0" t="0" r="0" b="0"/>
            <wp:docPr id="127" name="_x0000_i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_x0000_i012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支托减小了基牙所受的扭力，但增加了牙槽嵴的负担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C、近中</w:t>
      </w:r>
      <w:r>
        <w:drawing>
          <wp:inline distT="0" distB="0" distL="0" distR="0">
            <wp:extent cx="180994" cy="180994"/>
            <wp:effectExtent l="0" t="0" r="0" b="0"/>
            <wp:docPr id="128" name="_x0000_i0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_x0000_i012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支托减小了基牙所受的扭力，不增加牙槽嵴的负担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D、近中</w:t>
      </w:r>
      <w:r>
        <w:drawing>
          <wp:inline distT="0" distB="0" distL="0" distR="0">
            <wp:extent cx="180994" cy="180994"/>
            <wp:effectExtent l="0" t="0" r="0" b="0"/>
            <wp:docPr id="129" name="_x0000_i0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_x0000_i012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支托减小了基牙所受的扭力，但减少了牙槽嵴的负担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E、近中</w:t>
      </w:r>
      <w:r>
        <w:drawing>
          <wp:inline distT="0" distB="0" distL="0" distR="0">
            <wp:extent cx="180994" cy="180994"/>
            <wp:effectExtent l="0" t="0" r="0" b="0"/>
            <wp:docPr id="130" name="_x0000_i0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_x0000_i013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支托减小了基牙所受的扭力，也不能减少了牙槽嵴的负担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能传导</w:t>
      </w:r>
      <w:r>
        <w:drawing>
          <wp:inline distT="0" distB="0" distL="0" distR="0">
            <wp:extent cx="180994" cy="180994"/>
            <wp:effectExtent l="0" t="0" r="0" b="0"/>
            <wp:docPr id="131" name="_x0000_i0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_x0000_i013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力到牙槽嵴黏膜上，并起支持固位作用的是（）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132" name="_x0000_i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_x0000_i013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B、卡臂尖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C、人工牙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E、连接杆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患者，35岁。</w:t>
      </w:r>
      <w:r>
        <w:drawing>
          <wp:inline distT="0" distB="0" distL="0" distR="0">
            <wp:extent cx="542982" cy="247676"/>
            <wp:effectExtent l="0" t="0" r="0" b="0"/>
            <wp:docPr id="133" name="_x0000_i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013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2982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牙周病综合治疗后，需用牙周夹板固定松动牙。下列各类修复中，哪一种可作为前牙牙周夹板的固位体（）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A、金属锤造全冠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B、桩核冠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C、铸造3/4冠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D、金属半冠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E、塑脂全冠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</w:pPr>
      <w:r>
        <w:rPr>
          <w:rFonts w:ascii="黑体" w:eastAsia="黑体" w:hAnsi="黑体"/>
          <w:sz w:val="24"/>
          <w:szCs w:val="28"/>
        </w:rPr>
        <w:t>24.</w:t>
      </w:r>
      <w:r>
        <w:drawing>
          <wp:inline distT="0" distB="0" distL="0" distR="0">
            <wp:extent cx="180994" cy="180994"/>
            <wp:effectExtent l="0" t="0" r="0" b="0"/>
            <wp:docPr id="134" name="_x0000_i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_x0000_i013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支托具有以下作用，除了（）</w:t>
      </w:r>
    </w:p>
    <w:p>
      <w:pPr>
        <w:pStyle w:val="Normal23"/>
      </w:pPr>
      <w:r>
        <w:rPr>
          <w:rFonts w:ascii="黑体" w:eastAsia="黑体" w:hAnsi="黑体"/>
          <w:sz w:val="24"/>
          <w:szCs w:val="28"/>
        </w:rPr>
        <w:t>A、支持作用</w:t>
      </w:r>
    </w:p>
    <w:p>
      <w:pPr>
        <w:pStyle w:val="Normal23"/>
      </w:pPr>
      <w:r>
        <w:rPr>
          <w:rFonts w:ascii="黑体" w:eastAsia="黑体" w:hAnsi="黑体"/>
          <w:sz w:val="24"/>
          <w:szCs w:val="28"/>
        </w:rPr>
        <w:t>B、做间接固位体</w:t>
      </w:r>
    </w:p>
    <w:p>
      <w:pPr>
        <w:pStyle w:val="Normal23"/>
      </w:pPr>
      <w:r>
        <w:rPr>
          <w:rFonts w:ascii="黑体" w:eastAsia="黑体" w:hAnsi="黑体"/>
          <w:sz w:val="24"/>
          <w:szCs w:val="28"/>
        </w:rPr>
        <w:t>C、防止食物嵌塞</w:t>
      </w:r>
    </w:p>
    <w:p>
      <w:pPr>
        <w:pStyle w:val="Normal23"/>
      </w:pPr>
      <w:r>
        <w:rPr>
          <w:rFonts w:ascii="黑体" w:eastAsia="黑体" w:hAnsi="黑体"/>
          <w:sz w:val="24"/>
          <w:szCs w:val="28"/>
        </w:rPr>
        <w:t>D、固位作用</w:t>
      </w:r>
    </w:p>
    <w:p>
      <w:pPr>
        <w:pStyle w:val="Normal23"/>
      </w:pPr>
      <w:r>
        <w:rPr>
          <w:rFonts w:ascii="黑体" w:eastAsia="黑体" w:hAnsi="黑体"/>
          <w:sz w:val="24"/>
          <w:szCs w:val="28"/>
        </w:rPr>
        <w:t>E、恢复咬合接触</w:t>
      </w:r>
    </w:p>
    <w:p>
      <w:pPr>
        <w:pStyle w:val="Normal23"/>
      </w:pPr>
    </w:p>
    <w:p>
      <w:pPr>
        <w:pStyle w:val="Normal23"/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戴全口义齿数天，主诉上前牙与下前牙有距离较大，后牙对</w:t>
      </w:r>
      <w:r>
        <w:drawing>
          <wp:inline distT="0" distB="0" distL="0" distR="0">
            <wp:extent cx="180994" cy="180994"/>
            <wp:effectExtent l="0" t="0" r="0" b="0"/>
            <wp:docPr id="135" name="_x0000_i0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013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不好前来就诊。查：上下前牙水平开</w:t>
      </w:r>
      <w:r>
        <w:drawing>
          <wp:inline distT="0" distB="0" distL="0" distR="0">
            <wp:extent cx="180994" cy="180994"/>
            <wp:effectExtent l="0" t="0" r="0" b="0"/>
            <wp:docPr id="136" name="_x0000_i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013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后牙呈尖对尖关系，垂直距离过高。造成这种临床表现的原因是（）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A、记录颌位关系时，下颌处于前伸位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B、排牙所致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C、患者咬合不恒定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D、装盒不慎造成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E、患者有后退咬合的不良习惯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与固定桥桥体所承受的</w:t>
      </w:r>
      <w:r>
        <w:drawing>
          <wp:inline distT="0" distB="0" distL="0" distR="0">
            <wp:extent cx="180994" cy="180994"/>
            <wp:effectExtent l="0" t="0" r="0" b="0"/>
            <wp:docPr id="137" name="_x0000_i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_x0000_i013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力大小有关的是（）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A、自洁形态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B、轴面形态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C、龈面形态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D、颊舌向径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E、桥体强度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关于舌癌（如图）淋巴结转移的叙述，哪项是错误的（）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24252" cy="1505108"/>
            <wp:effectExtent l="0" t="0" r="0" b="0"/>
            <wp:docPr id="138" name="_x0000_i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_x0000_i013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A、舌癌常发生早期颈部淋巴结转移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B、因舌体有丰富的淋巴管和血液循环，故易发生淋巴结转移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C、因舌的机械运动频繁，故易发生淋巴结转移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D、舌癌多向对侧颈淋巴结转移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E、舌癌的颈淋巴结转移常在一侧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患者，女性，50岁，</w:t>
      </w:r>
      <w:r>
        <w:drawing>
          <wp:inline distT="0" distB="0" distL="0" distR="0">
            <wp:extent cx="495352" cy="238150"/>
            <wp:effectExtent l="0" t="0" r="0" b="0"/>
            <wp:docPr id="139" name="_x0000_i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0139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535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缺失，余留牙无明显松动，口底深度大于8mm，无较大的骨突，舌侧牙槽嵴无明显倒凹。正确的说法是（）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A、下颌为Kennedy第一类第一亚类牙列缺损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B、可设计舌杆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C、应设计舌板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D、应设计黏膜支持式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E、拔除余留牙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7"/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以下哪项不是HannaH型</w:t>
      </w:r>
      <w:r>
        <w:drawing>
          <wp:inline distT="0" distB="0" distL="0" distR="0">
            <wp:extent cx="180994" cy="180994"/>
            <wp:effectExtent l="0" t="0" r="0" b="0"/>
            <wp:docPr id="140" name="_x0000_i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014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架的特点（）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A、髁导盘位于上颌体，切导盘位于下颌体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B、与人体颅骨结构形式相同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C、是一种半可调的</w:t>
      </w:r>
      <w:r>
        <w:drawing>
          <wp:inline distT="0" distB="0" distL="0" distR="0">
            <wp:extent cx="180994" cy="180994"/>
            <wp:effectExtent l="0" t="0" r="0" b="0"/>
            <wp:docPr id="141" name="_x0000_i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014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D、模拟开闭口时，颌间距离的改变会导致髁导斜度的改变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E、可以在</w:t>
      </w:r>
      <w:r>
        <w:drawing>
          <wp:inline distT="0" distB="0" distL="0" distR="0">
            <wp:extent cx="180994" cy="180994"/>
            <wp:effectExtent l="0" t="0" r="0" b="0"/>
            <wp:docPr id="142" name="_x0000_i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_x0000_i014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架上升高或降低颌间距离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患者女，20岁，右下后牙突然自发疼痛2日。临床检查：局部牙龈乳头充血水肿，牙间有嵌塞的食物残渣，最可能的诊断（）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A、急性牙间乳头炎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B、逆行性牙髓炎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C、牙根折断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143" name="_x0000_i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014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E、急性坏死性龈炎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9"/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牙根相对较粗大者为（）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86332" cy="5163092"/>
            <wp:effectExtent l="0" t="0" r="0" b="0"/>
            <wp:docPr id="144" name="_x0000_i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_x0000_i014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86332" cy="51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A、上颌中切牙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B、上颌侧切牙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C、下颌中切牙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D、下颌侧切牙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E、上颌尖牙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全口义齿解剖式人工牙常规排列时，与</w:t>
      </w:r>
      <w:r>
        <w:drawing>
          <wp:inline distT="0" distB="0" distL="0" distR="0">
            <wp:extent cx="180994" cy="180994"/>
            <wp:effectExtent l="0" t="0" r="0" b="0"/>
            <wp:docPr id="145" name="_x0000_i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_x0000_i014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平面不接触的是（）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361988" cy="266728"/>
            <wp:effectExtent l="0" t="0" r="0" b="0"/>
            <wp:docPr id="146" name="_x0000_i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_x0000_i014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198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切缘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361988" cy="209572"/>
            <wp:effectExtent l="0" t="0" r="0" b="0"/>
            <wp:docPr id="147" name="_x0000_i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_x0000_i0147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6198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牙尖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333410" cy="190520"/>
            <wp:effectExtent l="0" t="0" r="0" b="0"/>
            <wp:docPr id="148" name="_x0000_i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_x0000_i014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舌尖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390566" cy="209572"/>
            <wp:effectExtent l="0" t="0" r="0" b="0"/>
            <wp:docPr id="149" name="_x0000_i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_x0000_i0149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颊尖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381040" cy="228624"/>
            <wp:effectExtent l="0" t="0" r="0" b="0"/>
            <wp:docPr id="150" name="_x0000_i0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_x0000_i015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104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舌尖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以下关于全冠修复牙体缺损的固位原理说法，错误的是（）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A、洞固位形的深度要大于2mm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151" name="_x0000_i0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_x0000_i015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龈距短，可增加辅助固位沟、洞以提高固位力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C、水门汀的厚度越厚，全冠修复体的固位越好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D、轴壁聚合度大于5°，可导致全冠修复体的固位差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E、设计沟、洞等辅助固位形，可增大牙体组织对修复体的刚性约束力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全口义齿初戴，与义齿稳定无关的因素是（）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A、良好的咬合关系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B、适当的基托伸展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C、理想的磨光面形态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D、合理的人工牙排列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E、具有平衡</w:t>
      </w:r>
      <w:r>
        <w:drawing>
          <wp:inline distT="0" distB="0" distL="0" distR="0">
            <wp:extent cx="180994" cy="180994"/>
            <wp:effectExtent l="0" t="0" r="0" b="0"/>
            <wp:docPr id="152" name="_x0000_i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_x0000_i015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3"/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面下部是指（）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43672" cy="5563184"/>
            <wp:effectExtent l="0" t="0" r="0" b="0"/>
            <wp:docPr id="153" name="_x0000_i0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_x0000_i0153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43672" cy="556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A、口裂平行线以下的部分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B、眉弓联线以下的部分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C、口裂平行线与舌骨平行线之间的区域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D、口裂平行线与甲状软骨水平之间的区域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E、口裂平行线与锁骨之间的区域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患者，男，32岁。3个月前外伤致</w:t>
      </w:r>
      <w:r>
        <w:drawing>
          <wp:inline distT="0" distB="0" distL="0" distR="0">
            <wp:extent cx="314358" cy="209572"/>
            <wp:effectExtent l="0" t="0" r="0" b="0"/>
            <wp:docPr id="154" name="_x0000_i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_x0000_i015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缺失，要求固定义齿修复。查：</w:t>
      </w:r>
      <w:r>
        <w:drawing>
          <wp:inline distT="0" distB="0" distL="0" distR="0">
            <wp:extent cx="314358" cy="209572"/>
            <wp:effectExtent l="0" t="0" r="0" b="0"/>
            <wp:docPr id="155" name="_x0000_i0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_x0000_i0155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缺失区牙槽骨及余留牙正常。该患者的固定义齿属于（）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A、双端固定桥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B、半固定桥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C、单端固定桥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D、复合固定桥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E、特殊固定桥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下列关于鸠尾洞形的说法错误的是（）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A、轴壁与洞底无倒凹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B、在</w:t>
      </w:r>
      <w:r>
        <w:drawing>
          <wp:inline distT="0" distB="0" distL="0" distR="0">
            <wp:extent cx="180994" cy="180994"/>
            <wp:effectExtent l="0" t="0" r="0" b="0"/>
            <wp:docPr id="156" name="_x0000_i0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_x0000_i015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面发育沟处扩展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C、鸠尾的宽度应为磨牙颊舌尖宽度的1／2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D、尽量保留牙尖的三角嵴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E、洞深应在2mm以上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患者，男性，25岁，3个月前因外伤一上前牙脱落。口腔检查：</w:t>
      </w:r>
      <w:r>
        <w:drawing>
          <wp:inline distT="0" distB="0" distL="0" distR="0">
            <wp:extent cx="219098" cy="257202"/>
            <wp:effectExtent l="0" t="0" r="0" b="0"/>
            <wp:docPr id="157" name="_x0000_i0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_x0000_i0157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缺失，间隙正常，牙槽嵴无明显吸收。</w:t>
      </w:r>
      <w:r>
        <w:drawing>
          <wp:inline distT="0" distB="0" distL="0" distR="0">
            <wp:extent cx="219098" cy="257202"/>
            <wp:effectExtent l="0" t="0" r="0" b="0"/>
            <wp:docPr id="158" name="_x0000_i0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_x0000_i015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牙冠1／3缺损，已露髓，探稍敏感，叩诊阴性，无松动。右上前牙牙龈轻度红肿，易出血，可见菌斑及牙石。余牙未见异常。下列哪项不是修复前进行的必要的检查和治疗工作（）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A、前牙区根尖片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B、牙周洁治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19098" cy="257202"/>
            <wp:effectExtent l="0" t="0" r="0" b="0"/>
            <wp:docPr id="159" name="_x0000_i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_x0000_i015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根管治疗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219098" cy="238150"/>
            <wp:effectExtent l="0" t="0" r="0" b="0"/>
            <wp:docPr id="160" name="_x0000_i0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_x0000_i016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根管治疗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E、取研究模型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全口义齿制作，取功能性印模目的（）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A、使义齿容易取得平衡</w:t>
      </w:r>
      <w:r>
        <w:drawing>
          <wp:inline distT="0" distB="0" distL="0" distR="0">
            <wp:extent cx="180994" cy="180994"/>
            <wp:effectExtent l="0" t="0" r="0" b="0"/>
            <wp:docPr id="161" name="_x0000_i0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_x0000_i016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B、使口腔组织受压均匀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C、使印模边缘圆滑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D、解剖标志清晰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E、使义齿获得良好的边缘封闭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上颌阻生第三磨牙拔除的适应证不包括（）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A、牙本身龋坏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B、与邻牙间食物嵌塞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C、无对</w:t>
      </w:r>
      <w:r>
        <w:drawing>
          <wp:inline distT="0" distB="0" distL="0" distR="0">
            <wp:extent cx="180994" cy="180994"/>
            <wp:effectExtent l="0" t="0" r="0" b="0"/>
            <wp:docPr id="162" name="_x0000_i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_x0000_i016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牙而下垂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D、完全埋于骨内无症状者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E、咬颊或摩擦颊黏膜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铸造全冠的适应证不包括（）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A、后牙牙体严重缺损，固位形、抗力形较差者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B、后牙出现低牙</w:t>
      </w:r>
      <w:r>
        <w:drawing>
          <wp:inline distT="0" distB="0" distL="0" distR="0">
            <wp:extent cx="180994" cy="180994"/>
            <wp:effectExtent l="0" t="0" r="0" b="0"/>
            <wp:docPr id="163" name="_x0000_i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_x0000_i016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、邻接不良、牙冠短小、错位牙改形、牙冠折断等需要以修复体恢复正常解剖外形、咬合、邻接等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C、固定义齿的固位体、可摘局部义齿基牙缺损需要保护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D、龋患率高或牙本质过敏严重伴牙体缺损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E、前牙银汞合金充填后邻牙存在异种金属微电流刺激引起症状者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男童，7岁。</w:t>
      </w:r>
      <w:r>
        <w:drawing>
          <wp:inline distT="0" distB="0" distL="0" distR="0">
            <wp:extent cx="171468" cy="200046"/>
            <wp:effectExtent l="0" t="0" r="0" b="0"/>
            <wp:docPr id="164" name="_x0000_i0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_x0000_i016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松动Ⅲ度，</w:t>
      </w:r>
      <w:r>
        <w:drawing>
          <wp:inline distT="0" distB="0" distL="0" distR="0">
            <wp:extent cx="171468" cy="200046"/>
            <wp:effectExtent l="0" t="0" r="0" b="0"/>
            <wp:docPr id="165" name="_x0000_i0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_x0000_i0165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舌侧部分萌出，拔</w:t>
      </w:r>
      <w:r>
        <w:drawing>
          <wp:inline distT="0" distB="0" distL="0" distR="0">
            <wp:extent cx="171468" cy="200046"/>
            <wp:effectExtent l="0" t="0" r="0" b="0"/>
            <wp:docPr id="166" name="_x0000_i0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_x0000_i016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时最适合采用（）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A、2％含肾普鲁卡因下牙槽神经舌神经阻滞麻醉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B、2％利多卡因下牙槽神经、舌神经阻滞麻醉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C、2％丁卡因局部浸润麻醉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D、2％丁卡因表面麻醉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E、针刺麻醉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患者，男，40岁。</w:t>
      </w:r>
      <w:r>
        <w:drawing>
          <wp:inline distT="0" distB="0" distL="0" distR="0">
            <wp:extent cx="333410" cy="200046"/>
            <wp:effectExtent l="0" t="0" r="0" b="0"/>
            <wp:docPr id="167" name="_x0000_i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_x0000_i0167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缺失，3年前行</w:t>
      </w:r>
      <w:r>
        <w:drawing>
          <wp:inline distT="0" distB="0" distL="0" distR="0">
            <wp:extent cx="228624" cy="219098"/>
            <wp:effectExtent l="0" t="0" r="0" b="0"/>
            <wp:docPr id="168" name="_x0000_i0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_x0000_i016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全冠固位体固定义齿修复，现基牙</w:t>
      </w:r>
      <w:r>
        <w:drawing>
          <wp:inline distT="0" distB="0" distL="0" distR="0">
            <wp:extent cx="190520" cy="219098"/>
            <wp:effectExtent l="0" t="0" r="0" b="0"/>
            <wp:docPr id="169" name="_x0000_i0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_x0000_i0169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松动。基牙松动的原因是（）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170" name="_x0000_i0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_x0000_i017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力过大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B、固位力不等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71" name="_x0000_i0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_x0000_i017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力不平衡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D、固位体选择不当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E、固位体边缘不密合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7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女性，53岁，</w:t>
      </w:r>
      <w:r>
        <w:drawing>
          <wp:inline distT="0" distB="0" distL="0" distR="0">
            <wp:extent cx="361988" cy="257202"/>
            <wp:effectExtent l="0" t="0" r="0" b="0"/>
            <wp:docPr id="172" name="_x0000_i0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_x0000_i017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6198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为残根，风湿性心脏病史10余年，二尖瓣狭窄，心功能Ⅱ级，此患者拔牙应慎重，否则易发生（）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A、眶下间隙感染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B、颊间隙感染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C、干槽症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D、败血症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E、亚急性细菌性心内膜炎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患者16岁，男性，1小时前上前牙外伤，查：</w:t>
      </w:r>
      <w:r>
        <w:drawing>
          <wp:inline distT="0" distB="0" distL="0" distR="0">
            <wp:extent cx="228624" cy="257202"/>
            <wp:effectExtent l="0" t="0" r="0" b="0"/>
            <wp:docPr id="173" name="_x0000_i0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_x0000_i0173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唇向错位，松动Ⅱ度，叩（±），牙龈轻度红肿，</w:t>
      </w:r>
      <w:r>
        <w:drawing>
          <wp:inline distT="0" distB="0" distL="0" distR="0">
            <wp:extent cx="485826" cy="314358"/>
            <wp:effectExtent l="0" t="0" r="0" b="0"/>
            <wp:docPr id="174" name="_x0000_i0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_x0000_i0174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85826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叩（-），松（-），牙髓活力测验同对照牙，X线未见根折，该患者处理为（）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A、自行愈合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B、调</w:t>
      </w:r>
      <w:r>
        <w:drawing>
          <wp:inline distT="0" distB="0" distL="0" distR="0">
            <wp:extent cx="180994" cy="180994"/>
            <wp:effectExtent l="0" t="0" r="0" b="0"/>
            <wp:docPr id="175" name="_x0000_i0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_x0000_i017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观察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C、复位固定，观察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D、牙髓治疗后复位固定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患者，男，60岁，上颌总义齿纵折，主诉修复两年来，纵折三次，检查患者牙槽嵴尚可。下颌弓后部明显大于上颌弓，旧义齿为正常</w:t>
      </w:r>
      <w:r>
        <w:drawing>
          <wp:inline distT="0" distB="0" distL="0" distR="0">
            <wp:extent cx="180994" cy="180994"/>
            <wp:effectExtent l="0" t="0" r="0" b="0"/>
            <wp:docPr id="176" name="_x0000_i0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_x0000_i017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排列，义齿固位良好，边缘伸展适宜。分析原因为（）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A、基托过薄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B、上颌人工牙排列过于偏颊侧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</w:t>
      </w:r>
      <w:r>
        <w:drawing>
          <wp:inline distT="0" distB="0" distL="0" distR="0">
            <wp:extent cx="180994" cy="180994"/>
            <wp:effectExtent l="0" t="0" r="0" b="0"/>
            <wp:docPr id="177" name="_x0000_i0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_x0000_i017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不平衡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D、基托为塑料基托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E、人工牙为瓷牙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患者男，32岁，</w:t>
      </w:r>
      <w:r>
        <w:drawing>
          <wp:inline distT="0" distB="0" distL="0" distR="0">
            <wp:extent cx="238150" cy="228624"/>
            <wp:effectExtent l="0" t="0" r="0" b="0"/>
            <wp:docPr id="178" name="_x0000_i0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_x0000_i017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有一铸造全冠，探查冠边缘悬突，邻接不良，周围龈缘红肿。如何进行治疗（）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A、拆除重做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B、药物治疗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C、牙周治疗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D、边缘抛光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E、局部处理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https://d.book118.com/578124116143006027</w:t>
        </w:r>
      </w:hyperlink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3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2.xml" /><Relationship Id="rId12" Type="http://schemas.openxmlformats.org/officeDocument/2006/relationships/footer" Target="footer3.xml" /><Relationship Id="rId13" Type="http://schemas.openxmlformats.org/officeDocument/2006/relationships/image" Target="media/image6.jpeg" /><Relationship Id="rId14" Type="http://schemas.openxmlformats.org/officeDocument/2006/relationships/footer" Target="footer4.xml" /><Relationship Id="rId15" Type="http://schemas.openxmlformats.org/officeDocument/2006/relationships/image" Target="media/image7.jpe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footer" Target="footer6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image" Target="media/image11.jpeg" /><Relationship Id="rId24" Type="http://schemas.openxmlformats.org/officeDocument/2006/relationships/footer" Target="footer9.xml" /><Relationship Id="rId25" Type="http://schemas.openxmlformats.org/officeDocument/2006/relationships/image" Target="media/image12.jpeg" /><Relationship Id="rId26" Type="http://schemas.openxmlformats.org/officeDocument/2006/relationships/image" Target="media/image13.jpeg" /><Relationship Id="rId27" Type="http://schemas.openxmlformats.org/officeDocument/2006/relationships/footer" Target="footer10.xml" /><Relationship Id="rId28" Type="http://schemas.openxmlformats.org/officeDocument/2006/relationships/footer" Target="footer11.xml" /><Relationship Id="rId29" Type="http://schemas.openxmlformats.org/officeDocument/2006/relationships/image" Target="media/image14.jpeg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image" Target="media/image16.jpeg" /><Relationship Id="rId32" Type="http://schemas.openxmlformats.org/officeDocument/2006/relationships/footer" Target="footer12.xml" /><Relationship Id="rId33" Type="http://schemas.openxmlformats.org/officeDocument/2006/relationships/image" Target="media/image17.jpeg" /><Relationship Id="rId34" Type="http://schemas.openxmlformats.org/officeDocument/2006/relationships/image" Target="media/image18.jpeg" /><Relationship Id="rId35" Type="http://schemas.openxmlformats.org/officeDocument/2006/relationships/image" Target="media/image19.jpeg" /><Relationship Id="rId36" Type="http://schemas.openxmlformats.org/officeDocument/2006/relationships/footer" Target="footer13.xml" /><Relationship Id="rId37" Type="http://schemas.openxmlformats.org/officeDocument/2006/relationships/image" Target="media/image20.jpeg" /><Relationship Id="rId38" Type="http://schemas.openxmlformats.org/officeDocument/2006/relationships/image" Target="media/image21.jpeg" /><Relationship Id="rId39" Type="http://schemas.openxmlformats.org/officeDocument/2006/relationships/footer" Target="footer14.xml" /><Relationship Id="rId4" Type="http://schemas.openxmlformats.org/officeDocument/2006/relationships/customXml" Target="../customXml/item1.xml" /><Relationship Id="rId40" Type="http://schemas.openxmlformats.org/officeDocument/2006/relationships/image" Target="media/image22.jpeg" /><Relationship Id="rId41" Type="http://schemas.openxmlformats.org/officeDocument/2006/relationships/image" Target="media/image23.jpeg" /><Relationship Id="rId42" Type="http://schemas.openxmlformats.org/officeDocument/2006/relationships/footer" Target="footer15.xml" /><Relationship Id="rId43" Type="http://schemas.openxmlformats.org/officeDocument/2006/relationships/image" Target="media/image24.jpeg" /><Relationship Id="rId44" Type="http://schemas.openxmlformats.org/officeDocument/2006/relationships/image" Target="media/image25.jpeg" /><Relationship Id="rId45" Type="http://schemas.openxmlformats.org/officeDocument/2006/relationships/image" Target="media/image26.jpeg" /><Relationship Id="rId46" Type="http://schemas.openxmlformats.org/officeDocument/2006/relationships/image" Target="media/image27.jpeg" /><Relationship Id="rId47" Type="http://schemas.openxmlformats.org/officeDocument/2006/relationships/footer" Target="footer16.xml" /><Relationship Id="rId48" Type="http://schemas.openxmlformats.org/officeDocument/2006/relationships/image" Target="media/image28.jpeg" /><Relationship Id="rId49" Type="http://schemas.openxmlformats.org/officeDocument/2006/relationships/image" Target="media/image29.jpeg" /><Relationship Id="rId5" Type="http://schemas.openxmlformats.org/officeDocument/2006/relationships/image" Target="media/image1.jpeg" /><Relationship Id="rId50" Type="http://schemas.openxmlformats.org/officeDocument/2006/relationships/image" Target="media/image30.jpeg" /><Relationship Id="rId51" Type="http://schemas.openxmlformats.org/officeDocument/2006/relationships/image" Target="media/image31.jpeg" /><Relationship Id="rId52" Type="http://schemas.openxmlformats.org/officeDocument/2006/relationships/hyperlink" Target="https://d.book118.com/578124116143006027" TargetMode="External" /><Relationship Id="rId53" Type="http://schemas.openxmlformats.org/officeDocument/2006/relationships/footer" Target="footer17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footer" Target="footer1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