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超细氮化硅行业相关公司筹备报告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1" w:history="1">
        <w:r>
          <w:rPr>
            <w:rFonts w:ascii="仿宋" w:eastAsia="仿宋" w:hAnsi="仿宋" w:cs="仿宋" w:hint="eastAsia"/>
            <w:lang w:eastAsia="zh-CN"/>
          </w:rPr>
          <w:t>前言</w:t>
        </w:r>
        <w:r>
          <w:tab/>
        </w:r>
        <w:r>
          <w:fldChar w:fldCharType="begin"/>
        </w:r>
        <w:r>
          <w:instrText xml:space="preserve"> PAGEREF _Toc17011 \h </w:instrText>
        </w:r>
        <w:r>
          <w:fldChar w:fldCharType="separate"/>
        </w:r>
        <w:r>
          <w:t>3</w:t>
        </w:r>
        <w:r>
          <w:fldChar w:fldCharType="end"/>
        </w:r>
      </w:hyperlink>
    </w:p>
    <w:p>
      <w:pPr>
        <w:pStyle w:val="TOC1"/>
        <w:tabs>
          <w:tab w:val="right" w:leader="dot" w:pos="8306"/>
        </w:tabs>
      </w:pPr>
      <w:hyperlink w:anchor="_Toc2607" w:history="1">
        <w:r>
          <w:rPr>
            <w:rFonts w:ascii="仿宋" w:eastAsia="仿宋" w:hAnsi="仿宋" w:cs="仿宋" w:hint="eastAsia"/>
            <w:lang w:eastAsia="zh-CN"/>
          </w:rPr>
          <w:t>一、发展规划</w:t>
        </w:r>
        <w:r>
          <w:tab/>
        </w:r>
        <w:r>
          <w:fldChar w:fldCharType="begin"/>
        </w:r>
        <w:r>
          <w:instrText xml:space="preserve"> PAGEREF _Toc2607 \h </w:instrText>
        </w:r>
        <w:r>
          <w:fldChar w:fldCharType="separate"/>
        </w:r>
        <w:r>
          <w:t>3</w:t>
        </w:r>
        <w:r>
          <w:fldChar w:fldCharType="end"/>
        </w:r>
      </w:hyperlink>
    </w:p>
    <w:p>
      <w:pPr>
        <w:pStyle w:val="TOC2"/>
        <w:tabs>
          <w:tab w:val="right" w:leader="dot" w:pos="8306"/>
        </w:tabs>
      </w:pPr>
      <w:hyperlink w:anchor="_Toc19854" w:history="1">
        <w:r>
          <w:rPr>
            <w:rFonts w:ascii="仿宋" w:eastAsia="仿宋" w:hAnsi="仿宋" w:cs="仿宋" w:hint="eastAsia"/>
            <w:lang w:eastAsia="zh-CN"/>
          </w:rPr>
          <w:t>(一)、公司发展规划</w:t>
        </w:r>
        <w:r>
          <w:tab/>
        </w:r>
        <w:r>
          <w:fldChar w:fldCharType="begin"/>
        </w:r>
        <w:r>
          <w:instrText xml:space="preserve"> PAGEREF _Toc19854 \h </w:instrText>
        </w:r>
        <w:r>
          <w:fldChar w:fldCharType="separate"/>
        </w:r>
        <w:r>
          <w:t>3</w:t>
        </w:r>
        <w:r>
          <w:fldChar w:fldCharType="end"/>
        </w:r>
      </w:hyperlink>
    </w:p>
    <w:p>
      <w:pPr>
        <w:pStyle w:val="TOC2"/>
        <w:tabs>
          <w:tab w:val="right" w:leader="dot" w:pos="8306"/>
        </w:tabs>
      </w:pPr>
      <w:hyperlink w:anchor="_Toc22316" w:history="1">
        <w:r>
          <w:rPr>
            <w:rFonts w:ascii="仿宋" w:eastAsia="仿宋" w:hAnsi="仿宋" w:cs="仿宋" w:hint="eastAsia"/>
            <w:lang w:eastAsia="zh-CN"/>
          </w:rPr>
          <w:t>(二)、保障措施</w:t>
        </w:r>
        <w:r>
          <w:tab/>
        </w:r>
        <w:r>
          <w:fldChar w:fldCharType="begin"/>
        </w:r>
        <w:r>
          <w:instrText xml:space="preserve"> PAGEREF _Toc22316 \h </w:instrText>
        </w:r>
        <w:r>
          <w:fldChar w:fldCharType="separate"/>
        </w:r>
        <w:r>
          <w:t>4</w:t>
        </w:r>
        <w:r>
          <w:fldChar w:fldCharType="end"/>
        </w:r>
      </w:hyperlink>
    </w:p>
    <w:p>
      <w:pPr>
        <w:pStyle w:val="TOC1"/>
        <w:tabs>
          <w:tab w:val="right" w:leader="dot" w:pos="8306"/>
        </w:tabs>
      </w:pPr>
      <w:hyperlink w:anchor="_Toc5332" w:history="1">
        <w:r>
          <w:rPr>
            <w:rFonts w:ascii="仿宋" w:eastAsia="仿宋" w:hAnsi="仿宋" w:cs="仿宋" w:hint="eastAsia"/>
            <w:lang w:eastAsia="zh-CN"/>
          </w:rPr>
          <w:t>二、公司成立方案</w:t>
        </w:r>
        <w:r>
          <w:tab/>
        </w:r>
        <w:r>
          <w:fldChar w:fldCharType="begin"/>
        </w:r>
        <w:r>
          <w:instrText xml:space="preserve"> PAGEREF _Toc5332 \h </w:instrText>
        </w:r>
        <w:r>
          <w:fldChar w:fldCharType="separate"/>
        </w:r>
        <w:r>
          <w:t>9</w:t>
        </w:r>
        <w:r>
          <w:fldChar w:fldCharType="end"/>
        </w:r>
      </w:hyperlink>
    </w:p>
    <w:p>
      <w:pPr>
        <w:pStyle w:val="TOC2"/>
        <w:tabs>
          <w:tab w:val="right" w:leader="dot" w:pos="8306"/>
        </w:tabs>
      </w:pPr>
      <w:hyperlink w:anchor="_Toc2884" w:history="1">
        <w:r>
          <w:rPr>
            <w:rFonts w:ascii="仿宋" w:eastAsia="仿宋" w:hAnsi="仿宋" w:cs="仿宋" w:hint="eastAsia"/>
            <w:lang w:eastAsia="zh-CN"/>
          </w:rPr>
          <w:t>(一)、公司经营宗旨</w:t>
        </w:r>
        <w:r>
          <w:tab/>
        </w:r>
        <w:r>
          <w:fldChar w:fldCharType="begin"/>
        </w:r>
        <w:r>
          <w:instrText xml:space="preserve"> PAGEREF _Toc2884 \h </w:instrText>
        </w:r>
        <w:r>
          <w:fldChar w:fldCharType="separate"/>
        </w:r>
        <w:r>
          <w:t>9</w:t>
        </w:r>
        <w:r>
          <w:fldChar w:fldCharType="end"/>
        </w:r>
      </w:hyperlink>
    </w:p>
    <w:p>
      <w:pPr>
        <w:pStyle w:val="TOC2"/>
        <w:tabs>
          <w:tab w:val="right" w:leader="dot" w:pos="8306"/>
        </w:tabs>
      </w:pPr>
      <w:hyperlink w:anchor="_Toc7407" w:history="1">
        <w:r>
          <w:rPr>
            <w:rFonts w:ascii="仿宋" w:eastAsia="仿宋" w:hAnsi="仿宋" w:cs="仿宋" w:hint="eastAsia"/>
            <w:lang w:eastAsia="zh-CN"/>
          </w:rPr>
          <w:t>(二)、公司的目标、主要职责</w:t>
        </w:r>
        <w:r>
          <w:tab/>
        </w:r>
        <w:r>
          <w:fldChar w:fldCharType="begin"/>
        </w:r>
        <w:r>
          <w:instrText xml:space="preserve"> PAGEREF _Toc7407 \h </w:instrText>
        </w:r>
        <w:r>
          <w:fldChar w:fldCharType="separate"/>
        </w:r>
        <w:r>
          <w:t>10</w:t>
        </w:r>
        <w:r>
          <w:fldChar w:fldCharType="end"/>
        </w:r>
      </w:hyperlink>
    </w:p>
    <w:p>
      <w:pPr>
        <w:pStyle w:val="TOC2"/>
        <w:tabs>
          <w:tab w:val="right" w:leader="dot" w:pos="8306"/>
        </w:tabs>
      </w:pPr>
      <w:hyperlink w:anchor="_Toc16237" w:history="1">
        <w:r>
          <w:rPr>
            <w:rFonts w:ascii="仿宋" w:eastAsia="仿宋" w:hAnsi="仿宋" w:cs="仿宋" w:hint="eastAsia"/>
            <w:lang w:eastAsia="zh-CN"/>
          </w:rPr>
          <w:t>(三)、公司组建方式</w:t>
        </w:r>
        <w:r>
          <w:tab/>
        </w:r>
        <w:r>
          <w:fldChar w:fldCharType="begin"/>
        </w:r>
        <w:r>
          <w:instrText xml:space="preserve"> PAGEREF _Toc16237 \h </w:instrText>
        </w:r>
        <w:r>
          <w:fldChar w:fldCharType="separate"/>
        </w:r>
        <w:r>
          <w:t>13</w:t>
        </w:r>
        <w:r>
          <w:fldChar w:fldCharType="end"/>
        </w:r>
      </w:hyperlink>
    </w:p>
    <w:p>
      <w:pPr>
        <w:pStyle w:val="TOC2"/>
        <w:tabs>
          <w:tab w:val="right" w:leader="dot" w:pos="8306"/>
        </w:tabs>
      </w:pPr>
      <w:hyperlink w:anchor="_Toc28196" w:history="1">
        <w:r>
          <w:rPr>
            <w:rFonts w:ascii="仿宋" w:eastAsia="仿宋" w:hAnsi="仿宋" w:cs="仿宋" w:hint="eastAsia"/>
            <w:lang w:eastAsia="zh-CN"/>
          </w:rPr>
          <w:t>(四)、公司管理体制</w:t>
        </w:r>
        <w:r>
          <w:tab/>
        </w:r>
        <w:r>
          <w:fldChar w:fldCharType="begin"/>
        </w:r>
        <w:r>
          <w:instrText xml:space="preserve"> PAGEREF _Toc28196 \h </w:instrText>
        </w:r>
        <w:r>
          <w:fldChar w:fldCharType="separate"/>
        </w:r>
        <w:r>
          <w:t>13</w:t>
        </w:r>
        <w:r>
          <w:fldChar w:fldCharType="end"/>
        </w:r>
      </w:hyperlink>
    </w:p>
    <w:p>
      <w:pPr>
        <w:pStyle w:val="TOC2"/>
        <w:tabs>
          <w:tab w:val="right" w:leader="dot" w:pos="8306"/>
        </w:tabs>
      </w:pPr>
      <w:hyperlink w:anchor="_Toc2392" w:history="1">
        <w:r>
          <w:rPr>
            <w:rFonts w:ascii="仿宋" w:eastAsia="仿宋" w:hAnsi="仿宋" w:cs="仿宋" w:hint="eastAsia"/>
            <w:lang w:eastAsia="zh-CN"/>
          </w:rPr>
          <w:t>(五)、部门职责及权限</w:t>
        </w:r>
        <w:r>
          <w:tab/>
        </w:r>
        <w:r>
          <w:fldChar w:fldCharType="begin"/>
        </w:r>
        <w:r>
          <w:instrText xml:space="preserve"> PAGEREF _Toc2392 \h </w:instrText>
        </w:r>
        <w:r>
          <w:fldChar w:fldCharType="separate"/>
        </w:r>
        <w:r>
          <w:t>14</w:t>
        </w:r>
        <w:r>
          <w:fldChar w:fldCharType="end"/>
        </w:r>
      </w:hyperlink>
    </w:p>
    <w:p>
      <w:pPr>
        <w:pStyle w:val="TOC2"/>
        <w:tabs>
          <w:tab w:val="right" w:leader="dot" w:pos="8306"/>
        </w:tabs>
      </w:pPr>
      <w:hyperlink w:anchor="_Toc17372" w:history="1">
        <w:r>
          <w:rPr>
            <w:rFonts w:ascii="仿宋" w:eastAsia="仿宋" w:hAnsi="仿宋" w:cs="仿宋" w:hint="eastAsia"/>
            <w:lang w:eastAsia="zh-CN"/>
          </w:rPr>
          <w:t>(六)、核心人员介绍</w:t>
        </w:r>
        <w:r>
          <w:tab/>
        </w:r>
        <w:r>
          <w:fldChar w:fldCharType="begin"/>
        </w:r>
        <w:r>
          <w:instrText xml:space="preserve"> PAGEREF _Toc17372 \h </w:instrText>
        </w:r>
        <w:r>
          <w:fldChar w:fldCharType="separate"/>
        </w:r>
        <w:r>
          <w:t>17</w:t>
        </w:r>
        <w:r>
          <w:fldChar w:fldCharType="end"/>
        </w:r>
      </w:hyperlink>
    </w:p>
    <w:p>
      <w:pPr>
        <w:pStyle w:val="TOC2"/>
        <w:tabs>
          <w:tab w:val="right" w:leader="dot" w:pos="8306"/>
        </w:tabs>
      </w:pPr>
      <w:hyperlink w:anchor="_Toc10594" w:history="1">
        <w:r>
          <w:rPr>
            <w:rFonts w:ascii="仿宋" w:eastAsia="仿宋" w:hAnsi="仿宋" w:cs="仿宋" w:hint="eastAsia"/>
            <w:lang w:eastAsia="zh-CN"/>
          </w:rPr>
          <w:t>(七)、财务会计制度</w:t>
        </w:r>
        <w:r>
          <w:tab/>
        </w:r>
        <w:r>
          <w:fldChar w:fldCharType="begin"/>
        </w:r>
        <w:r>
          <w:instrText xml:space="preserve"> PAGEREF _Toc10594 \h </w:instrText>
        </w:r>
        <w:r>
          <w:fldChar w:fldCharType="separate"/>
        </w:r>
        <w:r>
          <w:t>19</w:t>
        </w:r>
        <w:r>
          <w:fldChar w:fldCharType="end"/>
        </w:r>
      </w:hyperlink>
    </w:p>
    <w:p>
      <w:pPr>
        <w:pStyle w:val="TOC1"/>
        <w:tabs>
          <w:tab w:val="right" w:leader="dot" w:pos="8306"/>
        </w:tabs>
      </w:pPr>
      <w:hyperlink w:anchor="_Toc19790" w:history="1">
        <w:r>
          <w:rPr>
            <w:rFonts w:ascii="仿宋" w:eastAsia="仿宋" w:hAnsi="仿宋" w:cs="仿宋" w:hint="eastAsia"/>
            <w:lang w:eastAsia="zh-CN"/>
          </w:rPr>
          <w:t>三、超细氮化硅项目概况</w:t>
        </w:r>
        <w:r>
          <w:tab/>
        </w:r>
        <w:r>
          <w:fldChar w:fldCharType="begin"/>
        </w:r>
        <w:r>
          <w:instrText xml:space="preserve"> PAGEREF _Toc19790 \h </w:instrText>
        </w:r>
        <w:r>
          <w:fldChar w:fldCharType="separate"/>
        </w:r>
        <w:r>
          <w:t>24</w:t>
        </w:r>
        <w:r>
          <w:fldChar w:fldCharType="end"/>
        </w:r>
      </w:hyperlink>
    </w:p>
    <w:p>
      <w:pPr>
        <w:pStyle w:val="TOC2"/>
        <w:tabs>
          <w:tab w:val="right" w:leader="dot" w:pos="8306"/>
        </w:tabs>
      </w:pPr>
      <w:hyperlink w:anchor="_Toc26885" w:history="1">
        <w:r>
          <w:rPr>
            <w:rFonts w:ascii="仿宋" w:eastAsia="仿宋" w:hAnsi="仿宋" w:cs="仿宋" w:hint="eastAsia"/>
            <w:lang w:eastAsia="zh-CN"/>
          </w:rPr>
          <w:t>(一)、投资路径</w:t>
        </w:r>
        <w:r>
          <w:tab/>
        </w:r>
        <w:r>
          <w:fldChar w:fldCharType="begin"/>
        </w:r>
        <w:r>
          <w:instrText xml:space="preserve"> PAGEREF _Toc26885 \h </w:instrText>
        </w:r>
        <w:r>
          <w:fldChar w:fldCharType="separate"/>
        </w:r>
        <w:r>
          <w:t>24</w:t>
        </w:r>
        <w:r>
          <w:fldChar w:fldCharType="end"/>
        </w:r>
      </w:hyperlink>
    </w:p>
    <w:p>
      <w:pPr>
        <w:pStyle w:val="TOC2"/>
        <w:tabs>
          <w:tab w:val="right" w:leader="dot" w:pos="8306"/>
        </w:tabs>
      </w:pPr>
      <w:hyperlink w:anchor="_Toc12447" w:history="1">
        <w:r>
          <w:rPr>
            <w:rFonts w:ascii="仿宋" w:eastAsia="仿宋" w:hAnsi="仿宋" w:cs="仿宋" w:hint="eastAsia"/>
            <w:lang w:eastAsia="zh-CN"/>
          </w:rPr>
          <w:t>(二)、超细氮化硅项目提出的理由</w:t>
        </w:r>
        <w:r>
          <w:tab/>
        </w:r>
        <w:r>
          <w:fldChar w:fldCharType="begin"/>
        </w:r>
        <w:r>
          <w:instrText xml:space="preserve"> PAGEREF _Toc12447 \h </w:instrText>
        </w:r>
        <w:r>
          <w:fldChar w:fldCharType="separate"/>
        </w:r>
        <w:r>
          <w:t>25</w:t>
        </w:r>
        <w:r>
          <w:fldChar w:fldCharType="end"/>
        </w:r>
      </w:hyperlink>
    </w:p>
    <w:p>
      <w:pPr>
        <w:pStyle w:val="TOC2"/>
        <w:tabs>
          <w:tab w:val="right" w:leader="dot" w:pos="8306"/>
        </w:tabs>
      </w:pPr>
      <w:hyperlink w:anchor="_Toc13825" w:history="1">
        <w:r>
          <w:rPr>
            <w:rFonts w:ascii="仿宋" w:eastAsia="仿宋" w:hAnsi="仿宋" w:cs="仿宋" w:hint="eastAsia"/>
            <w:lang w:eastAsia="zh-CN"/>
          </w:rPr>
          <w:t>(三)、超细氮化硅项目选址</w:t>
        </w:r>
        <w:r>
          <w:tab/>
        </w:r>
        <w:r>
          <w:fldChar w:fldCharType="begin"/>
        </w:r>
        <w:r>
          <w:instrText xml:space="preserve"> PAGEREF _Toc13825 \h </w:instrText>
        </w:r>
        <w:r>
          <w:fldChar w:fldCharType="separate"/>
        </w:r>
        <w:r>
          <w:t>26</w:t>
        </w:r>
        <w:r>
          <w:fldChar w:fldCharType="end"/>
        </w:r>
      </w:hyperlink>
    </w:p>
    <w:p>
      <w:pPr>
        <w:pStyle w:val="TOC2"/>
        <w:tabs>
          <w:tab w:val="right" w:leader="dot" w:pos="8306"/>
        </w:tabs>
      </w:pPr>
      <w:hyperlink w:anchor="_Toc19453" w:history="1">
        <w:r>
          <w:rPr>
            <w:rFonts w:ascii="仿宋" w:eastAsia="仿宋" w:hAnsi="仿宋" w:cs="仿宋" w:hint="eastAsia"/>
            <w:lang w:eastAsia="zh-CN"/>
          </w:rPr>
          <w:t>(四)、生产规模</w:t>
        </w:r>
        <w:r>
          <w:tab/>
        </w:r>
        <w:r>
          <w:fldChar w:fldCharType="begin"/>
        </w:r>
        <w:r>
          <w:instrText xml:space="preserve"> PAGEREF _Toc19453 \h </w:instrText>
        </w:r>
        <w:r>
          <w:fldChar w:fldCharType="separate"/>
        </w:r>
        <w:r>
          <w:t>26</w:t>
        </w:r>
        <w:r>
          <w:fldChar w:fldCharType="end"/>
        </w:r>
      </w:hyperlink>
    </w:p>
    <w:p>
      <w:pPr>
        <w:pStyle w:val="TOC2"/>
        <w:tabs>
          <w:tab w:val="right" w:leader="dot" w:pos="8306"/>
        </w:tabs>
      </w:pPr>
      <w:hyperlink w:anchor="_Toc10127" w:history="1">
        <w:r>
          <w:rPr>
            <w:rFonts w:ascii="仿宋" w:eastAsia="仿宋" w:hAnsi="仿宋" w:cs="仿宋" w:hint="eastAsia"/>
            <w:lang w:eastAsia="zh-CN"/>
          </w:rPr>
          <w:t>(五)、建设规模</w:t>
        </w:r>
        <w:r>
          <w:tab/>
        </w:r>
        <w:r>
          <w:fldChar w:fldCharType="begin"/>
        </w:r>
        <w:r>
          <w:instrText xml:space="preserve"> PAGEREF _Toc10127 \h </w:instrText>
        </w:r>
        <w:r>
          <w:fldChar w:fldCharType="separate"/>
        </w:r>
        <w:r>
          <w:t>26</w:t>
        </w:r>
        <w:r>
          <w:fldChar w:fldCharType="end"/>
        </w:r>
      </w:hyperlink>
    </w:p>
    <w:p>
      <w:pPr>
        <w:pStyle w:val="TOC2"/>
        <w:tabs>
          <w:tab w:val="right" w:leader="dot" w:pos="8306"/>
        </w:tabs>
      </w:pPr>
      <w:hyperlink w:anchor="_Toc19575" w:history="1">
        <w:r>
          <w:rPr>
            <w:rFonts w:ascii="仿宋" w:eastAsia="仿宋" w:hAnsi="仿宋" w:cs="仿宋" w:hint="eastAsia"/>
            <w:lang w:eastAsia="zh-CN"/>
          </w:rPr>
          <w:t>(六)、超细氮化硅项目投资</w:t>
        </w:r>
        <w:r>
          <w:tab/>
        </w:r>
        <w:r>
          <w:fldChar w:fldCharType="begin"/>
        </w:r>
        <w:r>
          <w:instrText xml:space="preserve"> PAGEREF _Toc19575 \h </w:instrText>
        </w:r>
        <w:r>
          <w:fldChar w:fldCharType="separate"/>
        </w:r>
        <w:r>
          <w:t>26</w:t>
        </w:r>
        <w:r>
          <w:fldChar w:fldCharType="end"/>
        </w:r>
      </w:hyperlink>
    </w:p>
    <w:p>
      <w:pPr>
        <w:pStyle w:val="TOC2"/>
        <w:tabs>
          <w:tab w:val="right" w:leader="dot" w:pos="8306"/>
        </w:tabs>
      </w:pPr>
      <w:hyperlink w:anchor="_Toc18007" w:history="1">
        <w:r>
          <w:rPr>
            <w:rFonts w:ascii="仿宋" w:eastAsia="仿宋" w:hAnsi="仿宋" w:cs="仿宋" w:hint="eastAsia"/>
            <w:lang w:eastAsia="zh-CN"/>
          </w:rPr>
          <w:t>(七)、超细氮化硅项目进度规划</w:t>
        </w:r>
        <w:r>
          <w:tab/>
        </w:r>
        <w:r>
          <w:fldChar w:fldCharType="begin"/>
        </w:r>
        <w:r>
          <w:instrText xml:space="preserve"> PAGEREF _Toc18007 \h </w:instrText>
        </w:r>
        <w:r>
          <w:fldChar w:fldCharType="separate"/>
        </w:r>
        <w:r>
          <w:t>27</w:t>
        </w:r>
        <w:r>
          <w:fldChar w:fldCharType="end"/>
        </w:r>
      </w:hyperlink>
    </w:p>
    <w:p>
      <w:pPr>
        <w:pStyle w:val="TOC2"/>
        <w:tabs>
          <w:tab w:val="right" w:leader="dot" w:pos="8306"/>
        </w:tabs>
      </w:pPr>
      <w:hyperlink w:anchor="_Toc12444" w:history="1">
        <w:r>
          <w:rPr>
            <w:rFonts w:ascii="仿宋" w:eastAsia="仿宋" w:hAnsi="仿宋" w:cs="仿宋" w:hint="eastAsia"/>
            <w:lang w:eastAsia="zh-CN"/>
          </w:rPr>
          <w:t>(八)、经济效益(正常经营年份)</w:t>
        </w:r>
        <w:r>
          <w:tab/>
        </w:r>
        <w:r>
          <w:fldChar w:fldCharType="begin"/>
        </w:r>
        <w:r>
          <w:instrText xml:space="preserve"> PAGEREF _Toc12444 \h </w:instrText>
        </w:r>
        <w:r>
          <w:fldChar w:fldCharType="separate"/>
        </w:r>
        <w:r>
          <w:t>27</w:t>
        </w:r>
        <w:r>
          <w:fldChar w:fldCharType="end"/>
        </w:r>
      </w:hyperlink>
    </w:p>
    <w:p>
      <w:pPr>
        <w:pStyle w:val="TOC2"/>
        <w:tabs>
          <w:tab w:val="right" w:leader="dot" w:pos="8306"/>
        </w:tabs>
      </w:pPr>
      <w:hyperlink w:anchor="_Toc29964" w:history="1">
        <w:r>
          <w:rPr>
            <w:rFonts w:ascii="仿宋" w:eastAsia="仿宋" w:hAnsi="仿宋" w:cs="仿宋" w:hint="eastAsia"/>
            <w:lang w:eastAsia="zh-CN"/>
          </w:rPr>
          <w:t>(九)、超细氮化硅项目综合评价</w:t>
        </w:r>
        <w:r>
          <w:tab/>
        </w:r>
        <w:r>
          <w:fldChar w:fldCharType="begin"/>
        </w:r>
        <w:r>
          <w:instrText xml:space="preserve"> PAGEREF _Toc29964 \h </w:instrText>
        </w:r>
        <w:r>
          <w:fldChar w:fldCharType="separate"/>
        </w:r>
        <w:r>
          <w:t>28</w:t>
        </w:r>
        <w:r>
          <w:fldChar w:fldCharType="end"/>
        </w:r>
      </w:hyperlink>
    </w:p>
    <w:p>
      <w:pPr>
        <w:pStyle w:val="TOC1"/>
        <w:tabs>
          <w:tab w:val="right" w:leader="dot" w:pos="8306"/>
        </w:tabs>
      </w:pPr>
      <w:hyperlink w:anchor="_Toc15666" w:history="1">
        <w:r>
          <w:rPr>
            <w:rFonts w:ascii="仿宋" w:eastAsia="仿宋" w:hAnsi="仿宋" w:cs="仿宋" w:hint="eastAsia"/>
            <w:lang w:eastAsia="zh-CN"/>
          </w:rPr>
          <w:t>四、法人治理</w:t>
        </w:r>
        <w:r>
          <w:tab/>
        </w:r>
        <w:r>
          <w:fldChar w:fldCharType="begin"/>
        </w:r>
        <w:r>
          <w:instrText xml:space="preserve"> PAGEREF _Toc15666 \h </w:instrText>
        </w:r>
        <w:r>
          <w:fldChar w:fldCharType="separate"/>
        </w:r>
        <w:r>
          <w:t>29</w:t>
        </w:r>
        <w:r>
          <w:fldChar w:fldCharType="end"/>
        </w:r>
      </w:hyperlink>
    </w:p>
    <w:p>
      <w:pPr>
        <w:pStyle w:val="TOC2"/>
        <w:tabs>
          <w:tab w:val="right" w:leader="dot" w:pos="8306"/>
        </w:tabs>
      </w:pPr>
      <w:hyperlink w:anchor="_Toc1741" w:history="1">
        <w:r>
          <w:rPr>
            <w:rFonts w:ascii="仿宋" w:eastAsia="仿宋" w:hAnsi="仿宋" w:cs="仿宋" w:hint="eastAsia"/>
            <w:lang w:eastAsia="zh-CN"/>
          </w:rPr>
          <w:t>(一)、股东权利及义务</w:t>
        </w:r>
        <w:r>
          <w:tab/>
        </w:r>
        <w:r>
          <w:fldChar w:fldCharType="begin"/>
        </w:r>
        <w:r>
          <w:instrText xml:space="preserve"> PAGEREF _Toc1741 \h </w:instrText>
        </w:r>
        <w:r>
          <w:fldChar w:fldCharType="separate"/>
        </w:r>
        <w:r>
          <w:t>29</w:t>
        </w:r>
        <w:r>
          <w:fldChar w:fldCharType="end"/>
        </w:r>
      </w:hyperlink>
    </w:p>
    <w:p>
      <w:pPr>
        <w:pStyle w:val="TOC2"/>
        <w:tabs>
          <w:tab w:val="right" w:leader="dot" w:pos="8306"/>
        </w:tabs>
      </w:pPr>
      <w:hyperlink w:anchor="_Toc23681" w:history="1">
        <w:r>
          <w:rPr>
            <w:rFonts w:ascii="仿宋" w:eastAsia="仿宋" w:hAnsi="仿宋" w:cs="仿宋" w:hint="eastAsia"/>
            <w:lang w:eastAsia="zh-CN"/>
          </w:rPr>
          <w:t>(二)、董事</w:t>
        </w:r>
        <w:r>
          <w:tab/>
        </w:r>
        <w:r>
          <w:fldChar w:fldCharType="begin"/>
        </w:r>
        <w:r>
          <w:instrText xml:space="preserve"> PAGEREF _Toc23681 \h </w:instrText>
        </w:r>
        <w:r>
          <w:fldChar w:fldCharType="separate"/>
        </w:r>
        <w:r>
          <w:t>31</w:t>
        </w:r>
        <w:r>
          <w:fldChar w:fldCharType="end"/>
        </w:r>
      </w:hyperlink>
    </w:p>
    <w:p>
      <w:pPr>
        <w:pStyle w:val="TOC2"/>
        <w:tabs>
          <w:tab w:val="right" w:leader="dot" w:pos="8306"/>
        </w:tabs>
      </w:pPr>
      <w:hyperlink w:anchor="_Toc14792" w:history="1">
        <w:r>
          <w:rPr>
            <w:rFonts w:ascii="仿宋" w:eastAsia="仿宋" w:hAnsi="仿宋" w:cs="仿宋" w:hint="eastAsia"/>
            <w:lang w:eastAsia="zh-CN"/>
          </w:rPr>
          <w:t>(三)、高级管理人员</w:t>
        </w:r>
        <w:r>
          <w:tab/>
        </w:r>
        <w:r>
          <w:fldChar w:fldCharType="begin"/>
        </w:r>
        <w:r>
          <w:instrText xml:space="preserve"> PAGEREF _Toc14792 \h </w:instrText>
        </w:r>
        <w:r>
          <w:fldChar w:fldCharType="separate"/>
        </w:r>
        <w:r>
          <w:t>36</w:t>
        </w:r>
        <w:r>
          <w:fldChar w:fldCharType="end"/>
        </w:r>
      </w:hyperlink>
    </w:p>
    <w:p>
      <w:pPr>
        <w:pStyle w:val="TOC2"/>
        <w:tabs>
          <w:tab w:val="right" w:leader="dot" w:pos="8306"/>
        </w:tabs>
      </w:pPr>
      <w:hyperlink w:anchor="_Toc25854" w:history="1">
        <w:r>
          <w:rPr>
            <w:rFonts w:ascii="仿宋" w:eastAsia="仿宋" w:hAnsi="仿宋" w:cs="仿宋" w:hint="eastAsia"/>
            <w:lang w:eastAsia="zh-CN"/>
          </w:rPr>
          <w:t>(四)、监事</w:t>
        </w:r>
        <w:r>
          <w:tab/>
        </w:r>
        <w:r>
          <w:fldChar w:fldCharType="begin"/>
        </w:r>
        <w:r>
          <w:instrText xml:space="preserve"> PAGEREF _Toc25854 \h </w:instrText>
        </w:r>
        <w:r>
          <w:fldChar w:fldCharType="separate"/>
        </w:r>
        <w:r>
          <w:t>37</w:t>
        </w:r>
        <w:r>
          <w:fldChar w:fldCharType="end"/>
        </w:r>
      </w:hyperlink>
    </w:p>
    <w:p>
      <w:pPr>
        <w:pStyle w:val="TOC1"/>
        <w:tabs>
          <w:tab w:val="right" w:leader="dot" w:pos="8306"/>
        </w:tabs>
      </w:pPr>
      <w:hyperlink w:anchor="_Toc16299" w:history="1">
        <w:r>
          <w:rPr>
            <w:rFonts w:ascii="仿宋" w:eastAsia="仿宋" w:hAnsi="仿宋" w:cs="仿宋" w:hint="eastAsia"/>
            <w:lang w:eastAsia="zh-CN"/>
          </w:rPr>
          <w:t>五、选址分析</w:t>
        </w:r>
        <w:r>
          <w:tab/>
        </w:r>
        <w:r>
          <w:fldChar w:fldCharType="begin"/>
        </w:r>
        <w:r>
          <w:instrText xml:space="preserve"> PAGEREF _Toc16299 \h </w:instrText>
        </w:r>
        <w:r>
          <w:fldChar w:fldCharType="separate"/>
        </w:r>
        <w:r>
          <w:t>39</w:t>
        </w:r>
        <w:r>
          <w:fldChar w:fldCharType="end"/>
        </w:r>
      </w:hyperlink>
    </w:p>
    <w:p>
      <w:pPr>
        <w:pStyle w:val="TOC2"/>
        <w:tabs>
          <w:tab w:val="right" w:leader="dot" w:pos="8306"/>
        </w:tabs>
      </w:pPr>
      <w:hyperlink w:anchor="_Toc27237" w:history="1">
        <w:r>
          <w:rPr>
            <w:rFonts w:ascii="仿宋" w:eastAsia="仿宋" w:hAnsi="仿宋" w:cs="仿宋" w:hint="eastAsia"/>
            <w:lang w:eastAsia="zh-CN"/>
          </w:rPr>
          <w:t>(一)、超细氮化硅项目选址原则</w:t>
        </w:r>
        <w:r>
          <w:tab/>
        </w:r>
        <w:r>
          <w:fldChar w:fldCharType="begin"/>
        </w:r>
        <w:r>
          <w:instrText xml:space="preserve"> PAGEREF _Toc27237 \h </w:instrText>
        </w:r>
        <w:r>
          <w:fldChar w:fldCharType="separate"/>
        </w:r>
        <w:r>
          <w:t>39</w:t>
        </w:r>
        <w:r>
          <w:fldChar w:fldCharType="end"/>
        </w:r>
      </w:hyperlink>
    </w:p>
    <w:p>
      <w:pPr>
        <w:pStyle w:val="TOC2"/>
        <w:tabs>
          <w:tab w:val="right" w:leader="dot" w:pos="8306"/>
        </w:tabs>
      </w:pPr>
      <w:hyperlink w:anchor="_Toc2791" w:history="1">
        <w:r>
          <w:rPr>
            <w:rFonts w:ascii="仿宋" w:eastAsia="仿宋" w:hAnsi="仿宋" w:cs="仿宋" w:hint="eastAsia"/>
            <w:lang w:eastAsia="zh-CN"/>
          </w:rPr>
          <w:t>(二)、建设区基本情况</w:t>
        </w:r>
        <w:r>
          <w:tab/>
        </w:r>
        <w:r>
          <w:fldChar w:fldCharType="begin"/>
        </w:r>
        <w:r>
          <w:instrText xml:space="preserve"> PAGEREF _Toc2791 \h </w:instrText>
        </w:r>
        <w:r>
          <w:fldChar w:fldCharType="separate"/>
        </w:r>
        <w:r>
          <w:t>40</w:t>
        </w:r>
        <w:r>
          <w:fldChar w:fldCharType="end"/>
        </w:r>
      </w:hyperlink>
    </w:p>
    <w:p>
      <w:pPr>
        <w:pStyle w:val="TOC2"/>
        <w:tabs>
          <w:tab w:val="right" w:leader="dot" w:pos="8306"/>
        </w:tabs>
      </w:pPr>
      <w:hyperlink w:anchor="_Toc5245" w:history="1">
        <w:r>
          <w:rPr>
            <w:rFonts w:ascii="仿宋" w:eastAsia="仿宋" w:hAnsi="仿宋" w:cs="仿宋" w:hint="eastAsia"/>
            <w:lang w:eastAsia="zh-CN"/>
          </w:rPr>
          <w:t>(三)、发展目标</w:t>
        </w:r>
        <w:r>
          <w:tab/>
        </w:r>
        <w:r>
          <w:fldChar w:fldCharType="begin"/>
        </w:r>
        <w:r>
          <w:instrText xml:space="preserve"> PAGEREF _Toc5245 \h </w:instrText>
        </w:r>
        <w:r>
          <w:fldChar w:fldCharType="separate"/>
        </w:r>
        <w:r>
          <w:t>41</w:t>
        </w:r>
        <w:r>
          <w:fldChar w:fldCharType="end"/>
        </w:r>
      </w:hyperlink>
    </w:p>
    <w:p>
      <w:pPr>
        <w:pStyle w:val="TOC2"/>
        <w:tabs>
          <w:tab w:val="right" w:leader="dot" w:pos="8306"/>
        </w:tabs>
      </w:pPr>
      <w:hyperlink w:anchor="_Toc3802" w:history="1">
        <w:r>
          <w:rPr>
            <w:rFonts w:ascii="仿宋" w:eastAsia="仿宋" w:hAnsi="仿宋" w:cs="仿宋" w:hint="eastAsia"/>
            <w:lang w:eastAsia="zh-CN"/>
          </w:rPr>
          <w:t>(四)、产业发展方向</w:t>
        </w:r>
        <w:r>
          <w:tab/>
        </w:r>
        <w:r>
          <w:fldChar w:fldCharType="begin"/>
        </w:r>
        <w:r>
          <w:instrText xml:space="preserve"> PAGEREF _Toc3802 \h </w:instrText>
        </w:r>
        <w:r>
          <w:fldChar w:fldCharType="separate"/>
        </w:r>
        <w:r>
          <w:t>42</w:t>
        </w:r>
        <w:r>
          <w:fldChar w:fldCharType="end"/>
        </w:r>
      </w:hyperlink>
    </w:p>
    <w:p>
      <w:pPr>
        <w:pStyle w:val="TOC2"/>
        <w:tabs>
          <w:tab w:val="right" w:leader="dot" w:pos="8306"/>
        </w:tabs>
      </w:pPr>
      <w:hyperlink w:anchor="_Toc4376" w:history="1">
        <w:r>
          <w:rPr>
            <w:rFonts w:ascii="仿宋" w:eastAsia="仿宋" w:hAnsi="仿宋" w:cs="仿宋" w:hint="eastAsia"/>
            <w:lang w:eastAsia="zh-CN"/>
          </w:rPr>
          <w:t>(五)、超细氮化硅项目选址综合评价</w:t>
        </w:r>
        <w:r>
          <w:tab/>
        </w:r>
        <w:r>
          <w:fldChar w:fldCharType="begin"/>
        </w:r>
        <w:r>
          <w:instrText xml:space="preserve"> PAGEREF _Toc4376 \h </w:instrText>
        </w:r>
        <w:r>
          <w:fldChar w:fldCharType="separate"/>
        </w:r>
        <w:r>
          <w:t>44</w:t>
        </w:r>
        <w:r>
          <w:fldChar w:fldCharType="end"/>
        </w:r>
      </w:hyperlink>
    </w:p>
    <w:p>
      <w:pPr>
        <w:pStyle w:val="TOC1"/>
        <w:tabs>
          <w:tab w:val="right" w:leader="dot" w:pos="8306"/>
        </w:tabs>
      </w:pPr>
      <w:hyperlink w:anchor="_Toc21068" w:history="1">
        <w:r>
          <w:rPr>
            <w:rFonts w:ascii="仿宋" w:eastAsia="仿宋" w:hAnsi="仿宋" w:cs="仿宋" w:hint="eastAsia"/>
            <w:lang w:eastAsia="zh-CN"/>
          </w:rPr>
          <w:t>六、超细氮化硅项目风险分析</w:t>
        </w:r>
        <w:r>
          <w:tab/>
        </w:r>
        <w:r>
          <w:fldChar w:fldCharType="begin"/>
        </w:r>
        <w:r>
          <w:instrText xml:space="preserve"> PAGEREF _Toc21068 \h </w:instrText>
        </w:r>
        <w:r>
          <w:fldChar w:fldCharType="separate"/>
        </w:r>
        <w:r>
          <w:t>44</w:t>
        </w:r>
        <w:r>
          <w:fldChar w:fldCharType="end"/>
        </w:r>
      </w:hyperlink>
    </w:p>
    <w:p>
      <w:pPr>
        <w:pStyle w:val="TOC2"/>
        <w:tabs>
          <w:tab w:val="right" w:leader="dot" w:pos="8306"/>
        </w:tabs>
      </w:pPr>
      <w:hyperlink w:anchor="_Toc8983" w:history="1">
        <w:r>
          <w:rPr>
            <w:rFonts w:ascii="仿宋" w:eastAsia="仿宋" w:hAnsi="仿宋" w:cs="仿宋" w:hint="eastAsia"/>
            <w:lang w:eastAsia="zh-CN"/>
          </w:rPr>
          <w:t>(一)、超细氮化硅项目风险分析</w:t>
        </w:r>
        <w:r>
          <w:tab/>
        </w:r>
        <w:r>
          <w:fldChar w:fldCharType="begin"/>
        </w:r>
        <w:r>
          <w:instrText xml:space="preserve"> PAGEREF _Toc8983 \h </w:instrText>
        </w:r>
        <w:r>
          <w:fldChar w:fldCharType="separate"/>
        </w:r>
        <w:r>
          <w:t>44</w:t>
        </w:r>
        <w:r>
          <w:fldChar w:fldCharType="end"/>
        </w:r>
      </w:hyperlink>
    </w:p>
    <w:p>
      <w:pPr>
        <w:pStyle w:val="TOC2"/>
        <w:tabs>
          <w:tab w:val="right" w:leader="dot" w:pos="8306"/>
        </w:tabs>
      </w:pPr>
      <w:hyperlink w:anchor="_Toc28398" w:history="1">
        <w:r>
          <w:rPr>
            <w:rFonts w:ascii="仿宋" w:eastAsia="仿宋" w:hAnsi="仿宋" w:cs="仿宋" w:hint="eastAsia"/>
            <w:lang w:eastAsia="zh-CN"/>
          </w:rPr>
          <w:t>(二)、超细氮化硅项目风险对策</w:t>
        </w:r>
        <w:r>
          <w:tab/>
        </w:r>
        <w:r>
          <w:fldChar w:fldCharType="begin"/>
        </w:r>
        <w:r>
          <w:instrText xml:space="preserve"> PAGEREF _Toc28398 \h </w:instrText>
        </w:r>
        <w:r>
          <w:fldChar w:fldCharType="separate"/>
        </w:r>
        <w:r>
          <w:t>45</w:t>
        </w:r>
        <w:r>
          <w:fldChar w:fldCharType="end"/>
        </w:r>
      </w:hyperlink>
    </w:p>
    <w:p>
      <w:pPr>
        <w:pStyle w:val="TOC1"/>
        <w:tabs>
          <w:tab w:val="right" w:leader="dot" w:pos="8306"/>
        </w:tabs>
      </w:pPr>
      <w:hyperlink w:anchor="_Toc7794" w:history="1">
        <w:r>
          <w:rPr>
            <w:rFonts w:ascii="仿宋" w:eastAsia="仿宋" w:hAnsi="仿宋" w:cs="仿宋" w:hint="eastAsia"/>
            <w:lang w:eastAsia="zh-CN"/>
          </w:rPr>
          <w:t>七、投资方案分析</w:t>
        </w:r>
        <w:r>
          <w:tab/>
        </w:r>
        <w:r>
          <w:fldChar w:fldCharType="begin"/>
        </w:r>
        <w:r>
          <w:instrText xml:space="preserve"> PAGEREF _Toc7794 \h </w:instrText>
        </w:r>
        <w:r>
          <w:fldChar w:fldCharType="separate"/>
        </w:r>
        <w:r>
          <w:t>46</w:t>
        </w:r>
        <w:r>
          <w:fldChar w:fldCharType="end"/>
        </w:r>
      </w:hyperlink>
    </w:p>
    <w:p>
      <w:pPr>
        <w:pStyle w:val="TOC2"/>
        <w:tabs>
          <w:tab w:val="right" w:leader="dot" w:pos="8306"/>
        </w:tabs>
      </w:pPr>
      <w:hyperlink w:anchor="_Toc11706" w:history="1">
        <w:r>
          <w:rPr>
            <w:rFonts w:ascii="仿宋" w:eastAsia="仿宋" w:hAnsi="仿宋" w:cs="仿宋" w:hint="eastAsia"/>
            <w:lang w:eastAsia="zh-CN"/>
          </w:rPr>
          <w:t>(一)、编制说明</w:t>
        </w:r>
        <w:r>
          <w:tab/>
        </w:r>
        <w:r>
          <w:fldChar w:fldCharType="begin"/>
        </w:r>
        <w:r>
          <w:instrText xml:space="preserve"> PAGEREF _Toc11706 \h </w:instrText>
        </w:r>
        <w:r>
          <w:fldChar w:fldCharType="separate"/>
        </w:r>
        <w:r>
          <w:t>46</w:t>
        </w:r>
        <w:r>
          <w:fldChar w:fldCharType="end"/>
        </w:r>
      </w:hyperlink>
    </w:p>
    <w:p>
      <w:pPr>
        <w:pStyle w:val="TOC2"/>
        <w:tabs>
          <w:tab w:val="right" w:leader="dot" w:pos="8306"/>
        </w:tabs>
      </w:pPr>
      <w:hyperlink w:anchor="_Toc24980" w:history="1">
        <w:r>
          <w:rPr>
            <w:rFonts w:ascii="仿宋" w:eastAsia="仿宋" w:hAnsi="仿宋" w:cs="仿宋" w:hint="eastAsia"/>
            <w:lang w:eastAsia="zh-CN"/>
          </w:rPr>
          <w:t>(二)、建设投资</w:t>
        </w:r>
        <w:r>
          <w:tab/>
        </w:r>
        <w:r>
          <w:fldChar w:fldCharType="begin"/>
        </w:r>
        <w:r>
          <w:instrText xml:space="preserve"> PAGEREF _Toc24980 \h </w:instrText>
        </w:r>
        <w:r>
          <w:fldChar w:fldCharType="separate"/>
        </w:r>
        <w:r>
          <w:t>47</w:t>
        </w:r>
        <w:r>
          <w:fldChar w:fldCharType="end"/>
        </w:r>
      </w:hyperlink>
    </w:p>
    <w:p>
      <w:pPr>
        <w:pStyle w:val="TOC2"/>
        <w:tabs>
          <w:tab w:val="right" w:leader="dot" w:pos="8306"/>
        </w:tabs>
      </w:pPr>
      <w:hyperlink w:anchor="_Toc12132" w:history="1">
        <w:r>
          <w:rPr>
            <w:rFonts w:ascii="仿宋" w:eastAsia="仿宋" w:hAnsi="仿宋" w:cs="仿宋" w:hint="eastAsia"/>
            <w:lang w:eastAsia="zh-CN"/>
          </w:rPr>
          <w:t>(三)、建设期利息</w:t>
        </w:r>
        <w:r>
          <w:tab/>
        </w:r>
        <w:r>
          <w:fldChar w:fldCharType="begin"/>
        </w:r>
        <w:r>
          <w:instrText xml:space="preserve"> PAGEREF _Toc12132 \h </w:instrText>
        </w:r>
        <w:r>
          <w:fldChar w:fldCharType="separate"/>
        </w:r>
        <w:r>
          <w:t>47</w:t>
        </w:r>
        <w:r>
          <w:fldChar w:fldCharType="end"/>
        </w:r>
      </w:hyperlink>
    </w:p>
    <w:p>
      <w:pPr>
        <w:pStyle w:val="TOC2"/>
        <w:tabs>
          <w:tab w:val="right" w:leader="dot" w:pos="8306"/>
        </w:tabs>
      </w:pPr>
      <w:hyperlink w:anchor="_Toc7821" w:history="1">
        <w:r>
          <w:rPr>
            <w:rFonts w:ascii="仿宋" w:eastAsia="仿宋" w:hAnsi="仿宋" w:cs="仿宋" w:hint="eastAsia"/>
            <w:lang w:eastAsia="zh-CN"/>
          </w:rPr>
          <w:t>(四)、流动资金</w:t>
        </w:r>
        <w:r>
          <w:tab/>
        </w:r>
        <w:r>
          <w:fldChar w:fldCharType="begin"/>
        </w:r>
        <w:r>
          <w:instrText xml:space="preserve"> PAGEREF _Toc7821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5" w:history="1">
        <w:r>
          <w:rPr>
            <w:rFonts w:ascii="仿宋" w:eastAsia="仿宋" w:hAnsi="仿宋" w:cs="仿宋" w:hint="eastAsia"/>
            <w:lang w:eastAsia="zh-CN"/>
          </w:rPr>
          <w:t>(五)、超细氮化硅项目总投资</w:t>
        </w:r>
        <w:r>
          <w:tab/>
        </w:r>
        <w:r>
          <w:fldChar w:fldCharType="begin"/>
        </w:r>
        <w:r>
          <w:instrText xml:space="preserve"> PAGEREF _Toc18745 \h </w:instrText>
        </w:r>
        <w:r>
          <w:fldChar w:fldCharType="separate"/>
        </w:r>
        <w:r>
          <w:t>48</w:t>
        </w:r>
        <w:r>
          <w:fldChar w:fldCharType="end"/>
        </w:r>
      </w:hyperlink>
    </w:p>
    <w:p>
      <w:pPr>
        <w:pStyle w:val="TOC2"/>
        <w:tabs>
          <w:tab w:val="right" w:leader="dot" w:pos="8306"/>
        </w:tabs>
      </w:pPr>
      <w:hyperlink w:anchor="_Toc6890" w:history="1">
        <w:r>
          <w:rPr>
            <w:rFonts w:ascii="仿宋" w:eastAsia="仿宋" w:hAnsi="仿宋" w:cs="仿宋" w:hint="eastAsia"/>
            <w:lang w:eastAsia="zh-CN"/>
          </w:rPr>
          <w:t>(六)、资金筹措与投资计划</w:t>
        </w:r>
        <w:r>
          <w:tab/>
        </w:r>
        <w:r>
          <w:fldChar w:fldCharType="begin"/>
        </w:r>
        <w:r>
          <w:instrText xml:space="preserve"> PAGEREF _Toc6890 \h </w:instrText>
        </w:r>
        <w:r>
          <w:fldChar w:fldCharType="separate"/>
        </w:r>
        <w:r>
          <w:t>48</w:t>
        </w:r>
        <w:r>
          <w:fldChar w:fldCharType="end"/>
        </w:r>
      </w:hyperlink>
    </w:p>
    <w:p>
      <w:pPr>
        <w:pStyle w:val="TOC1"/>
        <w:tabs>
          <w:tab w:val="right" w:leader="dot" w:pos="8306"/>
        </w:tabs>
      </w:pPr>
      <w:hyperlink w:anchor="_Toc16935" w:history="1">
        <w:r>
          <w:rPr>
            <w:rFonts w:ascii="仿宋" w:eastAsia="仿宋" w:hAnsi="仿宋" w:cs="仿宋" w:hint="eastAsia"/>
            <w:lang w:eastAsia="zh-CN"/>
          </w:rPr>
          <w:t>八、公司组建背景分析</w:t>
        </w:r>
        <w:r>
          <w:tab/>
        </w:r>
        <w:r>
          <w:fldChar w:fldCharType="begin"/>
        </w:r>
        <w:r>
          <w:instrText xml:space="preserve"> PAGEREF _Toc16935 \h </w:instrText>
        </w:r>
        <w:r>
          <w:fldChar w:fldCharType="separate"/>
        </w:r>
        <w:r>
          <w:t>48</w:t>
        </w:r>
        <w:r>
          <w:fldChar w:fldCharType="end"/>
        </w:r>
      </w:hyperlink>
    </w:p>
    <w:p>
      <w:pPr>
        <w:pStyle w:val="TOC2"/>
        <w:tabs>
          <w:tab w:val="right" w:leader="dot" w:pos="8306"/>
        </w:tabs>
      </w:pPr>
      <w:hyperlink w:anchor="_Toc817" w:history="1">
        <w:r>
          <w:rPr>
            <w:rFonts w:ascii="仿宋" w:eastAsia="仿宋" w:hAnsi="仿宋" w:cs="仿宋" w:hint="eastAsia"/>
            <w:lang w:eastAsia="zh-CN"/>
          </w:rPr>
          <w:t>(一)、超细氮化硅项目背景分析</w:t>
        </w:r>
        <w:r>
          <w:tab/>
        </w:r>
        <w:r>
          <w:fldChar w:fldCharType="begin"/>
        </w:r>
        <w:r>
          <w:instrText xml:space="preserve"> PAGEREF _Toc817 \h </w:instrText>
        </w:r>
        <w:r>
          <w:fldChar w:fldCharType="separate"/>
        </w:r>
        <w:r>
          <w:t>48</w:t>
        </w:r>
        <w:r>
          <w:fldChar w:fldCharType="end"/>
        </w:r>
      </w:hyperlink>
    </w:p>
    <w:p>
      <w:pPr>
        <w:pStyle w:val="TOC2"/>
        <w:tabs>
          <w:tab w:val="right" w:leader="dot" w:pos="8306"/>
        </w:tabs>
      </w:pPr>
      <w:hyperlink w:anchor="_Toc14524" w:history="1">
        <w:r>
          <w:rPr>
            <w:rFonts w:ascii="仿宋" w:eastAsia="仿宋" w:hAnsi="仿宋" w:cs="仿宋" w:hint="eastAsia"/>
            <w:lang w:eastAsia="zh-CN"/>
          </w:rPr>
          <w:t>(二)、超细氮化硅项目建设必要性分析</w:t>
        </w:r>
        <w:r>
          <w:tab/>
        </w:r>
        <w:r>
          <w:fldChar w:fldCharType="begin"/>
        </w:r>
        <w:r>
          <w:instrText xml:space="preserve"> PAGEREF _Toc14524 \h </w:instrText>
        </w:r>
        <w:r>
          <w:fldChar w:fldCharType="separate"/>
        </w:r>
        <w:r>
          <w:t>49</w:t>
        </w:r>
        <w:r>
          <w:fldChar w:fldCharType="end"/>
        </w:r>
      </w:hyperlink>
    </w:p>
    <w:p>
      <w:pPr>
        <w:pStyle w:val="TOC2"/>
        <w:tabs>
          <w:tab w:val="right" w:leader="dot" w:pos="8306"/>
        </w:tabs>
      </w:pPr>
      <w:hyperlink w:anchor="_Toc5971" w:history="1">
        <w:r>
          <w:rPr>
            <w:rFonts w:ascii="仿宋" w:eastAsia="仿宋" w:hAnsi="仿宋" w:cs="仿宋" w:hint="eastAsia"/>
            <w:lang w:eastAsia="zh-CN"/>
          </w:rPr>
          <w:t>(三)、鼓励中小企业发展</w:t>
        </w:r>
        <w:r>
          <w:tab/>
        </w:r>
        <w:r>
          <w:fldChar w:fldCharType="begin"/>
        </w:r>
        <w:r>
          <w:instrText xml:space="preserve"> PAGEREF _Toc5971 \h </w:instrText>
        </w:r>
        <w:r>
          <w:fldChar w:fldCharType="separate"/>
        </w:r>
        <w:r>
          <w:t>51</w:t>
        </w:r>
        <w:r>
          <w:fldChar w:fldCharType="end"/>
        </w:r>
      </w:hyperlink>
    </w:p>
    <w:p>
      <w:pPr>
        <w:pStyle w:val="TOC2"/>
        <w:tabs>
          <w:tab w:val="right" w:leader="dot" w:pos="8306"/>
        </w:tabs>
      </w:pPr>
      <w:hyperlink w:anchor="_Toc601" w:history="1">
        <w:r>
          <w:rPr>
            <w:rFonts w:ascii="仿宋" w:eastAsia="仿宋" w:hAnsi="仿宋" w:cs="仿宋" w:hint="eastAsia"/>
            <w:lang w:eastAsia="zh-CN"/>
          </w:rPr>
          <w:t>(四)、宏观经济形势分析</w:t>
        </w:r>
        <w:r>
          <w:tab/>
        </w:r>
        <w:r>
          <w:fldChar w:fldCharType="begin"/>
        </w:r>
        <w:r>
          <w:instrText xml:space="preserve"> PAGEREF _Toc601 \h </w:instrText>
        </w:r>
        <w:r>
          <w:fldChar w:fldCharType="separate"/>
        </w:r>
        <w:r>
          <w:t>52</w:t>
        </w:r>
        <w:r>
          <w:fldChar w:fldCharType="end"/>
        </w:r>
      </w:hyperlink>
    </w:p>
    <w:p>
      <w:pPr>
        <w:pStyle w:val="TOC1"/>
        <w:tabs>
          <w:tab w:val="right" w:leader="dot" w:pos="8306"/>
        </w:tabs>
      </w:pPr>
      <w:hyperlink w:anchor="_Toc24464" w:history="1">
        <w:r>
          <w:rPr>
            <w:rFonts w:ascii="仿宋" w:eastAsia="仿宋" w:hAnsi="仿宋" w:cs="仿宋" w:hint="eastAsia"/>
            <w:lang w:eastAsia="zh-CN"/>
          </w:rPr>
          <w:t>九、超细氮化硅项目经济效益</w:t>
        </w:r>
        <w:r>
          <w:tab/>
        </w:r>
        <w:r>
          <w:fldChar w:fldCharType="begin"/>
        </w:r>
        <w:r>
          <w:instrText xml:space="preserve"> PAGEREF _Toc24464 \h </w:instrText>
        </w:r>
        <w:r>
          <w:fldChar w:fldCharType="separate"/>
        </w:r>
        <w:r>
          <w:t>53</w:t>
        </w:r>
        <w:r>
          <w:fldChar w:fldCharType="end"/>
        </w:r>
      </w:hyperlink>
    </w:p>
    <w:p>
      <w:pPr>
        <w:pStyle w:val="TOC2"/>
        <w:tabs>
          <w:tab w:val="right" w:leader="dot" w:pos="8306"/>
        </w:tabs>
      </w:pPr>
      <w:hyperlink w:anchor="_Toc5376" w:history="1">
        <w:r>
          <w:rPr>
            <w:rFonts w:ascii="仿宋" w:eastAsia="仿宋" w:hAnsi="仿宋" w:cs="仿宋" w:hint="eastAsia"/>
            <w:lang w:eastAsia="zh-CN"/>
          </w:rPr>
          <w:t>(一)、基本假设及基础参数选取</w:t>
        </w:r>
        <w:r>
          <w:tab/>
        </w:r>
        <w:r>
          <w:fldChar w:fldCharType="begin"/>
        </w:r>
        <w:r>
          <w:instrText xml:space="preserve"> PAGEREF _Toc5376 \h </w:instrText>
        </w:r>
        <w:r>
          <w:fldChar w:fldCharType="separate"/>
        </w:r>
        <w:r>
          <w:t>53</w:t>
        </w:r>
        <w:r>
          <w:fldChar w:fldCharType="end"/>
        </w:r>
      </w:hyperlink>
    </w:p>
    <w:p>
      <w:pPr>
        <w:pStyle w:val="TOC2"/>
        <w:tabs>
          <w:tab w:val="right" w:leader="dot" w:pos="8306"/>
        </w:tabs>
      </w:pPr>
      <w:hyperlink w:anchor="_Toc21923" w:history="1">
        <w:r>
          <w:rPr>
            <w:rFonts w:ascii="仿宋" w:eastAsia="仿宋" w:hAnsi="仿宋" w:cs="仿宋" w:hint="eastAsia"/>
            <w:lang w:eastAsia="zh-CN"/>
          </w:rPr>
          <w:t>(二)、经济评价财务测算</w:t>
        </w:r>
        <w:r>
          <w:tab/>
        </w:r>
        <w:r>
          <w:fldChar w:fldCharType="begin"/>
        </w:r>
        <w:r>
          <w:instrText xml:space="preserve"> PAGEREF _Toc21923 \h </w:instrText>
        </w:r>
        <w:r>
          <w:fldChar w:fldCharType="separate"/>
        </w:r>
        <w:r>
          <w:t>53</w:t>
        </w:r>
        <w:r>
          <w:fldChar w:fldCharType="end"/>
        </w:r>
      </w:hyperlink>
    </w:p>
    <w:p>
      <w:pPr>
        <w:pStyle w:val="TOC2"/>
        <w:tabs>
          <w:tab w:val="right" w:leader="dot" w:pos="8306"/>
        </w:tabs>
      </w:pPr>
      <w:hyperlink w:anchor="_Toc22609" w:history="1">
        <w:r>
          <w:rPr>
            <w:rFonts w:ascii="仿宋" w:eastAsia="仿宋" w:hAnsi="仿宋" w:cs="仿宋" w:hint="eastAsia"/>
            <w:lang w:eastAsia="zh-CN"/>
          </w:rPr>
          <w:t>(三)、超细氮化硅项目盈利能力分析</w:t>
        </w:r>
        <w:r>
          <w:tab/>
        </w:r>
        <w:r>
          <w:fldChar w:fldCharType="begin"/>
        </w:r>
        <w:r>
          <w:instrText xml:space="preserve"> PAGEREF _Toc22609 \h </w:instrText>
        </w:r>
        <w:r>
          <w:fldChar w:fldCharType="separate"/>
        </w:r>
        <w:r>
          <w:t>55</w:t>
        </w:r>
        <w:r>
          <w:fldChar w:fldCharType="end"/>
        </w:r>
      </w:hyperlink>
    </w:p>
    <w:p>
      <w:pPr>
        <w:pStyle w:val="TOC2"/>
        <w:tabs>
          <w:tab w:val="right" w:leader="dot" w:pos="8306"/>
        </w:tabs>
      </w:pPr>
      <w:hyperlink w:anchor="_Toc3124" w:history="1">
        <w:r>
          <w:rPr>
            <w:rFonts w:ascii="仿宋" w:eastAsia="仿宋" w:hAnsi="仿宋" w:cs="仿宋" w:hint="eastAsia"/>
            <w:lang w:eastAsia="zh-CN"/>
          </w:rPr>
          <w:t>(四)、财务生存能力分析</w:t>
        </w:r>
        <w:r>
          <w:tab/>
        </w:r>
        <w:r>
          <w:fldChar w:fldCharType="begin"/>
        </w:r>
        <w:r>
          <w:instrText xml:space="preserve"> PAGEREF _Toc3124 \h </w:instrText>
        </w:r>
        <w:r>
          <w:fldChar w:fldCharType="separate"/>
        </w:r>
        <w:r>
          <w:t>56</w:t>
        </w:r>
        <w:r>
          <w:fldChar w:fldCharType="end"/>
        </w:r>
      </w:hyperlink>
    </w:p>
    <w:p>
      <w:pPr>
        <w:pStyle w:val="TOC2"/>
        <w:tabs>
          <w:tab w:val="right" w:leader="dot" w:pos="8306"/>
        </w:tabs>
      </w:pPr>
      <w:hyperlink w:anchor="_Toc24503" w:history="1">
        <w:r>
          <w:rPr>
            <w:rFonts w:ascii="仿宋" w:eastAsia="仿宋" w:hAnsi="仿宋" w:cs="仿宋" w:hint="eastAsia"/>
            <w:lang w:eastAsia="zh-CN"/>
          </w:rPr>
          <w:t>(五)、偿债能力分析</w:t>
        </w:r>
        <w:r>
          <w:tab/>
        </w:r>
        <w:r>
          <w:fldChar w:fldCharType="begin"/>
        </w:r>
        <w:r>
          <w:instrText xml:space="preserve"> PAGEREF _Toc24503 \h </w:instrText>
        </w:r>
        <w:r>
          <w:fldChar w:fldCharType="separate"/>
        </w:r>
        <w:r>
          <w:t>56</w:t>
        </w:r>
        <w:r>
          <w:fldChar w:fldCharType="end"/>
        </w:r>
      </w:hyperlink>
    </w:p>
    <w:p>
      <w:pPr>
        <w:pStyle w:val="TOC2"/>
        <w:tabs>
          <w:tab w:val="right" w:leader="dot" w:pos="8306"/>
        </w:tabs>
      </w:pPr>
      <w:hyperlink w:anchor="_Toc28377" w:history="1">
        <w:r>
          <w:rPr>
            <w:rFonts w:ascii="仿宋" w:eastAsia="仿宋" w:hAnsi="仿宋" w:cs="仿宋" w:hint="eastAsia"/>
            <w:lang w:eastAsia="zh-CN"/>
          </w:rPr>
          <w:t>(六)、经济评价结论</w:t>
        </w:r>
        <w:r>
          <w:tab/>
        </w:r>
        <w:r>
          <w:fldChar w:fldCharType="begin"/>
        </w:r>
        <w:r>
          <w:instrText xml:space="preserve"> PAGEREF _Toc28377 \h </w:instrText>
        </w:r>
        <w:r>
          <w:fldChar w:fldCharType="separate"/>
        </w:r>
        <w:r>
          <w:t>58</w:t>
        </w:r>
        <w:r>
          <w:fldChar w:fldCharType="end"/>
        </w:r>
      </w:hyperlink>
    </w:p>
    <w:p>
      <w:pPr>
        <w:pStyle w:val="TOC1"/>
        <w:tabs>
          <w:tab w:val="right" w:leader="dot" w:pos="8306"/>
        </w:tabs>
      </w:pPr>
      <w:hyperlink w:anchor="_Toc24288" w:history="1">
        <w:r>
          <w:rPr>
            <w:rFonts w:ascii="仿宋" w:eastAsia="仿宋" w:hAnsi="仿宋" w:cs="仿宋" w:hint="eastAsia"/>
            <w:lang w:eastAsia="zh-CN"/>
          </w:rPr>
          <w:t>十、建设进度分析</w:t>
        </w:r>
        <w:r>
          <w:tab/>
        </w:r>
        <w:r>
          <w:fldChar w:fldCharType="begin"/>
        </w:r>
        <w:r>
          <w:instrText xml:space="preserve"> PAGEREF _Toc24288 \h </w:instrText>
        </w:r>
        <w:r>
          <w:fldChar w:fldCharType="separate"/>
        </w:r>
        <w:r>
          <w:t>58</w:t>
        </w:r>
        <w:r>
          <w:fldChar w:fldCharType="end"/>
        </w:r>
      </w:hyperlink>
    </w:p>
    <w:p>
      <w:pPr>
        <w:pStyle w:val="TOC2"/>
        <w:tabs>
          <w:tab w:val="right" w:leader="dot" w:pos="8306"/>
        </w:tabs>
      </w:pPr>
      <w:hyperlink w:anchor="_Toc18229" w:history="1">
        <w:r>
          <w:rPr>
            <w:rFonts w:ascii="仿宋" w:eastAsia="仿宋" w:hAnsi="仿宋" w:cs="仿宋" w:hint="eastAsia"/>
            <w:lang w:eastAsia="zh-CN"/>
          </w:rPr>
          <w:t>(一)、超细氮化硅项目进度安排</w:t>
        </w:r>
        <w:r>
          <w:tab/>
        </w:r>
        <w:r>
          <w:fldChar w:fldCharType="begin"/>
        </w:r>
        <w:r>
          <w:instrText xml:space="preserve"> PAGEREF _Toc18229 \h </w:instrText>
        </w:r>
        <w:r>
          <w:fldChar w:fldCharType="separate"/>
        </w:r>
        <w:r>
          <w:t>58</w:t>
        </w:r>
        <w:r>
          <w:fldChar w:fldCharType="end"/>
        </w:r>
      </w:hyperlink>
    </w:p>
    <w:p>
      <w:pPr>
        <w:pStyle w:val="TOC2"/>
        <w:tabs>
          <w:tab w:val="right" w:leader="dot" w:pos="8306"/>
        </w:tabs>
      </w:pPr>
      <w:hyperlink w:anchor="_Toc29414" w:history="1">
        <w:r>
          <w:rPr>
            <w:rFonts w:ascii="仿宋" w:eastAsia="仿宋" w:hAnsi="仿宋" w:cs="仿宋" w:hint="eastAsia"/>
            <w:lang w:eastAsia="zh-CN"/>
          </w:rPr>
          <w:t>(二)、超细氮化硅项目实施保障措施</w:t>
        </w:r>
        <w:r>
          <w:tab/>
        </w:r>
        <w:r>
          <w:fldChar w:fldCharType="begin"/>
        </w:r>
        <w:r>
          <w:instrText xml:space="preserve"> PAGEREF _Toc29414 \h </w:instrText>
        </w:r>
        <w:r>
          <w:fldChar w:fldCharType="separate"/>
        </w:r>
        <w:r>
          <w:t>59</w:t>
        </w:r>
        <w:r>
          <w:fldChar w:fldCharType="end"/>
        </w:r>
      </w:hyperlink>
    </w:p>
    <w:p>
      <w:pPr>
        <w:pStyle w:val="TOC1"/>
        <w:tabs>
          <w:tab w:val="right" w:leader="dot" w:pos="8306"/>
        </w:tabs>
      </w:pPr>
      <w:hyperlink w:anchor="_Toc22516" w:history="1">
        <w:r>
          <w:rPr>
            <w:rFonts w:ascii="仿宋" w:eastAsia="仿宋" w:hAnsi="仿宋" w:cs="仿宋" w:hint="eastAsia"/>
            <w:lang w:eastAsia="zh-CN"/>
          </w:rPr>
          <w:t>十一、风险分析</w:t>
        </w:r>
        <w:r>
          <w:tab/>
        </w:r>
        <w:r>
          <w:fldChar w:fldCharType="begin"/>
        </w:r>
        <w:r>
          <w:instrText xml:space="preserve"> PAGEREF _Toc22516 \h </w:instrText>
        </w:r>
        <w:r>
          <w:fldChar w:fldCharType="separate"/>
        </w:r>
        <w:r>
          <w:t>61</w:t>
        </w:r>
        <w:r>
          <w:fldChar w:fldCharType="end"/>
        </w:r>
      </w:hyperlink>
    </w:p>
    <w:p>
      <w:pPr>
        <w:pStyle w:val="TOC2"/>
        <w:tabs>
          <w:tab w:val="right" w:leader="dot" w:pos="8306"/>
        </w:tabs>
      </w:pPr>
      <w:hyperlink w:anchor="_Toc28121" w:history="1">
        <w:r>
          <w:rPr>
            <w:rFonts w:ascii="仿宋" w:eastAsia="仿宋" w:hAnsi="仿宋" w:cs="仿宋" w:hint="eastAsia"/>
            <w:lang w:eastAsia="zh-CN"/>
          </w:rPr>
          <w:t>(一)、内部风险</w:t>
        </w:r>
        <w:r>
          <w:tab/>
        </w:r>
        <w:r>
          <w:fldChar w:fldCharType="begin"/>
        </w:r>
        <w:r>
          <w:instrText xml:space="preserve"> PAGEREF _Toc28121 \h </w:instrText>
        </w:r>
        <w:r>
          <w:fldChar w:fldCharType="separate"/>
        </w:r>
        <w:r>
          <w:t>61</w:t>
        </w:r>
        <w:r>
          <w:fldChar w:fldCharType="end"/>
        </w:r>
      </w:hyperlink>
    </w:p>
    <w:p>
      <w:pPr>
        <w:pStyle w:val="TOC2"/>
        <w:tabs>
          <w:tab w:val="right" w:leader="dot" w:pos="8306"/>
        </w:tabs>
      </w:pPr>
      <w:hyperlink w:anchor="_Toc9391" w:history="1">
        <w:r>
          <w:rPr>
            <w:rFonts w:ascii="仿宋" w:eastAsia="仿宋" w:hAnsi="仿宋" w:cs="仿宋" w:hint="eastAsia"/>
            <w:lang w:eastAsia="zh-CN"/>
          </w:rPr>
          <w:t>(二)、外部风险</w:t>
        </w:r>
        <w:r>
          <w:tab/>
        </w:r>
        <w:r>
          <w:fldChar w:fldCharType="begin"/>
        </w:r>
        <w:r>
          <w:instrText xml:space="preserve"> PAGEREF _Toc9391 \h </w:instrText>
        </w:r>
        <w:r>
          <w:fldChar w:fldCharType="separate"/>
        </w:r>
        <w:r>
          <w:t>61</w:t>
        </w:r>
        <w:r>
          <w:fldChar w:fldCharType="end"/>
        </w:r>
      </w:hyperlink>
    </w:p>
    <w:p>
      <w:pPr>
        <w:pStyle w:val="TOC2"/>
        <w:tabs>
          <w:tab w:val="right" w:leader="dot" w:pos="8306"/>
        </w:tabs>
      </w:pPr>
      <w:hyperlink w:anchor="_Toc32652" w:history="1">
        <w:r>
          <w:rPr>
            <w:rFonts w:ascii="仿宋" w:eastAsia="仿宋" w:hAnsi="仿宋" w:cs="仿宋" w:hint="eastAsia"/>
            <w:lang w:eastAsia="zh-CN"/>
          </w:rPr>
          <w:t>(三)、风险管理策略</w:t>
        </w:r>
        <w:r>
          <w:tab/>
        </w:r>
        <w:r>
          <w:fldChar w:fldCharType="begin"/>
        </w:r>
        <w:r>
          <w:instrText xml:space="preserve"> PAGEREF _Toc32652 \h </w:instrText>
        </w:r>
        <w:r>
          <w:fldChar w:fldCharType="separate"/>
        </w:r>
        <w:r>
          <w:t>62</w:t>
        </w:r>
        <w:r>
          <w:fldChar w:fldCharType="end"/>
        </w:r>
      </w:hyperlink>
    </w:p>
    <w:p>
      <w:pPr>
        <w:pStyle w:val="TOC1"/>
        <w:tabs>
          <w:tab w:val="right" w:leader="dot" w:pos="8306"/>
        </w:tabs>
      </w:pPr>
      <w:hyperlink w:anchor="_Toc30216" w:history="1">
        <w:r>
          <w:rPr>
            <w:rFonts w:ascii="仿宋" w:eastAsia="仿宋" w:hAnsi="仿宋" w:cs="仿宋" w:hint="eastAsia"/>
            <w:lang w:eastAsia="zh-CN"/>
          </w:rPr>
          <w:t>十二、推进公司成立的必要性分析</w:t>
        </w:r>
        <w:r>
          <w:tab/>
        </w:r>
        <w:r>
          <w:fldChar w:fldCharType="begin"/>
        </w:r>
        <w:r>
          <w:instrText xml:space="preserve"> PAGEREF _Toc30216 \h </w:instrText>
        </w:r>
        <w:r>
          <w:fldChar w:fldCharType="separate"/>
        </w:r>
        <w:r>
          <w:t>62</w:t>
        </w:r>
        <w:r>
          <w:fldChar w:fldCharType="end"/>
        </w:r>
      </w:hyperlink>
    </w:p>
    <w:p>
      <w:pPr>
        <w:pStyle w:val="TOC2"/>
        <w:tabs>
          <w:tab w:val="right" w:leader="dot" w:pos="8306"/>
        </w:tabs>
      </w:pPr>
      <w:hyperlink w:anchor="_Toc11728" w:history="1">
        <w:r>
          <w:rPr>
            <w:rFonts w:ascii="仿宋" w:eastAsia="仿宋" w:hAnsi="仿宋" w:cs="仿宋" w:hint="eastAsia"/>
            <w:lang w:eastAsia="zh-CN"/>
          </w:rPr>
          <w:t>(一)、市场需求和机会</w:t>
        </w:r>
        <w:r>
          <w:tab/>
        </w:r>
        <w:r>
          <w:fldChar w:fldCharType="begin"/>
        </w:r>
        <w:r>
          <w:instrText xml:space="preserve"> PAGEREF _Toc11728 \h </w:instrText>
        </w:r>
        <w:r>
          <w:fldChar w:fldCharType="separate"/>
        </w:r>
        <w:r>
          <w:t>62</w:t>
        </w:r>
        <w:r>
          <w:fldChar w:fldCharType="end"/>
        </w:r>
      </w:hyperlink>
    </w:p>
    <w:p>
      <w:pPr>
        <w:pStyle w:val="TOC2"/>
        <w:tabs>
          <w:tab w:val="right" w:leader="dot" w:pos="8306"/>
        </w:tabs>
      </w:pPr>
      <w:hyperlink w:anchor="_Toc25459" w:history="1">
        <w:r>
          <w:rPr>
            <w:rFonts w:ascii="仿宋" w:eastAsia="仿宋" w:hAnsi="仿宋" w:cs="仿宋" w:hint="eastAsia"/>
            <w:lang w:eastAsia="zh-CN"/>
          </w:rPr>
          <w:t>(二)、公司目标和战略</w:t>
        </w:r>
        <w:r>
          <w:tab/>
        </w:r>
        <w:r>
          <w:fldChar w:fldCharType="begin"/>
        </w:r>
        <w:r>
          <w:instrText xml:space="preserve"> PAGEREF _Toc25459 \h </w:instrText>
        </w:r>
        <w:r>
          <w:fldChar w:fldCharType="separate"/>
        </w:r>
        <w:r>
          <w:t>62</w:t>
        </w:r>
        <w:r>
          <w:fldChar w:fldCharType="end"/>
        </w:r>
      </w:hyperlink>
    </w:p>
    <w:p>
      <w:pPr>
        <w:pStyle w:val="TOC2"/>
        <w:tabs>
          <w:tab w:val="right" w:leader="dot" w:pos="8306"/>
        </w:tabs>
      </w:pPr>
      <w:hyperlink w:anchor="_Toc24452" w:history="1">
        <w:r>
          <w:rPr>
            <w:rFonts w:ascii="仿宋" w:eastAsia="仿宋" w:hAnsi="仿宋" w:cs="仿宋" w:hint="eastAsia"/>
            <w:lang w:eastAsia="zh-CN"/>
          </w:rPr>
          <w:t>(三)、公司竞争优势</w:t>
        </w:r>
        <w:r>
          <w:tab/>
        </w:r>
        <w:r>
          <w:fldChar w:fldCharType="begin"/>
        </w:r>
        <w:r>
          <w:instrText xml:space="preserve"> PAGEREF _Toc24452 \h </w:instrText>
        </w:r>
        <w:r>
          <w:fldChar w:fldCharType="separate"/>
        </w:r>
        <w:r>
          <w:t>63</w:t>
        </w:r>
        <w:r>
          <w:fldChar w:fldCharType="end"/>
        </w:r>
      </w:hyperlink>
    </w:p>
    <w:p>
      <w:pPr>
        <w:pStyle w:val="TOC1"/>
        <w:tabs>
          <w:tab w:val="right" w:leader="dot" w:pos="8306"/>
        </w:tabs>
      </w:pPr>
      <w:hyperlink w:anchor="_Toc14480" w:history="1">
        <w:r>
          <w:rPr>
            <w:rFonts w:ascii="仿宋" w:eastAsia="仿宋" w:hAnsi="仿宋" w:cs="仿宋" w:hint="eastAsia"/>
            <w:lang w:eastAsia="zh-CN"/>
          </w:rPr>
          <w:t>十三、超细氮化硅项目总结分析</w:t>
        </w:r>
        <w:r>
          <w:tab/>
        </w:r>
        <w:r>
          <w:fldChar w:fldCharType="begin"/>
        </w:r>
        <w:r>
          <w:instrText xml:space="preserve"> PAGEREF _Toc14480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0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85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31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https://d.book118.com/578134134076006035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8134134076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2024-02-02T21:42:00Z</dcterms:created>
  <dcterms:modified xsi:type="dcterms:W3CDTF">2024-02-02T21:43:12Z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B0BAEEAD13484D899FE9B055FB1B2706_11</vt:lpwstr>
  </property>
  <property fmtid="{D5CDD505-2E9C-101B-9397-08002B2CF9AE}" pid="3" name="KSOProductBuildVer">
    <vt:lpwstr>2052-12.1.0.16250</vt:lpwstr>
  </property>
</Properties>
</file>