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84A30" w:rsidP="00384A30" w14:paraId="4A140FB2" w14:textId="77777777">
      <w:pPr>
        <w:spacing w:before="48" w:beforeLines="20" w:after="360" w:afterLines="150" w:line="360" w:lineRule="auto"/>
        <w:jc w:val="center"/>
        <w:rPr>
          <w:rFonts w:ascii="华文中宋" w:eastAsia="华文中宋" w:hAnsi="华文中宋"/>
          <w:b/>
          <w:sz w:val="30"/>
        </w:rPr>
      </w:pPr>
      <w:r w:rsidRPr="00384A30">
        <w:rPr>
          <w:rFonts w:ascii="华文中宋" w:eastAsia="华文中宋" w:hAnsi="华文中宋"/>
          <w:b/>
          <w:sz w:val="30"/>
        </w:rPr>
        <w:t>2024</w:t>
      </w:r>
      <w:r w:rsidRPr="00384A30">
        <w:rPr>
          <w:rFonts w:ascii="华文中宋" w:eastAsia="华文中宋" w:hAnsi="华文中宋"/>
          <w:b/>
          <w:sz w:val="30"/>
        </w:rPr>
        <w:t>江苏苏州市相城区引进优秀校长和骨干教师</w:t>
      </w:r>
      <w:r w:rsidRPr="00384A30">
        <w:rPr>
          <w:rFonts w:ascii="华文中宋" w:eastAsia="华文中宋" w:hAnsi="华文中宋"/>
          <w:b/>
          <w:sz w:val="30"/>
        </w:rPr>
        <w:t>16</w:t>
      </w:r>
      <w:r w:rsidRPr="00384A30">
        <w:rPr>
          <w:rFonts w:ascii="华文中宋" w:eastAsia="华文中宋" w:hAnsi="华文中宋"/>
          <w:b/>
          <w:sz w:val="30"/>
        </w:rPr>
        <w:t>人笔试备考题库及答案解析</w:t>
      </w:r>
    </w:p>
    <w:p w:rsidR="00A77B3E" w14:paraId="7EAAED5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60F07C" w14:textId="77777777">
      <w:pPr>
        <w:spacing w:after="260" w:line="360" w:lineRule="auto"/>
      </w:pPr>
      <w:r>
        <w:rPr>
          <w:rFonts w:ascii="微软雅黑" w:eastAsia="微软雅黑" w:cs="微软雅黑"/>
        </w:rPr>
        <w:t>一、选择题</w:t>
      </w:r>
    </w:p>
    <w:p w:rsidR="0030475A" w14:paraId="67F6ADD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7D79225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2B277E1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251DC0A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0173ACC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4DB7B19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B24FE9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7548D600"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三位二进制数码可以表示的不同的状态是</w:t>
      </w:r>
      <w:r w:rsidRPr="0030475A">
        <w:rPr>
          <w:rFonts w:ascii="微软雅黑" w:eastAsia="微软雅黑" w:cs="微软雅黑"/>
          <w:szCs w:val="14"/>
        </w:rPr>
        <w:t>()</w:t>
      </w:r>
      <w:r w:rsidRPr="0030475A">
        <w:rPr>
          <w:rFonts w:ascii="微软雅黑" w:eastAsia="微软雅黑" w:cs="微软雅黑"/>
          <w:szCs w:val="14"/>
        </w:rPr>
        <w:t>。</w:t>
      </w:r>
    </w:p>
    <w:p w:rsidR="0030475A" w14:paraId="0646BFB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8</w:t>
      </w:r>
    </w:p>
    <w:p w:rsidR="0030475A" w14:paraId="6335200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6</w:t>
      </w:r>
    </w:p>
    <w:p w:rsidR="0030475A" w14:paraId="081B6D6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4</w:t>
      </w:r>
    </w:p>
    <w:p w:rsidR="0030475A" w14:paraId="1F40409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2</w:t>
      </w:r>
    </w:p>
    <w:p w:rsidR="0030475A" w14:paraId="7EF9A6B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A7E4CA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三位二进制数码能表示的状态即二的三次方，二的三次方等于八，所以三位二进制数码可以表示的状态是八种。故选</w:t>
      </w:r>
      <w:r w:rsidRPr="0030475A">
        <w:rPr>
          <w:rFonts w:ascii="微软雅黑" w:eastAsia="微软雅黑" w:cs="微软雅黑"/>
          <w:szCs w:val="14"/>
        </w:rPr>
        <w:t>A</w:t>
      </w:r>
      <w:r w:rsidRPr="0030475A">
        <w:rPr>
          <w:rFonts w:ascii="微软雅黑" w:eastAsia="微软雅黑" w:cs="微软雅黑"/>
          <w:szCs w:val="14"/>
        </w:rPr>
        <w:t>。</w:t>
      </w:r>
    </w:p>
    <w:p w:rsidR="0030475A" w14:paraId="6A4F2164"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78C0F62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1DB04DE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0FA943A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6B95220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53464D0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B05656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290FD6D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公民在行使自由和权利的时候，不得损害国家的、社会的、集体的利益和其他公民的合法的自由和权利。</w:t>
      </w:r>
      <w:r w:rsidRPr="0030475A">
        <w:rPr>
          <w:rFonts w:ascii="微软雅黑" w:eastAsia="微软雅黑" w:cs="微软雅黑"/>
          <w:szCs w:val="14"/>
        </w:rPr>
        <w:t>”</w:t>
      </w:r>
      <w:r w:rsidRPr="0030475A">
        <w:rPr>
          <w:rFonts w:ascii="微软雅黑" w:eastAsia="微软雅黑" w:cs="微软雅黑"/>
          <w:szCs w:val="14"/>
        </w:rPr>
        <w:t>下列违背这项法律规定的行为是</w:t>
      </w:r>
      <w:r w:rsidRPr="0030475A">
        <w:rPr>
          <w:rFonts w:ascii="微软雅黑" w:eastAsia="微软雅黑" w:cs="微软雅黑"/>
          <w:szCs w:val="14"/>
        </w:rPr>
        <w:t>()</w:t>
      </w:r>
      <w:r w:rsidRPr="0030475A">
        <w:rPr>
          <w:rFonts w:ascii="微软雅黑" w:eastAsia="微软雅黑" w:cs="微软雅黑"/>
          <w:szCs w:val="14"/>
        </w:rPr>
        <w:t>。</w:t>
      </w:r>
    </w:p>
    <w:p w:rsidR="0030475A" w14:paraId="5FB0E4D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、民工赵某的钱物被同寝室的王某偷去后，赵某伙同几位同乡将王某打伤并夺回被偷钱</w:t>
      </w:r>
    </w:p>
    <w:p w:rsidR="0030475A" w14:paraId="20471E6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、钱某不是回族人，但在某饭店吃饭时仍要求服务员不上有猪肉的饭菜</w:t>
      </w:r>
    </w:p>
    <w:p w:rsidR="0030475A" w14:paraId="63667EF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、警察孙某在身受重伤的情况下奋起反抗，将正在持刀抢劫的劫匪击毙</w:t>
      </w:r>
    </w:p>
    <w:p w:rsidR="0030475A" w14:paraId="6E223F0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、一位老年人将子女所给的</w:t>
      </w:r>
      <w:r w:rsidRPr="0030475A">
        <w:rPr>
          <w:rFonts w:ascii="微软雅黑" w:eastAsia="微软雅黑" w:cs="微软雅黑"/>
          <w:szCs w:val="14"/>
        </w:rPr>
        <w:t>10</w:t>
      </w:r>
      <w:r w:rsidRPr="0030475A">
        <w:rPr>
          <w:rFonts w:ascii="微软雅黑" w:eastAsia="微软雅黑" w:cs="微软雅黑"/>
          <w:szCs w:val="14"/>
        </w:rPr>
        <w:t>万元赡养费捐赠给某慈善机构</w:t>
      </w:r>
    </w:p>
    <w:p w:rsidR="0030475A" w14:paraId="32D97D5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5CAB0FB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赵某伙同几位同乡将王某打伤的行为，侵犯了被害人的合法权利。故选</w:t>
      </w:r>
      <w:r w:rsidRPr="0030475A">
        <w:rPr>
          <w:rFonts w:ascii="微软雅黑" w:eastAsia="微软雅黑" w:cs="微软雅黑"/>
          <w:szCs w:val="14"/>
        </w:rPr>
        <w:t>A</w:t>
      </w:r>
      <w:r w:rsidRPr="0030475A">
        <w:rPr>
          <w:rFonts w:ascii="微软雅黑" w:eastAsia="微软雅黑" w:cs="微软雅黑"/>
          <w:szCs w:val="14"/>
        </w:rPr>
        <w:t>。</w:t>
      </w:r>
    </w:p>
    <w:p w:rsidR="0030475A" w14:paraId="29867210"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25D2AB7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1E083A3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3CAEF95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1FA188B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130731E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611EE5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p>
    <w:p w:rsidR="0030475A" w14:paraId="48F24D43"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https://d.book118.com/585014013122011101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rsidP="00683DD2" w14:paraId="1C2E8F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4A30" w14:paraId="6476A6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rsidP="00683DD2" w14:paraId="4130DD2C" w14:textId="4EED71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84A30" w14:paraId="7B24B03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paraId="00C7588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4A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rsidP="00683DD2" w14:textId="4EED71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84A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4A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rsidP="00683DD2" w14:textId="4EED71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84A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paraId="3A5B16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paraId="72F05B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paraId="58F2CCC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4A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384A30"/>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64114D"/>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384A3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84A30"/>
    <w:rPr>
      <w:sz w:val="18"/>
      <w:szCs w:val="18"/>
    </w:rPr>
  </w:style>
  <w:style w:type="paragraph" w:styleId="Footer">
    <w:name w:val="footer"/>
    <w:basedOn w:val="Normal"/>
    <w:link w:val="a0"/>
    <w:rsid w:val="00384A30"/>
    <w:pPr>
      <w:tabs>
        <w:tab w:val="center" w:pos="4153"/>
        <w:tab w:val="right" w:pos="8306"/>
      </w:tabs>
      <w:snapToGrid w:val="0"/>
    </w:pPr>
    <w:rPr>
      <w:sz w:val="18"/>
      <w:szCs w:val="18"/>
    </w:rPr>
  </w:style>
  <w:style w:type="character" w:customStyle="1" w:styleId="a0">
    <w:name w:val="页脚 字符"/>
    <w:basedOn w:val="DefaultParagraphFont"/>
    <w:link w:val="Footer"/>
    <w:rsid w:val="00384A30"/>
    <w:rPr>
      <w:sz w:val="18"/>
      <w:szCs w:val="18"/>
    </w:rPr>
  </w:style>
  <w:style w:type="character" w:styleId="PageNumber">
    <w:name w:val="page number"/>
    <w:basedOn w:val="DefaultParagraphFont"/>
    <w:rsid w:val="00384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85014013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3133</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