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四川泸县四中物理八年级下册期末考试专项测评</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如图所示，4个相同的容器水面一样高，a容器内只有水，b容器内有木块漂浮在水面上，c容器内漂浮着一个冰块，d容器内漂浮着一个空心球，则下列4种说法正确的是（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 xml:space="preserve"> b容器内再倒入酒精后，木块在液面下的体积减小。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 xml:space="preserve"> c容器中冰块融化后，液面升高。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d容器中再倒入酒精后，小球下沉。</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每个容器的总质量都相等。</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521710" cy="880110"/>
            <wp:effectExtent l="0" t="0" r="2540" b="1524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xmlns:r="http://schemas.openxmlformats.org/officeDocument/2006/relationships" r:embed="rId4"/>
                    <a:stretch>
                      <a:fillRect/>
                    </a:stretch>
                  </pic:blipFill>
                  <pic:spPr>
                    <a:xfrm>
                      <a:off x="0" y="0"/>
                      <a:ext cx="3522133" cy="8805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①②</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③④</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②④</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t>①④</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如图所示，将乒乓球放置于吹风机出风口的正上方，球会悬在空中。若将乒乓球稍微向左或向右偏移，放手后乒乓球都会恢复到正上方，这主要可以用下列哪个知识来解释（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89710" cy="829310"/>
            <wp:effectExtent l="0" t="0" r="15240" b="8890"/>
            <wp:docPr id="56" name="图片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6"/>
                    <pic:cNvPicPr>
                      <a:picLocks noChangeAspect="1"/>
                    </pic:cNvPicPr>
                  </pic:nvPicPr>
                  <pic:blipFill>
                    <a:blip xmlns:r="http://schemas.openxmlformats.org/officeDocument/2006/relationships" r:embed="rId5"/>
                    <a:stretch>
                      <a:fillRect/>
                    </a:stretch>
                  </pic:blipFill>
                  <pic:spPr>
                    <a:xfrm>
                      <a:off x="0" y="0"/>
                      <a:ext cx="1490133" cy="8297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A．二力平衡</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B．浮力的方向总是竖直向上的</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C．力的作用是相互的</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D．流体压强与流速的关系</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眼睛好像一架照相机。晶状体和角膜的共同作用相当于凸透镜，如图所示表示的是来自远处的光经小强眼球折光系统的光路示意图。下列分析正确的是（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98855" cy="744855"/>
            <wp:effectExtent l="0" t="0" r="10795" b="17145"/>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pic:cNvPicPr>
                      <a:picLocks noChangeAspect="1"/>
                    </pic:cNvPicPr>
                  </pic:nvPicPr>
                  <pic:blipFill>
                    <a:blip xmlns:r="http://schemas.openxmlformats.org/officeDocument/2006/relationships" r:embed="rId6"/>
                    <a:stretch>
                      <a:fillRect/>
                    </a:stretch>
                  </pic:blipFill>
                  <pic:spPr>
                    <a:xfrm>
                      <a:off x="0" y="0"/>
                      <a:ext cx="999067" cy="7450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A．小强的眼睛是近视眼，应配凸透镜做成的眼镜</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B．小强的眼睛是近视眼，应配凹透镜做成的眼镜</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C．小强的眼睛是远视眼，应配凸透镜做成的眼镜</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D．小强的眼睛正常，无须配戴眼镜</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如图为七星游乐场中的一款游乐项目，爸爸用滑轮组将小红升上去，若小红重</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2pt;height:14pt" o:ole="" coordsize="21600,21600" o:preferrelative="t" filled="f" stroked="f">
            <v:stroke joinstyle="miter"/>
            <v:imagedata r:id="rId7" o:title=""/>
            <o:lock v:ext="edit" aspectratio="f"/>
            <w10:anchorlock/>
          </v:shape>
          <o:OLEObject Type="Embed" ProgID="Equation.DSMT4" ShapeID="_x0000_i1025" DrawAspect="Content" ObjectID="_1468075725" r:id="rId8"/>
        </w:object>
      </w:r>
      <w:r>
        <w:rPr>
          <w:rFonts w:ascii="宋体" w:eastAsia="宋体" w:hAnsi="宋体" w:cs="宋体" w:hint="eastAsia"/>
          <w:color w:val="000000" w:themeColor="text1"/>
          <w:sz w:val="22"/>
          <w14:textFill>
            <w14:solidFill>
              <w14:schemeClr w14:val="tx1"/>
            </w14:solidFill>
          </w14:textFill>
        </w:rPr>
        <w:t>（不计摩擦力及椅子、横杆和绳重），每个动滑轮重为</w:t>
      </w:r>
      <w:r>
        <w:rPr>
          <w:rFonts w:ascii="宋体" w:eastAsia="宋体" w:hAnsi="宋体" w:cs="宋体" w:hint="eastAsia"/>
          <w:color w:val="000000" w:themeColor="text1"/>
          <w:sz w:val="22"/>
          <w14:textFill>
            <w14:solidFill>
              <w14:schemeClr w14:val="tx1"/>
            </w14:solidFill>
          </w14:textFill>
        </w:rPr>
        <w:object>
          <v:shape id="_x0000_i1026" type="#_x0000_t75" style="width:26pt;height:14pt" o:ole="" coordsize="21600,21600" o:preferrelative="t" filled="f" stroked="f">
            <v:stroke joinstyle="miter"/>
            <v:imagedata r:id="rId9" o:title=""/>
            <o:lock v:ext="edit" aspectratio="f"/>
            <w10:anchorlock/>
          </v:shape>
          <o:OLEObject Type="Embed" ProgID="Equation.DSMT4" ShapeID="_x0000_i1026" DrawAspect="Content" ObjectID="_1468075726" r:id="rId10"/>
        </w:object>
      </w:r>
      <w:r>
        <w:rPr>
          <w:rFonts w:ascii="宋体" w:eastAsia="宋体" w:hAnsi="宋体" w:cs="宋体" w:hint="eastAsia"/>
          <w:color w:val="000000" w:themeColor="text1"/>
          <w:sz w:val="22"/>
          <w14:textFill>
            <w14:solidFill>
              <w14:schemeClr w14:val="tx1"/>
            </w14:solidFill>
          </w14:textFill>
        </w:rPr>
        <w:t>，提升过程中爸爸手中的绳子在</w:t>
      </w:r>
      <w:r>
        <w:rPr>
          <w:rFonts w:ascii="宋体" w:eastAsia="宋体" w:hAnsi="宋体" w:cs="宋体" w:hint="eastAsia"/>
          <w:color w:val="000000" w:themeColor="text1"/>
          <w:sz w:val="22"/>
          <w14:textFill>
            <w14:solidFill>
              <w14:schemeClr w14:val="tx1"/>
            </w14:solidFill>
          </w14:textFill>
        </w:rPr>
        <w:object>
          <v:shape id="_x0000_i1027" type="#_x0000_t75" style="width:20pt;height:14pt" o:ole="" coordsize="21600,21600" o:preferrelative="t" filled="f" stroked="f">
            <v:stroke joinstyle="miter"/>
            <v:imagedata r:id="rId11" o:title=""/>
            <o:lock v:ext="edit" aspectratio="f"/>
            <w10:anchorlock/>
          </v:shape>
          <o:OLEObject Type="Embed" ProgID="Equation.DSMT4" ShapeID="_x0000_i1027" DrawAspect="Content" ObjectID="_1468075727" r:id="rId12"/>
        </w:object>
      </w:r>
      <w:r>
        <w:rPr>
          <w:rFonts w:ascii="宋体" w:eastAsia="宋体" w:hAnsi="宋体" w:cs="宋体" w:hint="eastAsia"/>
          <w:color w:val="000000" w:themeColor="text1"/>
          <w:sz w:val="22"/>
          <w14:textFill>
            <w14:solidFill>
              <w14:schemeClr w14:val="tx1"/>
            </w14:solidFill>
          </w14:textFill>
        </w:rPr>
        <w:t>内移动了</w:t>
      </w:r>
      <w:r>
        <w:rPr>
          <w:rFonts w:ascii="宋体" w:eastAsia="宋体" w:hAnsi="宋体" w:cs="宋体" w:hint="eastAsia"/>
          <w:color w:val="000000" w:themeColor="text1"/>
          <w:sz w:val="22"/>
          <w14:textFill>
            <w14:solidFill>
              <w14:schemeClr w14:val="tx1"/>
            </w14:solidFill>
          </w14:textFill>
        </w:rPr>
        <w:object>
          <v:shape id="_x0000_i1028" type="#_x0000_t75" style="width:18pt;height:14pt" o:ole="" coordsize="21600,21600" o:preferrelative="t" filled="f" stroked="f">
            <v:stroke joinstyle="miter"/>
            <v:imagedata r:id="rId13" o:title=""/>
            <o:lock v:ext="edit" aspectratio="f"/>
            <w10:anchorlock/>
          </v:shape>
          <o:OLEObject Type="Embed" ProgID="Equation.DSMT4" ShapeID="_x0000_i1028" DrawAspect="Content" ObjectID="_1468075728" r:id="rId14"/>
        </w:object>
      </w:r>
      <w:r>
        <w:rPr>
          <w:rFonts w:ascii="宋体" w:eastAsia="宋体" w:hAnsi="宋体" w:cs="宋体" w:hint="eastAsia"/>
          <w:color w:val="000000" w:themeColor="text1"/>
          <w:sz w:val="22"/>
          <w14:textFill>
            <w14:solidFill>
              <w14:schemeClr w14:val="tx1"/>
            </w14:solidFill>
          </w14:textFill>
        </w:rPr>
        <w:t>，下列说法正确的是（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319655" cy="2048510"/>
            <wp:effectExtent l="0" t="0" r="4445" b="889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pic:cNvPicPr>
                      <a:picLocks noChangeAspect="1"/>
                    </pic:cNvPicPr>
                  </pic:nvPicPr>
                  <pic:blipFill>
                    <a:blip xmlns:r="http://schemas.openxmlformats.org/officeDocument/2006/relationships" r:embed="rId15"/>
                    <a:stretch>
                      <a:fillRect/>
                    </a:stretch>
                  </pic:blipFill>
                  <pic:spPr>
                    <a:xfrm>
                      <a:off x="0" y="0"/>
                      <a:ext cx="2319867" cy="20489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A．小红上升的距离为</w:t>
      </w:r>
      <w:r>
        <w:rPr>
          <w:rFonts w:ascii="宋体" w:eastAsia="宋体" w:hAnsi="宋体" w:cs="宋体" w:hint="eastAsia"/>
          <w:color w:val="000000" w:themeColor="text1"/>
          <w:sz w:val="22"/>
          <w14:textFill>
            <w14:solidFill>
              <w14:schemeClr w14:val="tx1"/>
            </w14:solidFill>
          </w14:textFill>
        </w:rPr>
        <w:object>
          <v:shape id="_x0000_i1029" type="#_x0000_t75" style="width:16pt;height:14pt" o:ole="" coordsize="21600,21600" o:preferrelative="t" filled="f" stroked="f">
            <v:stroke joinstyle="miter"/>
            <v:imagedata r:id="rId16" o:title=""/>
            <o:lock v:ext="edit" aspectratio="f"/>
            <w10:anchorlock/>
          </v:shape>
          <o:OLEObject Type="Embed" ProgID="Equation.DSMT4" ShapeID="_x0000_i1029" DrawAspect="Content" ObjectID="_1468075729" r:id="rId17"/>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B．拉力做功的功率为</w:t>
      </w:r>
      <w:r>
        <w:rPr>
          <w:rFonts w:ascii="宋体" w:eastAsia="宋体" w:hAnsi="宋体" w:cs="宋体" w:hint="eastAsia"/>
          <w:color w:val="000000" w:themeColor="text1"/>
          <w:sz w:val="22"/>
          <w14:textFill>
            <w14:solidFill>
              <w14:schemeClr w14:val="tx1"/>
            </w14:solidFill>
          </w14:textFill>
        </w:rPr>
        <w:object>
          <v:shape id="_x0000_i1030" type="#_x0000_t75" style="width:29pt;height:14pt" o:ole="" coordsize="21600,21600" o:preferrelative="t" filled="f" stroked="f">
            <v:stroke joinstyle="miter"/>
            <v:imagedata r:id="rId18" o:title=""/>
            <o:lock v:ext="edit" aspectratio="f"/>
            <w10:anchorlock/>
          </v:shape>
          <o:OLEObject Type="Embed" ProgID="Equation.DSMT4" ShapeID="_x0000_i1030" DrawAspect="Content" ObjectID="_1468075730" r:id="rId19"/>
        </w:objec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C．此装置的机械效率为</w:t>
      </w:r>
      <w:r>
        <w:rPr>
          <w:rFonts w:ascii="宋体" w:eastAsia="宋体" w:hAnsi="宋体" w:cs="宋体" w:hint="eastAsia"/>
          <w:color w:val="000000" w:themeColor="text1"/>
          <w:sz w:val="22"/>
          <w14:textFill>
            <w14:solidFill>
              <w14:schemeClr w14:val="tx1"/>
            </w14:solidFill>
          </w14:textFill>
        </w:rPr>
        <w:object>
          <v:shape id="_x0000_i1031" type="#_x0000_t75" style="width:25pt;height:14pt" o:ole="" coordsize="21600,21600" o:preferrelative="t" filled="f" stroked="f">
            <v:stroke joinstyle="miter"/>
            <v:imagedata r:id="rId20" o:title=""/>
            <o:lock v:ext="edit" aspectratio="f"/>
            <w10:anchorlock/>
          </v:shape>
          <o:OLEObject Type="Embed" ProgID="Equation.DSMT4" ShapeID="_x0000_i1031" DrawAspect="Content" ObjectID="_1468075731" r:id="rId21"/>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D．此过程所做的额外功为</w:t>
      </w:r>
      <w:r>
        <w:rPr>
          <w:rFonts w:ascii="宋体" w:eastAsia="宋体" w:hAnsi="宋体" w:cs="宋体" w:hint="eastAsia"/>
          <w:color w:val="000000" w:themeColor="text1"/>
          <w:sz w:val="22"/>
          <w14:textFill>
            <w14:solidFill>
              <w14:schemeClr w14:val="tx1"/>
            </w14:solidFill>
          </w14:textFill>
        </w:rPr>
        <w:object>
          <v:shape id="_x0000_i1032" type="#_x0000_t75" style="width:22pt;height:14pt" o:ole="" coordsize="21600,21600" o:preferrelative="t" filled="f" stroked="f">
            <v:stroke joinstyle="miter"/>
            <v:imagedata r:id="rId22" o:title=""/>
            <o:lock v:ext="edit" aspectratio="f"/>
            <w10:anchorlock/>
          </v:shape>
          <o:OLEObject Type="Embed" ProgID="Equation.DSMT4" ShapeID="_x0000_i1032" DrawAspect="Content" ObjectID="_1468075732" r:id="rId23"/>
        </w:objec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A，B两个实心正方体的质量相等，密度之比ρ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 xml:space="preserve">＝8：1，若按甲、乙两种不同的方式，分别将它们叠放在水平地面上（如图所示），则地面受到的压力之比和压强之比分别是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812800"/>
            <wp:effectExtent l="0" t="0" r="8890" b="6350"/>
            <wp:docPr id="55"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pic:cNvPicPr>
                      <a:picLocks noChangeAspect="1"/>
                    </pic:cNvPicPr>
                  </pic:nvPicPr>
                  <pic:blipFill>
                    <a:blip xmlns:r="http://schemas.openxmlformats.org/officeDocument/2006/relationships" r:embed="rId24"/>
                    <a:stretch>
                      <a:fillRect/>
                    </a:stretch>
                  </pic:blipFill>
                  <pic:spPr>
                    <a:xfrm>
                      <a:off x="0" y="0"/>
                      <a:ext cx="1591733" cy="812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＝1：1，p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＝1：2</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＝1：1，p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＝1：4</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＝1：2，p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＝2：1</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＝8：1，p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＝1：8</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如果把笼罩着地球的大气层比作浩瀚的海洋，我们人类就生活在这“大气海洋”的底部，承受着大气对我们的压强-------大气压。下列有关叙述中错误的是（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 马德堡半球实验有力地证明了大气压的存在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B．标准大气压的数值为1.01×10</w:t>
      </w:r>
      <w:r>
        <w:rPr>
          <w:rFonts w:ascii="宋体" w:eastAsia="宋体" w:hAnsi="宋体" w:cs="宋体" w:hint="eastAsia"/>
          <w:color w:val="000000" w:themeColor="text1"/>
          <w:sz w:val="22"/>
          <w:vertAlign w:val="superscript"/>
          <w14:textFill>
            <w14:solidFill>
              <w14:schemeClr w14:val="tx1"/>
            </w14:solidFill>
          </w14:textFill>
        </w:rPr>
        <w:t>6</w:t>
      </w:r>
      <w:r>
        <w:rPr>
          <w:rFonts w:ascii="宋体" w:eastAsia="宋体" w:hAnsi="宋体" w:cs="宋体" w:hint="eastAsia"/>
          <w:color w:val="000000" w:themeColor="text1"/>
          <w:sz w:val="22"/>
          <w14:textFill>
            <w14:solidFill>
              <w14:schemeClr w14:val="tx1"/>
            </w14:solidFill>
          </w14:textFill>
        </w:rPr>
        <w:t>帕（760mm汞柱）</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C．大气压的大小与大气的密度有关，离地面越高的地方，大气压越低</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D．水的沸点与大气压的高低有关系，大气压降低，沸点也会随之降低</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2018年8月，教育部、国家卫生健康委等八部门联合印发《综合防控儿童青少年近视实施方案》，要求各地中小学强化学生体质，增强体育锻炼，并且规范电子产品使用，建立视力健康档案，综合施策全面防控青少年近视。下列四幅示意图中，表示近视眼成像和近视眼矫正后成像情况正确的分别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707255" cy="1016000"/>
            <wp:effectExtent l="0" t="0" r="17145" b="12700"/>
            <wp:docPr id="86" name="图片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图片 86"/>
                    <pic:cNvPicPr>
                      <a:picLocks noChangeAspect="1"/>
                    </pic:cNvPicPr>
                  </pic:nvPicPr>
                  <pic:blipFill>
                    <a:blip xmlns:r="http://schemas.openxmlformats.org/officeDocument/2006/relationships" r:embed="rId25"/>
                    <a:stretch>
                      <a:fillRect/>
                    </a:stretch>
                  </pic:blipFill>
                  <pic:spPr>
                    <a:xfrm>
                      <a:off x="0" y="0"/>
                      <a:ext cx="4707467" cy="10160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A．乙和丙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B．乙和丁</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C．甲和丙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D．甲和丁</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如图所示是体积相同的甲、乙、丙三个物体浸没在水中的浮沉情况，下列说法正确的是（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60855" cy="863600"/>
            <wp:effectExtent l="0" t="0" r="10795" b="12700"/>
            <wp:docPr id="93" name="图片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图片 93"/>
                    <pic:cNvPicPr>
                      <a:picLocks noChangeAspect="1"/>
                    </pic:cNvPicPr>
                  </pic:nvPicPr>
                  <pic:blipFill>
                    <a:blip xmlns:r="http://schemas.openxmlformats.org/officeDocument/2006/relationships" r:embed="rId26"/>
                    <a:stretch>
                      <a:fillRect/>
                    </a:stretch>
                  </pic:blipFill>
                  <pic:spPr>
                    <a:xfrm>
                      <a:off x="0" y="0"/>
                      <a:ext cx="1761067" cy="863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A．甲物体所受浮力最大，丙物体所受浮力最小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B．甲物体最终会漂浮，漂浮时的浮力比上浮时的浮力大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C．将乙物体下移一些，静止后它会继续悬浮</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D．丙物体最终会沉底，沉底后所受的浮力会减小</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如图所示，四个体积相同而材料不同的球甲、乙、丙、丁分别静止在水中的不同深度处。所受浮力分别为F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密度分别为ρ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 xml:space="preserve">以下说法正确的是（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558800"/>
            <wp:effectExtent l="0" t="0" r="4445" b="12700"/>
            <wp:docPr id="45"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pic:cNvPicPr>
                      <a:picLocks noChangeAspect="1"/>
                    </pic:cNvPicPr>
                  </pic:nvPicPr>
                  <pic:blipFill>
                    <a:blip xmlns:r="http://schemas.openxmlformats.org/officeDocument/2006/relationships" r:embed="rId27"/>
                    <a:stretch>
                      <a:fillRect/>
                    </a:stretch>
                  </pic:blipFill>
                  <pic:spPr>
                    <a:xfrm>
                      <a:off x="0" y="0"/>
                      <a:ext cx="948267" cy="558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 xml:space="preserve"> ，ρ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 xml:space="preserve"> ，ρ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如图所示是“一动一定”滑轮组，a、b为两个弹簧测力计，不计滑轮重，绳重及摩擦，当匀速提升G=600N的重物时，a、b两弹簧测力计的示数分别为（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29310" cy="1574800"/>
            <wp:effectExtent l="0" t="0" r="8890" b="6350"/>
            <wp:docPr id="114" name="图片 114" descr="图片_x0020_100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 name="图片 114" descr="图片_x0020_100015"/>
                    <pic:cNvPicPr>
                      <a:picLocks noChangeAspect="1"/>
                    </pic:cNvPicPr>
                  </pic:nvPicPr>
                  <pic:blipFill>
                    <a:blip xmlns:r="http://schemas.openxmlformats.org/officeDocument/2006/relationships" r:embed="rId28"/>
                    <a:stretch>
                      <a:fillRect/>
                    </a:stretch>
                  </pic:blipFill>
                  <pic:spPr>
                    <a:xfrm>
                      <a:off x="0" y="0"/>
                      <a:ext cx="829733" cy="15748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A．600N  200N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B．600N   300N</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C．400N  300N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D．400N   200N</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某工人用如图所示的装置把重240N的物体提高1m，所用的拉力为150N，则该滑轮组的机械效率是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；若不计绳重和摩擦，则动滑轮的重为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92455" cy="1117600"/>
            <wp:effectExtent l="0" t="0" r="17145" b="635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29"/>
                    <a:stretch>
                      <a:fillRect/>
                    </a:stretch>
                  </pic:blipFill>
                  <pic:spPr>
                    <a:xfrm>
                      <a:off x="0" y="0"/>
                      <a:ext cx="592667" cy="1117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质量均为1kg的铁球和正方体木块置于水平桌面上，如图所示。静止时，铁球所受的支持力为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N，铁球所受的支持力与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力为一对相互作用力，此时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（选填“铁球”或“木块”）对桌面的压强大。（g取10N/kg）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84400" cy="863600"/>
            <wp:effectExtent l="0" t="0" r="6350" b="12700"/>
            <wp:docPr id="69" name="图片 69" descr="图片_x0020_1000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69" descr="图片_x0020_100026"/>
                    <pic:cNvPicPr>
                      <a:picLocks noChangeAspect="1"/>
                    </pic:cNvPicPr>
                  </pic:nvPicPr>
                  <pic:blipFill>
                    <a:blip xmlns:r="http://schemas.openxmlformats.org/officeDocument/2006/relationships" r:embed="rId30"/>
                    <a:stretch>
                      <a:fillRect/>
                    </a:stretch>
                  </pic:blipFill>
                  <pic:spPr>
                    <a:xfrm>
                      <a:off x="0" y="0"/>
                      <a:ext cx="2184400" cy="863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在“探究凸透镜成像规律”的实验中，小明通过如图甲所示的实验操作，测出了该凸透镜的焦距为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cm。图乙中，烛焰在光屏上成清晰的像（未画出），此像是倒立、</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的实像，随着蜡烛的燃烧变短，烛焰所成的像将向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（选填“上”或“下”）移动。若将蜡烛逐渐远离凸透镜，烛焰所成的像将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5147310" cy="1811655"/>
            <wp:effectExtent l="0" t="0" r="15240" b="17145"/>
            <wp:docPr id="66" name="图片 66" descr="图片_x0020_1308611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6" descr="图片_x0020_1308611146"/>
                    <pic:cNvPicPr>
                      <a:picLocks noChangeAspect="1"/>
                    </pic:cNvPicPr>
                  </pic:nvPicPr>
                  <pic:blipFill>
                    <a:blip xmlns:r="http://schemas.openxmlformats.org/officeDocument/2006/relationships" r:embed="rId31"/>
                    <a:stretch>
                      <a:fillRect/>
                    </a:stretch>
                  </pic:blipFill>
                  <pic:spPr>
                    <a:xfrm>
                      <a:off x="0" y="0"/>
                      <a:ext cx="5147733" cy="1811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每年6月6日是全国“爱眼日”。眼球的结构类似于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（选填“照相机”、“幻灯机”或“放大镜”）；某同学由于不注意用眼卫生，形成了近视眼，图中表示近视眼的是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（选填“甲”或“乙”）图，近视眼应配戴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透镜制成的眼镜进行矫正。</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946400" cy="948055"/>
            <wp:effectExtent l="0" t="0" r="6350" b="4445"/>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pic:cNvPicPr>
                      <a:picLocks noChangeAspect="1"/>
                    </pic:cNvPicPr>
                  </pic:nvPicPr>
                  <pic:blipFill>
                    <a:blip xmlns:r="http://schemas.openxmlformats.org/officeDocument/2006/relationships" r:embed="rId32"/>
                    <a:stretch>
                      <a:fillRect/>
                    </a:stretch>
                  </pic:blipFill>
                  <pic:spPr>
                    <a:xfrm>
                      <a:off x="0" y="0"/>
                      <a:ext cx="2946400" cy="948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在物理学中，我们常用到估算，如一个鸡蛋的质量为5０ｇ，一个中学生的身高在17０ｃｍ左右等等，现请你估算在一个标准大气压下，你的手指大拇指甲盖受到的大气压力约为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。（结果保留整数）</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图所示，一均匀正方体合金块重为G，边长为a，将其浸没在密度为ρ的液体中，上表面所处深度为h</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，下表面所处深度为h</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，则正方体下表面受到液体压力为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，所受浮力为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，弹簧测力计的示数为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。（用给出的物理量表示）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02055" cy="3149600"/>
            <wp:effectExtent l="0" t="0" r="17145" b="1270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pic:cNvPicPr>
                      <a:picLocks noChangeAspect="1"/>
                    </pic:cNvPicPr>
                  </pic:nvPicPr>
                  <pic:blipFill>
                    <a:blip xmlns:r="http://schemas.openxmlformats.org/officeDocument/2006/relationships" r:embed="rId33"/>
                    <a:stretch>
                      <a:fillRect/>
                    </a:stretch>
                  </pic:blipFill>
                  <pic:spPr>
                    <a:xfrm>
                      <a:off x="0" y="0"/>
                      <a:ext cx="1202267" cy="3149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如图所示，台秤上放置一个装有适量水的烧杯，已知烧杯和水的总重为2N，将一重力为2N、体积为2×10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的长方体实心物块A用细线吊着，将其一半浸入水中，则A受到的浮力为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N，当把细线剪断后，静止时A漂浮在水中且水未溢出，此时台秤的示数为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kg．（已知ρ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=1×10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32510" cy="1134110"/>
            <wp:effectExtent l="0" t="0" r="15240" b="8890"/>
            <wp:docPr id="2" name="图片 2"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片_x0020_100014"/>
                    <pic:cNvPicPr>
                      <a:picLocks noChangeAspect="1"/>
                    </pic:cNvPicPr>
                  </pic:nvPicPr>
                  <pic:blipFill>
                    <a:blip xmlns:r="http://schemas.openxmlformats.org/officeDocument/2006/relationships" r:embed="rId34"/>
                    <a:stretch>
                      <a:fillRect/>
                    </a:stretch>
                  </pic:blipFill>
                  <pic:spPr>
                    <a:xfrm>
                      <a:off x="0" y="0"/>
                      <a:ext cx="1032933" cy="11345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虽然受冠状病毒的影响人们出行较少，但是今年五一期间仍然发生许多交通事故，阜营高速公路上就发生了一起这样的交通事故，两辆同向行驶的汽车发生“追尾”。如图所示汽车B刹车后由于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撞到汽车A，此时对汽车A中的司机起保护作用的是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（选填“汽车座椅上的头枕”或“座位前方安全气囊”）；我们常说汽车靠牵引力前进，实际上是靠后胎与地面间的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力来推动汽车前进。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54455" cy="897255"/>
            <wp:effectExtent l="0" t="0" r="17145" b="17145"/>
            <wp:docPr id="3" name="图片 3"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片_x0020_100014"/>
                    <pic:cNvPicPr>
                      <a:picLocks noChangeAspect="1"/>
                    </pic:cNvPicPr>
                  </pic:nvPicPr>
                  <pic:blipFill>
                    <a:blip xmlns:r="http://schemas.openxmlformats.org/officeDocument/2006/relationships" r:embed="rId35"/>
                    <a:stretch>
                      <a:fillRect/>
                    </a:stretch>
                  </pic:blipFill>
                  <pic:spPr>
                    <a:xfrm>
                      <a:off x="0" y="0"/>
                      <a:ext cx="1354667" cy="897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如图是集市上常用的一种弹簧台秤，它测得的是物体的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（选填“质量”或“重力”），应用的物理原理是：作用在弹簧上的外力越大，弹簧的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就越大。</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71600" cy="1608455"/>
            <wp:effectExtent l="0" t="0" r="0" b="1079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xmlns:r="http://schemas.openxmlformats.org/officeDocument/2006/relationships" r:embed="rId36"/>
                    <a:stretch>
                      <a:fillRect/>
                    </a:stretch>
                  </pic:blipFill>
                  <pic:spPr>
                    <a:xfrm>
                      <a:off x="0" y="0"/>
                      <a:ext cx="1371600" cy="1608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功率相同的两辆汽车在相等的时间内匀速通过的距离之比为3：2，则两辆汽车做功之比为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，两辆汽车的牵引力之比为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某电动汽车在平直的公路上运动，其速度与时间图像如图所示。已知小车的质量为950kg，在平直公路上运动时，汽车所受阻力为车重的0.05倍，则：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10055" cy="1405255"/>
            <wp:effectExtent l="0" t="0" r="4445" b="4445"/>
            <wp:docPr id="35" name="图片 35" descr="图片_x0020_1000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图片_x0020_100027"/>
                    <pic:cNvPicPr>
                      <a:picLocks noChangeAspect="1"/>
                    </pic:cNvPicPr>
                  </pic:nvPicPr>
                  <pic:blipFill>
                    <a:blip xmlns:r="http://schemas.openxmlformats.org/officeDocument/2006/relationships" r:embed="rId37"/>
                    <a:stretch>
                      <a:fillRect/>
                    </a:stretch>
                  </pic:blipFill>
                  <pic:spPr>
                    <a:xfrm>
                      <a:off x="0" y="0"/>
                      <a:ext cx="1710267" cy="14054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（1）从第4s到第10s，汽车运动了多远的距离？</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（2）汽车做匀速直线运动时，牵引力多大？</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将一盛有水的圆柱形容器置于水平桌面上，用细线拴一重为 G 的小球，将小球浸没在水中，细线对小球的拉力为 F，如图所示。已知：小球的体积为 2×10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，密度为 0.6g/cm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g 取 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1320800"/>
            <wp:effectExtent l="0" t="0" r="12700" b="12700"/>
            <wp:docPr id="50" name="图片 50" descr="图片_x0020_1000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0" descr="图片_x0020_100049"/>
                    <pic:cNvPicPr>
                      <a:picLocks noChangeAspect="1"/>
                    </pic:cNvPicPr>
                  </pic:nvPicPr>
                  <pic:blipFill>
                    <a:blip xmlns:r="http://schemas.openxmlformats.org/officeDocument/2006/relationships" r:embed="rId38"/>
                    <a:stretch>
                      <a:fillRect/>
                    </a:stretch>
                  </pic:blipFill>
                  <pic:spPr>
                    <a:xfrm>
                      <a:off x="0" y="0"/>
                      <a:ext cx="1473200" cy="13208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求：</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（1）小球完全浸没在水中时，所受浮力的大小；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（2）细线对小球的拉力为 F 的大小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如图所示，是我国022型隐身导弹快艇，该艇具有高速灵活，隐形持久，火力强大等特点，该艇能在2min内匀速行驶3000m，船底距水面的深度0.8m，航行时排水量400t，海水的密度取1.03×10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，g取10N/kg。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89200" cy="1388110"/>
            <wp:effectExtent l="0" t="0" r="6350" b="2540"/>
            <wp:docPr id="20" name="图片 20" descr="图片_x0020_210553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图片_x0020_2105531430"/>
                    <pic:cNvPicPr>
                      <a:picLocks noChangeAspect="1"/>
                    </pic:cNvPicPr>
                  </pic:nvPicPr>
                  <pic:blipFill>
                    <a:blip xmlns:r="http://schemas.openxmlformats.org/officeDocument/2006/relationships" r:embed="rId39"/>
                    <a:stretch>
                      <a:fillRect/>
                    </a:stretch>
                  </pic:blipFill>
                  <pic:spPr>
                    <a:xfrm>
                      <a:off x="0" y="0"/>
                      <a:ext cx="2489200" cy="1388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 xml:space="preserve">（1）快艇行驶速度是多少？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（2）船底受到水的压强是多少？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（3）快艇航行时受到的浮力是多少？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在“探究凸透镜成像的规律”实验中，所用凸透镜的焦距是10cm，将透镜固定在光具座50cm刻度线处，实验装置如图所示：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403600" cy="812800"/>
            <wp:effectExtent l="0" t="0" r="6350" b="635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xmlns:r="http://schemas.openxmlformats.org/officeDocument/2006/relationships" r:embed="rId40"/>
                    <a:stretch>
                      <a:fillRect/>
                    </a:stretch>
                  </pic:blipFill>
                  <pic:spPr>
                    <a:xfrm>
                      <a:off x="0" y="0"/>
                      <a:ext cx="3403600" cy="812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（1）实验时要首先应调节凸透镜、光屏和蜡烛的高度，使它们的中心大致同一高度，点燃蜡烛应在调整高度之</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（选填“前”或“后”）；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（2）实验中将蜡烛移至光具座上10cm刻度线处，移动光屏，直到烛焰在光屏上成清晰的实像，该像是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的（选填“放大”、“等大”或“缩小”）；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（3）将蜡烛从光具座上10cm向35cm刻度线移动时，若要让烛焰在光屏上能再次成清晰的像，光屏应</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（选填“远离”或“靠近”）透镜；</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（4）实验时，蜡烛越烧越短，将会看到屏上的像向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（选填“上”或“下”）移动；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（5）实验过程中，用黑纸将凸透镜遮掉一半，光屏上像的形状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（选填“变”或“不变”）。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在“探究力和运动的关系”的实验中，让木块由静止开始沿斜面滑下，木块在三种不同水平面上运动一段距离后分别停留在如图所示的位置。</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1" w:history="1">
        <w:r>
          <w:rPr>
            <w:rFonts w:ascii="SimSun" w:eastAsia="SimSun" w:hAnsi="SimSun" w:cs="SimSun"/>
            <w:b/>
            <w:bCs/>
            <w:color w:val="0000EE"/>
            <w:kern w:val="0"/>
            <w:sz w:val="30"/>
            <w:szCs w:val="30"/>
            <w:u w:val="single" w:color="0000EE"/>
          </w:rPr>
          <w:t>https://d.book118.com/585024332230011101</w:t>
        </w:r>
      </w:hyperlink>
    </w:p>
    <w:p>
      <w:pPr>
        <w:spacing w:before="240" w:line="300" w:lineRule="auto"/>
        <w:jc w:val="left"/>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B4F5C3C"/>
    <w:rsid w:val="0B4F5C3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oleObject" Target="embeddings/oleObject2.bin" /><Relationship Id="rId11" Type="http://schemas.openxmlformats.org/officeDocument/2006/relationships/image" Target="media/image6.wmf" /><Relationship Id="rId12" Type="http://schemas.openxmlformats.org/officeDocument/2006/relationships/oleObject" Target="embeddings/oleObject3.bin" /><Relationship Id="rId13" Type="http://schemas.openxmlformats.org/officeDocument/2006/relationships/image" Target="media/image7.wmf" /><Relationship Id="rId14" Type="http://schemas.openxmlformats.org/officeDocument/2006/relationships/oleObject" Target="embeddings/oleObject4.bin" /><Relationship Id="rId15" Type="http://schemas.openxmlformats.org/officeDocument/2006/relationships/image" Target="media/image8.png" /><Relationship Id="rId16" Type="http://schemas.openxmlformats.org/officeDocument/2006/relationships/image" Target="media/image9.wmf" /><Relationship Id="rId17" Type="http://schemas.openxmlformats.org/officeDocument/2006/relationships/oleObject" Target="embeddings/oleObject5.bin" /><Relationship Id="rId18" Type="http://schemas.openxmlformats.org/officeDocument/2006/relationships/image" Target="media/image10.wmf" /><Relationship Id="rId19" Type="http://schemas.openxmlformats.org/officeDocument/2006/relationships/oleObject" Target="embeddings/oleObject6.bin" /><Relationship Id="rId2" Type="http://schemas.openxmlformats.org/officeDocument/2006/relationships/webSettings" Target="webSettings.xml" /><Relationship Id="rId20" Type="http://schemas.openxmlformats.org/officeDocument/2006/relationships/image" Target="media/image11.wmf" /><Relationship Id="rId21" Type="http://schemas.openxmlformats.org/officeDocument/2006/relationships/oleObject" Target="embeddings/oleObject7.bin" /><Relationship Id="rId22" Type="http://schemas.openxmlformats.org/officeDocument/2006/relationships/image" Target="media/image12.wmf" /><Relationship Id="rId23" Type="http://schemas.openxmlformats.org/officeDocument/2006/relationships/oleObject" Target="embeddings/oleObject8.bin" /><Relationship Id="rId24" Type="http://schemas.openxmlformats.org/officeDocument/2006/relationships/image" Target="media/image13.png" /><Relationship Id="rId25" Type="http://schemas.openxmlformats.org/officeDocument/2006/relationships/image" Target="media/image14.png" /><Relationship Id="rId26" Type="http://schemas.openxmlformats.org/officeDocument/2006/relationships/image" Target="media/image15.png" /><Relationship Id="rId27" Type="http://schemas.openxmlformats.org/officeDocument/2006/relationships/image" Target="media/image16.png" /><Relationship Id="rId28" Type="http://schemas.openxmlformats.org/officeDocument/2006/relationships/image" Target="media/image17.png" /><Relationship Id="rId29" Type="http://schemas.openxmlformats.org/officeDocument/2006/relationships/image" Target="media/image18.png" /><Relationship Id="rId3" Type="http://schemas.openxmlformats.org/officeDocument/2006/relationships/fontTable" Target="fontTable.xml" /><Relationship Id="rId30" Type="http://schemas.openxmlformats.org/officeDocument/2006/relationships/image" Target="media/image19.png" /><Relationship Id="rId31" Type="http://schemas.openxmlformats.org/officeDocument/2006/relationships/image" Target="media/image20.png" /><Relationship Id="rId32" Type="http://schemas.openxmlformats.org/officeDocument/2006/relationships/image" Target="media/image21.png" /><Relationship Id="rId33" Type="http://schemas.openxmlformats.org/officeDocument/2006/relationships/image" Target="media/image22.png" /><Relationship Id="rId34" Type="http://schemas.openxmlformats.org/officeDocument/2006/relationships/image" Target="media/image23.png" /><Relationship Id="rId35" Type="http://schemas.openxmlformats.org/officeDocument/2006/relationships/image" Target="media/image24.png" /><Relationship Id="rId36" Type="http://schemas.openxmlformats.org/officeDocument/2006/relationships/image" Target="media/image25.png" /><Relationship Id="rId37" Type="http://schemas.openxmlformats.org/officeDocument/2006/relationships/image" Target="media/image26.png" /><Relationship Id="rId38" Type="http://schemas.openxmlformats.org/officeDocument/2006/relationships/image" Target="media/image27.png" /><Relationship Id="rId39" Type="http://schemas.openxmlformats.org/officeDocument/2006/relationships/image" Target="media/image28.png" /><Relationship Id="rId4" Type="http://schemas.openxmlformats.org/officeDocument/2006/relationships/image" Target="media/image1.png" /><Relationship Id="rId40" Type="http://schemas.openxmlformats.org/officeDocument/2006/relationships/image" Target="media/image29.png" /><Relationship Id="rId41" Type="http://schemas.openxmlformats.org/officeDocument/2006/relationships/hyperlink" Target="https://d.book118.com/585024332230011101" TargetMode="External" /><Relationship Id="rId42" Type="http://schemas.openxmlformats.org/officeDocument/2006/relationships/theme" Target="theme/theme1.xml" /><Relationship Id="rId43" Type="http://schemas.openxmlformats.org/officeDocument/2006/relationships/styles" Target="styles.xml"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wmf" /><Relationship Id="rId8" Type="http://schemas.openxmlformats.org/officeDocument/2006/relationships/oleObject" Target="embeddings/oleObject1.bin" /><Relationship Id="rId9" Type="http://schemas.openxmlformats.org/officeDocument/2006/relationships/image" Target="media/image5.wm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12</Pages>
  <Words>56</Words>
  <Characters>325</Characters>
  <Application>Microsoft Office Word</Application>
  <DocSecurity>0</DocSecurity>
  <Lines>2</Lines>
  <Paragraphs>1</Paragraphs>
  <ScaleCrop>false</ScaleCrop>
  <Company/>
  <LinksUpToDate>false</LinksUpToDate>
  <CharactersWithSpaces>380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2023-11-17T11:36:42Z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BD0ACA933D4B4599838268F5CFE0FED6_11</vt:lpwstr>
  </property>
  <property fmtid="{D5CDD505-2E9C-101B-9397-08002B2CF9AE}" pid="3" name="KSOProductBuildVer">
    <vt:lpwstr>2052-11.1.0.14309</vt:lpwstr>
  </property>
</Properties>
</file>