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0" w:history="1">
        <w:r>
          <w:rPr>
            <w:rFonts w:ascii="仿宋" w:eastAsia="仿宋" w:hAnsi="仿宋" w:cs="仿宋" w:hint="eastAsia"/>
            <w:lang w:eastAsia="zh-CN"/>
          </w:rPr>
          <w:t>概论</w:t>
        </w:r>
        <w:r>
          <w:tab/>
        </w:r>
        <w:r>
          <w:fldChar w:fldCharType="begin"/>
        </w:r>
        <w:r>
          <w:instrText xml:space="preserve"> PAGEREF _Toc13310 \h </w:instrText>
        </w:r>
        <w:r>
          <w:fldChar w:fldCharType="separate"/>
        </w:r>
        <w:r>
          <w:t>3</w:t>
        </w:r>
        <w:r>
          <w:fldChar w:fldCharType="end"/>
        </w:r>
      </w:hyperlink>
    </w:p>
    <w:p>
      <w:pPr>
        <w:pStyle w:val="TOC1"/>
        <w:tabs>
          <w:tab w:val="right" w:leader="dot" w:pos="8306"/>
        </w:tabs>
      </w:pPr>
      <w:hyperlink w:anchor="_Toc27301" w:history="1">
        <w:r>
          <w:rPr>
            <w:rFonts w:ascii="仿宋" w:eastAsia="仿宋" w:hAnsi="仿宋" w:cs="仿宋" w:hint="eastAsia"/>
            <w:lang w:eastAsia="zh-CN"/>
          </w:rPr>
          <w:t>一、肥皂项目文档管理</w:t>
        </w:r>
        <w:r>
          <w:tab/>
        </w:r>
        <w:r>
          <w:fldChar w:fldCharType="begin"/>
        </w:r>
        <w:r>
          <w:instrText xml:space="preserve"> PAGEREF _Toc27301 \h </w:instrText>
        </w:r>
        <w:r>
          <w:fldChar w:fldCharType="separate"/>
        </w:r>
        <w:r>
          <w:t>3</w:t>
        </w:r>
        <w:r>
          <w:fldChar w:fldCharType="end"/>
        </w:r>
      </w:hyperlink>
    </w:p>
    <w:p>
      <w:pPr>
        <w:pStyle w:val="TOC2"/>
        <w:tabs>
          <w:tab w:val="right" w:leader="dot" w:pos="8306"/>
        </w:tabs>
      </w:pPr>
      <w:hyperlink w:anchor="_Toc28492" w:history="1">
        <w:r>
          <w:rPr>
            <w:rFonts w:ascii="仿宋" w:eastAsia="仿宋" w:hAnsi="仿宋" w:cs="仿宋" w:hint="eastAsia"/>
            <w:lang w:eastAsia="zh-CN"/>
          </w:rPr>
          <w:t>(一)、文档编制与审查</w:t>
        </w:r>
        <w:r>
          <w:tab/>
        </w:r>
        <w:r>
          <w:fldChar w:fldCharType="begin"/>
        </w:r>
        <w:r>
          <w:instrText xml:space="preserve"> PAGEREF _Toc28492 \h </w:instrText>
        </w:r>
        <w:r>
          <w:fldChar w:fldCharType="separate"/>
        </w:r>
        <w:r>
          <w:t>3</w:t>
        </w:r>
        <w:r>
          <w:fldChar w:fldCharType="end"/>
        </w:r>
      </w:hyperlink>
    </w:p>
    <w:p>
      <w:pPr>
        <w:pStyle w:val="TOC2"/>
        <w:tabs>
          <w:tab w:val="right" w:leader="dot" w:pos="8306"/>
        </w:tabs>
      </w:pPr>
      <w:hyperlink w:anchor="_Toc367" w:history="1">
        <w:r>
          <w:rPr>
            <w:rFonts w:ascii="仿宋" w:eastAsia="仿宋" w:hAnsi="仿宋" w:cs="仿宋" w:hint="eastAsia"/>
            <w:lang w:eastAsia="zh-CN"/>
          </w:rPr>
          <w:t>(二)、文档发布与分发</w:t>
        </w:r>
        <w:r>
          <w:tab/>
        </w:r>
        <w:r>
          <w:fldChar w:fldCharType="begin"/>
        </w:r>
        <w:r>
          <w:instrText xml:space="preserve"> PAGEREF _Toc367 \h </w:instrText>
        </w:r>
        <w:r>
          <w:fldChar w:fldCharType="separate"/>
        </w:r>
        <w:r>
          <w:t>4</w:t>
        </w:r>
        <w:r>
          <w:fldChar w:fldCharType="end"/>
        </w:r>
      </w:hyperlink>
    </w:p>
    <w:p>
      <w:pPr>
        <w:pStyle w:val="TOC2"/>
        <w:tabs>
          <w:tab w:val="right" w:leader="dot" w:pos="8306"/>
        </w:tabs>
      </w:pPr>
      <w:hyperlink w:anchor="_Toc23794" w:history="1">
        <w:r>
          <w:rPr>
            <w:rFonts w:ascii="仿宋" w:eastAsia="仿宋" w:hAnsi="仿宋" w:cs="仿宋" w:hint="eastAsia"/>
            <w:lang w:eastAsia="zh-CN"/>
          </w:rPr>
          <w:t>(三)、文档存档与归档</w:t>
        </w:r>
        <w:r>
          <w:tab/>
        </w:r>
        <w:r>
          <w:fldChar w:fldCharType="begin"/>
        </w:r>
        <w:r>
          <w:instrText xml:space="preserve"> PAGEREF _Toc23794 \h </w:instrText>
        </w:r>
        <w:r>
          <w:fldChar w:fldCharType="separate"/>
        </w:r>
        <w:r>
          <w:t>5</w:t>
        </w:r>
        <w:r>
          <w:fldChar w:fldCharType="end"/>
        </w:r>
      </w:hyperlink>
    </w:p>
    <w:p>
      <w:pPr>
        <w:pStyle w:val="TOC1"/>
        <w:tabs>
          <w:tab w:val="right" w:leader="dot" w:pos="8306"/>
        </w:tabs>
      </w:pPr>
      <w:hyperlink w:anchor="_Toc32278" w:history="1">
        <w:r>
          <w:rPr>
            <w:rFonts w:ascii="仿宋" w:eastAsia="仿宋" w:hAnsi="仿宋" w:cs="仿宋" w:hint="eastAsia"/>
            <w:lang w:eastAsia="zh-CN"/>
          </w:rPr>
          <w:t>二、肥皂项目危机管理</w:t>
        </w:r>
        <w:r>
          <w:tab/>
        </w:r>
        <w:r>
          <w:fldChar w:fldCharType="begin"/>
        </w:r>
        <w:r>
          <w:instrText xml:space="preserve"> PAGEREF _Toc32278 \h </w:instrText>
        </w:r>
        <w:r>
          <w:fldChar w:fldCharType="separate"/>
        </w:r>
        <w:r>
          <w:t>6</w:t>
        </w:r>
        <w:r>
          <w:fldChar w:fldCharType="end"/>
        </w:r>
      </w:hyperlink>
    </w:p>
    <w:p>
      <w:pPr>
        <w:pStyle w:val="TOC2"/>
        <w:tabs>
          <w:tab w:val="right" w:leader="dot" w:pos="8306"/>
        </w:tabs>
      </w:pPr>
      <w:hyperlink w:anchor="_Toc849" w:history="1">
        <w:r>
          <w:rPr>
            <w:rFonts w:ascii="仿宋" w:eastAsia="仿宋" w:hAnsi="仿宋" w:cs="仿宋" w:hint="eastAsia"/>
            <w:lang w:eastAsia="zh-CN"/>
          </w:rPr>
          <w:t>(一)、危机预警与识别</w:t>
        </w:r>
        <w:r>
          <w:tab/>
        </w:r>
        <w:r>
          <w:fldChar w:fldCharType="begin"/>
        </w:r>
        <w:r>
          <w:instrText xml:space="preserve"> PAGEREF _Toc849 \h </w:instrText>
        </w:r>
        <w:r>
          <w:fldChar w:fldCharType="separate"/>
        </w:r>
        <w:r>
          <w:t>6</w:t>
        </w:r>
        <w:r>
          <w:fldChar w:fldCharType="end"/>
        </w:r>
      </w:hyperlink>
    </w:p>
    <w:p>
      <w:pPr>
        <w:pStyle w:val="TOC2"/>
        <w:tabs>
          <w:tab w:val="right" w:leader="dot" w:pos="8306"/>
        </w:tabs>
      </w:pPr>
      <w:hyperlink w:anchor="_Toc28312" w:history="1">
        <w:r>
          <w:rPr>
            <w:rFonts w:ascii="仿宋" w:eastAsia="仿宋" w:hAnsi="仿宋" w:cs="仿宋" w:hint="eastAsia"/>
            <w:lang w:eastAsia="zh-CN"/>
          </w:rPr>
          <w:t>(二)、危机应对与恢复</w:t>
        </w:r>
        <w:r>
          <w:tab/>
        </w:r>
        <w:r>
          <w:fldChar w:fldCharType="begin"/>
        </w:r>
        <w:r>
          <w:instrText xml:space="preserve"> PAGEREF _Toc28312 \h </w:instrText>
        </w:r>
        <w:r>
          <w:fldChar w:fldCharType="separate"/>
        </w:r>
        <w:r>
          <w:t>7</w:t>
        </w:r>
        <w:r>
          <w:fldChar w:fldCharType="end"/>
        </w:r>
      </w:hyperlink>
    </w:p>
    <w:p>
      <w:pPr>
        <w:pStyle w:val="TOC1"/>
        <w:tabs>
          <w:tab w:val="right" w:leader="dot" w:pos="8306"/>
        </w:tabs>
      </w:pPr>
      <w:hyperlink w:anchor="_Toc23822" w:history="1">
        <w:r>
          <w:rPr>
            <w:rFonts w:ascii="仿宋" w:eastAsia="仿宋" w:hAnsi="仿宋" w:cs="仿宋" w:hint="eastAsia"/>
            <w:lang w:eastAsia="zh-CN"/>
          </w:rPr>
          <w:t>三、肥皂项目建设背景及必要性分析</w:t>
        </w:r>
        <w:r>
          <w:tab/>
        </w:r>
        <w:r>
          <w:fldChar w:fldCharType="begin"/>
        </w:r>
        <w:r>
          <w:instrText xml:space="preserve"> PAGEREF _Toc23822 \h </w:instrText>
        </w:r>
        <w:r>
          <w:fldChar w:fldCharType="separate"/>
        </w:r>
        <w:r>
          <w:t>9</w:t>
        </w:r>
        <w:r>
          <w:fldChar w:fldCharType="end"/>
        </w:r>
      </w:hyperlink>
    </w:p>
    <w:p>
      <w:pPr>
        <w:pStyle w:val="TOC2"/>
        <w:tabs>
          <w:tab w:val="right" w:leader="dot" w:pos="8306"/>
        </w:tabs>
      </w:pPr>
      <w:hyperlink w:anchor="_Toc23864" w:history="1">
        <w:r>
          <w:rPr>
            <w:rFonts w:ascii="仿宋" w:eastAsia="仿宋" w:hAnsi="仿宋" w:cs="仿宋" w:hint="eastAsia"/>
            <w:lang w:eastAsia="zh-CN"/>
          </w:rPr>
          <w:t>(一)、肥皂项目背景分析</w:t>
        </w:r>
        <w:r>
          <w:tab/>
        </w:r>
        <w:r>
          <w:fldChar w:fldCharType="begin"/>
        </w:r>
        <w:r>
          <w:instrText xml:space="preserve"> PAGEREF _Toc23864 \h </w:instrText>
        </w:r>
        <w:r>
          <w:fldChar w:fldCharType="separate"/>
        </w:r>
        <w:r>
          <w:t>9</w:t>
        </w:r>
        <w:r>
          <w:fldChar w:fldCharType="end"/>
        </w:r>
      </w:hyperlink>
    </w:p>
    <w:p>
      <w:pPr>
        <w:pStyle w:val="TOC2"/>
        <w:tabs>
          <w:tab w:val="right" w:leader="dot" w:pos="8306"/>
        </w:tabs>
      </w:pPr>
      <w:hyperlink w:anchor="_Toc9417" w:history="1">
        <w:r>
          <w:rPr>
            <w:rFonts w:ascii="仿宋" w:eastAsia="仿宋" w:hAnsi="仿宋" w:cs="仿宋" w:hint="eastAsia"/>
            <w:lang w:eastAsia="zh-CN"/>
          </w:rPr>
          <w:t>(二)、肥皂项目建设必要性分析</w:t>
        </w:r>
        <w:r>
          <w:tab/>
        </w:r>
        <w:r>
          <w:fldChar w:fldCharType="begin"/>
        </w:r>
        <w:r>
          <w:instrText xml:space="preserve"> PAGEREF _Toc9417 \h </w:instrText>
        </w:r>
        <w:r>
          <w:fldChar w:fldCharType="separate"/>
        </w:r>
        <w:r>
          <w:t>10</w:t>
        </w:r>
        <w:r>
          <w:fldChar w:fldCharType="end"/>
        </w:r>
      </w:hyperlink>
    </w:p>
    <w:p>
      <w:pPr>
        <w:pStyle w:val="TOC1"/>
        <w:tabs>
          <w:tab w:val="right" w:leader="dot" w:pos="8306"/>
        </w:tabs>
      </w:pPr>
      <w:hyperlink w:anchor="_Toc13783" w:history="1">
        <w:r>
          <w:rPr>
            <w:rFonts w:ascii="仿宋" w:eastAsia="仿宋" w:hAnsi="仿宋" w:cs="仿宋" w:hint="eastAsia"/>
            <w:lang w:eastAsia="zh-CN"/>
          </w:rPr>
          <w:t>四、肥皂项目建设单位说明</w:t>
        </w:r>
        <w:r>
          <w:tab/>
        </w:r>
        <w:r>
          <w:fldChar w:fldCharType="begin"/>
        </w:r>
        <w:r>
          <w:instrText xml:space="preserve"> PAGEREF _Toc13783 \h </w:instrText>
        </w:r>
        <w:r>
          <w:fldChar w:fldCharType="separate"/>
        </w:r>
        <w:r>
          <w:t>12</w:t>
        </w:r>
        <w:r>
          <w:fldChar w:fldCharType="end"/>
        </w:r>
      </w:hyperlink>
    </w:p>
    <w:p>
      <w:pPr>
        <w:pStyle w:val="TOC2"/>
        <w:tabs>
          <w:tab w:val="right" w:leader="dot" w:pos="8306"/>
        </w:tabs>
      </w:pPr>
      <w:hyperlink w:anchor="_Toc19351" w:history="1">
        <w:r>
          <w:rPr>
            <w:rFonts w:ascii="仿宋" w:eastAsia="仿宋" w:hAnsi="仿宋" w:cs="仿宋" w:hint="eastAsia"/>
            <w:lang w:eastAsia="zh-CN"/>
          </w:rPr>
          <w:t>(一)、肥皂项目承办单位基本情况</w:t>
        </w:r>
        <w:r>
          <w:tab/>
        </w:r>
        <w:r>
          <w:fldChar w:fldCharType="begin"/>
        </w:r>
        <w:r>
          <w:instrText xml:space="preserve"> PAGEREF _Toc19351 \h </w:instrText>
        </w:r>
        <w:r>
          <w:fldChar w:fldCharType="separate"/>
        </w:r>
        <w:r>
          <w:t>12</w:t>
        </w:r>
        <w:r>
          <w:fldChar w:fldCharType="end"/>
        </w:r>
      </w:hyperlink>
    </w:p>
    <w:p>
      <w:pPr>
        <w:pStyle w:val="TOC2"/>
        <w:tabs>
          <w:tab w:val="right" w:leader="dot" w:pos="8306"/>
        </w:tabs>
      </w:pPr>
      <w:hyperlink w:anchor="_Toc28427" w:history="1">
        <w:r>
          <w:rPr>
            <w:rFonts w:ascii="仿宋" w:eastAsia="仿宋" w:hAnsi="仿宋" w:cs="仿宋" w:hint="eastAsia"/>
            <w:lang w:eastAsia="zh-CN"/>
          </w:rPr>
          <w:t>(二)、公司经济效益分析</w:t>
        </w:r>
        <w:r>
          <w:tab/>
        </w:r>
        <w:r>
          <w:fldChar w:fldCharType="begin"/>
        </w:r>
        <w:r>
          <w:instrText xml:space="preserve"> PAGEREF _Toc28427 \h </w:instrText>
        </w:r>
        <w:r>
          <w:fldChar w:fldCharType="separate"/>
        </w:r>
        <w:r>
          <w:t>12</w:t>
        </w:r>
        <w:r>
          <w:fldChar w:fldCharType="end"/>
        </w:r>
      </w:hyperlink>
    </w:p>
    <w:p>
      <w:pPr>
        <w:pStyle w:val="TOC1"/>
        <w:tabs>
          <w:tab w:val="right" w:leader="dot" w:pos="8306"/>
        </w:tabs>
      </w:pPr>
      <w:hyperlink w:anchor="_Toc22595" w:history="1">
        <w:r>
          <w:rPr>
            <w:rFonts w:ascii="仿宋" w:eastAsia="仿宋" w:hAnsi="仿宋" w:cs="仿宋" w:hint="eastAsia"/>
            <w:lang w:eastAsia="zh-CN"/>
          </w:rPr>
          <w:t>五、肥皂项目土建工程</w:t>
        </w:r>
        <w:r>
          <w:tab/>
        </w:r>
        <w:r>
          <w:fldChar w:fldCharType="begin"/>
        </w:r>
        <w:r>
          <w:instrText xml:space="preserve"> PAGEREF _Toc22595 \h </w:instrText>
        </w:r>
        <w:r>
          <w:fldChar w:fldCharType="separate"/>
        </w:r>
        <w:r>
          <w:t>13</w:t>
        </w:r>
        <w:r>
          <w:fldChar w:fldCharType="end"/>
        </w:r>
      </w:hyperlink>
    </w:p>
    <w:p>
      <w:pPr>
        <w:pStyle w:val="TOC2"/>
        <w:tabs>
          <w:tab w:val="right" w:leader="dot" w:pos="8306"/>
        </w:tabs>
      </w:pPr>
      <w:hyperlink w:anchor="_Toc23765" w:history="1">
        <w:r>
          <w:rPr>
            <w:rFonts w:ascii="仿宋" w:eastAsia="仿宋" w:hAnsi="仿宋" w:cs="仿宋" w:hint="eastAsia"/>
            <w:lang w:eastAsia="zh-CN"/>
          </w:rPr>
          <w:t>(一)、建筑工程设计原则</w:t>
        </w:r>
        <w:r>
          <w:tab/>
        </w:r>
        <w:r>
          <w:fldChar w:fldCharType="begin"/>
        </w:r>
        <w:r>
          <w:instrText xml:space="preserve"> PAGEREF _Toc23765 \h </w:instrText>
        </w:r>
        <w:r>
          <w:fldChar w:fldCharType="separate"/>
        </w:r>
        <w:r>
          <w:t>13</w:t>
        </w:r>
        <w:r>
          <w:fldChar w:fldCharType="end"/>
        </w:r>
      </w:hyperlink>
    </w:p>
    <w:p>
      <w:pPr>
        <w:pStyle w:val="TOC2"/>
        <w:tabs>
          <w:tab w:val="right" w:leader="dot" w:pos="8306"/>
        </w:tabs>
      </w:pPr>
      <w:hyperlink w:anchor="_Toc7583" w:history="1">
        <w:r>
          <w:rPr>
            <w:rFonts w:ascii="仿宋" w:eastAsia="仿宋" w:hAnsi="仿宋" w:cs="仿宋" w:hint="eastAsia"/>
            <w:lang w:eastAsia="zh-CN"/>
          </w:rPr>
          <w:t>(二)、土建工程设计年限及安全等级</w:t>
        </w:r>
        <w:r>
          <w:tab/>
        </w:r>
        <w:r>
          <w:fldChar w:fldCharType="begin"/>
        </w:r>
        <w:r>
          <w:instrText xml:space="preserve"> PAGEREF _Toc7583 \h </w:instrText>
        </w:r>
        <w:r>
          <w:fldChar w:fldCharType="separate"/>
        </w:r>
        <w:r>
          <w:t>14</w:t>
        </w:r>
        <w:r>
          <w:fldChar w:fldCharType="end"/>
        </w:r>
      </w:hyperlink>
    </w:p>
    <w:p>
      <w:pPr>
        <w:pStyle w:val="TOC2"/>
        <w:tabs>
          <w:tab w:val="right" w:leader="dot" w:pos="8306"/>
        </w:tabs>
      </w:pPr>
      <w:hyperlink w:anchor="_Toc556" w:history="1">
        <w:r>
          <w:rPr>
            <w:rFonts w:ascii="仿宋" w:eastAsia="仿宋" w:hAnsi="仿宋" w:cs="仿宋" w:hint="eastAsia"/>
            <w:lang w:eastAsia="zh-CN"/>
          </w:rPr>
          <w:t>(三)、建筑工程设计总体要求</w:t>
        </w:r>
        <w:r>
          <w:tab/>
        </w:r>
        <w:r>
          <w:fldChar w:fldCharType="begin"/>
        </w:r>
        <w:r>
          <w:instrText xml:space="preserve"> PAGEREF _Toc556 \h </w:instrText>
        </w:r>
        <w:r>
          <w:fldChar w:fldCharType="separate"/>
        </w:r>
        <w:r>
          <w:t>16</w:t>
        </w:r>
        <w:r>
          <w:fldChar w:fldCharType="end"/>
        </w:r>
      </w:hyperlink>
    </w:p>
    <w:p>
      <w:pPr>
        <w:pStyle w:val="TOC2"/>
        <w:tabs>
          <w:tab w:val="right" w:leader="dot" w:pos="8306"/>
        </w:tabs>
      </w:pPr>
      <w:hyperlink w:anchor="_Toc26743" w:history="1">
        <w:r>
          <w:rPr>
            <w:rFonts w:ascii="仿宋" w:eastAsia="仿宋" w:hAnsi="仿宋" w:cs="仿宋" w:hint="eastAsia"/>
            <w:lang w:eastAsia="zh-CN"/>
          </w:rPr>
          <w:t>(四)、土建工程建设指标</w:t>
        </w:r>
        <w:r>
          <w:tab/>
        </w:r>
        <w:r>
          <w:fldChar w:fldCharType="begin"/>
        </w:r>
        <w:r>
          <w:instrText xml:space="preserve"> PAGEREF _Toc26743 \h </w:instrText>
        </w:r>
        <w:r>
          <w:fldChar w:fldCharType="separate"/>
        </w:r>
        <w:r>
          <w:t>16</w:t>
        </w:r>
        <w:r>
          <w:fldChar w:fldCharType="end"/>
        </w:r>
      </w:hyperlink>
    </w:p>
    <w:p>
      <w:pPr>
        <w:pStyle w:val="TOC1"/>
        <w:tabs>
          <w:tab w:val="right" w:leader="dot" w:pos="8306"/>
        </w:tabs>
      </w:pPr>
      <w:hyperlink w:anchor="_Toc8115" w:history="1">
        <w:r>
          <w:rPr>
            <w:rFonts w:ascii="仿宋" w:eastAsia="仿宋" w:hAnsi="仿宋" w:cs="仿宋" w:hint="eastAsia"/>
            <w:lang w:eastAsia="zh-CN"/>
          </w:rPr>
          <w:t>六、工艺说明</w:t>
        </w:r>
        <w:r>
          <w:tab/>
        </w:r>
        <w:r>
          <w:fldChar w:fldCharType="begin"/>
        </w:r>
        <w:r>
          <w:instrText xml:space="preserve"> PAGEREF _Toc8115 \h </w:instrText>
        </w:r>
        <w:r>
          <w:fldChar w:fldCharType="separate"/>
        </w:r>
        <w:r>
          <w:t>16</w:t>
        </w:r>
        <w:r>
          <w:fldChar w:fldCharType="end"/>
        </w:r>
      </w:hyperlink>
    </w:p>
    <w:p>
      <w:pPr>
        <w:pStyle w:val="TOC2"/>
        <w:tabs>
          <w:tab w:val="right" w:leader="dot" w:pos="8306"/>
        </w:tabs>
      </w:pPr>
      <w:hyperlink w:anchor="_Toc2519" w:history="1">
        <w:r>
          <w:rPr>
            <w:rFonts w:ascii="仿宋" w:eastAsia="仿宋" w:hAnsi="仿宋" w:cs="仿宋" w:hint="eastAsia"/>
            <w:lang w:eastAsia="zh-CN"/>
          </w:rPr>
          <w:t>(一)、技术管理特点</w:t>
        </w:r>
        <w:r>
          <w:tab/>
        </w:r>
        <w:r>
          <w:fldChar w:fldCharType="begin"/>
        </w:r>
        <w:r>
          <w:instrText xml:space="preserve"> PAGEREF _Toc2519 \h </w:instrText>
        </w:r>
        <w:r>
          <w:fldChar w:fldCharType="separate"/>
        </w:r>
        <w:r>
          <w:t>16</w:t>
        </w:r>
        <w:r>
          <w:fldChar w:fldCharType="end"/>
        </w:r>
      </w:hyperlink>
    </w:p>
    <w:p>
      <w:pPr>
        <w:pStyle w:val="TOC2"/>
        <w:tabs>
          <w:tab w:val="right" w:leader="dot" w:pos="8306"/>
        </w:tabs>
      </w:pPr>
      <w:hyperlink w:anchor="_Toc29014" w:history="1">
        <w:r>
          <w:rPr>
            <w:rFonts w:ascii="仿宋" w:eastAsia="仿宋" w:hAnsi="仿宋" w:cs="仿宋" w:hint="eastAsia"/>
            <w:lang w:eastAsia="zh-CN"/>
          </w:rPr>
          <w:t>(二)、肥皂项目工艺技术设计方案</w:t>
        </w:r>
        <w:r>
          <w:tab/>
        </w:r>
        <w:r>
          <w:fldChar w:fldCharType="begin"/>
        </w:r>
        <w:r>
          <w:instrText xml:space="preserve"> PAGEREF _Toc29014 \h </w:instrText>
        </w:r>
        <w:r>
          <w:fldChar w:fldCharType="separate"/>
        </w:r>
        <w:r>
          <w:t>17</w:t>
        </w:r>
        <w:r>
          <w:fldChar w:fldCharType="end"/>
        </w:r>
      </w:hyperlink>
    </w:p>
    <w:p>
      <w:pPr>
        <w:pStyle w:val="TOC2"/>
        <w:tabs>
          <w:tab w:val="right" w:leader="dot" w:pos="8306"/>
        </w:tabs>
      </w:pPr>
      <w:hyperlink w:anchor="_Toc2244" w:history="1">
        <w:r>
          <w:rPr>
            <w:rFonts w:ascii="仿宋" w:eastAsia="仿宋" w:hAnsi="仿宋" w:cs="仿宋" w:hint="eastAsia"/>
            <w:lang w:eastAsia="zh-CN"/>
          </w:rPr>
          <w:t>(三)、设备选型方案</w:t>
        </w:r>
        <w:r>
          <w:tab/>
        </w:r>
        <w:r>
          <w:fldChar w:fldCharType="begin"/>
        </w:r>
        <w:r>
          <w:instrText xml:space="preserve"> PAGEREF _Toc2244 \h </w:instrText>
        </w:r>
        <w:r>
          <w:fldChar w:fldCharType="separate"/>
        </w:r>
        <w:r>
          <w:t>19</w:t>
        </w:r>
        <w:r>
          <w:fldChar w:fldCharType="end"/>
        </w:r>
      </w:hyperlink>
    </w:p>
    <w:p>
      <w:pPr>
        <w:pStyle w:val="TOC1"/>
        <w:tabs>
          <w:tab w:val="right" w:leader="dot" w:pos="8306"/>
        </w:tabs>
      </w:pPr>
      <w:hyperlink w:anchor="_Toc22952" w:history="1">
        <w:r>
          <w:rPr>
            <w:rFonts w:ascii="仿宋" w:eastAsia="仿宋" w:hAnsi="仿宋" w:cs="仿宋" w:hint="eastAsia"/>
            <w:lang w:eastAsia="zh-CN"/>
          </w:rPr>
          <w:t>七、肥皂项目创新与研发</w:t>
        </w:r>
        <w:r>
          <w:tab/>
        </w:r>
        <w:r>
          <w:fldChar w:fldCharType="begin"/>
        </w:r>
        <w:r>
          <w:instrText xml:space="preserve"> PAGEREF _Toc22952 \h </w:instrText>
        </w:r>
        <w:r>
          <w:fldChar w:fldCharType="separate"/>
        </w:r>
        <w:r>
          <w:t>20</w:t>
        </w:r>
        <w:r>
          <w:fldChar w:fldCharType="end"/>
        </w:r>
      </w:hyperlink>
    </w:p>
    <w:p>
      <w:pPr>
        <w:pStyle w:val="TOC2"/>
        <w:tabs>
          <w:tab w:val="right" w:leader="dot" w:pos="8306"/>
        </w:tabs>
      </w:pPr>
      <w:hyperlink w:anchor="_Toc24228" w:history="1">
        <w:r>
          <w:rPr>
            <w:rFonts w:ascii="仿宋" w:eastAsia="仿宋" w:hAnsi="仿宋" w:cs="仿宋" w:hint="eastAsia"/>
            <w:lang w:eastAsia="zh-CN"/>
          </w:rPr>
          <w:t>(一)、创新策略与方向</w:t>
        </w:r>
        <w:r>
          <w:tab/>
        </w:r>
        <w:r>
          <w:fldChar w:fldCharType="begin"/>
        </w:r>
        <w:r>
          <w:instrText xml:space="preserve"> PAGEREF _Toc24228 \h </w:instrText>
        </w:r>
        <w:r>
          <w:fldChar w:fldCharType="separate"/>
        </w:r>
        <w:r>
          <w:t>20</w:t>
        </w:r>
        <w:r>
          <w:fldChar w:fldCharType="end"/>
        </w:r>
      </w:hyperlink>
    </w:p>
    <w:p>
      <w:pPr>
        <w:pStyle w:val="TOC2"/>
        <w:tabs>
          <w:tab w:val="right" w:leader="dot" w:pos="8306"/>
        </w:tabs>
      </w:pPr>
      <w:hyperlink w:anchor="_Toc28969" w:history="1">
        <w:r>
          <w:rPr>
            <w:rFonts w:ascii="仿宋" w:eastAsia="仿宋" w:hAnsi="仿宋" w:cs="仿宋" w:hint="eastAsia"/>
            <w:lang w:eastAsia="zh-CN"/>
          </w:rPr>
          <w:t>(二)、研发规划与投入</w:t>
        </w:r>
        <w:r>
          <w:tab/>
        </w:r>
        <w:r>
          <w:fldChar w:fldCharType="begin"/>
        </w:r>
        <w:r>
          <w:instrText xml:space="preserve"> PAGEREF _Toc28969 \h </w:instrText>
        </w:r>
        <w:r>
          <w:fldChar w:fldCharType="separate"/>
        </w:r>
        <w:r>
          <w:t>21</w:t>
        </w:r>
        <w:r>
          <w:fldChar w:fldCharType="end"/>
        </w:r>
      </w:hyperlink>
    </w:p>
    <w:p>
      <w:pPr>
        <w:pStyle w:val="TOC1"/>
        <w:tabs>
          <w:tab w:val="right" w:leader="dot" w:pos="8306"/>
        </w:tabs>
      </w:pPr>
      <w:hyperlink w:anchor="_Toc31709" w:history="1">
        <w:r>
          <w:rPr>
            <w:rFonts w:ascii="仿宋" w:eastAsia="仿宋" w:hAnsi="仿宋" w:cs="仿宋" w:hint="eastAsia"/>
            <w:lang w:eastAsia="zh-CN"/>
          </w:rPr>
          <w:t>八、肥皂项目环境影响分析</w:t>
        </w:r>
        <w:r>
          <w:tab/>
        </w:r>
        <w:r>
          <w:fldChar w:fldCharType="begin"/>
        </w:r>
        <w:r>
          <w:instrText xml:space="preserve"> PAGEREF _Toc31709 \h </w:instrText>
        </w:r>
        <w:r>
          <w:fldChar w:fldCharType="separate"/>
        </w:r>
        <w:r>
          <w:t>23</w:t>
        </w:r>
        <w:r>
          <w:fldChar w:fldCharType="end"/>
        </w:r>
      </w:hyperlink>
    </w:p>
    <w:p>
      <w:pPr>
        <w:pStyle w:val="TOC2"/>
        <w:tabs>
          <w:tab w:val="right" w:leader="dot" w:pos="8306"/>
        </w:tabs>
      </w:pPr>
      <w:hyperlink w:anchor="_Toc24811" w:history="1">
        <w:r>
          <w:rPr>
            <w:rFonts w:ascii="仿宋" w:eastAsia="仿宋" w:hAnsi="仿宋" w:cs="仿宋" w:hint="eastAsia"/>
            <w:lang w:eastAsia="zh-CN"/>
          </w:rPr>
          <w:t>(一)、建设区域环境质量现状</w:t>
        </w:r>
        <w:r>
          <w:tab/>
        </w:r>
        <w:r>
          <w:fldChar w:fldCharType="begin"/>
        </w:r>
        <w:r>
          <w:instrText xml:space="preserve"> PAGEREF _Toc24811 \h </w:instrText>
        </w:r>
        <w:r>
          <w:fldChar w:fldCharType="separate"/>
        </w:r>
        <w:r>
          <w:t>23</w:t>
        </w:r>
        <w:r>
          <w:fldChar w:fldCharType="end"/>
        </w:r>
      </w:hyperlink>
    </w:p>
    <w:p>
      <w:pPr>
        <w:pStyle w:val="TOC2"/>
        <w:tabs>
          <w:tab w:val="right" w:leader="dot" w:pos="8306"/>
        </w:tabs>
      </w:pPr>
      <w:hyperlink w:anchor="_Toc32373" w:history="1">
        <w:r>
          <w:rPr>
            <w:rFonts w:ascii="仿宋" w:eastAsia="仿宋" w:hAnsi="仿宋" w:cs="仿宋" w:hint="eastAsia"/>
            <w:lang w:eastAsia="zh-CN"/>
          </w:rPr>
          <w:t>(二)、建设期环境保护</w:t>
        </w:r>
        <w:r>
          <w:tab/>
        </w:r>
        <w:r>
          <w:fldChar w:fldCharType="begin"/>
        </w:r>
        <w:r>
          <w:instrText xml:space="preserve"> PAGEREF _Toc32373 \h </w:instrText>
        </w:r>
        <w:r>
          <w:fldChar w:fldCharType="separate"/>
        </w:r>
        <w:r>
          <w:t>24</w:t>
        </w:r>
        <w:r>
          <w:fldChar w:fldCharType="end"/>
        </w:r>
      </w:hyperlink>
    </w:p>
    <w:p>
      <w:pPr>
        <w:pStyle w:val="TOC2"/>
        <w:tabs>
          <w:tab w:val="right" w:leader="dot" w:pos="8306"/>
        </w:tabs>
      </w:pPr>
      <w:hyperlink w:anchor="_Toc27434" w:history="1">
        <w:r>
          <w:rPr>
            <w:rFonts w:ascii="仿宋" w:eastAsia="仿宋" w:hAnsi="仿宋" w:cs="仿宋" w:hint="eastAsia"/>
            <w:lang w:eastAsia="zh-CN"/>
          </w:rPr>
          <w:t>(三)、运营期环境保护</w:t>
        </w:r>
        <w:r>
          <w:tab/>
        </w:r>
        <w:r>
          <w:fldChar w:fldCharType="begin"/>
        </w:r>
        <w:r>
          <w:instrText xml:space="preserve"> PAGEREF _Toc27434 \h </w:instrText>
        </w:r>
        <w:r>
          <w:fldChar w:fldCharType="separate"/>
        </w:r>
        <w:r>
          <w:t>26</w:t>
        </w:r>
        <w:r>
          <w:fldChar w:fldCharType="end"/>
        </w:r>
      </w:hyperlink>
    </w:p>
    <w:p>
      <w:pPr>
        <w:pStyle w:val="TOC2"/>
        <w:tabs>
          <w:tab w:val="right" w:leader="dot" w:pos="8306"/>
        </w:tabs>
      </w:pPr>
      <w:hyperlink w:anchor="_Toc4799" w:history="1">
        <w:r>
          <w:rPr>
            <w:rFonts w:ascii="仿宋" w:eastAsia="仿宋" w:hAnsi="仿宋" w:cs="仿宋" w:hint="eastAsia"/>
            <w:lang w:eastAsia="zh-CN"/>
          </w:rPr>
          <w:t>(四)、肥皂项目建设对区域经济的影响</w:t>
        </w:r>
        <w:r>
          <w:tab/>
        </w:r>
        <w:r>
          <w:fldChar w:fldCharType="begin"/>
        </w:r>
        <w:r>
          <w:instrText xml:space="preserve"> PAGEREF _Toc4799 \h </w:instrText>
        </w:r>
        <w:r>
          <w:fldChar w:fldCharType="separate"/>
        </w:r>
        <w:r>
          <w:t>27</w:t>
        </w:r>
        <w:r>
          <w:fldChar w:fldCharType="end"/>
        </w:r>
      </w:hyperlink>
    </w:p>
    <w:p>
      <w:pPr>
        <w:pStyle w:val="TOC2"/>
        <w:tabs>
          <w:tab w:val="right" w:leader="dot" w:pos="8306"/>
        </w:tabs>
      </w:pPr>
      <w:hyperlink w:anchor="_Toc22995" w:history="1">
        <w:r>
          <w:rPr>
            <w:rFonts w:ascii="仿宋" w:eastAsia="仿宋" w:hAnsi="仿宋" w:cs="仿宋" w:hint="eastAsia"/>
            <w:lang w:eastAsia="zh-CN"/>
          </w:rPr>
          <w:t>(五)、废弃物处理</w:t>
        </w:r>
        <w:r>
          <w:tab/>
        </w:r>
        <w:r>
          <w:fldChar w:fldCharType="begin"/>
        </w:r>
        <w:r>
          <w:instrText xml:space="preserve"> PAGEREF _Toc22995 \h </w:instrText>
        </w:r>
        <w:r>
          <w:fldChar w:fldCharType="separate"/>
        </w:r>
        <w:r>
          <w:t>29</w:t>
        </w:r>
        <w:r>
          <w:fldChar w:fldCharType="end"/>
        </w:r>
      </w:hyperlink>
    </w:p>
    <w:p>
      <w:pPr>
        <w:pStyle w:val="TOC2"/>
        <w:tabs>
          <w:tab w:val="right" w:leader="dot" w:pos="8306"/>
        </w:tabs>
      </w:pPr>
      <w:hyperlink w:anchor="_Toc30291" w:history="1">
        <w:r>
          <w:rPr>
            <w:rFonts w:ascii="仿宋" w:eastAsia="仿宋" w:hAnsi="仿宋" w:cs="仿宋" w:hint="eastAsia"/>
            <w:lang w:eastAsia="zh-CN"/>
          </w:rPr>
          <w:t>(六)、特殊环境影响分析</w:t>
        </w:r>
        <w:r>
          <w:tab/>
        </w:r>
        <w:r>
          <w:fldChar w:fldCharType="begin"/>
        </w:r>
        <w:r>
          <w:instrText xml:space="preserve"> PAGEREF _Toc30291 \h </w:instrText>
        </w:r>
        <w:r>
          <w:fldChar w:fldCharType="separate"/>
        </w:r>
        <w:r>
          <w:t>30</w:t>
        </w:r>
        <w:r>
          <w:fldChar w:fldCharType="end"/>
        </w:r>
      </w:hyperlink>
    </w:p>
    <w:p>
      <w:pPr>
        <w:pStyle w:val="TOC2"/>
        <w:tabs>
          <w:tab w:val="right" w:leader="dot" w:pos="8306"/>
        </w:tabs>
      </w:pPr>
      <w:hyperlink w:anchor="_Toc2572" w:history="1">
        <w:r>
          <w:rPr>
            <w:rFonts w:ascii="仿宋" w:eastAsia="仿宋" w:hAnsi="仿宋" w:cs="仿宋" w:hint="eastAsia"/>
            <w:lang w:eastAsia="zh-CN"/>
          </w:rPr>
          <w:t>(七)、清洁生产</w:t>
        </w:r>
        <w:r>
          <w:tab/>
        </w:r>
        <w:r>
          <w:fldChar w:fldCharType="begin"/>
        </w:r>
        <w:r>
          <w:instrText xml:space="preserve"> PAGEREF _Toc2572 \h </w:instrText>
        </w:r>
        <w:r>
          <w:fldChar w:fldCharType="separate"/>
        </w:r>
        <w:r>
          <w:t>31</w:t>
        </w:r>
        <w:r>
          <w:fldChar w:fldCharType="end"/>
        </w:r>
      </w:hyperlink>
    </w:p>
    <w:p>
      <w:pPr>
        <w:pStyle w:val="TOC2"/>
        <w:tabs>
          <w:tab w:val="right" w:leader="dot" w:pos="8306"/>
        </w:tabs>
      </w:pPr>
      <w:hyperlink w:anchor="_Toc6118" w:history="1">
        <w:r>
          <w:rPr>
            <w:rFonts w:ascii="仿宋" w:eastAsia="仿宋" w:hAnsi="仿宋" w:cs="仿宋" w:hint="eastAsia"/>
            <w:lang w:eastAsia="zh-CN"/>
          </w:rPr>
          <w:t>(八)、环境保护综合评价</w:t>
        </w:r>
        <w:r>
          <w:tab/>
        </w:r>
        <w:r>
          <w:fldChar w:fldCharType="begin"/>
        </w:r>
        <w:r>
          <w:instrText xml:space="preserve"> PAGEREF _Toc6118 \h </w:instrText>
        </w:r>
        <w:r>
          <w:fldChar w:fldCharType="separate"/>
        </w:r>
        <w:r>
          <w:t>32</w:t>
        </w:r>
        <w:r>
          <w:fldChar w:fldCharType="end"/>
        </w:r>
      </w:hyperlink>
    </w:p>
    <w:p>
      <w:pPr>
        <w:pStyle w:val="TOC1"/>
        <w:tabs>
          <w:tab w:val="right" w:leader="dot" w:pos="8306"/>
        </w:tabs>
      </w:pPr>
      <w:hyperlink w:anchor="_Toc17724" w:history="1">
        <w:r>
          <w:rPr>
            <w:rFonts w:ascii="仿宋" w:eastAsia="仿宋" w:hAnsi="仿宋" w:cs="仿宋" w:hint="eastAsia"/>
            <w:lang w:eastAsia="zh-CN"/>
          </w:rPr>
          <w:t>九、肥皂项目人力资源培养与发展</w:t>
        </w:r>
        <w:r>
          <w:tab/>
        </w:r>
        <w:r>
          <w:fldChar w:fldCharType="begin"/>
        </w:r>
        <w:r>
          <w:instrText xml:space="preserve"> PAGEREF _Toc17724 \h </w:instrText>
        </w:r>
        <w:r>
          <w:fldChar w:fldCharType="separate"/>
        </w:r>
        <w:r>
          <w:t>33</w:t>
        </w:r>
        <w:r>
          <w:fldChar w:fldCharType="end"/>
        </w:r>
      </w:hyperlink>
    </w:p>
    <w:p>
      <w:pPr>
        <w:pStyle w:val="TOC2"/>
        <w:tabs>
          <w:tab w:val="right" w:leader="dot" w:pos="8306"/>
        </w:tabs>
      </w:pPr>
      <w:hyperlink w:anchor="_Toc25274" w:history="1">
        <w:r>
          <w:rPr>
            <w:rFonts w:ascii="仿宋" w:eastAsia="仿宋" w:hAnsi="仿宋" w:cs="仿宋" w:hint="eastAsia"/>
            <w:lang w:eastAsia="zh-CN"/>
          </w:rPr>
          <w:t>(一)、人才需求与规划</w:t>
        </w:r>
        <w:r>
          <w:tab/>
        </w:r>
        <w:r>
          <w:fldChar w:fldCharType="begin"/>
        </w:r>
        <w:r>
          <w:instrText xml:space="preserve"> PAGEREF _Toc25274 \h </w:instrText>
        </w:r>
        <w:r>
          <w:fldChar w:fldCharType="separate"/>
        </w:r>
        <w:r>
          <w:t>33</w:t>
        </w:r>
        <w:r>
          <w:fldChar w:fldCharType="end"/>
        </w:r>
      </w:hyperlink>
    </w:p>
    <w:p>
      <w:pPr>
        <w:pStyle w:val="TOC2"/>
        <w:tabs>
          <w:tab w:val="right" w:leader="dot" w:pos="8306"/>
        </w:tabs>
      </w:pPr>
      <w:hyperlink w:anchor="_Toc23342" w:history="1">
        <w:r>
          <w:rPr>
            <w:rFonts w:ascii="仿宋" w:eastAsia="仿宋" w:hAnsi="仿宋" w:cs="仿宋" w:hint="eastAsia"/>
            <w:lang w:eastAsia="zh-CN"/>
          </w:rPr>
          <w:t>(二)、培训与发展计划</w:t>
        </w:r>
        <w:r>
          <w:tab/>
        </w:r>
        <w:r>
          <w:fldChar w:fldCharType="begin"/>
        </w:r>
        <w:r>
          <w:instrText xml:space="preserve"> PAGEREF _Toc23342 \h </w:instrText>
        </w:r>
        <w:r>
          <w:fldChar w:fldCharType="separate"/>
        </w:r>
        <w:r>
          <w:t>34</w:t>
        </w:r>
        <w:r>
          <w:fldChar w:fldCharType="end"/>
        </w:r>
      </w:hyperlink>
    </w:p>
    <w:p>
      <w:pPr>
        <w:pStyle w:val="TOC1"/>
        <w:tabs>
          <w:tab w:val="right" w:leader="dot" w:pos="8306"/>
        </w:tabs>
      </w:pPr>
      <w:hyperlink w:anchor="_Toc31424" w:history="1">
        <w:r>
          <w:rPr>
            <w:rFonts w:ascii="仿宋" w:eastAsia="仿宋" w:hAnsi="仿宋" w:cs="仿宋" w:hint="eastAsia"/>
            <w:lang w:eastAsia="zh-CN"/>
          </w:rPr>
          <w:t>十、肥皂项目投资规划</w:t>
        </w:r>
        <w:r>
          <w:tab/>
        </w:r>
        <w:r>
          <w:fldChar w:fldCharType="begin"/>
        </w:r>
        <w:r>
          <w:instrText xml:space="preserve"> PAGEREF _Toc31424 \h </w:instrText>
        </w:r>
        <w:r>
          <w:fldChar w:fldCharType="separate"/>
        </w:r>
        <w:r>
          <w:t>34</w:t>
        </w:r>
        <w:r>
          <w:fldChar w:fldCharType="end"/>
        </w:r>
      </w:hyperlink>
    </w:p>
    <w:p>
      <w:pPr>
        <w:pStyle w:val="TOC2"/>
        <w:tabs>
          <w:tab w:val="right" w:leader="dot" w:pos="8306"/>
        </w:tabs>
      </w:pPr>
      <w:hyperlink w:anchor="_Toc20014" w:history="1">
        <w:r>
          <w:rPr>
            <w:rFonts w:ascii="仿宋" w:eastAsia="仿宋" w:hAnsi="仿宋" w:cs="仿宋" w:hint="eastAsia"/>
            <w:lang w:eastAsia="zh-CN"/>
          </w:rPr>
          <w:t>(一)、肥皂项目总投资估算</w:t>
        </w:r>
        <w:r>
          <w:tab/>
        </w:r>
        <w:r>
          <w:fldChar w:fldCharType="begin"/>
        </w:r>
        <w:r>
          <w:instrText xml:space="preserve"> PAGEREF _Toc20014 \h </w:instrText>
        </w:r>
        <w:r>
          <w:fldChar w:fldCharType="separate"/>
        </w:r>
        <w:r>
          <w:t>34</w:t>
        </w:r>
        <w:r>
          <w:fldChar w:fldCharType="end"/>
        </w:r>
      </w:hyperlink>
    </w:p>
    <w:p>
      <w:pPr>
        <w:pStyle w:val="TOC2"/>
        <w:tabs>
          <w:tab w:val="right" w:leader="dot" w:pos="8306"/>
        </w:tabs>
      </w:pPr>
      <w:hyperlink w:anchor="_Toc5799" w:history="1">
        <w:r>
          <w:rPr>
            <w:rFonts w:ascii="仿宋" w:eastAsia="仿宋" w:hAnsi="仿宋" w:cs="仿宋" w:hint="eastAsia"/>
            <w:lang w:eastAsia="zh-CN"/>
          </w:rPr>
          <w:t>(二)、资金筹措</w:t>
        </w:r>
        <w:r>
          <w:tab/>
        </w:r>
        <w:r>
          <w:fldChar w:fldCharType="begin"/>
        </w:r>
        <w:r>
          <w:instrText xml:space="preserve"> PAGEREF _Toc5799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6" w:history="1">
        <w:r>
          <w:rPr>
            <w:rFonts w:ascii="仿宋" w:eastAsia="仿宋" w:hAnsi="仿宋" w:cs="仿宋" w:hint="eastAsia"/>
            <w:lang w:eastAsia="zh-CN"/>
          </w:rPr>
          <w:t>十一、生产安全保护</w:t>
        </w:r>
        <w:r>
          <w:tab/>
        </w:r>
        <w:r>
          <w:fldChar w:fldCharType="begin"/>
        </w:r>
        <w:r>
          <w:instrText xml:space="preserve"> PAGEREF _Toc10596 \h </w:instrText>
        </w:r>
        <w:r>
          <w:fldChar w:fldCharType="separate"/>
        </w:r>
        <w:r>
          <w:t>36</w:t>
        </w:r>
        <w:r>
          <w:fldChar w:fldCharType="end"/>
        </w:r>
      </w:hyperlink>
    </w:p>
    <w:p>
      <w:pPr>
        <w:pStyle w:val="TOC2"/>
        <w:tabs>
          <w:tab w:val="right" w:leader="dot" w:pos="8306"/>
        </w:tabs>
      </w:pPr>
      <w:hyperlink w:anchor="_Toc20322" w:history="1">
        <w:r>
          <w:rPr>
            <w:rFonts w:ascii="仿宋" w:eastAsia="仿宋" w:hAnsi="仿宋" w:cs="仿宋" w:hint="eastAsia"/>
            <w:lang w:eastAsia="zh-CN"/>
          </w:rPr>
          <w:t>(一)、消防安全</w:t>
        </w:r>
        <w:r>
          <w:tab/>
        </w:r>
        <w:r>
          <w:fldChar w:fldCharType="begin"/>
        </w:r>
        <w:r>
          <w:instrText xml:space="preserve"> PAGEREF _Toc20322 \h </w:instrText>
        </w:r>
        <w:r>
          <w:fldChar w:fldCharType="separate"/>
        </w:r>
        <w:r>
          <w:t>36</w:t>
        </w:r>
        <w:r>
          <w:fldChar w:fldCharType="end"/>
        </w:r>
      </w:hyperlink>
    </w:p>
    <w:p>
      <w:pPr>
        <w:pStyle w:val="TOC2"/>
        <w:tabs>
          <w:tab w:val="right" w:leader="dot" w:pos="8306"/>
        </w:tabs>
      </w:pPr>
      <w:hyperlink w:anchor="_Toc6841" w:history="1">
        <w:r>
          <w:rPr>
            <w:rFonts w:ascii="仿宋" w:eastAsia="仿宋" w:hAnsi="仿宋" w:cs="仿宋" w:hint="eastAsia"/>
            <w:lang w:eastAsia="zh-CN"/>
          </w:rPr>
          <w:t>(二)、防火防爆总图布置措施</w:t>
        </w:r>
        <w:r>
          <w:tab/>
        </w:r>
        <w:r>
          <w:fldChar w:fldCharType="begin"/>
        </w:r>
        <w:r>
          <w:instrText xml:space="preserve"> PAGEREF _Toc6841 \h </w:instrText>
        </w:r>
        <w:r>
          <w:fldChar w:fldCharType="separate"/>
        </w:r>
        <w:r>
          <w:t>38</w:t>
        </w:r>
        <w:r>
          <w:fldChar w:fldCharType="end"/>
        </w:r>
      </w:hyperlink>
    </w:p>
    <w:p>
      <w:pPr>
        <w:pStyle w:val="TOC2"/>
        <w:tabs>
          <w:tab w:val="right" w:leader="dot" w:pos="8306"/>
        </w:tabs>
      </w:pPr>
      <w:hyperlink w:anchor="_Toc14578" w:history="1">
        <w:r>
          <w:rPr>
            <w:rFonts w:ascii="仿宋" w:eastAsia="仿宋" w:hAnsi="仿宋" w:cs="仿宋" w:hint="eastAsia"/>
            <w:lang w:eastAsia="zh-CN"/>
          </w:rPr>
          <w:t>(三)、自然灾害防范措施</w:t>
        </w:r>
        <w:r>
          <w:tab/>
        </w:r>
        <w:r>
          <w:fldChar w:fldCharType="begin"/>
        </w:r>
        <w:r>
          <w:instrText xml:space="preserve"> PAGEREF _Toc14578 \h </w:instrText>
        </w:r>
        <w:r>
          <w:fldChar w:fldCharType="separate"/>
        </w:r>
        <w:r>
          <w:t>38</w:t>
        </w:r>
        <w:r>
          <w:fldChar w:fldCharType="end"/>
        </w:r>
      </w:hyperlink>
    </w:p>
    <w:p>
      <w:pPr>
        <w:pStyle w:val="TOC2"/>
        <w:tabs>
          <w:tab w:val="right" w:leader="dot" w:pos="8306"/>
        </w:tabs>
      </w:pPr>
      <w:hyperlink w:anchor="_Toc29946" w:history="1">
        <w:r>
          <w:rPr>
            <w:rFonts w:ascii="仿宋" w:eastAsia="仿宋" w:hAnsi="仿宋" w:cs="仿宋" w:hint="eastAsia"/>
            <w:lang w:eastAsia="zh-CN"/>
          </w:rPr>
          <w:t>(四)、安全色及安全标志使用要求</w:t>
        </w:r>
        <w:r>
          <w:tab/>
        </w:r>
        <w:r>
          <w:fldChar w:fldCharType="begin"/>
        </w:r>
        <w:r>
          <w:instrText xml:space="preserve"> PAGEREF _Toc29946 \h </w:instrText>
        </w:r>
        <w:r>
          <w:fldChar w:fldCharType="separate"/>
        </w:r>
        <w:r>
          <w:t>39</w:t>
        </w:r>
        <w:r>
          <w:fldChar w:fldCharType="end"/>
        </w:r>
      </w:hyperlink>
    </w:p>
    <w:p>
      <w:pPr>
        <w:pStyle w:val="TOC2"/>
        <w:tabs>
          <w:tab w:val="right" w:leader="dot" w:pos="8306"/>
        </w:tabs>
      </w:pPr>
      <w:hyperlink w:anchor="_Toc30330" w:history="1">
        <w:r>
          <w:rPr>
            <w:rFonts w:ascii="仿宋" w:eastAsia="仿宋" w:hAnsi="仿宋" w:cs="仿宋" w:hint="eastAsia"/>
            <w:lang w:eastAsia="zh-CN"/>
          </w:rPr>
          <w:t>(五)、防尘防毒措施</w:t>
        </w:r>
        <w:r>
          <w:tab/>
        </w:r>
        <w:r>
          <w:fldChar w:fldCharType="begin"/>
        </w:r>
        <w:r>
          <w:instrText xml:space="preserve"> PAGEREF _Toc30330 \h </w:instrText>
        </w:r>
        <w:r>
          <w:fldChar w:fldCharType="separate"/>
        </w:r>
        <w:r>
          <w:t>40</w:t>
        </w:r>
        <w:r>
          <w:fldChar w:fldCharType="end"/>
        </w:r>
      </w:hyperlink>
    </w:p>
    <w:p>
      <w:pPr>
        <w:pStyle w:val="TOC2"/>
        <w:tabs>
          <w:tab w:val="right" w:leader="dot" w:pos="8306"/>
        </w:tabs>
      </w:pPr>
      <w:hyperlink w:anchor="_Toc9251" w:history="1">
        <w:r>
          <w:rPr>
            <w:rFonts w:ascii="仿宋" w:eastAsia="仿宋" w:hAnsi="仿宋" w:cs="仿宋" w:hint="eastAsia"/>
            <w:lang w:eastAsia="zh-CN"/>
          </w:rPr>
          <w:t>(六)、防静电、触电防护及防雷措施</w:t>
        </w:r>
        <w:r>
          <w:tab/>
        </w:r>
        <w:r>
          <w:fldChar w:fldCharType="begin"/>
        </w:r>
        <w:r>
          <w:instrText xml:space="preserve"> PAGEREF _Toc9251 \h </w:instrText>
        </w:r>
        <w:r>
          <w:fldChar w:fldCharType="separate"/>
        </w:r>
        <w:r>
          <w:t>41</w:t>
        </w:r>
        <w:r>
          <w:fldChar w:fldCharType="end"/>
        </w:r>
      </w:hyperlink>
    </w:p>
    <w:p>
      <w:pPr>
        <w:pStyle w:val="TOC2"/>
        <w:tabs>
          <w:tab w:val="right" w:leader="dot" w:pos="8306"/>
        </w:tabs>
      </w:pPr>
      <w:hyperlink w:anchor="_Toc19422" w:history="1">
        <w:r>
          <w:rPr>
            <w:rFonts w:ascii="仿宋" w:eastAsia="仿宋" w:hAnsi="仿宋" w:cs="仿宋" w:hint="eastAsia"/>
            <w:lang w:eastAsia="zh-CN"/>
          </w:rPr>
          <w:t>(七)、机械设备安全保障措施</w:t>
        </w:r>
        <w:r>
          <w:tab/>
        </w:r>
        <w:r>
          <w:fldChar w:fldCharType="begin"/>
        </w:r>
        <w:r>
          <w:instrText xml:space="preserve"> PAGEREF _Toc19422 \h </w:instrText>
        </w:r>
        <w:r>
          <w:fldChar w:fldCharType="separate"/>
        </w:r>
        <w:r>
          <w:t>42</w:t>
        </w:r>
        <w:r>
          <w:fldChar w:fldCharType="end"/>
        </w:r>
      </w:hyperlink>
    </w:p>
    <w:p>
      <w:pPr>
        <w:pStyle w:val="TOC1"/>
        <w:tabs>
          <w:tab w:val="right" w:leader="dot" w:pos="8306"/>
        </w:tabs>
      </w:pPr>
      <w:hyperlink w:anchor="_Toc11510" w:history="1">
        <w:r>
          <w:rPr>
            <w:rFonts w:ascii="仿宋" w:eastAsia="仿宋" w:hAnsi="仿宋" w:cs="仿宋" w:hint="eastAsia"/>
            <w:lang w:eastAsia="zh-CN"/>
          </w:rPr>
          <w:t>十二、肥皂项目人力资源管理</w:t>
        </w:r>
        <w:r>
          <w:tab/>
        </w:r>
        <w:r>
          <w:fldChar w:fldCharType="begin"/>
        </w:r>
        <w:r>
          <w:instrText xml:space="preserve"> PAGEREF _Toc11510 \h </w:instrText>
        </w:r>
        <w:r>
          <w:fldChar w:fldCharType="separate"/>
        </w:r>
        <w:r>
          <w:t>44</w:t>
        </w:r>
        <w:r>
          <w:fldChar w:fldCharType="end"/>
        </w:r>
      </w:hyperlink>
    </w:p>
    <w:p>
      <w:pPr>
        <w:pStyle w:val="TOC2"/>
        <w:tabs>
          <w:tab w:val="right" w:leader="dot" w:pos="8306"/>
        </w:tabs>
      </w:pPr>
      <w:hyperlink w:anchor="_Toc388" w:history="1">
        <w:r>
          <w:rPr>
            <w:rFonts w:ascii="仿宋" w:eastAsia="仿宋" w:hAnsi="仿宋" w:cs="仿宋" w:hint="eastAsia"/>
            <w:lang w:eastAsia="zh-CN"/>
          </w:rPr>
          <w:t>(一)、建立健全的预算管理制度</w:t>
        </w:r>
        <w:r>
          <w:tab/>
        </w:r>
        <w:r>
          <w:fldChar w:fldCharType="begin"/>
        </w:r>
        <w:r>
          <w:instrText xml:space="preserve"> PAGEREF _Toc388 \h </w:instrText>
        </w:r>
        <w:r>
          <w:fldChar w:fldCharType="separate"/>
        </w:r>
        <w:r>
          <w:t>44</w:t>
        </w:r>
        <w:r>
          <w:fldChar w:fldCharType="end"/>
        </w:r>
      </w:hyperlink>
    </w:p>
    <w:p>
      <w:pPr>
        <w:pStyle w:val="TOC2"/>
        <w:tabs>
          <w:tab w:val="right" w:leader="dot" w:pos="8306"/>
        </w:tabs>
      </w:pPr>
      <w:hyperlink w:anchor="_Toc23110" w:history="1">
        <w:r>
          <w:rPr>
            <w:rFonts w:ascii="仿宋" w:eastAsia="仿宋" w:hAnsi="仿宋" w:cs="仿宋" w:hint="eastAsia"/>
            <w:lang w:eastAsia="zh-CN"/>
          </w:rPr>
          <w:t>(二)、加强资金流动监控</w:t>
        </w:r>
        <w:r>
          <w:tab/>
        </w:r>
        <w:r>
          <w:fldChar w:fldCharType="begin"/>
        </w:r>
        <w:r>
          <w:instrText xml:space="preserve"> PAGEREF _Toc23110 \h </w:instrText>
        </w:r>
        <w:r>
          <w:fldChar w:fldCharType="separate"/>
        </w:r>
        <w:r>
          <w:t>46</w:t>
        </w:r>
        <w:r>
          <w:fldChar w:fldCharType="end"/>
        </w:r>
      </w:hyperlink>
    </w:p>
    <w:p>
      <w:pPr>
        <w:pStyle w:val="TOC2"/>
        <w:tabs>
          <w:tab w:val="right" w:leader="dot" w:pos="8306"/>
        </w:tabs>
      </w:pPr>
      <w:hyperlink w:anchor="_Toc21231" w:history="1">
        <w:r>
          <w:rPr>
            <w:rFonts w:ascii="仿宋" w:eastAsia="仿宋" w:hAnsi="仿宋" w:cs="仿宋" w:hint="eastAsia"/>
            <w:lang w:eastAsia="zh-CN"/>
          </w:rPr>
          <w:t>(三)、制定完善的风险控制机制</w:t>
        </w:r>
        <w:r>
          <w:tab/>
        </w:r>
        <w:r>
          <w:fldChar w:fldCharType="begin"/>
        </w:r>
        <w:r>
          <w:instrText xml:space="preserve"> PAGEREF _Toc21231 \h </w:instrText>
        </w:r>
        <w:r>
          <w:fldChar w:fldCharType="separate"/>
        </w:r>
        <w:r>
          <w:t>47</w:t>
        </w:r>
        <w:r>
          <w:fldChar w:fldCharType="end"/>
        </w:r>
      </w:hyperlink>
    </w:p>
    <w:p>
      <w:pPr>
        <w:pStyle w:val="TOC2"/>
        <w:tabs>
          <w:tab w:val="right" w:leader="dot" w:pos="8306"/>
        </w:tabs>
      </w:pPr>
      <w:hyperlink w:anchor="_Toc3486" w:history="1">
        <w:r>
          <w:rPr>
            <w:rFonts w:ascii="仿宋" w:eastAsia="仿宋" w:hAnsi="仿宋" w:cs="仿宋" w:hint="eastAsia"/>
            <w:lang w:eastAsia="zh-CN"/>
          </w:rPr>
          <w:t>(四)、优化成本管理</w:t>
        </w:r>
        <w:r>
          <w:tab/>
        </w:r>
        <w:r>
          <w:fldChar w:fldCharType="begin"/>
        </w:r>
        <w:r>
          <w:instrText xml:space="preserve"> PAGEREF _Toc3486 \h </w:instrText>
        </w:r>
        <w:r>
          <w:fldChar w:fldCharType="separate"/>
        </w:r>
        <w:r>
          <w:t>48</w:t>
        </w:r>
        <w:r>
          <w:fldChar w:fldCharType="end"/>
        </w:r>
      </w:hyperlink>
    </w:p>
    <w:p>
      <w:pPr>
        <w:pStyle w:val="TOC1"/>
        <w:tabs>
          <w:tab w:val="right" w:leader="dot" w:pos="8306"/>
        </w:tabs>
      </w:pPr>
      <w:hyperlink w:anchor="_Toc10049" w:history="1">
        <w:r>
          <w:rPr>
            <w:rFonts w:ascii="仿宋" w:eastAsia="仿宋" w:hAnsi="仿宋" w:cs="仿宋" w:hint="eastAsia"/>
            <w:lang w:eastAsia="zh-CN"/>
          </w:rPr>
          <w:t>十三、风险识别与分类</w:t>
        </w:r>
        <w:r>
          <w:tab/>
        </w:r>
        <w:r>
          <w:fldChar w:fldCharType="begin"/>
        </w:r>
        <w:r>
          <w:instrText xml:space="preserve"> PAGEREF _Toc10049 \h </w:instrText>
        </w:r>
        <w:r>
          <w:fldChar w:fldCharType="separate"/>
        </w:r>
        <w:r>
          <w:t>49</w:t>
        </w:r>
        <w:r>
          <w:fldChar w:fldCharType="end"/>
        </w:r>
      </w:hyperlink>
    </w:p>
    <w:p>
      <w:pPr>
        <w:pStyle w:val="TOC2"/>
        <w:tabs>
          <w:tab w:val="right" w:leader="dot" w:pos="8306"/>
        </w:tabs>
      </w:pPr>
      <w:hyperlink w:anchor="_Toc5683" w:history="1">
        <w:r>
          <w:rPr>
            <w:rFonts w:ascii="仿宋" w:eastAsia="仿宋" w:hAnsi="仿宋" w:cs="仿宋" w:hint="eastAsia"/>
            <w:lang w:eastAsia="zh-CN"/>
          </w:rPr>
          <w:t>(一)、风险识别</w:t>
        </w:r>
        <w:r>
          <w:tab/>
        </w:r>
        <w:r>
          <w:fldChar w:fldCharType="begin"/>
        </w:r>
        <w:r>
          <w:instrText xml:space="preserve"> PAGEREF _Toc5683 \h </w:instrText>
        </w:r>
        <w:r>
          <w:fldChar w:fldCharType="separate"/>
        </w:r>
        <w:r>
          <w:t>49</w:t>
        </w:r>
        <w:r>
          <w:fldChar w:fldCharType="end"/>
        </w:r>
      </w:hyperlink>
    </w:p>
    <w:p>
      <w:pPr>
        <w:pStyle w:val="TOC2"/>
        <w:tabs>
          <w:tab w:val="right" w:leader="dot" w:pos="8306"/>
        </w:tabs>
      </w:pPr>
      <w:hyperlink w:anchor="_Toc2811" w:history="1">
        <w:r>
          <w:rPr>
            <w:rFonts w:ascii="仿宋" w:eastAsia="仿宋" w:hAnsi="仿宋" w:cs="仿宋" w:hint="eastAsia"/>
            <w:lang w:eastAsia="zh-CN"/>
          </w:rPr>
          <w:t>(二)、风险分类</w:t>
        </w:r>
        <w:r>
          <w:tab/>
        </w:r>
        <w:r>
          <w:fldChar w:fldCharType="begin"/>
        </w:r>
        <w:r>
          <w:instrText xml:space="preserve"> PAGEREF _Toc2811 \h </w:instrText>
        </w:r>
        <w:r>
          <w:fldChar w:fldCharType="separate"/>
        </w:r>
        <w:r>
          <w:t>50</w:t>
        </w:r>
        <w:r>
          <w:fldChar w:fldCharType="end"/>
        </w:r>
      </w:hyperlink>
    </w:p>
    <w:p>
      <w:pPr>
        <w:pStyle w:val="TOC1"/>
        <w:tabs>
          <w:tab w:val="right" w:leader="dot" w:pos="8306"/>
        </w:tabs>
      </w:pPr>
      <w:hyperlink w:anchor="_Toc18490" w:history="1">
        <w:r>
          <w:rPr>
            <w:rFonts w:ascii="仿宋" w:eastAsia="仿宋" w:hAnsi="仿宋" w:cs="仿宋" w:hint="eastAsia"/>
            <w:lang w:eastAsia="zh-CN"/>
          </w:rPr>
          <w:t>十四、营销与推广策略</w:t>
        </w:r>
        <w:r>
          <w:tab/>
        </w:r>
        <w:r>
          <w:fldChar w:fldCharType="begin"/>
        </w:r>
        <w:r>
          <w:instrText xml:space="preserve"> PAGEREF _Toc18490 \h </w:instrText>
        </w:r>
        <w:r>
          <w:fldChar w:fldCharType="separate"/>
        </w:r>
        <w:r>
          <w:t>52</w:t>
        </w:r>
        <w:r>
          <w:fldChar w:fldCharType="end"/>
        </w:r>
      </w:hyperlink>
    </w:p>
    <w:p>
      <w:pPr>
        <w:pStyle w:val="TOC2"/>
        <w:tabs>
          <w:tab w:val="right" w:leader="dot" w:pos="8306"/>
        </w:tabs>
      </w:pPr>
      <w:hyperlink w:anchor="_Toc23653" w:history="1">
        <w:r>
          <w:rPr>
            <w:rFonts w:ascii="仿宋" w:eastAsia="仿宋" w:hAnsi="仿宋" w:cs="仿宋" w:hint="eastAsia"/>
            <w:lang w:eastAsia="zh-CN"/>
          </w:rPr>
          <w:t>(一)、产品/服务定位与特点</w:t>
        </w:r>
        <w:r>
          <w:tab/>
        </w:r>
        <w:r>
          <w:fldChar w:fldCharType="begin"/>
        </w:r>
        <w:r>
          <w:instrText xml:space="preserve"> PAGEREF _Toc23653 \h </w:instrText>
        </w:r>
        <w:r>
          <w:fldChar w:fldCharType="separate"/>
        </w:r>
        <w:r>
          <w:t>52</w:t>
        </w:r>
        <w:r>
          <w:fldChar w:fldCharType="end"/>
        </w:r>
      </w:hyperlink>
    </w:p>
    <w:p>
      <w:pPr>
        <w:pStyle w:val="TOC2"/>
        <w:tabs>
          <w:tab w:val="right" w:leader="dot" w:pos="8306"/>
        </w:tabs>
      </w:pPr>
      <w:hyperlink w:anchor="_Toc8219" w:history="1">
        <w:r>
          <w:rPr>
            <w:rFonts w:ascii="仿宋" w:eastAsia="仿宋" w:hAnsi="仿宋" w:cs="仿宋" w:hint="eastAsia"/>
            <w:lang w:eastAsia="zh-CN"/>
          </w:rPr>
          <w:t>(二)、市场定位与竞争分析</w:t>
        </w:r>
        <w:r>
          <w:tab/>
        </w:r>
        <w:r>
          <w:fldChar w:fldCharType="begin"/>
        </w:r>
        <w:r>
          <w:instrText xml:space="preserve"> PAGEREF _Toc8219 \h </w:instrText>
        </w:r>
        <w:r>
          <w:fldChar w:fldCharType="separate"/>
        </w:r>
        <w:r>
          <w:t>53</w:t>
        </w:r>
        <w:r>
          <w:fldChar w:fldCharType="end"/>
        </w:r>
      </w:hyperlink>
    </w:p>
    <w:p>
      <w:pPr>
        <w:pStyle w:val="TOC2"/>
        <w:tabs>
          <w:tab w:val="right" w:leader="dot" w:pos="8306"/>
        </w:tabs>
      </w:pPr>
      <w:hyperlink w:anchor="_Toc26756" w:history="1">
        <w:r>
          <w:rPr>
            <w:rFonts w:ascii="仿宋" w:eastAsia="仿宋" w:hAnsi="仿宋" w:cs="仿宋" w:hint="eastAsia"/>
            <w:lang w:eastAsia="zh-CN"/>
          </w:rPr>
          <w:t>(三)、营销渠道与策略</w:t>
        </w:r>
        <w:r>
          <w:tab/>
        </w:r>
        <w:r>
          <w:fldChar w:fldCharType="begin"/>
        </w:r>
        <w:r>
          <w:instrText xml:space="preserve"> PAGEREF _Toc26756 \h </w:instrText>
        </w:r>
        <w:r>
          <w:fldChar w:fldCharType="separate"/>
        </w:r>
        <w:r>
          <w:t>55</w:t>
        </w:r>
        <w:r>
          <w:fldChar w:fldCharType="end"/>
        </w:r>
      </w:hyperlink>
    </w:p>
    <w:p>
      <w:pPr>
        <w:pStyle w:val="TOC2"/>
        <w:tabs>
          <w:tab w:val="right" w:leader="dot" w:pos="8306"/>
        </w:tabs>
      </w:pPr>
      <w:hyperlink w:anchor="_Toc22555" w:history="1">
        <w:r>
          <w:rPr>
            <w:rFonts w:ascii="仿宋" w:eastAsia="仿宋" w:hAnsi="仿宋" w:cs="仿宋" w:hint="eastAsia"/>
            <w:lang w:eastAsia="zh-CN"/>
          </w:rPr>
          <w:t>(四)、推广与宣传活动</w:t>
        </w:r>
        <w:r>
          <w:tab/>
        </w:r>
        <w:r>
          <w:fldChar w:fldCharType="begin"/>
        </w:r>
        <w:r>
          <w:instrText xml:space="preserve"> PAGEREF _Toc22555 \h </w:instrText>
        </w:r>
        <w:r>
          <w:fldChar w:fldCharType="separate"/>
        </w:r>
        <w:r>
          <w:t>56</w:t>
        </w:r>
        <w:r>
          <w:fldChar w:fldCharType="end"/>
        </w:r>
      </w:hyperlink>
    </w:p>
    <w:p>
      <w:pPr>
        <w:pStyle w:val="TOC1"/>
        <w:tabs>
          <w:tab w:val="right" w:leader="dot" w:pos="8306"/>
        </w:tabs>
      </w:pPr>
      <w:hyperlink w:anchor="_Toc25744" w:history="1">
        <w:r>
          <w:rPr>
            <w:rFonts w:ascii="仿宋" w:eastAsia="仿宋" w:hAnsi="仿宋" w:cs="仿宋" w:hint="eastAsia"/>
            <w:lang w:eastAsia="zh-CN"/>
          </w:rPr>
          <w:t>十五、肥皂项目实施保障措施</w:t>
        </w:r>
        <w:r>
          <w:tab/>
        </w:r>
        <w:r>
          <w:fldChar w:fldCharType="begin"/>
        </w:r>
        <w:r>
          <w:instrText xml:space="preserve"> PAGEREF _Toc25744 \h </w:instrText>
        </w:r>
        <w:r>
          <w:fldChar w:fldCharType="separate"/>
        </w:r>
        <w:r>
          <w:t>61</w:t>
        </w:r>
        <w:r>
          <w:fldChar w:fldCharType="end"/>
        </w:r>
      </w:hyperlink>
    </w:p>
    <w:p>
      <w:pPr>
        <w:pStyle w:val="TOC2"/>
        <w:tabs>
          <w:tab w:val="right" w:leader="dot" w:pos="8306"/>
        </w:tabs>
      </w:pPr>
      <w:hyperlink w:anchor="_Toc19568" w:history="1">
        <w:r>
          <w:rPr>
            <w:rFonts w:ascii="仿宋" w:eastAsia="仿宋" w:hAnsi="仿宋" w:cs="仿宋" w:hint="eastAsia"/>
            <w:lang w:eastAsia="zh-CN"/>
          </w:rPr>
          <w:t>(一)、肥皂项目实施保障机制</w:t>
        </w:r>
        <w:r>
          <w:tab/>
        </w:r>
        <w:r>
          <w:fldChar w:fldCharType="begin"/>
        </w:r>
        <w:r>
          <w:instrText xml:space="preserve"> PAGEREF _Toc19568 \h </w:instrText>
        </w:r>
        <w:r>
          <w:fldChar w:fldCharType="separate"/>
        </w:r>
        <w:r>
          <w:t>61</w:t>
        </w:r>
        <w:r>
          <w:fldChar w:fldCharType="end"/>
        </w:r>
      </w:hyperlink>
    </w:p>
    <w:p>
      <w:pPr>
        <w:pStyle w:val="TOC2"/>
        <w:tabs>
          <w:tab w:val="right" w:leader="dot" w:pos="8306"/>
        </w:tabs>
      </w:pPr>
      <w:hyperlink w:anchor="_Toc20549" w:history="1">
        <w:r>
          <w:rPr>
            <w:rFonts w:ascii="仿宋" w:eastAsia="仿宋" w:hAnsi="仿宋" w:cs="仿宋" w:hint="eastAsia"/>
            <w:lang w:eastAsia="zh-CN"/>
          </w:rPr>
          <w:t>(二)、肥皂项目法律合规要求</w:t>
        </w:r>
        <w:r>
          <w:tab/>
        </w:r>
        <w:r>
          <w:fldChar w:fldCharType="begin"/>
        </w:r>
        <w:r>
          <w:instrText xml:space="preserve"> PAGEREF _Toc20549 \h </w:instrText>
        </w:r>
        <w:r>
          <w:fldChar w:fldCharType="separate"/>
        </w:r>
        <w:r>
          <w:t>64</w:t>
        </w:r>
        <w:r>
          <w:fldChar w:fldCharType="end"/>
        </w:r>
      </w:hyperlink>
    </w:p>
    <w:p>
      <w:pPr>
        <w:pStyle w:val="TOC2"/>
        <w:tabs>
          <w:tab w:val="right" w:leader="dot" w:pos="8306"/>
        </w:tabs>
      </w:pPr>
      <w:hyperlink w:anchor="_Toc10460" w:history="1">
        <w:r>
          <w:rPr>
            <w:rFonts w:ascii="仿宋" w:eastAsia="仿宋" w:hAnsi="仿宋" w:cs="仿宋" w:hint="eastAsia"/>
            <w:lang w:eastAsia="zh-CN"/>
          </w:rPr>
          <w:t>(三)、肥皂项目合同管理与法律事务</w:t>
        </w:r>
        <w:r>
          <w:tab/>
        </w:r>
        <w:r>
          <w:fldChar w:fldCharType="begin"/>
        </w:r>
        <w:r>
          <w:instrText xml:space="preserve"> PAGEREF _Toc10460 \h </w:instrText>
        </w:r>
        <w:r>
          <w:fldChar w:fldCharType="separate"/>
        </w:r>
        <w:r>
          <w:t>68</w:t>
        </w:r>
        <w:r>
          <w:fldChar w:fldCharType="end"/>
        </w:r>
      </w:hyperlink>
    </w:p>
    <w:p>
      <w:pPr>
        <w:pStyle w:val="TOC2"/>
        <w:tabs>
          <w:tab w:val="right" w:leader="dot" w:pos="8306"/>
        </w:tabs>
      </w:pPr>
      <w:hyperlink w:anchor="_Toc28544" w:history="1">
        <w:r>
          <w:rPr>
            <w:rFonts w:ascii="仿宋" w:eastAsia="仿宋" w:hAnsi="仿宋" w:cs="仿宋" w:hint="eastAsia"/>
            <w:lang w:eastAsia="zh-CN"/>
          </w:rPr>
          <w:t>(四)、肥皂项目知识产权保护策略</w:t>
        </w:r>
        <w:r>
          <w:tab/>
        </w:r>
        <w:r>
          <w:fldChar w:fldCharType="begin"/>
        </w:r>
        <w:r>
          <w:instrText xml:space="preserve"> PAGEREF _Toc28544 \h </w:instrText>
        </w:r>
        <w:r>
          <w:fldChar w:fldCharType="separate"/>
        </w:r>
        <w:r>
          <w:t>74</w:t>
        </w:r>
        <w:r>
          <w:fldChar w:fldCharType="end"/>
        </w:r>
      </w:hyperlink>
    </w:p>
    <w:p>
      <w:pPr>
        <w:pStyle w:val="TOC1"/>
        <w:tabs>
          <w:tab w:val="right" w:leader="dot" w:pos="8306"/>
        </w:tabs>
      </w:pPr>
      <w:hyperlink w:anchor="_Toc29767" w:history="1">
        <w:r>
          <w:rPr>
            <w:rFonts w:ascii="仿宋" w:eastAsia="仿宋" w:hAnsi="仿宋" w:cs="仿宋" w:hint="eastAsia"/>
            <w:lang w:eastAsia="zh-CN"/>
          </w:rPr>
          <w:t>十六、肥皂项目变更管理</w:t>
        </w:r>
        <w:r>
          <w:tab/>
        </w:r>
        <w:r>
          <w:fldChar w:fldCharType="begin"/>
        </w:r>
        <w:r>
          <w:instrText xml:space="preserve"> PAGEREF _Toc29767 \h </w:instrText>
        </w:r>
        <w:r>
          <w:fldChar w:fldCharType="separate"/>
        </w:r>
        <w:r>
          <w:t>77</w:t>
        </w:r>
        <w:r>
          <w:fldChar w:fldCharType="end"/>
        </w:r>
      </w:hyperlink>
    </w:p>
    <w:p>
      <w:pPr>
        <w:pStyle w:val="TOC2"/>
        <w:tabs>
          <w:tab w:val="right" w:leader="dot" w:pos="8306"/>
        </w:tabs>
      </w:pPr>
      <w:hyperlink w:anchor="_Toc15883" w:history="1">
        <w:r>
          <w:rPr>
            <w:rFonts w:ascii="仿宋" w:eastAsia="仿宋" w:hAnsi="仿宋" w:cs="仿宋" w:hint="eastAsia"/>
            <w:lang w:eastAsia="zh-CN"/>
          </w:rPr>
          <w:t>(一)、变更申请与评估</w:t>
        </w:r>
        <w:r>
          <w:tab/>
        </w:r>
        <w:r>
          <w:fldChar w:fldCharType="begin"/>
        </w:r>
        <w:r>
          <w:instrText xml:space="preserve"> PAGEREF _Toc15883 \h </w:instrText>
        </w:r>
        <w:r>
          <w:fldChar w:fldCharType="separate"/>
        </w:r>
        <w:r>
          <w:t>77</w:t>
        </w:r>
        <w:r>
          <w:fldChar w:fldCharType="end"/>
        </w:r>
      </w:hyperlink>
    </w:p>
    <w:p>
      <w:pPr>
        <w:pStyle w:val="TOC2"/>
        <w:tabs>
          <w:tab w:val="right" w:leader="dot" w:pos="8306"/>
        </w:tabs>
      </w:pPr>
      <w:hyperlink w:anchor="_Toc29160" w:history="1">
        <w:r>
          <w:rPr>
            <w:rFonts w:ascii="仿宋" w:eastAsia="仿宋" w:hAnsi="仿宋" w:cs="仿宋" w:hint="eastAsia"/>
            <w:lang w:eastAsia="zh-CN"/>
          </w:rPr>
          <w:t>(二)、变更实施与控制</w:t>
        </w:r>
        <w:r>
          <w:tab/>
        </w:r>
        <w:r>
          <w:fldChar w:fldCharType="begin"/>
        </w:r>
        <w:r>
          <w:instrText xml:space="preserve"> PAGEREF _Toc29160 \h </w:instrText>
        </w:r>
        <w:r>
          <w:fldChar w:fldCharType="separate"/>
        </w:r>
        <w:r>
          <w:t>77</w:t>
        </w:r>
        <w:r>
          <w:fldChar w:fldCharType="end"/>
        </w:r>
      </w:hyperlink>
    </w:p>
    <w:p>
      <w:pPr>
        <w:pStyle w:val="TOC1"/>
        <w:tabs>
          <w:tab w:val="right" w:leader="dot" w:pos="8306"/>
        </w:tabs>
      </w:pPr>
      <w:hyperlink w:anchor="_Toc5765" w:history="1">
        <w:r>
          <w:rPr>
            <w:rFonts w:ascii="仿宋" w:eastAsia="仿宋" w:hAnsi="仿宋" w:cs="仿宋" w:hint="eastAsia"/>
            <w:lang w:eastAsia="zh-CN"/>
          </w:rPr>
          <w:t>十七、供应链管理</w:t>
        </w:r>
        <w:r>
          <w:tab/>
        </w:r>
        <w:r>
          <w:fldChar w:fldCharType="begin"/>
        </w:r>
        <w:r>
          <w:instrText xml:space="preserve"> PAGEREF _Toc5765 \h </w:instrText>
        </w:r>
        <w:r>
          <w:fldChar w:fldCharType="separate"/>
        </w:r>
        <w:r>
          <w:t>78</w:t>
        </w:r>
        <w:r>
          <w:fldChar w:fldCharType="end"/>
        </w:r>
      </w:hyperlink>
    </w:p>
    <w:p>
      <w:pPr>
        <w:pStyle w:val="TOC2"/>
        <w:tabs>
          <w:tab w:val="right" w:leader="dot" w:pos="8306"/>
        </w:tabs>
      </w:pPr>
      <w:hyperlink w:anchor="_Toc19713" w:history="1">
        <w:r>
          <w:rPr>
            <w:rFonts w:ascii="仿宋" w:eastAsia="仿宋" w:hAnsi="仿宋" w:cs="仿宋" w:hint="eastAsia"/>
            <w:lang w:eastAsia="zh-CN"/>
          </w:rPr>
          <w:t>(一)、供应链战略规划</w:t>
        </w:r>
        <w:r>
          <w:tab/>
        </w:r>
        <w:r>
          <w:fldChar w:fldCharType="begin"/>
        </w:r>
        <w:r>
          <w:instrText xml:space="preserve"> PAGEREF _Toc19713 \h </w:instrText>
        </w:r>
        <w:r>
          <w:fldChar w:fldCharType="separate"/>
        </w:r>
        <w:r>
          <w:t>78</w:t>
        </w:r>
        <w:r>
          <w:fldChar w:fldCharType="end"/>
        </w:r>
      </w:hyperlink>
    </w:p>
    <w:p>
      <w:pPr>
        <w:pStyle w:val="TOC2"/>
        <w:tabs>
          <w:tab w:val="right" w:leader="dot" w:pos="8306"/>
        </w:tabs>
      </w:pPr>
      <w:hyperlink w:anchor="_Toc19910" w:history="1">
        <w:r>
          <w:rPr>
            <w:rFonts w:ascii="仿宋" w:eastAsia="仿宋" w:hAnsi="仿宋" w:cs="仿宋" w:hint="eastAsia"/>
            <w:lang w:eastAsia="zh-CN"/>
          </w:rPr>
          <w:t>(二)、供应商选择与合作</w:t>
        </w:r>
        <w:r>
          <w:tab/>
        </w:r>
        <w:r>
          <w:fldChar w:fldCharType="begin"/>
        </w:r>
        <w:r>
          <w:instrText xml:space="preserve"> PAGEREF _Toc19910 \h </w:instrText>
        </w:r>
        <w:r>
          <w:fldChar w:fldCharType="separate"/>
        </w:r>
        <w:r>
          <w:t>79</w:t>
        </w:r>
        <w:r>
          <w:fldChar w:fldCharType="end"/>
        </w:r>
      </w:hyperlink>
    </w:p>
    <w:p>
      <w:pPr>
        <w:pStyle w:val="TOC2"/>
        <w:tabs>
          <w:tab w:val="right" w:leader="dot" w:pos="8306"/>
        </w:tabs>
      </w:pPr>
      <w:hyperlink w:anchor="_Toc27452" w:history="1">
        <w:r>
          <w:rPr>
            <w:rFonts w:ascii="仿宋" w:eastAsia="仿宋" w:hAnsi="仿宋" w:cs="仿宋" w:hint="eastAsia"/>
            <w:lang w:eastAsia="zh-CN"/>
          </w:rPr>
          <w:t>(三)、物流与库存管理</w:t>
        </w:r>
        <w:r>
          <w:tab/>
        </w:r>
        <w:r>
          <w:fldChar w:fldCharType="begin"/>
        </w:r>
        <w:r>
          <w:instrText xml:space="preserve"> PAGEREF _Toc27452 \h </w:instrText>
        </w:r>
        <w:r>
          <w:fldChar w:fldCharType="separate"/>
        </w:r>
        <w:r>
          <w:t>81</w:t>
        </w:r>
        <w:r>
          <w:fldChar w:fldCharType="end"/>
        </w:r>
      </w:hyperlink>
    </w:p>
    <w:p>
      <w:pPr>
        <w:pStyle w:val="TOC1"/>
        <w:tabs>
          <w:tab w:val="right" w:leader="dot" w:pos="8306"/>
        </w:tabs>
      </w:pPr>
      <w:hyperlink w:anchor="_Toc20021" w:history="1">
        <w:r>
          <w:rPr>
            <w:rFonts w:ascii="仿宋" w:eastAsia="仿宋" w:hAnsi="仿宋" w:cs="仿宋" w:hint="eastAsia"/>
            <w:lang w:eastAsia="zh-CN"/>
          </w:rPr>
          <w:t>十八、利益相关者分析与沟通计划</w:t>
        </w:r>
        <w:r>
          <w:tab/>
        </w:r>
        <w:r>
          <w:fldChar w:fldCharType="begin"/>
        </w:r>
        <w:r>
          <w:instrText xml:space="preserve"> PAGEREF _Toc20021 \h </w:instrText>
        </w:r>
        <w:r>
          <w:fldChar w:fldCharType="separate"/>
        </w:r>
        <w:r>
          <w:t>82</w:t>
        </w:r>
        <w:r>
          <w:fldChar w:fldCharType="end"/>
        </w:r>
      </w:hyperlink>
    </w:p>
    <w:p>
      <w:pPr>
        <w:pStyle w:val="TOC2"/>
        <w:tabs>
          <w:tab w:val="right" w:leader="dot" w:pos="8306"/>
        </w:tabs>
      </w:pPr>
      <w:hyperlink w:anchor="_Toc25386" w:history="1">
        <w:r>
          <w:rPr>
            <w:rFonts w:ascii="仿宋" w:eastAsia="仿宋" w:hAnsi="仿宋" w:cs="仿宋" w:hint="eastAsia"/>
            <w:lang w:eastAsia="zh-CN"/>
          </w:rPr>
          <w:t>(一)、利益相关者分析</w:t>
        </w:r>
        <w:r>
          <w:tab/>
        </w:r>
        <w:r>
          <w:fldChar w:fldCharType="begin"/>
        </w:r>
        <w:r>
          <w:instrText xml:space="preserve"> PAGEREF _Toc25386 \h </w:instrText>
        </w:r>
        <w:r>
          <w:fldChar w:fldCharType="separate"/>
        </w:r>
        <w:r>
          <w:t>82</w:t>
        </w:r>
        <w:r>
          <w:fldChar w:fldCharType="end"/>
        </w:r>
      </w:hyperlink>
    </w:p>
    <w:p>
      <w:pPr>
        <w:pStyle w:val="TOC2"/>
        <w:tabs>
          <w:tab w:val="right" w:leader="dot" w:pos="8306"/>
        </w:tabs>
      </w:pPr>
      <w:hyperlink w:anchor="_Toc23264" w:history="1">
        <w:r>
          <w:rPr>
            <w:rFonts w:ascii="仿宋" w:eastAsia="仿宋" w:hAnsi="仿宋" w:cs="仿宋" w:hint="eastAsia"/>
            <w:lang w:eastAsia="zh-CN"/>
          </w:rPr>
          <w:t>(二)、沟通计划</w:t>
        </w:r>
        <w:r>
          <w:tab/>
        </w:r>
        <w:r>
          <w:fldChar w:fldCharType="begin"/>
        </w:r>
        <w:r>
          <w:instrText xml:space="preserve"> PAGEREF _Toc23264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01"/>
      <w:r>
        <w:rPr>
          <w:rFonts w:ascii="仿宋" w:eastAsia="仿宋" w:hAnsi="仿宋" w:cs="仿宋" w:hint="eastAsia"/>
          <w:sz w:val="28"/>
          <w:lang w:eastAsia="zh-CN"/>
        </w:rPr>
        <w:t>一、肥皂项目文档管理</w:t>
      </w:r>
      <w:bookmarkEnd w:id="2"/>
    </w:p>
    <w:p>
      <w:pPr>
        <w:pStyle w:val="Heading2"/>
        <w:rPr>
          <w:rFonts w:ascii="仿宋" w:eastAsia="仿宋" w:hAnsi="仿宋" w:cs="仿宋" w:hint="eastAsia"/>
          <w:lang w:eastAsia="zh-CN"/>
        </w:rPr>
      </w:pPr>
      <w:bookmarkStart w:id="3" w:name="_Toc284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肥皂项目高度重视文档的质量和准确性，以支持肥皂项目的各项活动和决策。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项目文档的编制始于肥皂项目计划的初期，我们制定了详细的文档编制计划，明确了每个文档的内容、格式和编写责任人。在肥皂项目启动阶段，我们首先编制了肥皂项目章程，明确定义了肥皂项目的目标、范围、风险等关键要素。随后，肥皂项目团队根据计划陆续编制了需求文档、设计文档、测试文档等各类文档，确保肥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肥皂项目管理中的重要环节，旨在确保肥皂项目文档符合质量标准和肥皂项目需求。在肥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除了内部审查，我们还进行了外部审查，邀请肥皂项目相关利益方和专业领域的专家对文档进行独立审查。这有助于获取更全面、客观的反馈，确保肥皂项目文档不仅符合内部标准，也满足外部需求。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肥皂项目在文档编制与审查方面建立了严格的管理机制，通过规范的流程和多维度的审查，确保肥皂项目文档的质量、准确性和可靠性，为肥皂项目的顺利推进提供了有力支持。</w:t>
      </w:r>
    </w:p>
    <w:p>
      <w:pPr>
        <w:pStyle w:val="Heading2"/>
        <w:ind w:firstLine="560" w:firstLineChars="200"/>
        <w:rPr>
          <w:rFonts w:ascii="仿宋" w:eastAsia="仿宋" w:hAnsi="仿宋" w:cs="仿宋" w:hint="eastAsia"/>
          <w:sz w:val="28"/>
          <w:lang w:eastAsia="zh-CN"/>
        </w:rPr>
      </w:pPr>
      <w:bookmarkStart w:id="4" w:name="_Toc3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在肥皂项目中，我们致力于优化文档发布与分发过程，以确保信息的高效传递和团队间协作的顺畅进行。以下是我们采取的关键优化策略：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我们通过多渠道发布文档，包括电子邮件、肥皂项目管理平台、内部网站等，以满足不同团队成员的偏好和需求。多渠道发布确保了信息的全面覆盖。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我们采用了精细的权限控制，确保只有授权人员可以访问敏感信息。这种安全措施保护了肥皂项目文档的机密性，防止了未经授权的信息泄露。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7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文档存档与归档是肥皂项目生命周期中一个至关重要的环节，直接关系到肥皂项目信息的长期保存和历史记录的完整性。在肥皂项目中，我们实施了一系列有效的文档存档与归档管理策略：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278"/>
      <w:r>
        <w:rPr>
          <w:rFonts w:ascii="仿宋" w:eastAsia="仿宋" w:hAnsi="仿宋" w:cs="仿宋" w:hint="eastAsia"/>
          <w:sz w:val="28"/>
          <w:lang w:eastAsia="zh-CN"/>
        </w:rPr>
        <w:t>二、肥皂项目危机管理</w:t>
      </w:r>
      <w:bookmarkEnd w:id="6"/>
    </w:p>
    <w:p>
      <w:pPr>
        <w:pStyle w:val="Heading2"/>
        <w:rPr>
          <w:rFonts w:ascii="仿宋" w:eastAsia="仿宋" w:hAnsi="仿宋" w:cs="仿宋" w:hint="eastAsia"/>
          <w:lang w:eastAsia="zh-CN"/>
        </w:rPr>
      </w:pPr>
      <w:bookmarkStart w:id="7" w:name="_Toc84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肥皂项目危机管理中，危机预警与识别是确保肥皂项目稳健运行的核心步骤。通过建立全面的监测机制，肥皂项目团队旨在及时发现和理解潜在的风险和危机因素，以便采取及时的预防和应对措施，确保肥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首先，通过深入的风险评估，肥皂项目团队全面分析了整个肥皂项目和各个阶段可能存在的威胁。这包括准确评估每个潜在风险的发生概率和可能影响的程度，为后续危机预警提供了有力支持。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肥皂项目团队着重于明确定义肥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肥皂项目进展的持续监控，团队能够及时发现潜在问题并作出迅速反应。肥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在这一阶段，团队的专业素养和反应速度将发挥至关重要的作用，以确保潜在危机能够在初期得到有效的处理，最大程度地减轻负面影响。通过危机预警与识别，肥皂项目得以更有序、可控地推进。</w:t>
      </w:r>
    </w:p>
    <w:p>
      <w:pPr>
        <w:pStyle w:val="Heading2"/>
        <w:ind w:firstLine="560" w:firstLineChars="200"/>
        <w:rPr>
          <w:rFonts w:ascii="仿宋" w:eastAsia="仿宋" w:hAnsi="仿宋" w:cs="仿宋" w:hint="eastAsia"/>
          <w:sz w:val="28"/>
          <w:lang w:eastAsia="zh-CN"/>
        </w:rPr>
      </w:pPr>
      <w:bookmarkStart w:id="8" w:name="_Toc2831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在危机发生时，肥皂项目团队立即行动，成立了应急小组。该小组的任务是迅速制定并实施紧急应对措施，以最小化潜在损失。以下是采取的主要措施：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暂停肥皂项目进度：为遏制危机蔓延，肥皂项目暂时停止进行，以便全面评估当前状况。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资源重新分配：重新评估肥皂项目资源的分配，确保最大限度地减小损失。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实时沟通：与关键利益相关者建立实时沟通机制，向他们传递肥皂项目危机的实际状况，保障肥皂项目核心利益。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在紧急应对的同时，肥皂项目团队强调了团队协作和有效沟通的重要性。以下是团队协作的关键举措：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信息共享机制：建立了信息共享平台，确保团队成员能够及时获取肥皂项目危机的实时信息。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领导者沟通：肥皂项目领导者通过定期会议和即时沟通工具，指导团队应对危机，保持团队稳定运行。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随着危机得到初步控制，肥皂项目团队转向制定恢复计划，以确保肥皂项目能够从中迅速恢复。主要恢复计划包括：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修复受损的进度计划：重新评估肥皂项目进度，制定修复计划，确保肥皂项目尽快回归正常进程。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重新调整资源分配：优化资源分配，确保肥皂项目在有限资源下高效运转。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风险管理机制加强：对肥皂项目风险进行全面评估，制定更强化的风险管理策略，以预防未来可能的危机。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822"/>
      <w:r>
        <w:rPr>
          <w:rFonts w:ascii="仿宋" w:eastAsia="仿宋" w:hAnsi="仿宋" w:cs="仿宋" w:hint="eastAsia"/>
          <w:sz w:val="28"/>
          <w:lang w:eastAsia="zh-CN"/>
        </w:rPr>
        <w:t>三、肥皂项目建设背景及必要性分析</w:t>
      </w:r>
      <w:bookmarkEnd w:id="9"/>
    </w:p>
    <w:p>
      <w:pPr>
        <w:pStyle w:val="Heading2"/>
        <w:rPr>
          <w:rFonts w:ascii="仿宋" w:eastAsia="仿宋" w:hAnsi="仿宋" w:cs="仿宋" w:hint="eastAsia"/>
          <w:lang w:eastAsia="zh-CN"/>
        </w:rPr>
      </w:pPr>
      <w:bookmarkStart w:id="10" w:name="_Toc23864"/>
      <w:r>
        <w:rPr>
          <w:rFonts w:ascii="仿宋" w:eastAsia="仿宋" w:hAnsi="仿宋" w:cs="仿宋" w:hint="eastAsia"/>
          <w:lang w:eastAsia="zh-CN"/>
        </w:rPr>
        <w:t>(一)、肥皂项目背景分析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肥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我们的背景分析将深入挖掘当前行业的发展趋势，通过对竞争态势的全面审视，找到肥皂项目在这个潮流中的定位。同时，我们将关注行业内涌现的新兴机遇，以便肥皂项目更好地融入行业发展的潮流中。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肥皂项目提供了强大的发展动力。我们将聚焦于行业内最新的技术发展趋势，包括但不限于人工智能、大数据分析、物联网等领域。通过深度的技术研究，我们将确保肥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肥皂项目发展的源泉。我们将投入更多的精力对市场需求进行深入剖析，超越表面的需求，深入挖掘潜在的市场痛点和机遇。通过对市场需求的细致了解，肥皂项目将更有针对性地设计解决方案，满足市场的多样化需求，从而更好地促进肥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肥皂项目战略至关重要。我们将对竞争态势进行更为深入的分析，包括但不限于市场份额、产品特点、客户满意度等多个维度。通过深度的竞争分析，肥皂项目将能够更准确地把握市场脉搏，制定具有竞争力的肥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肥皂项目的发展具有直接的影响。我们将进行更为全面的法规和政策分析，了解行业发展中的潜在法律风险和合规挑战。通过充分了解和遵守相关法规，肥皂项目将确保在法律框架内合法合规运营，为肥皂项目的稳健发展提供有力支持。</w:t>
      </w:r>
    </w:p>
    <w:p>
      <w:pPr>
        <w:pStyle w:val="Heading2"/>
        <w:ind w:firstLine="560" w:firstLineChars="200"/>
        <w:rPr>
          <w:rFonts w:ascii="仿宋" w:eastAsia="仿宋" w:hAnsi="仿宋" w:cs="仿宋" w:hint="eastAsia"/>
          <w:sz w:val="28"/>
          <w:lang w:eastAsia="zh-CN"/>
        </w:rPr>
      </w:pPr>
      <w:bookmarkStart w:id="11" w:name="_Toc9417"/>
      <w:r>
        <w:rPr>
          <w:rFonts w:ascii="仿宋" w:eastAsia="仿宋" w:hAnsi="仿宋" w:cs="仿宋" w:hint="eastAsia"/>
          <w:sz w:val="28"/>
          <w:lang w:eastAsia="zh-CN"/>
        </w:rPr>
        <w:t>(二)、肥皂项目建设必要性分析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项目建设的迫切性源于对行业发展趋势的深刻洞察。我们正处于一个行业变革的时代，科技创新、数字化转型成为企业发展的关键动力。肥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项目建设不仅仅是为了跟上潮流，更是为了通过技术创新推动企业的持续发展。通过引入先进的技术和解决方案，肥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肥皂项目的建设成为必然选择，通过提高产品质量、拓展服务领域，从而在竞争中获得更多的机会。肥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肥皂项目建设的必要性体现在对客户需求更精准的满足。通过肥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肥皂项目建设的背后是对企业持续创新的追求。只有通过不断创新，企业才能在竞争中立于不败之地。肥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783"/>
      <w:r>
        <w:rPr>
          <w:rFonts w:ascii="仿宋" w:eastAsia="仿宋" w:hAnsi="仿宋" w:cs="仿宋" w:hint="eastAsia"/>
          <w:sz w:val="28"/>
          <w:lang w:eastAsia="zh-CN"/>
        </w:rPr>
        <w:t>四、肥皂项目建设单位说明</w:t>
      </w:r>
      <w:bookmarkEnd w:id="12"/>
    </w:p>
    <w:p>
      <w:pPr>
        <w:pStyle w:val="Heading2"/>
        <w:rPr>
          <w:rFonts w:ascii="仿宋" w:eastAsia="仿宋" w:hAnsi="仿宋" w:cs="仿宋" w:hint="eastAsia"/>
          <w:lang w:eastAsia="zh-CN"/>
        </w:rPr>
      </w:pPr>
      <w:bookmarkStart w:id="13" w:name="_Toc19351"/>
      <w:r>
        <w:rPr>
          <w:rFonts w:ascii="仿宋" w:eastAsia="仿宋" w:hAnsi="仿宋" w:cs="仿宋" w:hint="eastAsia"/>
          <w:lang w:eastAsia="zh-CN"/>
        </w:rPr>
        <w:t>(一)、肥皂项目承办单位基本情况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42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肥皂项目承办单位的XXXX，我们着眼于实现可持续的经济效益。通过技术创新和解决方案的提供，公司预计在肥皂项目执行期间将获得可观的收入增长。这一收入来源主要包括肥皂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同时，我们注重成本控制和效率提升，以确保肥皂项目的可持续盈利。透过精细的管理和资源优化，公司期望实现肥皂项目利润最大化。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肥皂项目实施进行全面的投资评估，包括肥皂项目启动阶段的资金投入和后续运营成本。通过对肥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为确保公司在肥皂项目实施过程中具备足够的资金流动性，公司将进行详尽的现金流分析。这包括资金需求的合理预测、肥皂项目周期内的资金峰谷分析以及灵活的财务管理策略，以应对各种潜在的经济变动。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95"/>
      <w:r>
        <w:rPr>
          <w:rFonts w:ascii="仿宋" w:eastAsia="仿宋" w:hAnsi="仿宋" w:cs="仿宋" w:hint="eastAsia"/>
          <w:sz w:val="28"/>
          <w:lang w:eastAsia="zh-CN"/>
        </w:rPr>
        <w:t>五、肥皂项目土建工程</w:t>
      </w:r>
      <w:bookmarkEnd w:id="15"/>
    </w:p>
    <w:p>
      <w:pPr>
        <w:pStyle w:val="Heading2"/>
        <w:rPr>
          <w:rFonts w:ascii="仿宋" w:eastAsia="仿宋" w:hAnsi="仿宋" w:cs="仿宋" w:hint="eastAsia"/>
          <w:lang w:eastAsia="zh-CN"/>
        </w:rPr>
      </w:pPr>
      <w:bookmarkStart w:id="16" w:name="_Toc2376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在肥皂项目的建筑工程设计中，我们将秉承一系列重要的设计原则，以确保肥皂项目建筑在功能、美观、可持续性等方面达到最佳效果。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首要原则是确保建筑的功能性得到最大化的发挥。我们将充分理解肥皂项目的实际需求，合理布局各个功能区域，保证建筑在满足业务需求的同时，提供高效的工作环境。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在建筑设计中，我们将综合考虑建设和运营成本。通过精细的经济效益分析，确保设计方案在高效利用资源的同时，对肥皂项目的长期盈利能力有积极的贡献。</w:t>
      </w:r>
    </w:p>
    <w:p>
      <w:pPr>
        <w:pStyle w:val="Heading2"/>
        <w:ind w:firstLine="560" w:firstLineChars="200"/>
        <w:rPr>
          <w:rFonts w:ascii="仿宋" w:eastAsia="仿宋" w:hAnsi="仿宋" w:cs="仿宋" w:hint="eastAsia"/>
          <w:sz w:val="28"/>
          <w:lang w:eastAsia="zh-CN"/>
        </w:rPr>
      </w:pPr>
      <w:bookmarkStart w:id="17" w:name="_Toc758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肥皂项目的土建工程设计中，我们将精准设定设计年限，结合肥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肥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5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肥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肥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肥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74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本期工程肥皂项目预计总建筑面积XXX平方米，其中：计容建筑面积XXX平方米，计划建筑工程投资XX万元，占肥皂项目总投资的XX%。</w:t>
      </w:r>
    </w:p>
    <w:p>
      <w:pPr>
        <w:pStyle w:val="Heading1"/>
        <w:ind w:firstLine="560" w:firstLineChars="200"/>
        <w:rPr>
          <w:rFonts w:ascii="仿宋" w:eastAsia="仿宋" w:hAnsi="仿宋" w:cs="仿宋" w:hint="eastAsia"/>
          <w:sz w:val="28"/>
          <w:lang w:eastAsia="zh-CN"/>
        </w:rPr>
      </w:pPr>
      <w:bookmarkStart w:id="20" w:name="_Toc811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51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https://d.book118.com/585031201333011103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1B6"/>
    <w:rsid w:val="004721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312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2024-02-06T14:35:00Z</dcterms:created>
  <dcterms:modified xsi:type="dcterms:W3CDTF">2024-02-06T14:35:54Z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A8A14EEC3E2B4C33A756E49E342845B1_11</vt:lpwstr>
  </property>
  <property fmtid="{D5CDD505-2E9C-101B-9397-08002B2CF9AE}" pid="3" name="KSOProductBuildVer">
    <vt:lpwstr>2052-12.1.0.16250</vt:lpwstr>
  </property>
</Properties>
</file>