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防霉剂项目规划设计纲要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90" w:history="1">
        <w:r>
          <w:rPr>
            <w:rFonts w:ascii="仿宋" w:eastAsia="仿宋" w:hAnsi="仿宋" w:cs="仿宋" w:hint="eastAsia"/>
            <w:lang w:eastAsia="zh-CN"/>
          </w:rPr>
          <w:t>序言</w:t>
        </w:r>
        <w:r>
          <w:tab/>
        </w:r>
        <w:r>
          <w:fldChar w:fldCharType="begin"/>
        </w:r>
        <w:r>
          <w:instrText xml:space="preserve"> PAGEREF _Toc26490 \h </w:instrText>
        </w:r>
        <w:r>
          <w:fldChar w:fldCharType="separate"/>
        </w:r>
        <w:r>
          <w:t>3</w:t>
        </w:r>
        <w:r>
          <w:fldChar w:fldCharType="end"/>
        </w:r>
      </w:hyperlink>
    </w:p>
    <w:p>
      <w:pPr>
        <w:pStyle w:val="TOC1"/>
        <w:tabs>
          <w:tab w:val="right" w:leader="dot" w:pos="8306"/>
        </w:tabs>
      </w:pPr>
      <w:hyperlink w:anchor="_Toc25914" w:history="1">
        <w:r>
          <w:rPr>
            <w:rFonts w:ascii="仿宋" w:eastAsia="仿宋" w:hAnsi="仿宋" w:cs="仿宋" w:hint="eastAsia"/>
            <w:lang w:eastAsia="zh-CN"/>
          </w:rPr>
          <w:t>一、防霉剂项目选址可行性分析</w:t>
        </w:r>
        <w:r>
          <w:tab/>
        </w:r>
        <w:r>
          <w:fldChar w:fldCharType="begin"/>
        </w:r>
        <w:r>
          <w:instrText xml:space="preserve"> PAGEREF _Toc25914 \h </w:instrText>
        </w:r>
        <w:r>
          <w:fldChar w:fldCharType="separate"/>
        </w:r>
        <w:r>
          <w:t>3</w:t>
        </w:r>
        <w:r>
          <w:fldChar w:fldCharType="end"/>
        </w:r>
      </w:hyperlink>
    </w:p>
    <w:p>
      <w:pPr>
        <w:pStyle w:val="TOC2"/>
        <w:tabs>
          <w:tab w:val="right" w:leader="dot" w:pos="8306"/>
        </w:tabs>
      </w:pPr>
      <w:hyperlink w:anchor="_Toc13360" w:history="1">
        <w:r>
          <w:rPr>
            <w:rFonts w:ascii="仿宋" w:eastAsia="仿宋" w:hAnsi="仿宋" w:cs="仿宋" w:hint="eastAsia"/>
            <w:lang w:eastAsia="zh-CN"/>
          </w:rPr>
          <w:t>(一)、防霉剂项目选址</w:t>
        </w:r>
        <w:r>
          <w:tab/>
        </w:r>
        <w:r>
          <w:fldChar w:fldCharType="begin"/>
        </w:r>
        <w:r>
          <w:instrText xml:space="preserve"> PAGEREF _Toc13360 \h </w:instrText>
        </w:r>
        <w:r>
          <w:fldChar w:fldCharType="separate"/>
        </w:r>
        <w:r>
          <w:t>3</w:t>
        </w:r>
        <w:r>
          <w:fldChar w:fldCharType="end"/>
        </w:r>
      </w:hyperlink>
    </w:p>
    <w:p>
      <w:pPr>
        <w:pStyle w:val="TOC2"/>
        <w:tabs>
          <w:tab w:val="right" w:leader="dot" w:pos="8306"/>
        </w:tabs>
      </w:pPr>
      <w:hyperlink w:anchor="_Toc14750" w:history="1">
        <w:r>
          <w:rPr>
            <w:rFonts w:ascii="仿宋" w:eastAsia="仿宋" w:hAnsi="仿宋" w:cs="仿宋" w:hint="eastAsia"/>
            <w:lang w:eastAsia="zh-CN"/>
          </w:rPr>
          <w:t>(二)、用地控制指标</w:t>
        </w:r>
        <w:r>
          <w:tab/>
        </w:r>
        <w:r>
          <w:fldChar w:fldCharType="begin"/>
        </w:r>
        <w:r>
          <w:instrText xml:space="preserve"> PAGEREF _Toc14750 \h </w:instrText>
        </w:r>
        <w:r>
          <w:fldChar w:fldCharType="separate"/>
        </w:r>
        <w:r>
          <w:t>3</w:t>
        </w:r>
        <w:r>
          <w:fldChar w:fldCharType="end"/>
        </w:r>
      </w:hyperlink>
    </w:p>
    <w:p>
      <w:pPr>
        <w:pStyle w:val="TOC2"/>
        <w:tabs>
          <w:tab w:val="right" w:leader="dot" w:pos="8306"/>
        </w:tabs>
      </w:pPr>
      <w:hyperlink w:anchor="_Toc12697" w:history="1">
        <w:r>
          <w:rPr>
            <w:rFonts w:ascii="仿宋" w:eastAsia="仿宋" w:hAnsi="仿宋" w:cs="仿宋" w:hint="eastAsia"/>
            <w:lang w:eastAsia="zh-CN"/>
          </w:rPr>
          <w:t>(三)、节约用地措施</w:t>
        </w:r>
        <w:r>
          <w:tab/>
        </w:r>
        <w:r>
          <w:fldChar w:fldCharType="begin"/>
        </w:r>
        <w:r>
          <w:instrText xml:space="preserve"> PAGEREF _Toc12697 \h </w:instrText>
        </w:r>
        <w:r>
          <w:fldChar w:fldCharType="separate"/>
        </w:r>
        <w:r>
          <w:t>5</w:t>
        </w:r>
        <w:r>
          <w:fldChar w:fldCharType="end"/>
        </w:r>
      </w:hyperlink>
    </w:p>
    <w:p>
      <w:pPr>
        <w:pStyle w:val="TOC2"/>
        <w:tabs>
          <w:tab w:val="right" w:leader="dot" w:pos="8306"/>
        </w:tabs>
      </w:pPr>
      <w:hyperlink w:anchor="_Toc21318" w:history="1">
        <w:r>
          <w:rPr>
            <w:rFonts w:ascii="仿宋" w:eastAsia="仿宋" w:hAnsi="仿宋" w:cs="仿宋" w:hint="eastAsia"/>
            <w:lang w:eastAsia="zh-CN"/>
          </w:rPr>
          <w:t>(四)、总图布置方案</w:t>
        </w:r>
        <w:r>
          <w:tab/>
        </w:r>
        <w:r>
          <w:fldChar w:fldCharType="begin"/>
        </w:r>
        <w:r>
          <w:instrText xml:space="preserve"> PAGEREF _Toc21318 \h </w:instrText>
        </w:r>
        <w:r>
          <w:fldChar w:fldCharType="separate"/>
        </w:r>
        <w:r>
          <w:t>6</w:t>
        </w:r>
        <w:r>
          <w:fldChar w:fldCharType="end"/>
        </w:r>
      </w:hyperlink>
    </w:p>
    <w:p>
      <w:pPr>
        <w:pStyle w:val="TOC2"/>
        <w:tabs>
          <w:tab w:val="right" w:leader="dot" w:pos="8306"/>
        </w:tabs>
      </w:pPr>
      <w:hyperlink w:anchor="_Toc10771" w:history="1">
        <w:r>
          <w:rPr>
            <w:rFonts w:ascii="仿宋" w:eastAsia="仿宋" w:hAnsi="仿宋" w:cs="仿宋" w:hint="eastAsia"/>
            <w:lang w:eastAsia="zh-CN"/>
          </w:rPr>
          <w:t>(五)、选址综合评价</w:t>
        </w:r>
        <w:r>
          <w:tab/>
        </w:r>
        <w:r>
          <w:fldChar w:fldCharType="begin"/>
        </w:r>
        <w:r>
          <w:instrText xml:space="preserve"> PAGEREF _Toc10771 \h </w:instrText>
        </w:r>
        <w:r>
          <w:fldChar w:fldCharType="separate"/>
        </w:r>
        <w:r>
          <w:t>7</w:t>
        </w:r>
        <w:r>
          <w:fldChar w:fldCharType="end"/>
        </w:r>
      </w:hyperlink>
    </w:p>
    <w:p>
      <w:pPr>
        <w:pStyle w:val="TOC1"/>
        <w:tabs>
          <w:tab w:val="right" w:leader="dot" w:pos="8306"/>
        </w:tabs>
      </w:pPr>
      <w:hyperlink w:anchor="_Toc10269" w:history="1">
        <w:r>
          <w:rPr>
            <w:rFonts w:ascii="仿宋" w:eastAsia="仿宋" w:hAnsi="仿宋" w:cs="仿宋" w:hint="eastAsia"/>
            <w:lang w:eastAsia="zh-CN"/>
          </w:rPr>
          <w:t>二、工艺说明</w:t>
        </w:r>
        <w:r>
          <w:tab/>
        </w:r>
        <w:r>
          <w:fldChar w:fldCharType="begin"/>
        </w:r>
        <w:r>
          <w:instrText xml:space="preserve"> PAGEREF _Toc10269 \h </w:instrText>
        </w:r>
        <w:r>
          <w:fldChar w:fldCharType="separate"/>
        </w:r>
        <w:r>
          <w:t>8</w:t>
        </w:r>
        <w:r>
          <w:fldChar w:fldCharType="end"/>
        </w:r>
      </w:hyperlink>
    </w:p>
    <w:p>
      <w:pPr>
        <w:pStyle w:val="TOC2"/>
        <w:tabs>
          <w:tab w:val="right" w:leader="dot" w:pos="8306"/>
        </w:tabs>
      </w:pPr>
      <w:hyperlink w:anchor="_Toc17627" w:history="1">
        <w:r>
          <w:rPr>
            <w:rFonts w:ascii="仿宋" w:eastAsia="仿宋" w:hAnsi="仿宋" w:cs="仿宋" w:hint="eastAsia"/>
            <w:lang w:eastAsia="zh-CN"/>
          </w:rPr>
          <w:t>(一)、技术管理特点</w:t>
        </w:r>
        <w:r>
          <w:tab/>
        </w:r>
        <w:r>
          <w:fldChar w:fldCharType="begin"/>
        </w:r>
        <w:r>
          <w:instrText xml:space="preserve"> PAGEREF _Toc17627 \h </w:instrText>
        </w:r>
        <w:r>
          <w:fldChar w:fldCharType="separate"/>
        </w:r>
        <w:r>
          <w:t>8</w:t>
        </w:r>
        <w:r>
          <w:fldChar w:fldCharType="end"/>
        </w:r>
      </w:hyperlink>
    </w:p>
    <w:p>
      <w:pPr>
        <w:pStyle w:val="TOC2"/>
        <w:tabs>
          <w:tab w:val="right" w:leader="dot" w:pos="8306"/>
        </w:tabs>
      </w:pPr>
      <w:hyperlink w:anchor="_Toc3968" w:history="1">
        <w:r>
          <w:rPr>
            <w:rFonts w:ascii="仿宋" w:eastAsia="仿宋" w:hAnsi="仿宋" w:cs="仿宋" w:hint="eastAsia"/>
            <w:lang w:eastAsia="zh-CN"/>
          </w:rPr>
          <w:t>(二)、防霉剂项目工艺技术设计方案</w:t>
        </w:r>
        <w:r>
          <w:tab/>
        </w:r>
        <w:r>
          <w:fldChar w:fldCharType="begin"/>
        </w:r>
        <w:r>
          <w:instrText xml:space="preserve"> PAGEREF _Toc3968 \h </w:instrText>
        </w:r>
        <w:r>
          <w:fldChar w:fldCharType="separate"/>
        </w:r>
        <w:r>
          <w:t>9</w:t>
        </w:r>
        <w:r>
          <w:fldChar w:fldCharType="end"/>
        </w:r>
      </w:hyperlink>
    </w:p>
    <w:p>
      <w:pPr>
        <w:pStyle w:val="TOC2"/>
        <w:tabs>
          <w:tab w:val="right" w:leader="dot" w:pos="8306"/>
        </w:tabs>
      </w:pPr>
      <w:hyperlink w:anchor="_Toc23714" w:history="1">
        <w:r>
          <w:rPr>
            <w:rFonts w:ascii="仿宋" w:eastAsia="仿宋" w:hAnsi="仿宋" w:cs="仿宋" w:hint="eastAsia"/>
            <w:lang w:eastAsia="zh-CN"/>
          </w:rPr>
          <w:t>(三)、设备选型方案</w:t>
        </w:r>
        <w:r>
          <w:tab/>
        </w:r>
        <w:r>
          <w:fldChar w:fldCharType="begin"/>
        </w:r>
        <w:r>
          <w:instrText xml:space="preserve"> PAGEREF _Toc23714 \h </w:instrText>
        </w:r>
        <w:r>
          <w:fldChar w:fldCharType="separate"/>
        </w:r>
        <w:r>
          <w:t>10</w:t>
        </w:r>
        <w:r>
          <w:fldChar w:fldCharType="end"/>
        </w:r>
      </w:hyperlink>
    </w:p>
    <w:p>
      <w:pPr>
        <w:pStyle w:val="TOC1"/>
        <w:tabs>
          <w:tab w:val="right" w:leader="dot" w:pos="8306"/>
        </w:tabs>
      </w:pPr>
      <w:hyperlink w:anchor="_Toc32510" w:history="1">
        <w:r>
          <w:rPr>
            <w:rFonts w:ascii="仿宋" w:eastAsia="仿宋" w:hAnsi="仿宋" w:cs="仿宋" w:hint="eastAsia"/>
            <w:lang w:eastAsia="zh-CN"/>
          </w:rPr>
          <w:t>三、防霉剂项目绩效评估</w:t>
        </w:r>
        <w:r>
          <w:tab/>
        </w:r>
        <w:r>
          <w:fldChar w:fldCharType="begin"/>
        </w:r>
        <w:r>
          <w:instrText xml:space="preserve"> PAGEREF _Toc32510 \h </w:instrText>
        </w:r>
        <w:r>
          <w:fldChar w:fldCharType="separate"/>
        </w:r>
        <w:r>
          <w:t>12</w:t>
        </w:r>
        <w:r>
          <w:fldChar w:fldCharType="end"/>
        </w:r>
      </w:hyperlink>
    </w:p>
    <w:p>
      <w:pPr>
        <w:pStyle w:val="TOC2"/>
        <w:tabs>
          <w:tab w:val="right" w:leader="dot" w:pos="8306"/>
        </w:tabs>
      </w:pPr>
      <w:hyperlink w:anchor="_Toc2003" w:history="1">
        <w:r>
          <w:rPr>
            <w:rFonts w:ascii="仿宋" w:eastAsia="仿宋" w:hAnsi="仿宋" w:cs="仿宋" w:hint="eastAsia"/>
            <w:lang w:eastAsia="zh-CN"/>
          </w:rPr>
          <w:t>(一)、绩效评估指标</w:t>
        </w:r>
        <w:r>
          <w:tab/>
        </w:r>
        <w:r>
          <w:fldChar w:fldCharType="begin"/>
        </w:r>
        <w:r>
          <w:instrText xml:space="preserve"> PAGEREF _Toc2003 \h </w:instrText>
        </w:r>
        <w:r>
          <w:fldChar w:fldCharType="separate"/>
        </w:r>
        <w:r>
          <w:t>12</w:t>
        </w:r>
        <w:r>
          <w:fldChar w:fldCharType="end"/>
        </w:r>
      </w:hyperlink>
    </w:p>
    <w:p>
      <w:pPr>
        <w:pStyle w:val="TOC2"/>
        <w:tabs>
          <w:tab w:val="right" w:leader="dot" w:pos="8306"/>
        </w:tabs>
      </w:pPr>
      <w:hyperlink w:anchor="_Toc13827" w:history="1">
        <w:r>
          <w:rPr>
            <w:rFonts w:ascii="仿宋" w:eastAsia="仿宋" w:hAnsi="仿宋" w:cs="仿宋" w:hint="eastAsia"/>
            <w:lang w:eastAsia="zh-CN"/>
          </w:rPr>
          <w:t>(二)、绩效评估方法</w:t>
        </w:r>
        <w:r>
          <w:tab/>
        </w:r>
        <w:r>
          <w:fldChar w:fldCharType="begin"/>
        </w:r>
        <w:r>
          <w:instrText xml:space="preserve"> PAGEREF _Toc13827 \h </w:instrText>
        </w:r>
        <w:r>
          <w:fldChar w:fldCharType="separate"/>
        </w:r>
        <w:r>
          <w:t>13</w:t>
        </w:r>
        <w:r>
          <w:fldChar w:fldCharType="end"/>
        </w:r>
      </w:hyperlink>
    </w:p>
    <w:p>
      <w:pPr>
        <w:pStyle w:val="TOC2"/>
        <w:tabs>
          <w:tab w:val="right" w:leader="dot" w:pos="8306"/>
        </w:tabs>
      </w:pPr>
      <w:hyperlink w:anchor="_Toc18457" w:history="1">
        <w:r>
          <w:rPr>
            <w:rFonts w:ascii="仿宋" w:eastAsia="仿宋" w:hAnsi="仿宋" w:cs="仿宋" w:hint="eastAsia"/>
            <w:lang w:eastAsia="zh-CN"/>
          </w:rPr>
          <w:t>(三)、绩效评估周期</w:t>
        </w:r>
        <w:r>
          <w:tab/>
        </w:r>
        <w:r>
          <w:fldChar w:fldCharType="begin"/>
        </w:r>
        <w:r>
          <w:instrText xml:space="preserve"> PAGEREF _Toc18457 \h </w:instrText>
        </w:r>
        <w:r>
          <w:fldChar w:fldCharType="separate"/>
        </w:r>
        <w:r>
          <w:t>14</w:t>
        </w:r>
        <w:r>
          <w:fldChar w:fldCharType="end"/>
        </w:r>
      </w:hyperlink>
    </w:p>
    <w:p>
      <w:pPr>
        <w:pStyle w:val="TOC1"/>
        <w:tabs>
          <w:tab w:val="right" w:leader="dot" w:pos="8306"/>
        </w:tabs>
      </w:pPr>
      <w:hyperlink w:anchor="_Toc6101" w:history="1">
        <w:r>
          <w:rPr>
            <w:rFonts w:ascii="仿宋" w:eastAsia="仿宋" w:hAnsi="仿宋" w:cs="仿宋" w:hint="eastAsia"/>
            <w:lang w:eastAsia="zh-CN"/>
          </w:rPr>
          <w:t>四、市场分析、调研</w:t>
        </w:r>
        <w:r>
          <w:tab/>
        </w:r>
        <w:r>
          <w:fldChar w:fldCharType="begin"/>
        </w:r>
        <w:r>
          <w:instrText xml:space="preserve"> PAGEREF _Toc6101 \h </w:instrText>
        </w:r>
        <w:r>
          <w:fldChar w:fldCharType="separate"/>
        </w:r>
        <w:r>
          <w:t>15</w:t>
        </w:r>
        <w:r>
          <w:fldChar w:fldCharType="end"/>
        </w:r>
      </w:hyperlink>
    </w:p>
    <w:p>
      <w:pPr>
        <w:pStyle w:val="TOC2"/>
        <w:tabs>
          <w:tab w:val="right" w:leader="dot" w:pos="8306"/>
        </w:tabs>
      </w:pPr>
      <w:hyperlink w:anchor="_Toc17114" w:history="1">
        <w:r>
          <w:rPr>
            <w:rFonts w:ascii="仿宋" w:eastAsia="仿宋" w:hAnsi="仿宋" w:cs="仿宋" w:hint="eastAsia"/>
            <w:lang w:eastAsia="zh-CN"/>
          </w:rPr>
          <w:t>(一)、防霉剂行业分析</w:t>
        </w:r>
        <w:r>
          <w:tab/>
        </w:r>
        <w:r>
          <w:fldChar w:fldCharType="begin"/>
        </w:r>
        <w:r>
          <w:instrText xml:space="preserve"> PAGEREF _Toc17114 \h </w:instrText>
        </w:r>
        <w:r>
          <w:fldChar w:fldCharType="separate"/>
        </w:r>
        <w:r>
          <w:t>15</w:t>
        </w:r>
        <w:r>
          <w:fldChar w:fldCharType="end"/>
        </w:r>
      </w:hyperlink>
    </w:p>
    <w:p>
      <w:pPr>
        <w:pStyle w:val="TOC2"/>
        <w:tabs>
          <w:tab w:val="right" w:leader="dot" w:pos="8306"/>
        </w:tabs>
      </w:pPr>
      <w:hyperlink w:anchor="_Toc11922" w:history="1">
        <w:r>
          <w:rPr>
            <w:rFonts w:ascii="仿宋" w:eastAsia="仿宋" w:hAnsi="仿宋" w:cs="仿宋" w:hint="eastAsia"/>
            <w:lang w:eastAsia="zh-CN"/>
          </w:rPr>
          <w:t>(二)、防霉剂市场分析预测</w:t>
        </w:r>
        <w:r>
          <w:tab/>
        </w:r>
        <w:r>
          <w:fldChar w:fldCharType="begin"/>
        </w:r>
        <w:r>
          <w:instrText xml:space="preserve"> PAGEREF _Toc11922 \h </w:instrText>
        </w:r>
        <w:r>
          <w:fldChar w:fldCharType="separate"/>
        </w:r>
        <w:r>
          <w:t>16</w:t>
        </w:r>
        <w:r>
          <w:fldChar w:fldCharType="end"/>
        </w:r>
      </w:hyperlink>
    </w:p>
    <w:p>
      <w:pPr>
        <w:pStyle w:val="TOC1"/>
        <w:tabs>
          <w:tab w:val="right" w:leader="dot" w:pos="8306"/>
        </w:tabs>
      </w:pPr>
      <w:hyperlink w:anchor="_Toc12996" w:history="1">
        <w:r>
          <w:rPr>
            <w:rFonts w:ascii="仿宋" w:eastAsia="仿宋" w:hAnsi="仿宋" w:cs="仿宋" w:hint="eastAsia"/>
            <w:lang w:eastAsia="zh-CN"/>
          </w:rPr>
          <w:t>五、防霉剂项目危机管理</w:t>
        </w:r>
        <w:r>
          <w:tab/>
        </w:r>
        <w:r>
          <w:fldChar w:fldCharType="begin"/>
        </w:r>
        <w:r>
          <w:instrText xml:space="preserve"> PAGEREF _Toc12996 \h </w:instrText>
        </w:r>
        <w:r>
          <w:fldChar w:fldCharType="separate"/>
        </w:r>
        <w:r>
          <w:t>16</w:t>
        </w:r>
        <w:r>
          <w:fldChar w:fldCharType="end"/>
        </w:r>
      </w:hyperlink>
    </w:p>
    <w:p>
      <w:pPr>
        <w:pStyle w:val="TOC2"/>
        <w:tabs>
          <w:tab w:val="right" w:leader="dot" w:pos="8306"/>
        </w:tabs>
      </w:pPr>
      <w:hyperlink w:anchor="_Toc26387" w:history="1">
        <w:r>
          <w:rPr>
            <w:rFonts w:ascii="仿宋" w:eastAsia="仿宋" w:hAnsi="仿宋" w:cs="仿宋" w:hint="eastAsia"/>
            <w:lang w:eastAsia="zh-CN"/>
          </w:rPr>
          <w:t>(一)、危机预警与识别</w:t>
        </w:r>
        <w:r>
          <w:tab/>
        </w:r>
        <w:r>
          <w:fldChar w:fldCharType="begin"/>
        </w:r>
        <w:r>
          <w:instrText xml:space="preserve"> PAGEREF _Toc26387 \h </w:instrText>
        </w:r>
        <w:r>
          <w:fldChar w:fldCharType="separate"/>
        </w:r>
        <w:r>
          <w:t>16</w:t>
        </w:r>
        <w:r>
          <w:fldChar w:fldCharType="end"/>
        </w:r>
      </w:hyperlink>
    </w:p>
    <w:p>
      <w:pPr>
        <w:pStyle w:val="TOC2"/>
        <w:tabs>
          <w:tab w:val="right" w:leader="dot" w:pos="8306"/>
        </w:tabs>
      </w:pPr>
      <w:hyperlink w:anchor="_Toc678" w:history="1">
        <w:r>
          <w:rPr>
            <w:rFonts w:ascii="仿宋" w:eastAsia="仿宋" w:hAnsi="仿宋" w:cs="仿宋" w:hint="eastAsia"/>
            <w:lang w:eastAsia="zh-CN"/>
          </w:rPr>
          <w:t>(二)、危机应对与恢复</w:t>
        </w:r>
        <w:r>
          <w:tab/>
        </w:r>
        <w:r>
          <w:fldChar w:fldCharType="begin"/>
        </w:r>
        <w:r>
          <w:instrText xml:space="preserve"> PAGEREF _Toc678 \h </w:instrText>
        </w:r>
        <w:r>
          <w:fldChar w:fldCharType="separate"/>
        </w:r>
        <w:r>
          <w:t>17</w:t>
        </w:r>
        <w:r>
          <w:fldChar w:fldCharType="end"/>
        </w:r>
      </w:hyperlink>
    </w:p>
    <w:p>
      <w:pPr>
        <w:pStyle w:val="TOC1"/>
        <w:tabs>
          <w:tab w:val="right" w:leader="dot" w:pos="8306"/>
        </w:tabs>
      </w:pPr>
      <w:hyperlink w:anchor="_Toc21721" w:history="1">
        <w:r>
          <w:rPr>
            <w:rFonts w:ascii="仿宋" w:eastAsia="仿宋" w:hAnsi="仿宋" w:cs="仿宋" w:hint="eastAsia"/>
            <w:lang w:eastAsia="zh-CN"/>
          </w:rPr>
          <w:t>六、防霉剂项目建设背景及必要性分析</w:t>
        </w:r>
        <w:r>
          <w:tab/>
        </w:r>
        <w:r>
          <w:fldChar w:fldCharType="begin"/>
        </w:r>
        <w:r>
          <w:instrText xml:space="preserve"> PAGEREF _Toc21721 \h </w:instrText>
        </w:r>
        <w:r>
          <w:fldChar w:fldCharType="separate"/>
        </w:r>
        <w:r>
          <w:t>19</w:t>
        </w:r>
        <w:r>
          <w:fldChar w:fldCharType="end"/>
        </w:r>
      </w:hyperlink>
    </w:p>
    <w:p>
      <w:pPr>
        <w:pStyle w:val="TOC2"/>
        <w:tabs>
          <w:tab w:val="right" w:leader="dot" w:pos="8306"/>
        </w:tabs>
      </w:pPr>
      <w:hyperlink w:anchor="_Toc17449" w:history="1">
        <w:r>
          <w:rPr>
            <w:rFonts w:ascii="仿宋" w:eastAsia="仿宋" w:hAnsi="仿宋" w:cs="仿宋" w:hint="eastAsia"/>
            <w:lang w:eastAsia="zh-CN"/>
          </w:rPr>
          <w:t>(一)、防霉剂项目背景分析</w:t>
        </w:r>
        <w:r>
          <w:tab/>
        </w:r>
        <w:r>
          <w:fldChar w:fldCharType="begin"/>
        </w:r>
        <w:r>
          <w:instrText xml:space="preserve"> PAGEREF _Toc17449 \h </w:instrText>
        </w:r>
        <w:r>
          <w:fldChar w:fldCharType="separate"/>
        </w:r>
        <w:r>
          <w:t>19</w:t>
        </w:r>
        <w:r>
          <w:fldChar w:fldCharType="end"/>
        </w:r>
      </w:hyperlink>
    </w:p>
    <w:p>
      <w:pPr>
        <w:pStyle w:val="TOC2"/>
        <w:tabs>
          <w:tab w:val="right" w:leader="dot" w:pos="8306"/>
        </w:tabs>
      </w:pPr>
      <w:hyperlink w:anchor="_Toc1649" w:history="1">
        <w:r>
          <w:rPr>
            <w:rFonts w:ascii="仿宋" w:eastAsia="仿宋" w:hAnsi="仿宋" w:cs="仿宋" w:hint="eastAsia"/>
            <w:lang w:eastAsia="zh-CN"/>
          </w:rPr>
          <w:t>(二)、防霉剂项目建设必要性分析</w:t>
        </w:r>
        <w:r>
          <w:tab/>
        </w:r>
        <w:r>
          <w:fldChar w:fldCharType="begin"/>
        </w:r>
        <w:r>
          <w:instrText xml:space="preserve"> PAGEREF _Toc1649 \h </w:instrText>
        </w:r>
        <w:r>
          <w:fldChar w:fldCharType="separate"/>
        </w:r>
        <w:r>
          <w:t>20</w:t>
        </w:r>
        <w:r>
          <w:fldChar w:fldCharType="end"/>
        </w:r>
      </w:hyperlink>
    </w:p>
    <w:p>
      <w:pPr>
        <w:pStyle w:val="TOC1"/>
        <w:tabs>
          <w:tab w:val="right" w:leader="dot" w:pos="8306"/>
        </w:tabs>
      </w:pPr>
      <w:hyperlink w:anchor="_Toc2335" w:history="1">
        <w:r>
          <w:rPr>
            <w:rFonts w:ascii="仿宋" w:eastAsia="仿宋" w:hAnsi="仿宋" w:cs="仿宋" w:hint="eastAsia"/>
            <w:lang w:eastAsia="zh-CN"/>
          </w:rPr>
          <w:t>七、防霉剂项目创新与研发</w:t>
        </w:r>
        <w:r>
          <w:tab/>
        </w:r>
        <w:r>
          <w:fldChar w:fldCharType="begin"/>
        </w:r>
        <w:r>
          <w:instrText xml:space="preserve"> PAGEREF _Toc2335 \h </w:instrText>
        </w:r>
        <w:r>
          <w:fldChar w:fldCharType="separate"/>
        </w:r>
        <w:r>
          <w:t>22</w:t>
        </w:r>
        <w:r>
          <w:fldChar w:fldCharType="end"/>
        </w:r>
      </w:hyperlink>
    </w:p>
    <w:p>
      <w:pPr>
        <w:pStyle w:val="TOC2"/>
        <w:tabs>
          <w:tab w:val="right" w:leader="dot" w:pos="8306"/>
        </w:tabs>
      </w:pPr>
      <w:hyperlink w:anchor="_Toc30197" w:history="1">
        <w:r>
          <w:rPr>
            <w:rFonts w:ascii="仿宋" w:eastAsia="仿宋" w:hAnsi="仿宋" w:cs="仿宋" w:hint="eastAsia"/>
            <w:lang w:eastAsia="zh-CN"/>
          </w:rPr>
          <w:t>(一)、创新策略与方向</w:t>
        </w:r>
        <w:r>
          <w:tab/>
        </w:r>
        <w:r>
          <w:fldChar w:fldCharType="begin"/>
        </w:r>
        <w:r>
          <w:instrText xml:space="preserve"> PAGEREF _Toc30197 \h </w:instrText>
        </w:r>
        <w:r>
          <w:fldChar w:fldCharType="separate"/>
        </w:r>
        <w:r>
          <w:t>22</w:t>
        </w:r>
        <w:r>
          <w:fldChar w:fldCharType="end"/>
        </w:r>
      </w:hyperlink>
    </w:p>
    <w:p>
      <w:pPr>
        <w:pStyle w:val="TOC2"/>
        <w:tabs>
          <w:tab w:val="right" w:leader="dot" w:pos="8306"/>
        </w:tabs>
      </w:pPr>
      <w:hyperlink w:anchor="_Toc7300" w:history="1">
        <w:r>
          <w:rPr>
            <w:rFonts w:ascii="仿宋" w:eastAsia="仿宋" w:hAnsi="仿宋" w:cs="仿宋" w:hint="eastAsia"/>
            <w:lang w:eastAsia="zh-CN"/>
          </w:rPr>
          <w:t>(二)、研发规划与投入</w:t>
        </w:r>
        <w:r>
          <w:tab/>
        </w:r>
        <w:r>
          <w:fldChar w:fldCharType="begin"/>
        </w:r>
        <w:r>
          <w:instrText xml:space="preserve"> PAGEREF _Toc7300 \h </w:instrText>
        </w:r>
        <w:r>
          <w:fldChar w:fldCharType="separate"/>
        </w:r>
        <w:r>
          <w:t>23</w:t>
        </w:r>
        <w:r>
          <w:fldChar w:fldCharType="end"/>
        </w:r>
      </w:hyperlink>
    </w:p>
    <w:p>
      <w:pPr>
        <w:pStyle w:val="TOC1"/>
        <w:tabs>
          <w:tab w:val="right" w:leader="dot" w:pos="8306"/>
        </w:tabs>
      </w:pPr>
      <w:hyperlink w:anchor="_Toc16018" w:history="1">
        <w:r>
          <w:rPr>
            <w:rFonts w:ascii="仿宋" w:eastAsia="仿宋" w:hAnsi="仿宋" w:cs="仿宋" w:hint="eastAsia"/>
            <w:lang w:eastAsia="zh-CN"/>
          </w:rPr>
          <w:t>八、防霉剂项目投资规划</w:t>
        </w:r>
        <w:r>
          <w:tab/>
        </w:r>
        <w:r>
          <w:fldChar w:fldCharType="begin"/>
        </w:r>
        <w:r>
          <w:instrText xml:space="preserve"> PAGEREF _Toc16018 \h </w:instrText>
        </w:r>
        <w:r>
          <w:fldChar w:fldCharType="separate"/>
        </w:r>
        <w:r>
          <w:t>25</w:t>
        </w:r>
        <w:r>
          <w:fldChar w:fldCharType="end"/>
        </w:r>
      </w:hyperlink>
    </w:p>
    <w:p>
      <w:pPr>
        <w:pStyle w:val="TOC2"/>
        <w:tabs>
          <w:tab w:val="right" w:leader="dot" w:pos="8306"/>
        </w:tabs>
      </w:pPr>
      <w:hyperlink w:anchor="_Toc16493" w:history="1">
        <w:r>
          <w:rPr>
            <w:rFonts w:ascii="仿宋" w:eastAsia="仿宋" w:hAnsi="仿宋" w:cs="仿宋" w:hint="eastAsia"/>
            <w:lang w:eastAsia="zh-CN"/>
          </w:rPr>
          <w:t>(一)、防霉剂项目总投资估算</w:t>
        </w:r>
        <w:r>
          <w:tab/>
        </w:r>
        <w:r>
          <w:fldChar w:fldCharType="begin"/>
        </w:r>
        <w:r>
          <w:instrText xml:space="preserve"> PAGEREF _Toc16493 \h </w:instrText>
        </w:r>
        <w:r>
          <w:fldChar w:fldCharType="separate"/>
        </w:r>
        <w:r>
          <w:t>25</w:t>
        </w:r>
        <w:r>
          <w:fldChar w:fldCharType="end"/>
        </w:r>
      </w:hyperlink>
    </w:p>
    <w:p>
      <w:pPr>
        <w:pStyle w:val="TOC2"/>
        <w:tabs>
          <w:tab w:val="right" w:leader="dot" w:pos="8306"/>
        </w:tabs>
      </w:pPr>
      <w:hyperlink w:anchor="_Toc18231" w:history="1">
        <w:r>
          <w:rPr>
            <w:rFonts w:ascii="仿宋" w:eastAsia="仿宋" w:hAnsi="仿宋" w:cs="仿宋" w:hint="eastAsia"/>
            <w:lang w:eastAsia="zh-CN"/>
          </w:rPr>
          <w:t>(二)、资金筹措</w:t>
        </w:r>
        <w:r>
          <w:tab/>
        </w:r>
        <w:r>
          <w:fldChar w:fldCharType="begin"/>
        </w:r>
        <w:r>
          <w:instrText xml:space="preserve"> PAGEREF _Toc18231 \h </w:instrText>
        </w:r>
        <w:r>
          <w:fldChar w:fldCharType="separate"/>
        </w:r>
        <w:r>
          <w:t>26</w:t>
        </w:r>
        <w:r>
          <w:fldChar w:fldCharType="end"/>
        </w:r>
      </w:hyperlink>
    </w:p>
    <w:p>
      <w:pPr>
        <w:pStyle w:val="TOC1"/>
        <w:tabs>
          <w:tab w:val="right" w:leader="dot" w:pos="8306"/>
        </w:tabs>
      </w:pPr>
      <w:hyperlink w:anchor="_Toc115" w:history="1">
        <w:r>
          <w:rPr>
            <w:rFonts w:ascii="仿宋" w:eastAsia="仿宋" w:hAnsi="仿宋" w:cs="仿宋" w:hint="eastAsia"/>
            <w:lang w:eastAsia="zh-CN"/>
          </w:rPr>
          <w:t>九、防霉剂项目经营效益</w:t>
        </w:r>
        <w:r>
          <w:tab/>
        </w:r>
        <w:r>
          <w:fldChar w:fldCharType="begin"/>
        </w:r>
        <w:r>
          <w:instrText xml:space="preserve"> PAGEREF _Toc115 \h </w:instrText>
        </w:r>
        <w:r>
          <w:fldChar w:fldCharType="separate"/>
        </w:r>
        <w:r>
          <w:t>27</w:t>
        </w:r>
        <w:r>
          <w:fldChar w:fldCharType="end"/>
        </w:r>
      </w:hyperlink>
    </w:p>
    <w:p>
      <w:pPr>
        <w:pStyle w:val="TOC2"/>
        <w:tabs>
          <w:tab w:val="right" w:leader="dot" w:pos="8306"/>
        </w:tabs>
      </w:pPr>
      <w:hyperlink w:anchor="_Toc21475" w:history="1">
        <w:r>
          <w:rPr>
            <w:rFonts w:ascii="仿宋" w:eastAsia="仿宋" w:hAnsi="仿宋" w:cs="仿宋" w:hint="eastAsia"/>
            <w:lang w:eastAsia="zh-CN"/>
          </w:rPr>
          <w:t>(一)、经济评价财务测算</w:t>
        </w:r>
        <w:r>
          <w:tab/>
        </w:r>
        <w:r>
          <w:fldChar w:fldCharType="begin"/>
        </w:r>
        <w:r>
          <w:instrText xml:space="preserve"> PAGEREF _Toc21475 \h </w:instrText>
        </w:r>
        <w:r>
          <w:fldChar w:fldCharType="separate"/>
        </w:r>
        <w:r>
          <w:t>27</w:t>
        </w:r>
        <w:r>
          <w:fldChar w:fldCharType="end"/>
        </w:r>
      </w:hyperlink>
    </w:p>
    <w:p>
      <w:pPr>
        <w:pStyle w:val="TOC2"/>
        <w:tabs>
          <w:tab w:val="right" w:leader="dot" w:pos="8306"/>
        </w:tabs>
      </w:pPr>
      <w:hyperlink w:anchor="_Toc25686" w:history="1">
        <w:r>
          <w:rPr>
            <w:rFonts w:ascii="仿宋" w:eastAsia="仿宋" w:hAnsi="仿宋" w:cs="仿宋" w:hint="eastAsia"/>
            <w:lang w:eastAsia="zh-CN"/>
          </w:rPr>
          <w:t>(二)、防霉剂项目盈利能力分析</w:t>
        </w:r>
        <w:r>
          <w:tab/>
        </w:r>
        <w:r>
          <w:fldChar w:fldCharType="begin"/>
        </w:r>
        <w:r>
          <w:instrText xml:space="preserve"> PAGEREF _Toc25686 \h </w:instrText>
        </w:r>
        <w:r>
          <w:fldChar w:fldCharType="separate"/>
        </w:r>
        <w:r>
          <w:t>28</w:t>
        </w:r>
        <w:r>
          <w:fldChar w:fldCharType="end"/>
        </w:r>
      </w:hyperlink>
    </w:p>
    <w:p>
      <w:pPr>
        <w:pStyle w:val="TOC1"/>
        <w:tabs>
          <w:tab w:val="right" w:leader="dot" w:pos="8306"/>
        </w:tabs>
      </w:pPr>
      <w:hyperlink w:anchor="_Toc14885" w:history="1">
        <w:r>
          <w:rPr>
            <w:rFonts w:ascii="仿宋" w:eastAsia="仿宋" w:hAnsi="仿宋" w:cs="仿宋" w:hint="eastAsia"/>
            <w:lang w:eastAsia="zh-CN"/>
          </w:rPr>
          <w:t>十、生产安全保护</w:t>
        </w:r>
        <w:r>
          <w:tab/>
        </w:r>
        <w:r>
          <w:fldChar w:fldCharType="begin"/>
        </w:r>
        <w:r>
          <w:instrText xml:space="preserve"> PAGEREF _Toc14885 \h </w:instrText>
        </w:r>
        <w:r>
          <w:fldChar w:fldCharType="separate"/>
        </w:r>
        <w:r>
          <w:t>29</w:t>
        </w:r>
        <w:r>
          <w:fldChar w:fldCharType="end"/>
        </w:r>
      </w:hyperlink>
    </w:p>
    <w:p>
      <w:pPr>
        <w:pStyle w:val="TOC2"/>
        <w:tabs>
          <w:tab w:val="right" w:leader="dot" w:pos="8306"/>
        </w:tabs>
      </w:pPr>
      <w:hyperlink w:anchor="_Toc27891" w:history="1">
        <w:r>
          <w:rPr>
            <w:rFonts w:ascii="仿宋" w:eastAsia="仿宋" w:hAnsi="仿宋" w:cs="仿宋" w:hint="eastAsia"/>
            <w:lang w:eastAsia="zh-CN"/>
          </w:rPr>
          <w:t>(一)、消防安全</w:t>
        </w:r>
        <w:r>
          <w:tab/>
        </w:r>
        <w:r>
          <w:fldChar w:fldCharType="begin"/>
        </w:r>
        <w:r>
          <w:instrText xml:space="preserve"> PAGEREF _Toc27891 \h </w:instrText>
        </w:r>
        <w:r>
          <w:fldChar w:fldCharType="separate"/>
        </w:r>
        <w:r>
          <w:t>29</w:t>
        </w:r>
        <w:r>
          <w:fldChar w:fldCharType="end"/>
        </w:r>
      </w:hyperlink>
    </w:p>
    <w:p>
      <w:pPr>
        <w:pStyle w:val="TOC2"/>
        <w:tabs>
          <w:tab w:val="right" w:leader="dot" w:pos="8306"/>
        </w:tabs>
      </w:pPr>
      <w:hyperlink w:anchor="_Toc6855" w:history="1">
        <w:r>
          <w:rPr>
            <w:rFonts w:ascii="仿宋" w:eastAsia="仿宋" w:hAnsi="仿宋" w:cs="仿宋" w:hint="eastAsia"/>
            <w:lang w:eastAsia="zh-CN"/>
          </w:rPr>
          <w:t>(二)、防火防爆总图布置措施</w:t>
        </w:r>
        <w:r>
          <w:tab/>
        </w:r>
        <w:r>
          <w:fldChar w:fldCharType="begin"/>
        </w:r>
        <w:r>
          <w:instrText xml:space="preserve"> PAGEREF _Toc6855 \h </w:instrText>
        </w:r>
        <w:r>
          <w:fldChar w:fldCharType="separate"/>
        </w:r>
        <w:r>
          <w:t>30</w:t>
        </w:r>
        <w:r>
          <w:fldChar w:fldCharType="end"/>
        </w:r>
      </w:hyperlink>
    </w:p>
    <w:p>
      <w:pPr>
        <w:pStyle w:val="TOC2"/>
        <w:tabs>
          <w:tab w:val="right" w:leader="dot" w:pos="8306"/>
        </w:tabs>
      </w:pPr>
      <w:hyperlink w:anchor="_Toc21959" w:history="1">
        <w:r>
          <w:rPr>
            <w:rFonts w:ascii="仿宋" w:eastAsia="仿宋" w:hAnsi="仿宋" w:cs="仿宋" w:hint="eastAsia"/>
            <w:lang w:eastAsia="zh-CN"/>
          </w:rPr>
          <w:t>(三)、自然灾害防范措施</w:t>
        </w:r>
        <w:r>
          <w:tab/>
        </w:r>
        <w:r>
          <w:fldChar w:fldCharType="begin"/>
        </w:r>
        <w:r>
          <w:instrText xml:space="preserve"> PAGEREF _Toc21959 \h </w:instrText>
        </w:r>
        <w:r>
          <w:fldChar w:fldCharType="separate"/>
        </w:r>
        <w:r>
          <w:t>31</w:t>
        </w:r>
        <w:r>
          <w:fldChar w:fldCharType="end"/>
        </w:r>
      </w:hyperlink>
    </w:p>
    <w:p>
      <w:pPr>
        <w:pStyle w:val="TOC2"/>
        <w:tabs>
          <w:tab w:val="right" w:leader="dot" w:pos="8306"/>
        </w:tabs>
      </w:pPr>
      <w:hyperlink w:anchor="_Toc20930" w:history="1">
        <w:r>
          <w:rPr>
            <w:rFonts w:ascii="仿宋" w:eastAsia="仿宋" w:hAnsi="仿宋" w:cs="仿宋" w:hint="eastAsia"/>
            <w:lang w:eastAsia="zh-CN"/>
          </w:rPr>
          <w:t>(四)、安全色及安全标志使用要求</w:t>
        </w:r>
        <w:r>
          <w:tab/>
        </w:r>
        <w:r>
          <w:fldChar w:fldCharType="begin"/>
        </w:r>
        <w:r>
          <w:instrText xml:space="preserve"> PAGEREF _Toc20930 \h </w:instrText>
        </w:r>
        <w:r>
          <w:fldChar w:fldCharType="separate"/>
        </w:r>
        <w:r>
          <w:t>32</w:t>
        </w:r>
        <w:r>
          <w:fldChar w:fldCharType="end"/>
        </w:r>
      </w:hyperlink>
    </w:p>
    <w:p>
      <w:pPr>
        <w:pStyle w:val="TOC2"/>
        <w:tabs>
          <w:tab w:val="right" w:leader="dot" w:pos="8306"/>
        </w:tabs>
      </w:pPr>
      <w:hyperlink w:anchor="_Toc10123" w:history="1">
        <w:r>
          <w:rPr>
            <w:rFonts w:ascii="仿宋" w:eastAsia="仿宋" w:hAnsi="仿宋" w:cs="仿宋" w:hint="eastAsia"/>
            <w:lang w:eastAsia="zh-CN"/>
          </w:rPr>
          <w:t>(五)、防尘防毒措施</w:t>
        </w:r>
        <w:r>
          <w:tab/>
        </w:r>
        <w:r>
          <w:fldChar w:fldCharType="begin"/>
        </w:r>
        <w:r>
          <w:instrText xml:space="preserve"> PAGEREF _Toc10123 \h </w:instrText>
        </w:r>
        <w:r>
          <w:fldChar w:fldCharType="separate"/>
        </w:r>
        <w:r>
          <w:t>33</w:t>
        </w:r>
        <w:r>
          <w:fldChar w:fldCharType="end"/>
        </w:r>
      </w:hyperlink>
    </w:p>
    <w:p>
      <w:pPr>
        <w:pStyle w:val="TOC2"/>
        <w:tabs>
          <w:tab w:val="right" w:leader="dot" w:pos="8306"/>
        </w:tabs>
      </w:pPr>
      <w:hyperlink w:anchor="_Toc5873" w:history="1">
        <w:r>
          <w:rPr>
            <w:rFonts w:ascii="仿宋" w:eastAsia="仿宋" w:hAnsi="仿宋" w:cs="仿宋" w:hint="eastAsia"/>
            <w:lang w:eastAsia="zh-CN"/>
          </w:rPr>
          <w:t>(六)、防静电、触电防护及防雷措施</w:t>
        </w:r>
        <w:r>
          <w:tab/>
        </w:r>
        <w:r>
          <w:fldChar w:fldCharType="begin"/>
        </w:r>
        <w:r>
          <w:instrText xml:space="preserve"> PAGEREF _Toc5873 \h </w:instrText>
        </w:r>
        <w:r>
          <w:fldChar w:fldCharType="separate"/>
        </w:r>
        <w:r>
          <w:t>34</w:t>
        </w:r>
        <w:r>
          <w:fldChar w:fldCharType="end"/>
        </w:r>
      </w:hyperlink>
    </w:p>
    <w:p>
      <w:pPr>
        <w:pStyle w:val="TOC2"/>
        <w:tabs>
          <w:tab w:val="right" w:leader="dot" w:pos="8306"/>
        </w:tabs>
      </w:pPr>
      <w:hyperlink w:anchor="_Toc19632" w:history="1">
        <w:r>
          <w:rPr>
            <w:rFonts w:ascii="仿宋" w:eastAsia="仿宋" w:hAnsi="仿宋" w:cs="仿宋" w:hint="eastAsia"/>
            <w:lang w:eastAsia="zh-CN"/>
          </w:rPr>
          <w:t>(七)、机械设备安全保障措施</w:t>
        </w:r>
        <w:r>
          <w:tab/>
        </w:r>
        <w:r>
          <w:fldChar w:fldCharType="begin"/>
        </w:r>
        <w:r>
          <w:instrText xml:space="preserve"> PAGEREF _Toc19632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24" w:history="1">
        <w:r>
          <w:rPr>
            <w:rFonts w:ascii="仿宋" w:eastAsia="仿宋" w:hAnsi="仿宋" w:cs="仿宋" w:hint="eastAsia"/>
            <w:lang w:eastAsia="zh-CN"/>
          </w:rPr>
          <w:t>十一、防霉剂项目人力资源管理</w:t>
        </w:r>
        <w:r>
          <w:tab/>
        </w:r>
        <w:r>
          <w:fldChar w:fldCharType="begin"/>
        </w:r>
        <w:r>
          <w:instrText xml:space="preserve"> PAGEREF _Toc23824 \h </w:instrText>
        </w:r>
        <w:r>
          <w:fldChar w:fldCharType="separate"/>
        </w:r>
        <w:r>
          <w:t>37</w:t>
        </w:r>
        <w:r>
          <w:fldChar w:fldCharType="end"/>
        </w:r>
      </w:hyperlink>
    </w:p>
    <w:p>
      <w:pPr>
        <w:pStyle w:val="TOC2"/>
        <w:tabs>
          <w:tab w:val="right" w:leader="dot" w:pos="8306"/>
        </w:tabs>
      </w:pPr>
      <w:hyperlink w:anchor="_Toc7879" w:history="1">
        <w:r>
          <w:rPr>
            <w:rFonts w:ascii="仿宋" w:eastAsia="仿宋" w:hAnsi="仿宋" w:cs="仿宋" w:hint="eastAsia"/>
            <w:lang w:eastAsia="zh-CN"/>
          </w:rPr>
          <w:t>(一)、建立健全的预算管理制度</w:t>
        </w:r>
        <w:r>
          <w:tab/>
        </w:r>
        <w:r>
          <w:fldChar w:fldCharType="begin"/>
        </w:r>
        <w:r>
          <w:instrText xml:space="preserve"> PAGEREF _Toc7879 \h </w:instrText>
        </w:r>
        <w:r>
          <w:fldChar w:fldCharType="separate"/>
        </w:r>
        <w:r>
          <w:t>37</w:t>
        </w:r>
        <w:r>
          <w:fldChar w:fldCharType="end"/>
        </w:r>
      </w:hyperlink>
    </w:p>
    <w:p>
      <w:pPr>
        <w:pStyle w:val="TOC2"/>
        <w:tabs>
          <w:tab w:val="right" w:leader="dot" w:pos="8306"/>
        </w:tabs>
      </w:pPr>
      <w:hyperlink w:anchor="_Toc10768" w:history="1">
        <w:r>
          <w:rPr>
            <w:rFonts w:ascii="仿宋" w:eastAsia="仿宋" w:hAnsi="仿宋" w:cs="仿宋" w:hint="eastAsia"/>
            <w:lang w:eastAsia="zh-CN"/>
          </w:rPr>
          <w:t>(二)、加强资金流动监控</w:t>
        </w:r>
        <w:r>
          <w:tab/>
        </w:r>
        <w:r>
          <w:fldChar w:fldCharType="begin"/>
        </w:r>
        <w:r>
          <w:instrText xml:space="preserve"> PAGEREF _Toc10768 \h </w:instrText>
        </w:r>
        <w:r>
          <w:fldChar w:fldCharType="separate"/>
        </w:r>
        <w:r>
          <w:t>38</w:t>
        </w:r>
        <w:r>
          <w:fldChar w:fldCharType="end"/>
        </w:r>
      </w:hyperlink>
    </w:p>
    <w:p>
      <w:pPr>
        <w:pStyle w:val="TOC2"/>
        <w:tabs>
          <w:tab w:val="right" w:leader="dot" w:pos="8306"/>
        </w:tabs>
      </w:pPr>
      <w:hyperlink w:anchor="_Toc23573" w:history="1">
        <w:r>
          <w:rPr>
            <w:rFonts w:ascii="仿宋" w:eastAsia="仿宋" w:hAnsi="仿宋" w:cs="仿宋" w:hint="eastAsia"/>
            <w:lang w:eastAsia="zh-CN"/>
          </w:rPr>
          <w:t>(三)、制定完善的风险控制机制</w:t>
        </w:r>
        <w:r>
          <w:tab/>
        </w:r>
        <w:r>
          <w:fldChar w:fldCharType="begin"/>
        </w:r>
        <w:r>
          <w:instrText xml:space="preserve"> PAGEREF _Toc23573 \h </w:instrText>
        </w:r>
        <w:r>
          <w:fldChar w:fldCharType="separate"/>
        </w:r>
        <w:r>
          <w:t>39</w:t>
        </w:r>
        <w:r>
          <w:fldChar w:fldCharType="end"/>
        </w:r>
      </w:hyperlink>
    </w:p>
    <w:p>
      <w:pPr>
        <w:pStyle w:val="TOC2"/>
        <w:tabs>
          <w:tab w:val="right" w:leader="dot" w:pos="8306"/>
        </w:tabs>
      </w:pPr>
      <w:hyperlink w:anchor="_Toc15058" w:history="1">
        <w:r>
          <w:rPr>
            <w:rFonts w:ascii="仿宋" w:eastAsia="仿宋" w:hAnsi="仿宋" w:cs="仿宋" w:hint="eastAsia"/>
            <w:lang w:eastAsia="zh-CN"/>
          </w:rPr>
          <w:t>(四)、优化成本管理</w:t>
        </w:r>
        <w:r>
          <w:tab/>
        </w:r>
        <w:r>
          <w:fldChar w:fldCharType="begin"/>
        </w:r>
        <w:r>
          <w:instrText xml:space="preserve"> PAGEREF _Toc15058 \h </w:instrText>
        </w:r>
        <w:r>
          <w:fldChar w:fldCharType="separate"/>
        </w:r>
        <w:r>
          <w:t>41</w:t>
        </w:r>
        <w:r>
          <w:fldChar w:fldCharType="end"/>
        </w:r>
      </w:hyperlink>
    </w:p>
    <w:p>
      <w:pPr>
        <w:pStyle w:val="TOC1"/>
        <w:tabs>
          <w:tab w:val="right" w:leader="dot" w:pos="8306"/>
        </w:tabs>
      </w:pPr>
      <w:hyperlink w:anchor="_Toc12008" w:history="1">
        <w:r>
          <w:rPr>
            <w:rFonts w:ascii="仿宋" w:eastAsia="仿宋" w:hAnsi="仿宋" w:cs="仿宋" w:hint="eastAsia"/>
            <w:lang w:eastAsia="zh-CN"/>
          </w:rPr>
          <w:t>十二、防霉剂项目环境影响分析</w:t>
        </w:r>
        <w:r>
          <w:tab/>
        </w:r>
        <w:r>
          <w:fldChar w:fldCharType="begin"/>
        </w:r>
        <w:r>
          <w:instrText xml:space="preserve"> PAGEREF _Toc12008 \h </w:instrText>
        </w:r>
        <w:r>
          <w:fldChar w:fldCharType="separate"/>
        </w:r>
        <w:r>
          <w:t>42</w:t>
        </w:r>
        <w:r>
          <w:fldChar w:fldCharType="end"/>
        </w:r>
      </w:hyperlink>
    </w:p>
    <w:p>
      <w:pPr>
        <w:pStyle w:val="TOC2"/>
        <w:tabs>
          <w:tab w:val="right" w:leader="dot" w:pos="8306"/>
        </w:tabs>
      </w:pPr>
      <w:hyperlink w:anchor="_Toc5554" w:history="1">
        <w:r>
          <w:rPr>
            <w:rFonts w:ascii="仿宋" w:eastAsia="仿宋" w:hAnsi="仿宋" w:cs="仿宋" w:hint="eastAsia"/>
            <w:lang w:eastAsia="zh-CN"/>
          </w:rPr>
          <w:t>(一)、建设区域环境质量现状</w:t>
        </w:r>
        <w:r>
          <w:tab/>
        </w:r>
        <w:r>
          <w:fldChar w:fldCharType="begin"/>
        </w:r>
        <w:r>
          <w:instrText xml:space="preserve"> PAGEREF _Toc5554 \h </w:instrText>
        </w:r>
        <w:r>
          <w:fldChar w:fldCharType="separate"/>
        </w:r>
        <w:r>
          <w:t>42</w:t>
        </w:r>
        <w:r>
          <w:fldChar w:fldCharType="end"/>
        </w:r>
      </w:hyperlink>
    </w:p>
    <w:p>
      <w:pPr>
        <w:pStyle w:val="TOC2"/>
        <w:tabs>
          <w:tab w:val="right" w:leader="dot" w:pos="8306"/>
        </w:tabs>
      </w:pPr>
      <w:hyperlink w:anchor="_Toc31843" w:history="1">
        <w:r>
          <w:rPr>
            <w:rFonts w:ascii="仿宋" w:eastAsia="仿宋" w:hAnsi="仿宋" w:cs="仿宋" w:hint="eastAsia"/>
            <w:lang w:eastAsia="zh-CN"/>
          </w:rPr>
          <w:t>(二)、建设期环境保护</w:t>
        </w:r>
        <w:r>
          <w:tab/>
        </w:r>
        <w:r>
          <w:fldChar w:fldCharType="begin"/>
        </w:r>
        <w:r>
          <w:instrText xml:space="preserve"> PAGEREF _Toc31843 \h </w:instrText>
        </w:r>
        <w:r>
          <w:fldChar w:fldCharType="separate"/>
        </w:r>
        <w:r>
          <w:t>43</w:t>
        </w:r>
        <w:r>
          <w:fldChar w:fldCharType="end"/>
        </w:r>
      </w:hyperlink>
    </w:p>
    <w:p>
      <w:pPr>
        <w:pStyle w:val="TOC2"/>
        <w:tabs>
          <w:tab w:val="right" w:leader="dot" w:pos="8306"/>
        </w:tabs>
      </w:pPr>
      <w:hyperlink w:anchor="_Toc2710" w:history="1">
        <w:r>
          <w:rPr>
            <w:rFonts w:ascii="仿宋" w:eastAsia="仿宋" w:hAnsi="仿宋" w:cs="仿宋" w:hint="eastAsia"/>
            <w:lang w:eastAsia="zh-CN"/>
          </w:rPr>
          <w:t>(三)、运营期环境保护</w:t>
        </w:r>
        <w:r>
          <w:tab/>
        </w:r>
        <w:r>
          <w:fldChar w:fldCharType="begin"/>
        </w:r>
        <w:r>
          <w:instrText xml:space="preserve"> PAGEREF _Toc2710 \h </w:instrText>
        </w:r>
        <w:r>
          <w:fldChar w:fldCharType="separate"/>
        </w:r>
        <w:r>
          <w:t>45</w:t>
        </w:r>
        <w:r>
          <w:fldChar w:fldCharType="end"/>
        </w:r>
      </w:hyperlink>
    </w:p>
    <w:p>
      <w:pPr>
        <w:pStyle w:val="TOC2"/>
        <w:tabs>
          <w:tab w:val="right" w:leader="dot" w:pos="8306"/>
        </w:tabs>
      </w:pPr>
      <w:hyperlink w:anchor="_Toc7898" w:history="1">
        <w:r>
          <w:rPr>
            <w:rFonts w:ascii="仿宋" w:eastAsia="仿宋" w:hAnsi="仿宋" w:cs="仿宋" w:hint="eastAsia"/>
            <w:lang w:eastAsia="zh-CN"/>
          </w:rPr>
          <w:t>(四)、防霉剂项目建设对区域经济的影响</w:t>
        </w:r>
        <w:r>
          <w:tab/>
        </w:r>
        <w:r>
          <w:fldChar w:fldCharType="begin"/>
        </w:r>
        <w:r>
          <w:instrText xml:space="preserve"> PAGEREF _Toc7898 \h </w:instrText>
        </w:r>
        <w:r>
          <w:fldChar w:fldCharType="separate"/>
        </w:r>
        <w:r>
          <w:t>46</w:t>
        </w:r>
        <w:r>
          <w:fldChar w:fldCharType="end"/>
        </w:r>
      </w:hyperlink>
    </w:p>
    <w:p>
      <w:pPr>
        <w:pStyle w:val="TOC2"/>
        <w:tabs>
          <w:tab w:val="right" w:leader="dot" w:pos="8306"/>
        </w:tabs>
      </w:pPr>
      <w:hyperlink w:anchor="_Toc21602" w:history="1">
        <w:r>
          <w:rPr>
            <w:rFonts w:ascii="仿宋" w:eastAsia="仿宋" w:hAnsi="仿宋" w:cs="仿宋" w:hint="eastAsia"/>
            <w:lang w:eastAsia="zh-CN"/>
          </w:rPr>
          <w:t>(五)、废弃物处理</w:t>
        </w:r>
        <w:r>
          <w:tab/>
        </w:r>
        <w:r>
          <w:fldChar w:fldCharType="begin"/>
        </w:r>
        <w:r>
          <w:instrText xml:space="preserve"> PAGEREF _Toc21602 \h </w:instrText>
        </w:r>
        <w:r>
          <w:fldChar w:fldCharType="separate"/>
        </w:r>
        <w:r>
          <w:t>48</w:t>
        </w:r>
        <w:r>
          <w:fldChar w:fldCharType="end"/>
        </w:r>
      </w:hyperlink>
    </w:p>
    <w:p>
      <w:pPr>
        <w:pStyle w:val="TOC2"/>
        <w:tabs>
          <w:tab w:val="right" w:leader="dot" w:pos="8306"/>
        </w:tabs>
      </w:pPr>
      <w:hyperlink w:anchor="_Toc4096" w:history="1">
        <w:r>
          <w:rPr>
            <w:rFonts w:ascii="仿宋" w:eastAsia="仿宋" w:hAnsi="仿宋" w:cs="仿宋" w:hint="eastAsia"/>
            <w:lang w:eastAsia="zh-CN"/>
          </w:rPr>
          <w:t>(六)、特殊环境影响分析</w:t>
        </w:r>
        <w:r>
          <w:tab/>
        </w:r>
        <w:r>
          <w:fldChar w:fldCharType="begin"/>
        </w:r>
        <w:r>
          <w:instrText xml:space="preserve"> PAGEREF _Toc4096 \h </w:instrText>
        </w:r>
        <w:r>
          <w:fldChar w:fldCharType="separate"/>
        </w:r>
        <w:r>
          <w:t>49</w:t>
        </w:r>
        <w:r>
          <w:fldChar w:fldCharType="end"/>
        </w:r>
      </w:hyperlink>
    </w:p>
    <w:p>
      <w:pPr>
        <w:pStyle w:val="TOC2"/>
        <w:tabs>
          <w:tab w:val="right" w:leader="dot" w:pos="8306"/>
        </w:tabs>
      </w:pPr>
      <w:hyperlink w:anchor="_Toc28403" w:history="1">
        <w:r>
          <w:rPr>
            <w:rFonts w:ascii="仿宋" w:eastAsia="仿宋" w:hAnsi="仿宋" w:cs="仿宋" w:hint="eastAsia"/>
            <w:lang w:eastAsia="zh-CN"/>
          </w:rPr>
          <w:t>(七)、清洁生产</w:t>
        </w:r>
        <w:r>
          <w:tab/>
        </w:r>
        <w:r>
          <w:fldChar w:fldCharType="begin"/>
        </w:r>
        <w:r>
          <w:instrText xml:space="preserve"> PAGEREF _Toc28403 \h </w:instrText>
        </w:r>
        <w:r>
          <w:fldChar w:fldCharType="separate"/>
        </w:r>
        <w:r>
          <w:t>50</w:t>
        </w:r>
        <w:r>
          <w:fldChar w:fldCharType="end"/>
        </w:r>
      </w:hyperlink>
    </w:p>
    <w:p>
      <w:pPr>
        <w:pStyle w:val="TOC2"/>
        <w:tabs>
          <w:tab w:val="right" w:leader="dot" w:pos="8306"/>
        </w:tabs>
      </w:pPr>
      <w:hyperlink w:anchor="_Toc26982" w:history="1">
        <w:r>
          <w:rPr>
            <w:rFonts w:ascii="仿宋" w:eastAsia="仿宋" w:hAnsi="仿宋" w:cs="仿宋" w:hint="eastAsia"/>
            <w:lang w:eastAsia="zh-CN"/>
          </w:rPr>
          <w:t>(八)、环境保护综合评价</w:t>
        </w:r>
        <w:r>
          <w:tab/>
        </w:r>
        <w:r>
          <w:fldChar w:fldCharType="begin"/>
        </w:r>
        <w:r>
          <w:instrText xml:space="preserve"> PAGEREF _Toc26982 \h </w:instrText>
        </w:r>
        <w:r>
          <w:fldChar w:fldCharType="separate"/>
        </w:r>
        <w:r>
          <w:t>51</w:t>
        </w:r>
        <w:r>
          <w:fldChar w:fldCharType="end"/>
        </w:r>
      </w:hyperlink>
    </w:p>
    <w:p>
      <w:pPr>
        <w:pStyle w:val="TOC1"/>
        <w:tabs>
          <w:tab w:val="right" w:leader="dot" w:pos="8306"/>
        </w:tabs>
      </w:pPr>
      <w:hyperlink w:anchor="_Toc3604" w:history="1">
        <w:r>
          <w:rPr>
            <w:rFonts w:ascii="仿宋" w:eastAsia="仿宋" w:hAnsi="仿宋" w:cs="仿宋" w:hint="eastAsia"/>
            <w:lang w:eastAsia="zh-CN"/>
          </w:rPr>
          <w:t>十三、质量管理体系</w:t>
        </w:r>
        <w:r>
          <w:tab/>
        </w:r>
        <w:r>
          <w:fldChar w:fldCharType="begin"/>
        </w:r>
        <w:r>
          <w:instrText xml:space="preserve"> PAGEREF _Toc3604 \h </w:instrText>
        </w:r>
        <w:r>
          <w:fldChar w:fldCharType="separate"/>
        </w:r>
        <w:r>
          <w:t>52</w:t>
        </w:r>
        <w:r>
          <w:fldChar w:fldCharType="end"/>
        </w:r>
      </w:hyperlink>
    </w:p>
    <w:p>
      <w:pPr>
        <w:pStyle w:val="TOC2"/>
        <w:tabs>
          <w:tab w:val="right" w:leader="dot" w:pos="8306"/>
        </w:tabs>
      </w:pPr>
      <w:hyperlink w:anchor="_Toc5669" w:history="1">
        <w:r>
          <w:rPr>
            <w:rFonts w:ascii="仿宋" w:eastAsia="仿宋" w:hAnsi="仿宋" w:cs="仿宋" w:hint="eastAsia"/>
            <w:lang w:eastAsia="zh-CN"/>
          </w:rPr>
          <w:t>(一)、质量目标与方针</w:t>
        </w:r>
        <w:r>
          <w:tab/>
        </w:r>
        <w:r>
          <w:fldChar w:fldCharType="begin"/>
        </w:r>
        <w:r>
          <w:instrText xml:space="preserve"> PAGEREF _Toc5669 \h </w:instrText>
        </w:r>
        <w:r>
          <w:fldChar w:fldCharType="separate"/>
        </w:r>
        <w:r>
          <w:t>52</w:t>
        </w:r>
        <w:r>
          <w:fldChar w:fldCharType="end"/>
        </w:r>
      </w:hyperlink>
    </w:p>
    <w:p>
      <w:pPr>
        <w:pStyle w:val="TOC2"/>
        <w:tabs>
          <w:tab w:val="right" w:leader="dot" w:pos="8306"/>
        </w:tabs>
      </w:pPr>
      <w:hyperlink w:anchor="_Toc17680" w:history="1">
        <w:r>
          <w:rPr>
            <w:rFonts w:ascii="仿宋" w:eastAsia="仿宋" w:hAnsi="仿宋" w:cs="仿宋" w:hint="eastAsia"/>
            <w:lang w:eastAsia="zh-CN"/>
          </w:rPr>
          <w:t>(二)、质量管理责任</w:t>
        </w:r>
        <w:r>
          <w:tab/>
        </w:r>
        <w:r>
          <w:fldChar w:fldCharType="begin"/>
        </w:r>
        <w:r>
          <w:instrText xml:space="preserve"> PAGEREF _Toc17680 \h </w:instrText>
        </w:r>
        <w:r>
          <w:fldChar w:fldCharType="separate"/>
        </w:r>
        <w:r>
          <w:t>53</w:t>
        </w:r>
        <w:r>
          <w:fldChar w:fldCharType="end"/>
        </w:r>
      </w:hyperlink>
    </w:p>
    <w:p>
      <w:pPr>
        <w:pStyle w:val="TOC2"/>
        <w:tabs>
          <w:tab w:val="right" w:leader="dot" w:pos="8306"/>
        </w:tabs>
      </w:pPr>
      <w:hyperlink w:anchor="_Toc9897" w:history="1">
        <w:r>
          <w:rPr>
            <w:rFonts w:ascii="仿宋" w:eastAsia="仿宋" w:hAnsi="仿宋" w:cs="仿宋" w:hint="eastAsia"/>
            <w:lang w:eastAsia="zh-CN"/>
          </w:rPr>
          <w:t>(三)、质量管理体系文件</w:t>
        </w:r>
        <w:r>
          <w:tab/>
        </w:r>
        <w:r>
          <w:fldChar w:fldCharType="begin"/>
        </w:r>
        <w:r>
          <w:instrText xml:space="preserve"> PAGEREF _Toc9897 \h </w:instrText>
        </w:r>
        <w:r>
          <w:fldChar w:fldCharType="separate"/>
        </w:r>
        <w:r>
          <w:t>55</w:t>
        </w:r>
        <w:r>
          <w:fldChar w:fldCharType="end"/>
        </w:r>
      </w:hyperlink>
    </w:p>
    <w:p>
      <w:pPr>
        <w:pStyle w:val="TOC2"/>
        <w:tabs>
          <w:tab w:val="right" w:leader="dot" w:pos="8306"/>
        </w:tabs>
      </w:pPr>
      <w:hyperlink w:anchor="_Toc11204" w:history="1">
        <w:r>
          <w:rPr>
            <w:rFonts w:ascii="仿宋" w:eastAsia="仿宋" w:hAnsi="仿宋" w:cs="仿宋" w:hint="eastAsia"/>
            <w:lang w:eastAsia="zh-CN"/>
          </w:rPr>
          <w:t>(四)、质量培训与教育</w:t>
        </w:r>
        <w:r>
          <w:tab/>
        </w:r>
        <w:r>
          <w:fldChar w:fldCharType="begin"/>
        </w:r>
        <w:r>
          <w:instrText xml:space="preserve"> PAGEREF _Toc11204 \h </w:instrText>
        </w:r>
        <w:r>
          <w:fldChar w:fldCharType="separate"/>
        </w:r>
        <w:r>
          <w:t>57</w:t>
        </w:r>
        <w:r>
          <w:fldChar w:fldCharType="end"/>
        </w:r>
      </w:hyperlink>
    </w:p>
    <w:p>
      <w:pPr>
        <w:pStyle w:val="TOC2"/>
        <w:tabs>
          <w:tab w:val="right" w:leader="dot" w:pos="8306"/>
        </w:tabs>
      </w:pPr>
      <w:hyperlink w:anchor="_Toc32752" w:history="1">
        <w:r>
          <w:rPr>
            <w:rFonts w:ascii="仿宋" w:eastAsia="仿宋" w:hAnsi="仿宋" w:cs="仿宋" w:hint="eastAsia"/>
            <w:lang w:eastAsia="zh-CN"/>
          </w:rPr>
          <w:t>(五)、质量审核与评价</w:t>
        </w:r>
        <w:r>
          <w:tab/>
        </w:r>
        <w:r>
          <w:fldChar w:fldCharType="begin"/>
        </w:r>
        <w:r>
          <w:instrText xml:space="preserve"> PAGEREF _Toc32752 \h </w:instrText>
        </w:r>
        <w:r>
          <w:fldChar w:fldCharType="separate"/>
        </w:r>
        <w:r>
          <w:t>58</w:t>
        </w:r>
        <w:r>
          <w:fldChar w:fldCharType="end"/>
        </w:r>
      </w:hyperlink>
    </w:p>
    <w:p>
      <w:pPr>
        <w:pStyle w:val="TOC2"/>
        <w:tabs>
          <w:tab w:val="right" w:leader="dot" w:pos="8306"/>
        </w:tabs>
      </w:pPr>
      <w:hyperlink w:anchor="_Toc30053" w:history="1">
        <w:r>
          <w:rPr>
            <w:rFonts w:ascii="仿宋" w:eastAsia="仿宋" w:hAnsi="仿宋" w:cs="仿宋" w:hint="eastAsia"/>
            <w:lang w:eastAsia="zh-CN"/>
          </w:rPr>
          <w:t>(六)、不符合与纠正措施</w:t>
        </w:r>
        <w:r>
          <w:tab/>
        </w:r>
        <w:r>
          <w:fldChar w:fldCharType="begin"/>
        </w:r>
        <w:r>
          <w:instrText xml:space="preserve"> PAGEREF _Toc30053 \h </w:instrText>
        </w:r>
        <w:r>
          <w:fldChar w:fldCharType="separate"/>
        </w:r>
        <w:r>
          <w:t>59</w:t>
        </w:r>
        <w:r>
          <w:fldChar w:fldCharType="end"/>
        </w:r>
      </w:hyperlink>
    </w:p>
    <w:p>
      <w:pPr>
        <w:pStyle w:val="TOC1"/>
        <w:tabs>
          <w:tab w:val="right" w:leader="dot" w:pos="8306"/>
        </w:tabs>
      </w:pPr>
      <w:hyperlink w:anchor="_Toc10693" w:history="1">
        <w:r>
          <w:rPr>
            <w:rFonts w:ascii="仿宋" w:eastAsia="仿宋" w:hAnsi="仿宋" w:cs="仿宋" w:hint="eastAsia"/>
            <w:lang w:eastAsia="zh-CN"/>
          </w:rPr>
          <w:t>十四、防霉剂项目变更管理</w:t>
        </w:r>
        <w:r>
          <w:tab/>
        </w:r>
        <w:r>
          <w:fldChar w:fldCharType="begin"/>
        </w:r>
        <w:r>
          <w:instrText xml:space="preserve"> PAGEREF _Toc10693 \h </w:instrText>
        </w:r>
        <w:r>
          <w:fldChar w:fldCharType="separate"/>
        </w:r>
        <w:r>
          <w:t>60</w:t>
        </w:r>
        <w:r>
          <w:fldChar w:fldCharType="end"/>
        </w:r>
      </w:hyperlink>
    </w:p>
    <w:p>
      <w:pPr>
        <w:pStyle w:val="TOC2"/>
        <w:tabs>
          <w:tab w:val="right" w:leader="dot" w:pos="8306"/>
        </w:tabs>
      </w:pPr>
      <w:hyperlink w:anchor="_Toc20057" w:history="1">
        <w:r>
          <w:rPr>
            <w:rFonts w:ascii="仿宋" w:eastAsia="仿宋" w:hAnsi="仿宋" w:cs="仿宋" w:hint="eastAsia"/>
            <w:lang w:eastAsia="zh-CN"/>
          </w:rPr>
          <w:t>(一)、变更申请与评估</w:t>
        </w:r>
        <w:r>
          <w:tab/>
        </w:r>
        <w:r>
          <w:fldChar w:fldCharType="begin"/>
        </w:r>
        <w:r>
          <w:instrText xml:space="preserve"> PAGEREF _Toc20057 \h </w:instrText>
        </w:r>
        <w:r>
          <w:fldChar w:fldCharType="separate"/>
        </w:r>
        <w:r>
          <w:t>60</w:t>
        </w:r>
        <w:r>
          <w:fldChar w:fldCharType="end"/>
        </w:r>
      </w:hyperlink>
    </w:p>
    <w:p>
      <w:pPr>
        <w:pStyle w:val="TOC2"/>
        <w:tabs>
          <w:tab w:val="right" w:leader="dot" w:pos="8306"/>
        </w:tabs>
      </w:pPr>
      <w:hyperlink w:anchor="_Toc23477" w:history="1">
        <w:r>
          <w:rPr>
            <w:rFonts w:ascii="仿宋" w:eastAsia="仿宋" w:hAnsi="仿宋" w:cs="仿宋" w:hint="eastAsia"/>
            <w:lang w:eastAsia="zh-CN"/>
          </w:rPr>
          <w:t>(二)、变更实施与控制</w:t>
        </w:r>
        <w:r>
          <w:tab/>
        </w:r>
        <w:r>
          <w:fldChar w:fldCharType="begin"/>
        </w:r>
        <w:r>
          <w:instrText xml:space="preserve"> PAGEREF _Toc23477 \h </w:instrText>
        </w:r>
        <w:r>
          <w:fldChar w:fldCharType="separate"/>
        </w:r>
        <w:r>
          <w:t>61</w:t>
        </w:r>
        <w:r>
          <w:fldChar w:fldCharType="end"/>
        </w:r>
      </w:hyperlink>
    </w:p>
    <w:p>
      <w:pPr>
        <w:pStyle w:val="TOC1"/>
        <w:tabs>
          <w:tab w:val="right" w:leader="dot" w:pos="8306"/>
        </w:tabs>
      </w:pPr>
      <w:hyperlink w:anchor="_Toc16838" w:history="1">
        <w:r>
          <w:rPr>
            <w:rFonts w:ascii="仿宋" w:eastAsia="仿宋" w:hAnsi="仿宋" w:cs="仿宋" w:hint="eastAsia"/>
            <w:lang w:eastAsia="zh-CN"/>
          </w:rPr>
          <w:t>十五、防霉剂项目工程方案分析</w:t>
        </w:r>
        <w:r>
          <w:tab/>
        </w:r>
        <w:r>
          <w:fldChar w:fldCharType="begin"/>
        </w:r>
        <w:r>
          <w:instrText xml:space="preserve"> PAGEREF _Toc16838 \h </w:instrText>
        </w:r>
        <w:r>
          <w:fldChar w:fldCharType="separate"/>
        </w:r>
        <w:r>
          <w:t>61</w:t>
        </w:r>
        <w:r>
          <w:fldChar w:fldCharType="end"/>
        </w:r>
      </w:hyperlink>
    </w:p>
    <w:p>
      <w:pPr>
        <w:pStyle w:val="TOC2"/>
        <w:tabs>
          <w:tab w:val="right" w:leader="dot" w:pos="8306"/>
        </w:tabs>
      </w:pPr>
      <w:hyperlink w:anchor="_Toc9942" w:history="1">
        <w:r>
          <w:rPr>
            <w:rFonts w:ascii="仿宋" w:eastAsia="仿宋" w:hAnsi="仿宋" w:cs="仿宋" w:hint="eastAsia"/>
            <w:lang w:eastAsia="zh-CN"/>
          </w:rPr>
          <w:t>(一)、建筑工程设计原则</w:t>
        </w:r>
        <w:r>
          <w:tab/>
        </w:r>
        <w:r>
          <w:fldChar w:fldCharType="begin"/>
        </w:r>
        <w:r>
          <w:instrText xml:space="preserve"> PAGEREF _Toc9942 \h </w:instrText>
        </w:r>
        <w:r>
          <w:fldChar w:fldCharType="separate"/>
        </w:r>
        <w:r>
          <w:t>61</w:t>
        </w:r>
        <w:r>
          <w:fldChar w:fldCharType="end"/>
        </w:r>
      </w:hyperlink>
    </w:p>
    <w:p>
      <w:pPr>
        <w:pStyle w:val="TOC2"/>
        <w:tabs>
          <w:tab w:val="right" w:leader="dot" w:pos="8306"/>
        </w:tabs>
      </w:pPr>
      <w:hyperlink w:anchor="_Toc11471" w:history="1">
        <w:r>
          <w:rPr>
            <w:rFonts w:ascii="仿宋" w:eastAsia="仿宋" w:hAnsi="仿宋" w:cs="仿宋" w:hint="eastAsia"/>
            <w:lang w:eastAsia="zh-CN"/>
          </w:rPr>
          <w:t>(二)、土建工程建设指标</w:t>
        </w:r>
        <w:r>
          <w:tab/>
        </w:r>
        <w:r>
          <w:fldChar w:fldCharType="begin"/>
        </w:r>
        <w:r>
          <w:instrText xml:space="preserve"> PAGEREF _Toc11471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14"/>
      <w:r>
        <w:rPr>
          <w:rFonts w:ascii="仿宋" w:eastAsia="仿宋" w:hAnsi="仿宋" w:cs="仿宋" w:hint="eastAsia"/>
          <w:sz w:val="28"/>
          <w:lang w:eastAsia="zh-CN"/>
        </w:rPr>
        <w:t>一、防霉剂项目选址可行性分析</w:t>
      </w:r>
      <w:bookmarkEnd w:id="2"/>
    </w:p>
    <w:p>
      <w:pPr>
        <w:pStyle w:val="Heading2"/>
        <w:rPr>
          <w:rFonts w:ascii="仿宋" w:eastAsia="仿宋" w:hAnsi="仿宋" w:cs="仿宋" w:hint="eastAsia"/>
          <w:lang w:eastAsia="zh-CN"/>
        </w:rPr>
      </w:pPr>
      <w:bookmarkStart w:id="3" w:name="_Toc13360"/>
      <w:r>
        <w:rPr>
          <w:rFonts w:ascii="仿宋" w:eastAsia="仿宋" w:hAnsi="仿宋" w:cs="仿宋" w:hint="eastAsia"/>
          <w:lang w:eastAsia="zh-CN"/>
        </w:rPr>
        <w:t>(一)、防霉剂项目选址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该防霉剂项目选址位于XX省XX市XX区XXX街道</w:t>
      </w:r>
    </w:p>
    <w:p>
      <w:pPr>
        <w:pStyle w:val="Heading2"/>
        <w:ind w:firstLine="560" w:firstLineChars="200"/>
        <w:rPr>
          <w:rFonts w:ascii="仿宋" w:eastAsia="仿宋" w:hAnsi="仿宋" w:cs="仿宋" w:hint="eastAsia"/>
          <w:sz w:val="28"/>
          <w:lang w:eastAsia="zh-CN"/>
        </w:rPr>
      </w:pPr>
      <w:bookmarkStart w:id="4" w:name="_Toc147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防霉剂项目的征地面积将根据防霉剂项目的实际规模和需求进行精确规划。具体面积XXX平方米，旨在确保防霉剂项目不仅能够满足当前的发展需求，还能够预留空间以适应未来的扩展。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净用地面积是在征地面积基础上去除不可利用面积后的实际可开发用地。具体面积XXX平方米，考虑到环保、交通、安全等多方面因素，以确保防霉剂项目在整体利用效率上达到最优。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防霉剂项目计划建设的建筑总规模具体面积XXX平方米。这一规模的确定综合考虑了防霉剂项目的性质、规模，以及城市规划的相关要求，确保建筑布局与周边环境协调一致。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绿地率是防霉剂项目用地中被规划为绿地的比例。具体面积XXX平方米，旨在通过合理规划绿地，改善防霉剂项目周边环境，提升居民生活质量，并符合城市整体绿化规划。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容积率是用地上可以建设的建筑总体积与用地面积之比。具体面积XXX，通过合理的容积率规划，确保防霉剂项目建筑规模与周边环境和谐共生。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确保防霉剂项目选址与当地城市规划相一致，具体面积XXX平方米。通过与城市规划部门深入沟通，确保防霉剂项目不仅符合城市的整体发展方向，还能够融入城市的发展布局，为城市的长远发展贡献力量。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充分了解并确保防霉剂项目选址符合当地产业政策，具体面积XXX平方米。这包括防霉剂项目对当地经济的促进作用，以及对相关产业的带动效应，确保防霉剂项目与地方政府的产业政策保持一致，促进共赢合作。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确保防霉剂项目选址具备必要的公共设施配套，具体面积XXX平方米。这包括交通便利性、教育、医疗等基础设施，以提高居民生活品质，使得防霉剂项目选址更具吸引力。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考虑用地总体要求对当地社会稳定性的影响，具体面积XXX平方米。通过深入了解当地社区反馈，确保防霉剂项目的选址和建设过程对当地社会和谐稳定产生积极作用。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霉剂项目选址不仅符合法规和规划，还在实际操作中具有可行性。这一全面规划将为防霉剂项目的成功实施提供坚实的基础，确保防霉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69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霉剂项目的设备规划和空间设计中，我们将采取灵活设备布局的措施。设备布局将根据实际需求进行灵活设计，避免不必要的浪费。通过合理规划设备摆放位置，我们将提高设备的利用率，减少设备间距，以确保防霉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霉剂项目内部引入共享设施的概念，例如共享会议室、办公区等。通过这种方式，我们可以减少对资源的重复建设，提高资源共享效率，从而减小防霉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3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霉剂项目的总图布置中，我们将不同功能区域进行明确的规划，以最大程度满足防霉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77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我们首先关注市场因素，包括潜在客户分布、竞争对手位置、市场需求等。通过深入的市场调研，我们能够更准确地评估选址对于市场开拓和产品销售的影响，确保防霉剂项目能够在有利的市场环境中蓬勃发展。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防霉剂项目对环境的影响是综合评价的重要因素之一。我们将详细考虑选址周边的自然环境、生态保护区、水源地等情况，确保防霉剂项目的建设和运营对环境影响最小化，并符合当地的环保法规标准。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对选址的评价还需充分考虑当地政府的产业政策和法规。我们将详细了解防霉剂项目所在地的相关政策，确保防霉剂项目的规划和运营与当地法规相符，降低不必要的法律风险。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考虑到社会稳定性对企业运营的重要性，我们将评估选址地区的社会安全情况、劳工关系、社区反馈等方面，以确保防霉剂项目的建设和运营不会受到社会稳定性的负面影响。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最后，我们将综合考虑用地成本，包括土地购置费用、土地开发成本等。通过对用地成本的详细评估，我们能够做出更为精确的经济效益分析，为防霉剂项目的投资决策提供有力支持。</w:t>
      </w:r>
    </w:p>
    <w:p>
      <w:pPr>
        <w:pStyle w:val="Heading1"/>
        <w:ind w:firstLine="560" w:firstLineChars="200"/>
        <w:rPr>
          <w:rFonts w:ascii="仿宋" w:eastAsia="仿宋" w:hAnsi="仿宋" w:cs="仿宋" w:hint="eastAsia"/>
          <w:sz w:val="28"/>
          <w:lang w:eastAsia="zh-CN"/>
        </w:rPr>
      </w:pPr>
      <w:bookmarkStart w:id="8" w:name="_Toc1026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762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的技术管理特点体现在其创新导向。通过引入最先进的技术趋势和解决方案，防霉剂项目致力于提升科技含量、提高质量和效率水平。这意味着我们将采用最新的工具和方法，确保防霉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防霉剂项目技术管理的显著特征。通过整合不同领域的技术资源，我们实现了跨学科的协同工作。这有助于优化技术架构，提高整体效能。此外，整合性策略还促进了不同技术团队之间的紧密沟通和高效合作，确保防霉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霉剂项目所采用的技术。通过不断优化技术方案，防霉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霉剂项目团队将在防霉剂项目初期识别可能的技术风险，并采取相应的预防和应对措施。通过建立健全的风险评估机制，防霉剂项目能够在实施过程中及时发现并解决潜在的技术问题，保障防霉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通过这些独特的技术管理特点，我们确信在防霉剂项目中，技术将成为防霉剂项目成功的有力支持。这一深度剖析揭示了技术管理在防霉剂项目实施中的关键作用，为防霉剂项目的技术基础奠定了坚实的基础。</w:t>
      </w:r>
    </w:p>
    <w:p>
      <w:pPr>
        <w:pStyle w:val="Heading2"/>
        <w:ind w:firstLine="560" w:firstLineChars="200"/>
        <w:rPr>
          <w:rFonts w:ascii="仿宋" w:eastAsia="仿宋" w:hAnsi="仿宋" w:cs="仿宋" w:hint="eastAsia"/>
          <w:sz w:val="28"/>
          <w:lang w:eastAsia="zh-CN"/>
        </w:rPr>
      </w:pPr>
      <w:bookmarkStart w:id="10" w:name="_Toc3968"/>
      <w:r>
        <w:rPr>
          <w:rFonts w:ascii="仿宋" w:eastAsia="仿宋" w:hAnsi="仿宋" w:cs="仿宋" w:hint="eastAsia"/>
          <w:sz w:val="28"/>
          <w:lang w:eastAsia="zh-CN"/>
        </w:rPr>
        <w:t>(二)、防霉剂项目工艺技术设计方案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霉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霉剂项目将严格按照相关行业规范要求进行组织。通过有效控制产品质量，防霉剂项目将致力于为顾客提供优质的防霉剂项目产品和良好的服务。这体现了防霉剂项目对于生产活动合规性和质量标准的高度重视，为防霉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霉剂项目注重生态效益和清洁生产原则。防霉剂项目建设将紧密结合地方特色经济发展，与社会经济发展规划和区域环境保护规划方案相协调一致。通过与当地区域自然生态系统的结合，防霉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霉剂项目产品具有多样化的客户需求和个性化的特点。因此，防霉剂项目产品规格品种多样，且单批生产数量较小。为满足这一特点，防霉剂项目承办单位将建设先进的柔性制造生产线。通过广泛应用柔性制造技术，防霉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霉剂项目采用的技术具有较高的技术含量和自动化水平，处于国内先进水平。这一技术选用不仅体现了对生产效率、质量和环境友好性的高标准要求，同时为防霉剂项目的可持续发展奠定了坚实的基础。</w:t>
      </w:r>
    </w:p>
    <w:p>
      <w:pPr>
        <w:pStyle w:val="Heading2"/>
        <w:ind w:firstLine="560" w:firstLineChars="200"/>
        <w:rPr>
          <w:rFonts w:ascii="仿宋" w:eastAsia="仿宋" w:hAnsi="仿宋" w:cs="仿宋" w:hint="eastAsia"/>
          <w:sz w:val="28"/>
          <w:lang w:eastAsia="zh-CN"/>
        </w:rPr>
      </w:pPr>
      <w:bookmarkStart w:id="11" w:name="_Toc2371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为确保防霉剂项目的高效生产和技术实施，我们制定了一套精心设计的设备选型方案，以满足防霉剂项目生产、质量和环保的要求。该方案的主要特点如下：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霉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针对防霉剂项目产品的多样性和小批量生产的特点，我们将建设柔性制造生产线。通过在设备选型中考虑柔性制造技术，可以灵活应对不同产品规格和生产需求，实现生产线的高度灵活性和适应性。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2510"/>
      <w:r>
        <w:rPr>
          <w:rFonts w:ascii="仿宋" w:eastAsia="仿宋" w:hAnsi="仿宋" w:cs="仿宋" w:hint="eastAsia"/>
          <w:sz w:val="28"/>
          <w:lang w:eastAsia="zh-CN"/>
        </w:rPr>
        <w:t>三、防霉剂项目绩效评估</w:t>
      </w:r>
      <w:bookmarkEnd w:id="12"/>
    </w:p>
    <w:p>
      <w:pPr>
        <w:pStyle w:val="Heading2"/>
        <w:rPr>
          <w:rFonts w:ascii="仿宋" w:eastAsia="仿宋" w:hAnsi="仿宋" w:cs="仿宋" w:hint="eastAsia"/>
          <w:lang w:eastAsia="zh-CN"/>
        </w:rPr>
      </w:pPr>
      <w:bookmarkStart w:id="13" w:name="_Toc20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在防霉剂项目中，我们设计了一套全面的绩效评估指标，以确保防霉剂项目的可控和成功交付。这些指标跨足防霉剂项目目标、成本、进度和质量等多个维度，为我们提供了全面洞察防霉剂项目的健康状况。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目标达成率是我们关注的首要指标。我们设定了明确的目标，并通过定期监测和评估，迅速发现并应对潜在的目标偏差。这为防霉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成本绩效是另一个核心关注点。通过实际成本与预算成本的对比分析，我们深入了解成本差异的原因，及时调整资源分配，保持防霉剂项目在经济效益方面的合理水平。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霉剂项目进度作为关键的绩效指标之一，得到了精心的关注。我们制定了详细的防霉剂项目进度计划，并设立了进度符合度指标，确保实际进度与计划进度保持一致。这使我们能够快速发现和解决潜在的进度问题，保持防霉剂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霉剂项目绩效的不可或缺的一环。我们引入了一系列的质量标准和客户满意度指标，以确保防霉剂项目交付的成果在质量上达到或超越预期水平。通过持续监测这些指标，我们努力提升防霉剂项目整体质量水平，为防霉剂项目的成功交付提供有力保障。通过这些科学且全面的绩效评估，我们能够更好地引导防霉剂项目的持续改进，确保防霉剂项目目标的顺利达成。</w:t>
      </w:r>
    </w:p>
    <w:p>
      <w:pPr>
        <w:pStyle w:val="Heading2"/>
        <w:ind w:firstLine="560" w:firstLineChars="200"/>
        <w:rPr>
          <w:rFonts w:ascii="仿宋" w:eastAsia="仿宋" w:hAnsi="仿宋" w:cs="仿宋" w:hint="eastAsia"/>
          <w:sz w:val="28"/>
          <w:lang w:eastAsia="zh-CN"/>
        </w:rPr>
      </w:pPr>
      <w:bookmarkStart w:id="14" w:name="_Toc1382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绩效评估是防霉剂项目中的关键环节，为确保防霉剂项目达到预期目标，我们采用了多层次、多维度的绩效评估方法。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霉剂项目的战略目标对齐，确保每个决策和行动都与防霉剂项目整体目标保持一致。团队会定期召开战略对齐会议，审视当前工作与防霉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霉剂项目进度、质量、成本和风险等方面。这些指标通过数据收集和分析，为防霉剂项目管理团队提供了客观的评估依据。例如，我们通过防霉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绩效评估不仅仅停留在防霉剂项目内部，还考虑了防霉剂项目对外部环境的影响。我们定期进行干系人满意度调查，以了解各利益相关方对防霉剂项目的期望和满意度，并及时做出调整。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这种多层次、多角度的绩效评估方法，使得我们能够全面了解防霉剂项目的运行状态，及时做出调整，确保防霉剂项目在不断变化的环境中保持稳健前行。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845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为了确保防霉剂项目的有效管理和不断优化，我们采用了精心设计的绩效评估周期。这个周期旨在实现灵活、实时和全面的评估，以适应防霉剂项目执行中的各种挑战。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霉剂项目的不同需求，分为短期、中期和长期。短期评估关注每个迭代或工作周期，以及时发现和解决当前任务中的问题。中期评估涵盖几个迭代，深入了解整体防霉剂项目的趋势和性能。长期评估则着眼于整个防霉剂项目阶段，确保防霉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霉剂项目管理工具和协作平台，团队成员能够随时更新和分享防霉剂项目数据。这种实时性的反馈机制使我们能够及时察觉潜在问题，快速调整，保持防霉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霉剂项目的决策制定密不可分。每个周期的防霉剂项目回顾会议成为集体总结经验、识别问题深层次原因并找到创新解决方案的平台。这种定期的反思与调整机制使防霉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610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7114"/>
      <w:r>
        <w:rPr>
          <w:rFonts w:ascii="仿宋" w:eastAsia="仿宋" w:hAnsi="仿宋" w:cs="仿宋" w:hint="eastAsia"/>
          <w:lang w:eastAsia="zh-CN"/>
        </w:rPr>
        <w:t>(一)、防霉剂行业分析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防霉剂行业一直以来都是市场的关注焦点。行业内的发展趋势、竞争态势以及潜在机会都对防霉剂项目的推进产生深远的影响。通过深入研究行业的整体概貌，我们将更好地理解行业的核心特征，为防霉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霉剂行业，技术一直是推动创新和发展的关键因素。我们将对当前技术趋势进行详尽分析，包括但不限于人工智能、大数据应用、先进制造技术等。这有助于防霉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防霉剂项目成功的基础。我们将对主要竞争对手进行深入研究，包括其市场份额、产品特点、市场定位等。通过全面了解竞争对手的优势和劣势，防霉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1922"/>
      <w:r>
        <w:rPr>
          <w:rFonts w:ascii="仿宋" w:eastAsia="仿宋" w:hAnsi="仿宋" w:cs="仿宋" w:hint="eastAsia"/>
          <w:sz w:val="28"/>
          <w:lang w:eastAsia="zh-CN"/>
        </w:rPr>
        <w:t>(二)、防霉剂市场分析预测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通过对市场规模的深入调研，我们将预测防霉剂市场未来的增长趋势。这包括市场的整体规模、各细分领域的发展趋势等。防霉剂项目可以根据市场的扩张速度和潜在机会，制定更符合市场需求的发展策略。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了解消费者的需求是市场分析的核心。我们将通过调查研究，深入挖掘目标消费者的需求特点、购买习惯以及对产品和服务的期望。这有助于防霉剂项目更好地定位目标市场，提供更符合消费者期待的解决方案。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霉剂项目实施过程中需要充分考虑的因素。我们将对市场风险进行全面评估，包括但不限于政策法规风险、市场竞争风险、技术变革风险等。通过对潜在风险的深入分析，防霉剂项目可以制定相应的风险缓解策略，降低不确定性对防霉剂项目的影响。</w:t>
      </w:r>
    </w:p>
    <w:p>
      <w:pPr>
        <w:pStyle w:val="Heading1"/>
        <w:ind w:firstLine="560" w:firstLineChars="200"/>
        <w:rPr>
          <w:rFonts w:ascii="仿宋" w:eastAsia="仿宋" w:hAnsi="仿宋" w:cs="仿宋" w:hint="eastAsia"/>
          <w:sz w:val="28"/>
          <w:lang w:eastAsia="zh-CN"/>
        </w:rPr>
      </w:pPr>
      <w:bookmarkStart w:id="19" w:name="_Toc12996"/>
      <w:r>
        <w:rPr>
          <w:rFonts w:ascii="仿宋" w:eastAsia="仿宋" w:hAnsi="仿宋" w:cs="仿宋" w:hint="eastAsia"/>
          <w:sz w:val="28"/>
          <w:lang w:eastAsia="zh-CN"/>
        </w:rPr>
        <w:t>五、防霉剂项目危机管理</w:t>
      </w:r>
      <w:bookmarkEnd w:id="19"/>
    </w:p>
    <w:p>
      <w:pPr>
        <w:pStyle w:val="Heading2"/>
        <w:rPr>
          <w:rFonts w:ascii="仿宋" w:eastAsia="仿宋" w:hAnsi="仿宋" w:cs="仿宋" w:hint="eastAsia"/>
          <w:lang w:eastAsia="zh-CN"/>
        </w:rPr>
      </w:pPr>
      <w:bookmarkStart w:id="20" w:name="_Toc2638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https://d.book118.com/585031301102011044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防霉剂项目规划设计纲要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F924D3"/>
    <w:rsid w:val="4BF924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0313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2024-01-21T12:16:00Z</dcterms:created>
  <dcterms:modified xsi:type="dcterms:W3CDTF">2024-01-21T12:16:47Z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43822704581D417493D103DD17FA8E73_11</vt:lpwstr>
  </property>
  <property fmtid="{D5CDD505-2E9C-101B-9397-08002B2CF9AE}" pid="3" name="KSOProductBuildVer">
    <vt:lpwstr>2052-12.1.0.16120</vt:lpwstr>
  </property>
</Properties>
</file>