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雾化器项目规划设计蓝图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1" w:history="1">
        <w:r>
          <w:rPr>
            <w:rFonts w:ascii="仿宋" w:eastAsia="仿宋" w:hAnsi="仿宋" w:cs="仿宋" w:hint="eastAsia"/>
            <w:lang w:eastAsia="zh-CN"/>
          </w:rPr>
          <w:t>前言</w:t>
        </w:r>
        <w:r>
          <w:tab/>
        </w:r>
        <w:r>
          <w:fldChar w:fldCharType="begin"/>
        </w:r>
        <w:r>
          <w:instrText xml:space="preserve"> PAGEREF _Toc24421 \h </w:instrText>
        </w:r>
        <w:r>
          <w:fldChar w:fldCharType="separate"/>
        </w:r>
        <w:r>
          <w:t>3</w:t>
        </w:r>
        <w:r>
          <w:fldChar w:fldCharType="end"/>
        </w:r>
      </w:hyperlink>
    </w:p>
    <w:p>
      <w:pPr>
        <w:pStyle w:val="TOC1"/>
        <w:tabs>
          <w:tab w:val="right" w:leader="dot" w:pos="8306"/>
        </w:tabs>
      </w:pPr>
      <w:hyperlink w:anchor="_Toc28385" w:history="1">
        <w:r>
          <w:rPr>
            <w:rFonts w:ascii="仿宋" w:eastAsia="仿宋" w:hAnsi="仿宋" w:cs="仿宋" w:hint="eastAsia"/>
            <w:lang w:eastAsia="zh-CN"/>
          </w:rPr>
          <w:t>一、雾化器项目建设背景及必要性分析</w:t>
        </w:r>
        <w:r>
          <w:tab/>
        </w:r>
        <w:r>
          <w:fldChar w:fldCharType="begin"/>
        </w:r>
        <w:r>
          <w:instrText xml:space="preserve"> PAGEREF _Toc28385 \h </w:instrText>
        </w:r>
        <w:r>
          <w:fldChar w:fldCharType="separate"/>
        </w:r>
        <w:r>
          <w:t>3</w:t>
        </w:r>
        <w:r>
          <w:fldChar w:fldCharType="end"/>
        </w:r>
      </w:hyperlink>
    </w:p>
    <w:p>
      <w:pPr>
        <w:pStyle w:val="TOC2"/>
        <w:tabs>
          <w:tab w:val="right" w:leader="dot" w:pos="8306"/>
        </w:tabs>
      </w:pPr>
      <w:hyperlink w:anchor="_Toc30007" w:history="1">
        <w:r>
          <w:rPr>
            <w:rFonts w:ascii="仿宋" w:eastAsia="仿宋" w:hAnsi="仿宋" w:cs="仿宋" w:hint="eastAsia"/>
            <w:lang w:eastAsia="zh-CN"/>
          </w:rPr>
          <w:t>(一)、雾化器项目背景分析</w:t>
        </w:r>
        <w:r>
          <w:tab/>
        </w:r>
        <w:r>
          <w:fldChar w:fldCharType="begin"/>
        </w:r>
        <w:r>
          <w:instrText xml:space="preserve"> PAGEREF _Toc30007 \h </w:instrText>
        </w:r>
        <w:r>
          <w:fldChar w:fldCharType="separate"/>
        </w:r>
        <w:r>
          <w:t>3</w:t>
        </w:r>
        <w:r>
          <w:fldChar w:fldCharType="end"/>
        </w:r>
      </w:hyperlink>
    </w:p>
    <w:p>
      <w:pPr>
        <w:pStyle w:val="TOC2"/>
        <w:tabs>
          <w:tab w:val="right" w:leader="dot" w:pos="8306"/>
        </w:tabs>
      </w:pPr>
      <w:hyperlink w:anchor="_Toc1540" w:history="1">
        <w:r>
          <w:rPr>
            <w:rFonts w:ascii="仿宋" w:eastAsia="仿宋" w:hAnsi="仿宋" w:cs="仿宋" w:hint="eastAsia"/>
            <w:lang w:eastAsia="zh-CN"/>
          </w:rPr>
          <w:t>(二)、雾化器项目建设必要性分析</w:t>
        </w:r>
        <w:r>
          <w:tab/>
        </w:r>
        <w:r>
          <w:fldChar w:fldCharType="begin"/>
        </w:r>
        <w:r>
          <w:instrText xml:space="preserve"> PAGEREF _Toc1540 \h </w:instrText>
        </w:r>
        <w:r>
          <w:fldChar w:fldCharType="separate"/>
        </w:r>
        <w:r>
          <w:t>5</w:t>
        </w:r>
        <w:r>
          <w:fldChar w:fldCharType="end"/>
        </w:r>
      </w:hyperlink>
    </w:p>
    <w:p>
      <w:pPr>
        <w:pStyle w:val="TOC1"/>
        <w:tabs>
          <w:tab w:val="right" w:leader="dot" w:pos="8306"/>
        </w:tabs>
      </w:pPr>
      <w:hyperlink w:anchor="_Toc24990" w:history="1">
        <w:r>
          <w:rPr>
            <w:rFonts w:ascii="仿宋" w:eastAsia="仿宋" w:hAnsi="仿宋" w:cs="仿宋" w:hint="eastAsia"/>
            <w:lang w:eastAsia="zh-CN"/>
          </w:rPr>
          <w:t>二、雾化器项目土建工程</w:t>
        </w:r>
        <w:r>
          <w:tab/>
        </w:r>
        <w:r>
          <w:fldChar w:fldCharType="begin"/>
        </w:r>
        <w:r>
          <w:instrText xml:space="preserve"> PAGEREF _Toc24990 \h </w:instrText>
        </w:r>
        <w:r>
          <w:fldChar w:fldCharType="separate"/>
        </w:r>
        <w:r>
          <w:t>6</w:t>
        </w:r>
        <w:r>
          <w:fldChar w:fldCharType="end"/>
        </w:r>
      </w:hyperlink>
    </w:p>
    <w:p>
      <w:pPr>
        <w:pStyle w:val="TOC2"/>
        <w:tabs>
          <w:tab w:val="right" w:leader="dot" w:pos="8306"/>
        </w:tabs>
      </w:pPr>
      <w:hyperlink w:anchor="_Toc30847" w:history="1">
        <w:r>
          <w:rPr>
            <w:rFonts w:ascii="仿宋" w:eastAsia="仿宋" w:hAnsi="仿宋" w:cs="仿宋" w:hint="eastAsia"/>
            <w:lang w:eastAsia="zh-CN"/>
          </w:rPr>
          <w:t>(一)、建筑工程设计原则</w:t>
        </w:r>
        <w:r>
          <w:tab/>
        </w:r>
        <w:r>
          <w:fldChar w:fldCharType="begin"/>
        </w:r>
        <w:r>
          <w:instrText xml:space="preserve"> PAGEREF _Toc30847 \h </w:instrText>
        </w:r>
        <w:r>
          <w:fldChar w:fldCharType="separate"/>
        </w:r>
        <w:r>
          <w:t>6</w:t>
        </w:r>
        <w:r>
          <w:fldChar w:fldCharType="end"/>
        </w:r>
      </w:hyperlink>
    </w:p>
    <w:p>
      <w:pPr>
        <w:pStyle w:val="TOC2"/>
        <w:tabs>
          <w:tab w:val="right" w:leader="dot" w:pos="8306"/>
        </w:tabs>
      </w:pPr>
      <w:hyperlink w:anchor="_Toc31686" w:history="1">
        <w:r>
          <w:rPr>
            <w:rFonts w:ascii="仿宋" w:eastAsia="仿宋" w:hAnsi="仿宋" w:cs="仿宋" w:hint="eastAsia"/>
            <w:lang w:eastAsia="zh-CN"/>
          </w:rPr>
          <w:t>(二)、土建工程设计年限及安全等级</w:t>
        </w:r>
        <w:r>
          <w:tab/>
        </w:r>
        <w:r>
          <w:fldChar w:fldCharType="begin"/>
        </w:r>
        <w:r>
          <w:instrText xml:space="preserve"> PAGEREF _Toc31686 \h </w:instrText>
        </w:r>
        <w:r>
          <w:fldChar w:fldCharType="separate"/>
        </w:r>
        <w:r>
          <w:t>7</w:t>
        </w:r>
        <w:r>
          <w:fldChar w:fldCharType="end"/>
        </w:r>
      </w:hyperlink>
    </w:p>
    <w:p>
      <w:pPr>
        <w:pStyle w:val="TOC2"/>
        <w:tabs>
          <w:tab w:val="right" w:leader="dot" w:pos="8306"/>
        </w:tabs>
      </w:pPr>
      <w:hyperlink w:anchor="_Toc2912" w:history="1">
        <w:r>
          <w:rPr>
            <w:rFonts w:ascii="仿宋" w:eastAsia="仿宋" w:hAnsi="仿宋" w:cs="仿宋" w:hint="eastAsia"/>
            <w:lang w:eastAsia="zh-CN"/>
          </w:rPr>
          <w:t>(三)、建筑工程设计总体要求</w:t>
        </w:r>
        <w:r>
          <w:tab/>
        </w:r>
        <w:r>
          <w:fldChar w:fldCharType="begin"/>
        </w:r>
        <w:r>
          <w:instrText xml:space="preserve"> PAGEREF _Toc2912 \h </w:instrText>
        </w:r>
        <w:r>
          <w:fldChar w:fldCharType="separate"/>
        </w:r>
        <w:r>
          <w:t>8</w:t>
        </w:r>
        <w:r>
          <w:fldChar w:fldCharType="end"/>
        </w:r>
      </w:hyperlink>
    </w:p>
    <w:p>
      <w:pPr>
        <w:pStyle w:val="TOC2"/>
        <w:tabs>
          <w:tab w:val="right" w:leader="dot" w:pos="8306"/>
        </w:tabs>
      </w:pPr>
      <w:hyperlink w:anchor="_Toc31921" w:history="1">
        <w:r>
          <w:rPr>
            <w:rFonts w:ascii="仿宋" w:eastAsia="仿宋" w:hAnsi="仿宋" w:cs="仿宋" w:hint="eastAsia"/>
            <w:lang w:eastAsia="zh-CN"/>
          </w:rPr>
          <w:t>(四)、土建工程建设指标</w:t>
        </w:r>
        <w:r>
          <w:tab/>
        </w:r>
        <w:r>
          <w:fldChar w:fldCharType="begin"/>
        </w:r>
        <w:r>
          <w:instrText xml:space="preserve"> PAGEREF _Toc31921 \h </w:instrText>
        </w:r>
        <w:r>
          <w:fldChar w:fldCharType="separate"/>
        </w:r>
        <w:r>
          <w:t>9</w:t>
        </w:r>
        <w:r>
          <w:fldChar w:fldCharType="end"/>
        </w:r>
      </w:hyperlink>
    </w:p>
    <w:p>
      <w:pPr>
        <w:pStyle w:val="TOC1"/>
        <w:tabs>
          <w:tab w:val="right" w:leader="dot" w:pos="8306"/>
        </w:tabs>
      </w:pPr>
      <w:hyperlink w:anchor="_Toc17168" w:history="1">
        <w:r>
          <w:rPr>
            <w:rFonts w:ascii="仿宋" w:eastAsia="仿宋" w:hAnsi="仿宋" w:cs="仿宋" w:hint="eastAsia"/>
            <w:lang w:eastAsia="zh-CN"/>
          </w:rPr>
          <w:t>三、雾化器项目文档管理</w:t>
        </w:r>
        <w:r>
          <w:tab/>
        </w:r>
        <w:r>
          <w:fldChar w:fldCharType="begin"/>
        </w:r>
        <w:r>
          <w:instrText xml:space="preserve"> PAGEREF _Toc17168 \h </w:instrText>
        </w:r>
        <w:r>
          <w:fldChar w:fldCharType="separate"/>
        </w:r>
        <w:r>
          <w:t>9</w:t>
        </w:r>
        <w:r>
          <w:fldChar w:fldCharType="end"/>
        </w:r>
      </w:hyperlink>
    </w:p>
    <w:p>
      <w:pPr>
        <w:pStyle w:val="TOC2"/>
        <w:tabs>
          <w:tab w:val="right" w:leader="dot" w:pos="8306"/>
        </w:tabs>
      </w:pPr>
      <w:hyperlink w:anchor="_Toc28907" w:history="1">
        <w:r>
          <w:rPr>
            <w:rFonts w:ascii="仿宋" w:eastAsia="仿宋" w:hAnsi="仿宋" w:cs="仿宋" w:hint="eastAsia"/>
            <w:lang w:eastAsia="zh-CN"/>
          </w:rPr>
          <w:t>(一)、文档编制与审查</w:t>
        </w:r>
        <w:r>
          <w:tab/>
        </w:r>
        <w:r>
          <w:fldChar w:fldCharType="begin"/>
        </w:r>
        <w:r>
          <w:instrText xml:space="preserve"> PAGEREF _Toc28907 \h </w:instrText>
        </w:r>
        <w:r>
          <w:fldChar w:fldCharType="separate"/>
        </w:r>
        <w:r>
          <w:t>9</w:t>
        </w:r>
        <w:r>
          <w:fldChar w:fldCharType="end"/>
        </w:r>
      </w:hyperlink>
    </w:p>
    <w:p>
      <w:pPr>
        <w:pStyle w:val="TOC2"/>
        <w:tabs>
          <w:tab w:val="right" w:leader="dot" w:pos="8306"/>
        </w:tabs>
      </w:pPr>
      <w:hyperlink w:anchor="_Toc13478" w:history="1">
        <w:r>
          <w:rPr>
            <w:rFonts w:ascii="仿宋" w:eastAsia="仿宋" w:hAnsi="仿宋" w:cs="仿宋" w:hint="eastAsia"/>
            <w:lang w:eastAsia="zh-CN"/>
          </w:rPr>
          <w:t>(二)、文档发布与分发</w:t>
        </w:r>
        <w:r>
          <w:tab/>
        </w:r>
        <w:r>
          <w:fldChar w:fldCharType="begin"/>
        </w:r>
        <w:r>
          <w:instrText xml:space="preserve"> PAGEREF _Toc13478 \h </w:instrText>
        </w:r>
        <w:r>
          <w:fldChar w:fldCharType="separate"/>
        </w:r>
        <w:r>
          <w:t>10</w:t>
        </w:r>
        <w:r>
          <w:fldChar w:fldCharType="end"/>
        </w:r>
      </w:hyperlink>
    </w:p>
    <w:p>
      <w:pPr>
        <w:pStyle w:val="TOC2"/>
        <w:tabs>
          <w:tab w:val="right" w:leader="dot" w:pos="8306"/>
        </w:tabs>
      </w:pPr>
      <w:hyperlink w:anchor="_Toc20734" w:history="1">
        <w:r>
          <w:rPr>
            <w:rFonts w:ascii="仿宋" w:eastAsia="仿宋" w:hAnsi="仿宋" w:cs="仿宋" w:hint="eastAsia"/>
            <w:lang w:eastAsia="zh-CN"/>
          </w:rPr>
          <w:t>(三)、文档存档与归档</w:t>
        </w:r>
        <w:r>
          <w:tab/>
        </w:r>
        <w:r>
          <w:fldChar w:fldCharType="begin"/>
        </w:r>
        <w:r>
          <w:instrText xml:space="preserve"> PAGEREF _Toc20734 \h </w:instrText>
        </w:r>
        <w:r>
          <w:fldChar w:fldCharType="separate"/>
        </w:r>
        <w:r>
          <w:t>11</w:t>
        </w:r>
        <w:r>
          <w:fldChar w:fldCharType="end"/>
        </w:r>
      </w:hyperlink>
    </w:p>
    <w:p>
      <w:pPr>
        <w:pStyle w:val="TOC1"/>
        <w:tabs>
          <w:tab w:val="right" w:leader="dot" w:pos="8306"/>
        </w:tabs>
      </w:pPr>
      <w:hyperlink w:anchor="_Toc5901" w:history="1">
        <w:r>
          <w:rPr>
            <w:rFonts w:ascii="仿宋" w:eastAsia="仿宋" w:hAnsi="仿宋" w:cs="仿宋" w:hint="eastAsia"/>
            <w:lang w:eastAsia="zh-CN"/>
          </w:rPr>
          <w:t>四、市场分析、调研</w:t>
        </w:r>
        <w:r>
          <w:tab/>
        </w:r>
        <w:r>
          <w:fldChar w:fldCharType="begin"/>
        </w:r>
        <w:r>
          <w:instrText xml:space="preserve"> PAGEREF _Toc5901 \h </w:instrText>
        </w:r>
        <w:r>
          <w:fldChar w:fldCharType="separate"/>
        </w:r>
        <w:r>
          <w:t>13</w:t>
        </w:r>
        <w:r>
          <w:fldChar w:fldCharType="end"/>
        </w:r>
      </w:hyperlink>
    </w:p>
    <w:p>
      <w:pPr>
        <w:pStyle w:val="TOC2"/>
        <w:tabs>
          <w:tab w:val="right" w:leader="dot" w:pos="8306"/>
        </w:tabs>
      </w:pPr>
      <w:hyperlink w:anchor="_Toc16013" w:history="1">
        <w:r>
          <w:rPr>
            <w:rFonts w:ascii="仿宋" w:eastAsia="仿宋" w:hAnsi="仿宋" w:cs="仿宋" w:hint="eastAsia"/>
            <w:lang w:eastAsia="zh-CN"/>
          </w:rPr>
          <w:t>(一)、雾化器行业分析</w:t>
        </w:r>
        <w:r>
          <w:tab/>
        </w:r>
        <w:r>
          <w:fldChar w:fldCharType="begin"/>
        </w:r>
        <w:r>
          <w:instrText xml:space="preserve"> PAGEREF _Toc16013 \h </w:instrText>
        </w:r>
        <w:r>
          <w:fldChar w:fldCharType="separate"/>
        </w:r>
        <w:r>
          <w:t>13</w:t>
        </w:r>
        <w:r>
          <w:fldChar w:fldCharType="end"/>
        </w:r>
      </w:hyperlink>
    </w:p>
    <w:p>
      <w:pPr>
        <w:pStyle w:val="TOC2"/>
        <w:tabs>
          <w:tab w:val="right" w:leader="dot" w:pos="8306"/>
        </w:tabs>
      </w:pPr>
      <w:hyperlink w:anchor="_Toc14901" w:history="1">
        <w:r>
          <w:rPr>
            <w:rFonts w:ascii="仿宋" w:eastAsia="仿宋" w:hAnsi="仿宋" w:cs="仿宋" w:hint="eastAsia"/>
            <w:lang w:eastAsia="zh-CN"/>
          </w:rPr>
          <w:t>(二)、雾化器市场分析预测</w:t>
        </w:r>
        <w:r>
          <w:tab/>
        </w:r>
        <w:r>
          <w:fldChar w:fldCharType="begin"/>
        </w:r>
        <w:r>
          <w:instrText xml:space="preserve"> PAGEREF _Toc14901 \h </w:instrText>
        </w:r>
        <w:r>
          <w:fldChar w:fldCharType="separate"/>
        </w:r>
        <w:r>
          <w:t>13</w:t>
        </w:r>
        <w:r>
          <w:fldChar w:fldCharType="end"/>
        </w:r>
      </w:hyperlink>
    </w:p>
    <w:p>
      <w:pPr>
        <w:pStyle w:val="TOC1"/>
        <w:tabs>
          <w:tab w:val="right" w:leader="dot" w:pos="8306"/>
        </w:tabs>
      </w:pPr>
      <w:hyperlink w:anchor="_Toc4923" w:history="1">
        <w:r>
          <w:rPr>
            <w:rFonts w:ascii="仿宋" w:eastAsia="仿宋" w:hAnsi="仿宋" w:cs="仿宋" w:hint="eastAsia"/>
            <w:lang w:eastAsia="zh-CN"/>
          </w:rPr>
          <w:t>五、雾化器项目绩效评估</w:t>
        </w:r>
        <w:r>
          <w:tab/>
        </w:r>
        <w:r>
          <w:fldChar w:fldCharType="begin"/>
        </w:r>
        <w:r>
          <w:instrText xml:space="preserve"> PAGEREF _Toc4923 \h </w:instrText>
        </w:r>
        <w:r>
          <w:fldChar w:fldCharType="separate"/>
        </w:r>
        <w:r>
          <w:t>14</w:t>
        </w:r>
        <w:r>
          <w:fldChar w:fldCharType="end"/>
        </w:r>
      </w:hyperlink>
    </w:p>
    <w:p>
      <w:pPr>
        <w:pStyle w:val="TOC2"/>
        <w:tabs>
          <w:tab w:val="right" w:leader="dot" w:pos="8306"/>
        </w:tabs>
      </w:pPr>
      <w:hyperlink w:anchor="_Toc31966" w:history="1">
        <w:r>
          <w:rPr>
            <w:rFonts w:ascii="仿宋" w:eastAsia="仿宋" w:hAnsi="仿宋" w:cs="仿宋" w:hint="eastAsia"/>
            <w:lang w:eastAsia="zh-CN"/>
          </w:rPr>
          <w:t>(一)、绩效评估指标</w:t>
        </w:r>
        <w:r>
          <w:tab/>
        </w:r>
        <w:r>
          <w:fldChar w:fldCharType="begin"/>
        </w:r>
        <w:r>
          <w:instrText xml:space="preserve"> PAGEREF _Toc31966 \h </w:instrText>
        </w:r>
        <w:r>
          <w:fldChar w:fldCharType="separate"/>
        </w:r>
        <w:r>
          <w:t>14</w:t>
        </w:r>
        <w:r>
          <w:fldChar w:fldCharType="end"/>
        </w:r>
      </w:hyperlink>
    </w:p>
    <w:p>
      <w:pPr>
        <w:pStyle w:val="TOC2"/>
        <w:tabs>
          <w:tab w:val="right" w:leader="dot" w:pos="8306"/>
        </w:tabs>
      </w:pPr>
      <w:hyperlink w:anchor="_Toc6086" w:history="1">
        <w:r>
          <w:rPr>
            <w:rFonts w:ascii="仿宋" w:eastAsia="仿宋" w:hAnsi="仿宋" w:cs="仿宋" w:hint="eastAsia"/>
            <w:lang w:eastAsia="zh-CN"/>
          </w:rPr>
          <w:t>(二)、绩效评估方法</w:t>
        </w:r>
        <w:r>
          <w:tab/>
        </w:r>
        <w:r>
          <w:fldChar w:fldCharType="begin"/>
        </w:r>
        <w:r>
          <w:instrText xml:space="preserve"> PAGEREF _Toc6086 \h </w:instrText>
        </w:r>
        <w:r>
          <w:fldChar w:fldCharType="separate"/>
        </w:r>
        <w:r>
          <w:t>15</w:t>
        </w:r>
        <w:r>
          <w:fldChar w:fldCharType="end"/>
        </w:r>
      </w:hyperlink>
    </w:p>
    <w:p>
      <w:pPr>
        <w:pStyle w:val="TOC2"/>
        <w:tabs>
          <w:tab w:val="right" w:leader="dot" w:pos="8306"/>
        </w:tabs>
      </w:pPr>
      <w:hyperlink w:anchor="_Toc24009" w:history="1">
        <w:r>
          <w:rPr>
            <w:rFonts w:ascii="仿宋" w:eastAsia="仿宋" w:hAnsi="仿宋" w:cs="仿宋" w:hint="eastAsia"/>
            <w:lang w:eastAsia="zh-CN"/>
          </w:rPr>
          <w:t>(三)、绩效评估周期</w:t>
        </w:r>
        <w:r>
          <w:tab/>
        </w:r>
        <w:r>
          <w:fldChar w:fldCharType="begin"/>
        </w:r>
        <w:r>
          <w:instrText xml:space="preserve"> PAGEREF _Toc24009 \h </w:instrText>
        </w:r>
        <w:r>
          <w:fldChar w:fldCharType="separate"/>
        </w:r>
        <w:r>
          <w:t>16</w:t>
        </w:r>
        <w:r>
          <w:fldChar w:fldCharType="end"/>
        </w:r>
      </w:hyperlink>
    </w:p>
    <w:p>
      <w:pPr>
        <w:pStyle w:val="TOC1"/>
        <w:tabs>
          <w:tab w:val="right" w:leader="dot" w:pos="8306"/>
        </w:tabs>
      </w:pPr>
      <w:hyperlink w:anchor="_Toc11520" w:history="1">
        <w:r>
          <w:rPr>
            <w:rFonts w:ascii="仿宋" w:eastAsia="仿宋" w:hAnsi="仿宋" w:cs="仿宋" w:hint="eastAsia"/>
            <w:lang w:eastAsia="zh-CN"/>
          </w:rPr>
          <w:t>六、雾化器项目建设单位说明</w:t>
        </w:r>
        <w:r>
          <w:tab/>
        </w:r>
        <w:r>
          <w:fldChar w:fldCharType="begin"/>
        </w:r>
        <w:r>
          <w:instrText xml:space="preserve"> PAGEREF _Toc11520 \h </w:instrText>
        </w:r>
        <w:r>
          <w:fldChar w:fldCharType="separate"/>
        </w:r>
        <w:r>
          <w:t>17</w:t>
        </w:r>
        <w:r>
          <w:fldChar w:fldCharType="end"/>
        </w:r>
      </w:hyperlink>
    </w:p>
    <w:p>
      <w:pPr>
        <w:pStyle w:val="TOC2"/>
        <w:tabs>
          <w:tab w:val="right" w:leader="dot" w:pos="8306"/>
        </w:tabs>
      </w:pPr>
      <w:hyperlink w:anchor="_Toc27467" w:history="1">
        <w:r>
          <w:rPr>
            <w:rFonts w:ascii="仿宋" w:eastAsia="仿宋" w:hAnsi="仿宋" w:cs="仿宋" w:hint="eastAsia"/>
            <w:lang w:eastAsia="zh-CN"/>
          </w:rPr>
          <w:t>(一)、雾化器项目承办单位基本情况</w:t>
        </w:r>
        <w:r>
          <w:tab/>
        </w:r>
        <w:r>
          <w:fldChar w:fldCharType="begin"/>
        </w:r>
        <w:r>
          <w:instrText xml:space="preserve"> PAGEREF _Toc27467 \h </w:instrText>
        </w:r>
        <w:r>
          <w:fldChar w:fldCharType="separate"/>
        </w:r>
        <w:r>
          <w:t>17</w:t>
        </w:r>
        <w:r>
          <w:fldChar w:fldCharType="end"/>
        </w:r>
      </w:hyperlink>
    </w:p>
    <w:p>
      <w:pPr>
        <w:pStyle w:val="TOC2"/>
        <w:tabs>
          <w:tab w:val="right" w:leader="dot" w:pos="8306"/>
        </w:tabs>
      </w:pPr>
      <w:hyperlink w:anchor="_Toc15755" w:history="1">
        <w:r>
          <w:rPr>
            <w:rFonts w:ascii="仿宋" w:eastAsia="仿宋" w:hAnsi="仿宋" w:cs="仿宋" w:hint="eastAsia"/>
            <w:lang w:eastAsia="zh-CN"/>
          </w:rPr>
          <w:t>(二)、公司经济效益分析</w:t>
        </w:r>
        <w:r>
          <w:tab/>
        </w:r>
        <w:r>
          <w:fldChar w:fldCharType="begin"/>
        </w:r>
        <w:r>
          <w:instrText xml:space="preserve"> PAGEREF _Toc15755 \h </w:instrText>
        </w:r>
        <w:r>
          <w:fldChar w:fldCharType="separate"/>
        </w:r>
        <w:r>
          <w:t>18</w:t>
        </w:r>
        <w:r>
          <w:fldChar w:fldCharType="end"/>
        </w:r>
      </w:hyperlink>
    </w:p>
    <w:p>
      <w:pPr>
        <w:pStyle w:val="TOC1"/>
        <w:tabs>
          <w:tab w:val="right" w:leader="dot" w:pos="8306"/>
        </w:tabs>
      </w:pPr>
      <w:hyperlink w:anchor="_Toc11412" w:history="1">
        <w:r>
          <w:rPr>
            <w:rFonts w:ascii="仿宋" w:eastAsia="仿宋" w:hAnsi="仿宋" w:cs="仿宋" w:hint="eastAsia"/>
            <w:lang w:eastAsia="zh-CN"/>
          </w:rPr>
          <w:t>七、雾化器项目风险管理</w:t>
        </w:r>
        <w:r>
          <w:tab/>
        </w:r>
        <w:r>
          <w:fldChar w:fldCharType="begin"/>
        </w:r>
        <w:r>
          <w:instrText xml:space="preserve"> PAGEREF _Toc11412 \h </w:instrText>
        </w:r>
        <w:r>
          <w:fldChar w:fldCharType="separate"/>
        </w:r>
        <w:r>
          <w:t>19</w:t>
        </w:r>
        <w:r>
          <w:fldChar w:fldCharType="end"/>
        </w:r>
      </w:hyperlink>
    </w:p>
    <w:p>
      <w:pPr>
        <w:pStyle w:val="TOC2"/>
        <w:tabs>
          <w:tab w:val="right" w:leader="dot" w:pos="8306"/>
        </w:tabs>
      </w:pPr>
      <w:hyperlink w:anchor="_Toc18056" w:history="1">
        <w:r>
          <w:rPr>
            <w:rFonts w:ascii="仿宋" w:eastAsia="仿宋" w:hAnsi="仿宋" w:cs="仿宋" w:hint="eastAsia"/>
            <w:lang w:eastAsia="zh-CN"/>
          </w:rPr>
          <w:t>(一)、风险识别与评估</w:t>
        </w:r>
        <w:r>
          <w:tab/>
        </w:r>
        <w:r>
          <w:fldChar w:fldCharType="begin"/>
        </w:r>
        <w:r>
          <w:instrText xml:space="preserve"> PAGEREF _Toc18056 \h </w:instrText>
        </w:r>
        <w:r>
          <w:fldChar w:fldCharType="separate"/>
        </w:r>
        <w:r>
          <w:t>19</w:t>
        </w:r>
        <w:r>
          <w:fldChar w:fldCharType="end"/>
        </w:r>
      </w:hyperlink>
    </w:p>
    <w:p>
      <w:pPr>
        <w:pStyle w:val="TOC2"/>
        <w:tabs>
          <w:tab w:val="right" w:leader="dot" w:pos="8306"/>
        </w:tabs>
      </w:pPr>
      <w:hyperlink w:anchor="_Toc14899" w:history="1">
        <w:r>
          <w:rPr>
            <w:rFonts w:ascii="仿宋" w:eastAsia="仿宋" w:hAnsi="仿宋" w:cs="仿宋" w:hint="eastAsia"/>
            <w:lang w:eastAsia="zh-CN"/>
          </w:rPr>
          <w:t>(二)、风险应对策略</w:t>
        </w:r>
        <w:r>
          <w:tab/>
        </w:r>
        <w:r>
          <w:fldChar w:fldCharType="begin"/>
        </w:r>
        <w:r>
          <w:instrText xml:space="preserve"> PAGEREF _Toc14899 \h </w:instrText>
        </w:r>
        <w:r>
          <w:fldChar w:fldCharType="separate"/>
        </w:r>
        <w:r>
          <w:t>20</w:t>
        </w:r>
        <w:r>
          <w:fldChar w:fldCharType="end"/>
        </w:r>
      </w:hyperlink>
    </w:p>
    <w:p>
      <w:pPr>
        <w:pStyle w:val="TOC2"/>
        <w:tabs>
          <w:tab w:val="right" w:leader="dot" w:pos="8306"/>
        </w:tabs>
      </w:pPr>
      <w:hyperlink w:anchor="_Toc30352" w:history="1">
        <w:r>
          <w:rPr>
            <w:rFonts w:ascii="仿宋" w:eastAsia="仿宋" w:hAnsi="仿宋" w:cs="仿宋" w:hint="eastAsia"/>
            <w:lang w:eastAsia="zh-CN"/>
          </w:rPr>
          <w:t>(三)、风险监控与控制</w:t>
        </w:r>
        <w:r>
          <w:tab/>
        </w:r>
        <w:r>
          <w:fldChar w:fldCharType="begin"/>
        </w:r>
        <w:r>
          <w:instrText xml:space="preserve"> PAGEREF _Toc30352 \h </w:instrText>
        </w:r>
        <w:r>
          <w:fldChar w:fldCharType="separate"/>
        </w:r>
        <w:r>
          <w:t>22</w:t>
        </w:r>
        <w:r>
          <w:fldChar w:fldCharType="end"/>
        </w:r>
      </w:hyperlink>
    </w:p>
    <w:p>
      <w:pPr>
        <w:pStyle w:val="TOC1"/>
        <w:tabs>
          <w:tab w:val="right" w:leader="dot" w:pos="8306"/>
        </w:tabs>
      </w:pPr>
      <w:hyperlink w:anchor="_Toc10129" w:history="1">
        <w:r>
          <w:rPr>
            <w:rFonts w:ascii="仿宋" w:eastAsia="仿宋" w:hAnsi="仿宋" w:cs="仿宋" w:hint="eastAsia"/>
            <w:lang w:eastAsia="zh-CN"/>
          </w:rPr>
          <w:t>八、雾化器项目环境影响分析</w:t>
        </w:r>
        <w:r>
          <w:tab/>
        </w:r>
        <w:r>
          <w:fldChar w:fldCharType="begin"/>
        </w:r>
        <w:r>
          <w:instrText xml:space="preserve"> PAGEREF _Toc10129 \h </w:instrText>
        </w:r>
        <w:r>
          <w:fldChar w:fldCharType="separate"/>
        </w:r>
        <w:r>
          <w:t>23</w:t>
        </w:r>
        <w:r>
          <w:fldChar w:fldCharType="end"/>
        </w:r>
      </w:hyperlink>
    </w:p>
    <w:p>
      <w:pPr>
        <w:pStyle w:val="TOC2"/>
        <w:tabs>
          <w:tab w:val="right" w:leader="dot" w:pos="8306"/>
        </w:tabs>
      </w:pPr>
      <w:hyperlink w:anchor="_Toc7606" w:history="1">
        <w:r>
          <w:rPr>
            <w:rFonts w:ascii="仿宋" w:eastAsia="仿宋" w:hAnsi="仿宋" w:cs="仿宋" w:hint="eastAsia"/>
            <w:lang w:eastAsia="zh-CN"/>
          </w:rPr>
          <w:t>(一)、建设区域环境质量现状</w:t>
        </w:r>
        <w:r>
          <w:tab/>
        </w:r>
        <w:r>
          <w:fldChar w:fldCharType="begin"/>
        </w:r>
        <w:r>
          <w:instrText xml:space="preserve"> PAGEREF _Toc7606 \h </w:instrText>
        </w:r>
        <w:r>
          <w:fldChar w:fldCharType="separate"/>
        </w:r>
        <w:r>
          <w:t>23</w:t>
        </w:r>
        <w:r>
          <w:fldChar w:fldCharType="end"/>
        </w:r>
      </w:hyperlink>
    </w:p>
    <w:p>
      <w:pPr>
        <w:pStyle w:val="TOC2"/>
        <w:tabs>
          <w:tab w:val="right" w:leader="dot" w:pos="8306"/>
        </w:tabs>
      </w:pPr>
      <w:hyperlink w:anchor="_Toc11648" w:history="1">
        <w:r>
          <w:rPr>
            <w:rFonts w:ascii="仿宋" w:eastAsia="仿宋" w:hAnsi="仿宋" w:cs="仿宋" w:hint="eastAsia"/>
            <w:lang w:eastAsia="zh-CN"/>
          </w:rPr>
          <w:t>(二)、建设期环境保护</w:t>
        </w:r>
        <w:r>
          <w:tab/>
        </w:r>
        <w:r>
          <w:fldChar w:fldCharType="begin"/>
        </w:r>
        <w:r>
          <w:instrText xml:space="preserve"> PAGEREF _Toc11648 \h </w:instrText>
        </w:r>
        <w:r>
          <w:fldChar w:fldCharType="separate"/>
        </w:r>
        <w:r>
          <w:t>24</w:t>
        </w:r>
        <w:r>
          <w:fldChar w:fldCharType="end"/>
        </w:r>
      </w:hyperlink>
    </w:p>
    <w:p>
      <w:pPr>
        <w:pStyle w:val="TOC2"/>
        <w:tabs>
          <w:tab w:val="right" w:leader="dot" w:pos="8306"/>
        </w:tabs>
      </w:pPr>
      <w:hyperlink w:anchor="_Toc15974" w:history="1">
        <w:r>
          <w:rPr>
            <w:rFonts w:ascii="仿宋" w:eastAsia="仿宋" w:hAnsi="仿宋" w:cs="仿宋" w:hint="eastAsia"/>
            <w:lang w:eastAsia="zh-CN"/>
          </w:rPr>
          <w:t>(三)、运营期环境保护</w:t>
        </w:r>
        <w:r>
          <w:tab/>
        </w:r>
        <w:r>
          <w:fldChar w:fldCharType="begin"/>
        </w:r>
        <w:r>
          <w:instrText xml:space="preserve"> PAGEREF _Toc15974 \h </w:instrText>
        </w:r>
        <w:r>
          <w:fldChar w:fldCharType="separate"/>
        </w:r>
        <w:r>
          <w:t>26</w:t>
        </w:r>
        <w:r>
          <w:fldChar w:fldCharType="end"/>
        </w:r>
      </w:hyperlink>
    </w:p>
    <w:p>
      <w:pPr>
        <w:pStyle w:val="TOC2"/>
        <w:tabs>
          <w:tab w:val="right" w:leader="dot" w:pos="8306"/>
        </w:tabs>
      </w:pPr>
      <w:hyperlink w:anchor="_Toc17941" w:history="1">
        <w:r>
          <w:rPr>
            <w:rFonts w:ascii="仿宋" w:eastAsia="仿宋" w:hAnsi="仿宋" w:cs="仿宋" w:hint="eastAsia"/>
            <w:lang w:eastAsia="zh-CN"/>
          </w:rPr>
          <w:t>(四)、雾化器项目建设对区域经济的影响</w:t>
        </w:r>
        <w:r>
          <w:tab/>
        </w:r>
        <w:r>
          <w:fldChar w:fldCharType="begin"/>
        </w:r>
        <w:r>
          <w:instrText xml:space="preserve"> PAGEREF _Toc17941 \h </w:instrText>
        </w:r>
        <w:r>
          <w:fldChar w:fldCharType="separate"/>
        </w:r>
        <w:r>
          <w:t>27</w:t>
        </w:r>
        <w:r>
          <w:fldChar w:fldCharType="end"/>
        </w:r>
      </w:hyperlink>
    </w:p>
    <w:p>
      <w:pPr>
        <w:pStyle w:val="TOC2"/>
        <w:tabs>
          <w:tab w:val="right" w:leader="dot" w:pos="8306"/>
        </w:tabs>
      </w:pPr>
      <w:hyperlink w:anchor="_Toc20054" w:history="1">
        <w:r>
          <w:rPr>
            <w:rFonts w:ascii="仿宋" w:eastAsia="仿宋" w:hAnsi="仿宋" w:cs="仿宋" w:hint="eastAsia"/>
            <w:lang w:eastAsia="zh-CN"/>
          </w:rPr>
          <w:t>(五)、废弃物处理</w:t>
        </w:r>
        <w:r>
          <w:tab/>
        </w:r>
        <w:r>
          <w:fldChar w:fldCharType="begin"/>
        </w:r>
        <w:r>
          <w:instrText xml:space="preserve"> PAGEREF _Toc20054 \h </w:instrText>
        </w:r>
        <w:r>
          <w:fldChar w:fldCharType="separate"/>
        </w:r>
        <w:r>
          <w:t>29</w:t>
        </w:r>
        <w:r>
          <w:fldChar w:fldCharType="end"/>
        </w:r>
      </w:hyperlink>
    </w:p>
    <w:p>
      <w:pPr>
        <w:pStyle w:val="TOC2"/>
        <w:tabs>
          <w:tab w:val="right" w:leader="dot" w:pos="8306"/>
        </w:tabs>
      </w:pPr>
      <w:hyperlink w:anchor="_Toc11354" w:history="1">
        <w:r>
          <w:rPr>
            <w:rFonts w:ascii="仿宋" w:eastAsia="仿宋" w:hAnsi="仿宋" w:cs="仿宋" w:hint="eastAsia"/>
            <w:lang w:eastAsia="zh-CN"/>
          </w:rPr>
          <w:t>(六)、特殊环境影响分析</w:t>
        </w:r>
        <w:r>
          <w:tab/>
        </w:r>
        <w:r>
          <w:fldChar w:fldCharType="begin"/>
        </w:r>
        <w:r>
          <w:instrText xml:space="preserve"> PAGEREF _Toc11354 \h </w:instrText>
        </w:r>
        <w:r>
          <w:fldChar w:fldCharType="separate"/>
        </w:r>
        <w:r>
          <w:t>30</w:t>
        </w:r>
        <w:r>
          <w:fldChar w:fldCharType="end"/>
        </w:r>
      </w:hyperlink>
    </w:p>
    <w:p>
      <w:pPr>
        <w:pStyle w:val="TOC2"/>
        <w:tabs>
          <w:tab w:val="right" w:leader="dot" w:pos="8306"/>
        </w:tabs>
      </w:pPr>
      <w:hyperlink w:anchor="_Toc28646" w:history="1">
        <w:r>
          <w:rPr>
            <w:rFonts w:ascii="仿宋" w:eastAsia="仿宋" w:hAnsi="仿宋" w:cs="仿宋" w:hint="eastAsia"/>
            <w:lang w:eastAsia="zh-CN"/>
          </w:rPr>
          <w:t>(七)、清洁生产</w:t>
        </w:r>
        <w:r>
          <w:tab/>
        </w:r>
        <w:r>
          <w:fldChar w:fldCharType="begin"/>
        </w:r>
        <w:r>
          <w:instrText xml:space="preserve"> PAGEREF _Toc28646 \h </w:instrText>
        </w:r>
        <w:r>
          <w:fldChar w:fldCharType="separate"/>
        </w:r>
        <w:r>
          <w:t>31</w:t>
        </w:r>
        <w:r>
          <w:fldChar w:fldCharType="end"/>
        </w:r>
      </w:hyperlink>
    </w:p>
    <w:p>
      <w:pPr>
        <w:pStyle w:val="TOC2"/>
        <w:tabs>
          <w:tab w:val="right" w:leader="dot" w:pos="8306"/>
        </w:tabs>
      </w:pPr>
      <w:hyperlink w:anchor="_Toc1703" w:history="1">
        <w:r>
          <w:rPr>
            <w:rFonts w:ascii="仿宋" w:eastAsia="仿宋" w:hAnsi="仿宋" w:cs="仿宋" w:hint="eastAsia"/>
            <w:lang w:eastAsia="zh-CN"/>
          </w:rPr>
          <w:t>(八)、环境保护综合评价</w:t>
        </w:r>
        <w:r>
          <w:tab/>
        </w:r>
        <w:r>
          <w:fldChar w:fldCharType="begin"/>
        </w:r>
        <w:r>
          <w:instrText xml:space="preserve"> PAGEREF _Toc1703 \h </w:instrText>
        </w:r>
        <w:r>
          <w:fldChar w:fldCharType="separate"/>
        </w:r>
        <w:r>
          <w:t>32</w:t>
        </w:r>
        <w:r>
          <w:fldChar w:fldCharType="end"/>
        </w:r>
      </w:hyperlink>
    </w:p>
    <w:p>
      <w:pPr>
        <w:pStyle w:val="TOC1"/>
        <w:tabs>
          <w:tab w:val="right" w:leader="dot" w:pos="8306"/>
        </w:tabs>
      </w:pPr>
      <w:hyperlink w:anchor="_Toc28582" w:history="1">
        <w:r>
          <w:rPr>
            <w:rFonts w:ascii="仿宋" w:eastAsia="仿宋" w:hAnsi="仿宋" w:cs="仿宋" w:hint="eastAsia"/>
            <w:lang w:eastAsia="zh-CN"/>
          </w:rPr>
          <w:t>九、雾化器项目人力资源管理</w:t>
        </w:r>
        <w:r>
          <w:tab/>
        </w:r>
        <w:r>
          <w:fldChar w:fldCharType="begin"/>
        </w:r>
        <w:r>
          <w:instrText xml:space="preserve"> PAGEREF _Toc28582 \h </w:instrText>
        </w:r>
        <w:r>
          <w:fldChar w:fldCharType="separate"/>
        </w:r>
        <w:r>
          <w:t>33</w:t>
        </w:r>
        <w:r>
          <w:fldChar w:fldCharType="end"/>
        </w:r>
      </w:hyperlink>
    </w:p>
    <w:p>
      <w:pPr>
        <w:pStyle w:val="TOC2"/>
        <w:tabs>
          <w:tab w:val="right" w:leader="dot" w:pos="8306"/>
        </w:tabs>
      </w:pPr>
      <w:hyperlink w:anchor="_Toc30875" w:history="1">
        <w:r>
          <w:rPr>
            <w:rFonts w:ascii="仿宋" w:eastAsia="仿宋" w:hAnsi="仿宋" w:cs="仿宋" w:hint="eastAsia"/>
            <w:lang w:eastAsia="zh-CN"/>
          </w:rPr>
          <w:t>(一)、建立健全的预算管理制度</w:t>
        </w:r>
        <w:r>
          <w:tab/>
        </w:r>
        <w:r>
          <w:fldChar w:fldCharType="begin"/>
        </w:r>
        <w:r>
          <w:instrText xml:space="preserve"> PAGEREF _Toc30875 \h </w:instrText>
        </w:r>
        <w:r>
          <w:fldChar w:fldCharType="separate"/>
        </w:r>
        <w:r>
          <w:t>33</w:t>
        </w:r>
        <w:r>
          <w:fldChar w:fldCharType="end"/>
        </w:r>
      </w:hyperlink>
    </w:p>
    <w:p>
      <w:pPr>
        <w:pStyle w:val="TOC2"/>
        <w:tabs>
          <w:tab w:val="right" w:leader="dot" w:pos="8306"/>
        </w:tabs>
      </w:pPr>
      <w:hyperlink w:anchor="_Toc28371" w:history="1">
        <w:r>
          <w:rPr>
            <w:rFonts w:ascii="仿宋" w:eastAsia="仿宋" w:hAnsi="仿宋" w:cs="仿宋" w:hint="eastAsia"/>
            <w:lang w:eastAsia="zh-CN"/>
          </w:rPr>
          <w:t>(二)、加强资金流动监控</w:t>
        </w:r>
        <w:r>
          <w:tab/>
        </w:r>
        <w:r>
          <w:fldChar w:fldCharType="begin"/>
        </w:r>
        <w:r>
          <w:instrText xml:space="preserve"> PAGEREF _Toc28371 \h </w:instrText>
        </w:r>
        <w:r>
          <w:fldChar w:fldCharType="separate"/>
        </w:r>
        <w:r>
          <w:t>35</w:t>
        </w:r>
        <w:r>
          <w:fldChar w:fldCharType="end"/>
        </w:r>
      </w:hyperlink>
    </w:p>
    <w:p>
      <w:pPr>
        <w:pStyle w:val="TOC2"/>
        <w:tabs>
          <w:tab w:val="right" w:leader="dot" w:pos="8306"/>
        </w:tabs>
      </w:pPr>
      <w:hyperlink w:anchor="_Toc529" w:history="1">
        <w:r>
          <w:rPr>
            <w:rFonts w:ascii="仿宋" w:eastAsia="仿宋" w:hAnsi="仿宋" w:cs="仿宋" w:hint="eastAsia"/>
            <w:lang w:eastAsia="zh-CN"/>
          </w:rPr>
          <w:t>(三)、制定完善的风险控制机制</w:t>
        </w:r>
        <w:r>
          <w:tab/>
        </w:r>
        <w:r>
          <w:fldChar w:fldCharType="begin"/>
        </w:r>
        <w:r>
          <w:instrText xml:space="preserve"> PAGEREF _Toc529 \h </w:instrText>
        </w:r>
        <w:r>
          <w:fldChar w:fldCharType="separate"/>
        </w:r>
        <w:r>
          <w:t>36</w:t>
        </w:r>
        <w:r>
          <w:fldChar w:fldCharType="end"/>
        </w:r>
      </w:hyperlink>
    </w:p>
    <w:p>
      <w:pPr>
        <w:pStyle w:val="TOC2"/>
        <w:tabs>
          <w:tab w:val="right" w:leader="dot" w:pos="8306"/>
        </w:tabs>
      </w:pPr>
      <w:hyperlink w:anchor="_Toc11028" w:history="1">
        <w:r>
          <w:rPr>
            <w:rFonts w:ascii="仿宋" w:eastAsia="仿宋" w:hAnsi="仿宋" w:cs="仿宋" w:hint="eastAsia"/>
            <w:lang w:eastAsia="zh-CN"/>
          </w:rPr>
          <w:t>(四)、优化成本管理</w:t>
        </w:r>
        <w:r>
          <w:tab/>
        </w:r>
        <w:r>
          <w:fldChar w:fldCharType="begin"/>
        </w:r>
        <w:r>
          <w:instrText xml:space="preserve"> PAGEREF _Toc11028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63" w:history="1">
        <w:r>
          <w:rPr>
            <w:rFonts w:ascii="仿宋" w:eastAsia="仿宋" w:hAnsi="仿宋" w:cs="仿宋" w:hint="eastAsia"/>
            <w:lang w:eastAsia="zh-CN"/>
          </w:rPr>
          <w:t>十、雾化器项目人力资源培养与发展</w:t>
        </w:r>
        <w:r>
          <w:tab/>
        </w:r>
        <w:r>
          <w:fldChar w:fldCharType="begin"/>
        </w:r>
        <w:r>
          <w:instrText xml:space="preserve"> PAGEREF _Toc31363 \h </w:instrText>
        </w:r>
        <w:r>
          <w:fldChar w:fldCharType="separate"/>
        </w:r>
        <w:r>
          <w:t>39</w:t>
        </w:r>
        <w:r>
          <w:fldChar w:fldCharType="end"/>
        </w:r>
      </w:hyperlink>
    </w:p>
    <w:p>
      <w:pPr>
        <w:pStyle w:val="TOC2"/>
        <w:tabs>
          <w:tab w:val="right" w:leader="dot" w:pos="8306"/>
        </w:tabs>
      </w:pPr>
      <w:hyperlink w:anchor="_Toc5307" w:history="1">
        <w:r>
          <w:rPr>
            <w:rFonts w:ascii="仿宋" w:eastAsia="仿宋" w:hAnsi="仿宋" w:cs="仿宋" w:hint="eastAsia"/>
            <w:lang w:eastAsia="zh-CN"/>
          </w:rPr>
          <w:t>(一)、人才需求与规划</w:t>
        </w:r>
        <w:r>
          <w:tab/>
        </w:r>
        <w:r>
          <w:fldChar w:fldCharType="begin"/>
        </w:r>
        <w:r>
          <w:instrText xml:space="preserve"> PAGEREF _Toc5307 \h </w:instrText>
        </w:r>
        <w:r>
          <w:fldChar w:fldCharType="separate"/>
        </w:r>
        <w:r>
          <w:t>39</w:t>
        </w:r>
        <w:r>
          <w:fldChar w:fldCharType="end"/>
        </w:r>
      </w:hyperlink>
    </w:p>
    <w:p>
      <w:pPr>
        <w:pStyle w:val="TOC2"/>
        <w:tabs>
          <w:tab w:val="right" w:leader="dot" w:pos="8306"/>
        </w:tabs>
      </w:pPr>
      <w:hyperlink w:anchor="_Toc13495" w:history="1">
        <w:r>
          <w:rPr>
            <w:rFonts w:ascii="仿宋" w:eastAsia="仿宋" w:hAnsi="仿宋" w:cs="仿宋" w:hint="eastAsia"/>
            <w:lang w:eastAsia="zh-CN"/>
          </w:rPr>
          <w:t>(二)、培训与发展计划</w:t>
        </w:r>
        <w:r>
          <w:tab/>
        </w:r>
        <w:r>
          <w:fldChar w:fldCharType="begin"/>
        </w:r>
        <w:r>
          <w:instrText xml:space="preserve"> PAGEREF _Toc13495 \h </w:instrText>
        </w:r>
        <w:r>
          <w:fldChar w:fldCharType="separate"/>
        </w:r>
        <w:r>
          <w:t>39</w:t>
        </w:r>
        <w:r>
          <w:fldChar w:fldCharType="end"/>
        </w:r>
      </w:hyperlink>
    </w:p>
    <w:p>
      <w:pPr>
        <w:pStyle w:val="TOC1"/>
        <w:tabs>
          <w:tab w:val="right" w:leader="dot" w:pos="8306"/>
        </w:tabs>
      </w:pPr>
      <w:hyperlink w:anchor="_Toc12362" w:history="1">
        <w:r>
          <w:rPr>
            <w:rFonts w:ascii="仿宋" w:eastAsia="仿宋" w:hAnsi="仿宋" w:cs="仿宋" w:hint="eastAsia"/>
            <w:lang w:eastAsia="zh-CN"/>
          </w:rPr>
          <w:t>十一、生产安全保护</w:t>
        </w:r>
        <w:r>
          <w:tab/>
        </w:r>
        <w:r>
          <w:fldChar w:fldCharType="begin"/>
        </w:r>
        <w:r>
          <w:instrText xml:space="preserve"> PAGEREF _Toc12362 \h </w:instrText>
        </w:r>
        <w:r>
          <w:fldChar w:fldCharType="separate"/>
        </w:r>
        <w:r>
          <w:t>40</w:t>
        </w:r>
        <w:r>
          <w:fldChar w:fldCharType="end"/>
        </w:r>
      </w:hyperlink>
    </w:p>
    <w:p>
      <w:pPr>
        <w:pStyle w:val="TOC2"/>
        <w:tabs>
          <w:tab w:val="right" w:leader="dot" w:pos="8306"/>
        </w:tabs>
      </w:pPr>
      <w:hyperlink w:anchor="_Toc29870" w:history="1">
        <w:r>
          <w:rPr>
            <w:rFonts w:ascii="仿宋" w:eastAsia="仿宋" w:hAnsi="仿宋" w:cs="仿宋" w:hint="eastAsia"/>
            <w:lang w:eastAsia="zh-CN"/>
          </w:rPr>
          <w:t>(一)、消防安全</w:t>
        </w:r>
        <w:r>
          <w:tab/>
        </w:r>
        <w:r>
          <w:fldChar w:fldCharType="begin"/>
        </w:r>
        <w:r>
          <w:instrText xml:space="preserve"> PAGEREF _Toc29870 \h </w:instrText>
        </w:r>
        <w:r>
          <w:fldChar w:fldCharType="separate"/>
        </w:r>
        <w:r>
          <w:t>40</w:t>
        </w:r>
        <w:r>
          <w:fldChar w:fldCharType="end"/>
        </w:r>
      </w:hyperlink>
    </w:p>
    <w:p>
      <w:pPr>
        <w:pStyle w:val="TOC2"/>
        <w:tabs>
          <w:tab w:val="right" w:leader="dot" w:pos="8306"/>
        </w:tabs>
      </w:pPr>
      <w:hyperlink w:anchor="_Toc25886" w:history="1">
        <w:r>
          <w:rPr>
            <w:rFonts w:ascii="仿宋" w:eastAsia="仿宋" w:hAnsi="仿宋" w:cs="仿宋" w:hint="eastAsia"/>
            <w:lang w:eastAsia="zh-CN"/>
          </w:rPr>
          <w:t>(二)、防火防爆总图布置措施</w:t>
        </w:r>
        <w:r>
          <w:tab/>
        </w:r>
        <w:r>
          <w:fldChar w:fldCharType="begin"/>
        </w:r>
        <w:r>
          <w:instrText xml:space="preserve"> PAGEREF _Toc25886 \h </w:instrText>
        </w:r>
        <w:r>
          <w:fldChar w:fldCharType="separate"/>
        </w:r>
        <w:r>
          <w:t>41</w:t>
        </w:r>
        <w:r>
          <w:fldChar w:fldCharType="end"/>
        </w:r>
      </w:hyperlink>
    </w:p>
    <w:p>
      <w:pPr>
        <w:pStyle w:val="TOC2"/>
        <w:tabs>
          <w:tab w:val="right" w:leader="dot" w:pos="8306"/>
        </w:tabs>
      </w:pPr>
      <w:hyperlink w:anchor="_Toc29224" w:history="1">
        <w:r>
          <w:rPr>
            <w:rFonts w:ascii="仿宋" w:eastAsia="仿宋" w:hAnsi="仿宋" w:cs="仿宋" w:hint="eastAsia"/>
            <w:lang w:eastAsia="zh-CN"/>
          </w:rPr>
          <w:t>(三)、自然灾害防范措施</w:t>
        </w:r>
        <w:r>
          <w:tab/>
        </w:r>
        <w:r>
          <w:fldChar w:fldCharType="begin"/>
        </w:r>
        <w:r>
          <w:instrText xml:space="preserve"> PAGEREF _Toc29224 \h </w:instrText>
        </w:r>
        <w:r>
          <w:fldChar w:fldCharType="separate"/>
        </w:r>
        <w:r>
          <w:t>42</w:t>
        </w:r>
        <w:r>
          <w:fldChar w:fldCharType="end"/>
        </w:r>
      </w:hyperlink>
    </w:p>
    <w:p>
      <w:pPr>
        <w:pStyle w:val="TOC2"/>
        <w:tabs>
          <w:tab w:val="right" w:leader="dot" w:pos="8306"/>
        </w:tabs>
      </w:pPr>
      <w:hyperlink w:anchor="_Toc10856" w:history="1">
        <w:r>
          <w:rPr>
            <w:rFonts w:ascii="仿宋" w:eastAsia="仿宋" w:hAnsi="仿宋" w:cs="仿宋" w:hint="eastAsia"/>
            <w:lang w:eastAsia="zh-CN"/>
          </w:rPr>
          <w:t>(四)、安全色及安全标志使用要求</w:t>
        </w:r>
        <w:r>
          <w:tab/>
        </w:r>
        <w:r>
          <w:fldChar w:fldCharType="begin"/>
        </w:r>
        <w:r>
          <w:instrText xml:space="preserve"> PAGEREF _Toc10856 \h </w:instrText>
        </w:r>
        <w:r>
          <w:fldChar w:fldCharType="separate"/>
        </w:r>
        <w:r>
          <w:t>43</w:t>
        </w:r>
        <w:r>
          <w:fldChar w:fldCharType="end"/>
        </w:r>
      </w:hyperlink>
    </w:p>
    <w:p>
      <w:pPr>
        <w:pStyle w:val="TOC2"/>
        <w:tabs>
          <w:tab w:val="right" w:leader="dot" w:pos="8306"/>
        </w:tabs>
      </w:pPr>
      <w:hyperlink w:anchor="_Toc13378" w:history="1">
        <w:r>
          <w:rPr>
            <w:rFonts w:ascii="仿宋" w:eastAsia="仿宋" w:hAnsi="仿宋" w:cs="仿宋" w:hint="eastAsia"/>
            <w:lang w:eastAsia="zh-CN"/>
          </w:rPr>
          <w:t>(五)、防尘防毒措施</w:t>
        </w:r>
        <w:r>
          <w:tab/>
        </w:r>
        <w:r>
          <w:fldChar w:fldCharType="begin"/>
        </w:r>
        <w:r>
          <w:instrText xml:space="preserve"> PAGEREF _Toc13378 \h </w:instrText>
        </w:r>
        <w:r>
          <w:fldChar w:fldCharType="separate"/>
        </w:r>
        <w:r>
          <w:t>44</w:t>
        </w:r>
        <w:r>
          <w:fldChar w:fldCharType="end"/>
        </w:r>
      </w:hyperlink>
    </w:p>
    <w:p>
      <w:pPr>
        <w:pStyle w:val="TOC2"/>
        <w:tabs>
          <w:tab w:val="right" w:leader="dot" w:pos="8306"/>
        </w:tabs>
      </w:pPr>
      <w:hyperlink w:anchor="_Toc19667" w:history="1">
        <w:r>
          <w:rPr>
            <w:rFonts w:ascii="仿宋" w:eastAsia="仿宋" w:hAnsi="仿宋" w:cs="仿宋" w:hint="eastAsia"/>
            <w:lang w:eastAsia="zh-CN"/>
          </w:rPr>
          <w:t>(六)、防静电、触电防护及防雷措施</w:t>
        </w:r>
        <w:r>
          <w:tab/>
        </w:r>
        <w:r>
          <w:fldChar w:fldCharType="begin"/>
        </w:r>
        <w:r>
          <w:instrText xml:space="preserve"> PAGEREF _Toc19667 \h </w:instrText>
        </w:r>
        <w:r>
          <w:fldChar w:fldCharType="separate"/>
        </w:r>
        <w:r>
          <w:t>45</w:t>
        </w:r>
        <w:r>
          <w:fldChar w:fldCharType="end"/>
        </w:r>
      </w:hyperlink>
    </w:p>
    <w:p>
      <w:pPr>
        <w:pStyle w:val="TOC2"/>
        <w:tabs>
          <w:tab w:val="right" w:leader="dot" w:pos="8306"/>
        </w:tabs>
      </w:pPr>
      <w:hyperlink w:anchor="_Toc14067" w:history="1">
        <w:r>
          <w:rPr>
            <w:rFonts w:ascii="仿宋" w:eastAsia="仿宋" w:hAnsi="仿宋" w:cs="仿宋" w:hint="eastAsia"/>
            <w:lang w:eastAsia="zh-CN"/>
          </w:rPr>
          <w:t>(七)、机械设备安全保障措施</w:t>
        </w:r>
        <w:r>
          <w:tab/>
        </w:r>
        <w:r>
          <w:fldChar w:fldCharType="begin"/>
        </w:r>
        <w:r>
          <w:instrText xml:space="preserve"> PAGEREF _Toc14067 \h </w:instrText>
        </w:r>
        <w:r>
          <w:fldChar w:fldCharType="separate"/>
        </w:r>
        <w:r>
          <w:t>46</w:t>
        </w:r>
        <w:r>
          <w:fldChar w:fldCharType="end"/>
        </w:r>
      </w:hyperlink>
    </w:p>
    <w:p>
      <w:pPr>
        <w:pStyle w:val="TOC1"/>
        <w:tabs>
          <w:tab w:val="right" w:leader="dot" w:pos="8306"/>
        </w:tabs>
      </w:pPr>
      <w:hyperlink w:anchor="_Toc6800" w:history="1">
        <w:r>
          <w:rPr>
            <w:rFonts w:ascii="仿宋" w:eastAsia="仿宋" w:hAnsi="仿宋" w:cs="仿宋" w:hint="eastAsia"/>
            <w:lang w:eastAsia="zh-CN"/>
          </w:rPr>
          <w:t>十二、雾化器项目社会影响</w:t>
        </w:r>
        <w:r>
          <w:tab/>
        </w:r>
        <w:r>
          <w:fldChar w:fldCharType="begin"/>
        </w:r>
        <w:r>
          <w:instrText xml:space="preserve"> PAGEREF _Toc6800 \h </w:instrText>
        </w:r>
        <w:r>
          <w:fldChar w:fldCharType="separate"/>
        </w:r>
        <w:r>
          <w:t>48</w:t>
        </w:r>
        <w:r>
          <w:fldChar w:fldCharType="end"/>
        </w:r>
      </w:hyperlink>
    </w:p>
    <w:p>
      <w:pPr>
        <w:pStyle w:val="TOC2"/>
        <w:tabs>
          <w:tab w:val="right" w:leader="dot" w:pos="8306"/>
        </w:tabs>
      </w:pPr>
      <w:hyperlink w:anchor="_Toc4461" w:history="1">
        <w:r>
          <w:rPr>
            <w:rFonts w:ascii="仿宋" w:eastAsia="仿宋" w:hAnsi="仿宋" w:cs="仿宋" w:hint="eastAsia"/>
            <w:lang w:eastAsia="zh-CN"/>
          </w:rPr>
          <w:t>(一)、社会责任与义务</w:t>
        </w:r>
        <w:r>
          <w:tab/>
        </w:r>
        <w:r>
          <w:fldChar w:fldCharType="begin"/>
        </w:r>
        <w:r>
          <w:instrText xml:space="preserve"> PAGEREF _Toc4461 \h </w:instrText>
        </w:r>
        <w:r>
          <w:fldChar w:fldCharType="separate"/>
        </w:r>
        <w:r>
          <w:t>48</w:t>
        </w:r>
        <w:r>
          <w:fldChar w:fldCharType="end"/>
        </w:r>
      </w:hyperlink>
    </w:p>
    <w:p>
      <w:pPr>
        <w:pStyle w:val="TOC2"/>
        <w:tabs>
          <w:tab w:val="right" w:leader="dot" w:pos="8306"/>
        </w:tabs>
      </w:pPr>
      <w:hyperlink w:anchor="_Toc28838" w:history="1">
        <w:r>
          <w:rPr>
            <w:rFonts w:ascii="仿宋" w:eastAsia="仿宋" w:hAnsi="仿宋" w:cs="仿宋" w:hint="eastAsia"/>
            <w:lang w:eastAsia="zh-CN"/>
          </w:rPr>
          <w:t>(二)、社会参与与沟通</w:t>
        </w:r>
        <w:r>
          <w:tab/>
        </w:r>
        <w:r>
          <w:fldChar w:fldCharType="begin"/>
        </w:r>
        <w:r>
          <w:instrText xml:space="preserve"> PAGEREF _Toc28838 \h </w:instrText>
        </w:r>
        <w:r>
          <w:fldChar w:fldCharType="separate"/>
        </w:r>
        <w:r>
          <w:t>48</w:t>
        </w:r>
        <w:r>
          <w:fldChar w:fldCharType="end"/>
        </w:r>
      </w:hyperlink>
    </w:p>
    <w:p>
      <w:pPr>
        <w:pStyle w:val="TOC1"/>
        <w:tabs>
          <w:tab w:val="right" w:leader="dot" w:pos="8306"/>
        </w:tabs>
      </w:pPr>
      <w:hyperlink w:anchor="_Toc19644" w:history="1">
        <w:r>
          <w:rPr>
            <w:rFonts w:ascii="仿宋" w:eastAsia="仿宋" w:hAnsi="仿宋" w:cs="仿宋" w:hint="eastAsia"/>
            <w:lang w:eastAsia="zh-CN"/>
          </w:rPr>
          <w:t>十三、利益相关者分析与沟通计划</w:t>
        </w:r>
        <w:r>
          <w:tab/>
        </w:r>
        <w:r>
          <w:fldChar w:fldCharType="begin"/>
        </w:r>
        <w:r>
          <w:instrText xml:space="preserve"> PAGEREF _Toc19644 \h </w:instrText>
        </w:r>
        <w:r>
          <w:fldChar w:fldCharType="separate"/>
        </w:r>
        <w:r>
          <w:t>49</w:t>
        </w:r>
        <w:r>
          <w:fldChar w:fldCharType="end"/>
        </w:r>
      </w:hyperlink>
    </w:p>
    <w:p>
      <w:pPr>
        <w:pStyle w:val="TOC2"/>
        <w:tabs>
          <w:tab w:val="right" w:leader="dot" w:pos="8306"/>
        </w:tabs>
      </w:pPr>
      <w:hyperlink w:anchor="_Toc15272" w:history="1">
        <w:r>
          <w:rPr>
            <w:rFonts w:ascii="仿宋" w:eastAsia="仿宋" w:hAnsi="仿宋" w:cs="仿宋" w:hint="eastAsia"/>
            <w:lang w:eastAsia="zh-CN"/>
          </w:rPr>
          <w:t>(一)、利益相关者分析</w:t>
        </w:r>
        <w:r>
          <w:tab/>
        </w:r>
        <w:r>
          <w:fldChar w:fldCharType="begin"/>
        </w:r>
        <w:r>
          <w:instrText xml:space="preserve"> PAGEREF _Toc15272 \h </w:instrText>
        </w:r>
        <w:r>
          <w:fldChar w:fldCharType="separate"/>
        </w:r>
        <w:r>
          <w:t>49</w:t>
        </w:r>
        <w:r>
          <w:fldChar w:fldCharType="end"/>
        </w:r>
      </w:hyperlink>
    </w:p>
    <w:p>
      <w:pPr>
        <w:pStyle w:val="TOC2"/>
        <w:tabs>
          <w:tab w:val="right" w:leader="dot" w:pos="8306"/>
        </w:tabs>
      </w:pPr>
      <w:hyperlink w:anchor="_Toc21519" w:history="1">
        <w:r>
          <w:rPr>
            <w:rFonts w:ascii="仿宋" w:eastAsia="仿宋" w:hAnsi="仿宋" w:cs="仿宋" w:hint="eastAsia"/>
            <w:lang w:eastAsia="zh-CN"/>
          </w:rPr>
          <w:t>(二)、沟通计划</w:t>
        </w:r>
        <w:r>
          <w:tab/>
        </w:r>
        <w:r>
          <w:fldChar w:fldCharType="begin"/>
        </w:r>
        <w:r>
          <w:instrText xml:space="preserve"> PAGEREF _Toc21519 \h </w:instrText>
        </w:r>
        <w:r>
          <w:fldChar w:fldCharType="separate"/>
        </w:r>
        <w:r>
          <w:t>51</w:t>
        </w:r>
        <w:r>
          <w:fldChar w:fldCharType="end"/>
        </w:r>
      </w:hyperlink>
    </w:p>
    <w:p>
      <w:pPr>
        <w:pStyle w:val="TOC1"/>
        <w:tabs>
          <w:tab w:val="right" w:leader="dot" w:pos="8306"/>
        </w:tabs>
      </w:pPr>
      <w:hyperlink w:anchor="_Toc20294" w:history="1">
        <w:r>
          <w:rPr>
            <w:rFonts w:ascii="仿宋" w:eastAsia="仿宋" w:hAnsi="仿宋" w:cs="仿宋" w:hint="eastAsia"/>
            <w:lang w:eastAsia="zh-CN"/>
          </w:rPr>
          <w:t>十四、雾化器项目实施保障措施</w:t>
        </w:r>
        <w:r>
          <w:tab/>
        </w:r>
        <w:r>
          <w:fldChar w:fldCharType="begin"/>
        </w:r>
        <w:r>
          <w:instrText xml:space="preserve"> PAGEREF _Toc20294 \h </w:instrText>
        </w:r>
        <w:r>
          <w:fldChar w:fldCharType="separate"/>
        </w:r>
        <w:r>
          <w:t>52</w:t>
        </w:r>
        <w:r>
          <w:fldChar w:fldCharType="end"/>
        </w:r>
      </w:hyperlink>
    </w:p>
    <w:p>
      <w:pPr>
        <w:pStyle w:val="TOC2"/>
        <w:tabs>
          <w:tab w:val="right" w:leader="dot" w:pos="8306"/>
        </w:tabs>
      </w:pPr>
      <w:hyperlink w:anchor="_Toc29838" w:history="1">
        <w:r>
          <w:rPr>
            <w:rFonts w:ascii="仿宋" w:eastAsia="仿宋" w:hAnsi="仿宋" w:cs="仿宋" w:hint="eastAsia"/>
            <w:lang w:eastAsia="zh-CN"/>
          </w:rPr>
          <w:t>(一)、雾化器项目实施保障机制</w:t>
        </w:r>
        <w:r>
          <w:tab/>
        </w:r>
        <w:r>
          <w:fldChar w:fldCharType="begin"/>
        </w:r>
        <w:r>
          <w:instrText xml:space="preserve"> PAGEREF _Toc29838 \h </w:instrText>
        </w:r>
        <w:r>
          <w:fldChar w:fldCharType="separate"/>
        </w:r>
        <w:r>
          <w:t>52</w:t>
        </w:r>
        <w:r>
          <w:fldChar w:fldCharType="end"/>
        </w:r>
      </w:hyperlink>
    </w:p>
    <w:p>
      <w:pPr>
        <w:pStyle w:val="TOC2"/>
        <w:tabs>
          <w:tab w:val="right" w:leader="dot" w:pos="8306"/>
        </w:tabs>
      </w:pPr>
      <w:hyperlink w:anchor="_Toc21339" w:history="1">
        <w:r>
          <w:rPr>
            <w:rFonts w:ascii="仿宋" w:eastAsia="仿宋" w:hAnsi="仿宋" w:cs="仿宋" w:hint="eastAsia"/>
            <w:lang w:eastAsia="zh-CN"/>
          </w:rPr>
          <w:t>(二)、雾化器项目法律合规要求</w:t>
        </w:r>
        <w:r>
          <w:tab/>
        </w:r>
        <w:r>
          <w:fldChar w:fldCharType="begin"/>
        </w:r>
        <w:r>
          <w:instrText xml:space="preserve"> PAGEREF _Toc21339 \h </w:instrText>
        </w:r>
        <w:r>
          <w:fldChar w:fldCharType="separate"/>
        </w:r>
        <w:r>
          <w:t>55</w:t>
        </w:r>
        <w:r>
          <w:fldChar w:fldCharType="end"/>
        </w:r>
      </w:hyperlink>
    </w:p>
    <w:p>
      <w:pPr>
        <w:pStyle w:val="TOC2"/>
        <w:tabs>
          <w:tab w:val="right" w:leader="dot" w:pos="8306"/>
        </w:tabs>
      </w:pPr>
      <w:hyperlink w:anchor="_Toc20659" w:history="1">
        <w:r>
          <w:rPr>
            <w:rFonts w:ascii="仿宋" w:eastAsia="仿宋" w:hAnsi="仿宋" w:cs="仿宋" w:hint="eastAsia"/>
            <w:lang w:eastAsia="zh-CN"/>
          </w:rPr>
          <w:t>(三)、雾化器项目合同管理与法律事务</w:t>
        </w:r>
        <w:r>
          <w:tab/>
        </w:r>
        <w:r>
          <w:fldChar w:fldCharType="begin"/>
        </w:r>
        <w:r>
          <w:instrText xml:space="preserve"> PAGEREF _Toc20659 \h </w:instrText>
        </w:r>
        <w:r>
          <w:fldChar w:fldCharType="separate"/>
        </w:r>
        <w:r>
          <w:t>59</w:t>
        </w:r>
        <w:r>
          <w:fldChar w:fldCharType="end"/>
        </w:r>
      </w:hyperlink>
    </w:p>
    <w:p>
      <w:pPr>
        <w:pStyle w:val="TOC2"/>
        <w:tabs>
          <w:tab w:val="right" w:leader="dot" w:pos="8306"/>
        </w:tabs>
      </w:pPr>
      <w:hyperlink w:anchor="_Toc14943" w:history="1">
        <w:r>
          <w:rPr>
            <w:rFonts w:ascii="仿宋" w:eastAsia="仿宋" w:hAnsi="仿宋" w:cs="仿宋" w:hint="eastAsia"/>
            <w:lang w:eastAsia="zh-CN"/>
          </w:rPr>
          <w:t>(四)、雾化器项目知识产权保护策略</w:t>
        </w:r>
        <w:r>
          <w:tab/>
        </w:r>
        <w:r>
          <w:fldChar w:fldCharType="begin"/>
        </w:r>
        <w:r>
          <w:instrText xml:space="preserve"> PAGEREF _Toc14943 \h </w:instrText>
        </w:r>
        <w:r>
          <w:fldChar w:fldCharType="separate"/>
        </w:r>
        <w:r>
          <w:t>65</w:t>
        </w:r>
        <w:r>
          <w:fldChar w:fldCharType="end"/>
        </w:r>
      </w:hyperlink>
    </w:p>
    <w:p>
      <w:pPr>
        <w:pStyle w:val="TOC1"/>
        <w:tabs>
          <w:tab w:val="right" w:leader="dot" w:pos="8306"/>
        </w:tabs>
      </w:pPr>
      <w:hyperlink w:anchor="_Toc2931" w:history="1">
        <w:r>
          <w:rPr>
            <w:rFonts w:ascii="仿宋" w:eastAsia="仿宋" w:hAnsi="仿宋" w:cs="仿宋" w:hint="eastAsia"/>
            <w:lang w:eastAsia="zh-CN"/>
          </w:rPr>
          <w:t>十五、雾化器项目实施时间节点</w:t>
        </w:r>
        <w:r>
          <w:tab/>
        </w:r>
        <w:r>
          <w:fldChar w:fldCharType="begin"/>
        </w:r>
        <w:r>
          <w:instrText xml:space="preserve"> PAGEREF _Toc2931 \h </w:instrText>
        </w:r>
        <w:r>
          <w:fldChar w:fldCharType="separate"/>
        </w:r>
        <w:r>
          <w:t>68</w:t>
        </w:r>
        <w:r>
          <w:fldChar w:fldCharType="end"/>
        </w:r>
      </w:hyperlink>
    </w:p>
    <w:p>
      <w:pPr>
        <w:pStyle w:val="TOC2"/>
        <w:tabs>
          <w:tab w:val="right" w:leader="dot" w:pos="8306"/>
        </w:tabs>
      </w:pPr>
      <w:hyperlink w:anchor="_Toc5217" w:history="1">
        <w:r>
          <w:rPr>
            <w:rFonts w:ascii="仿宋" w:eastAsia="仿宋" w:hAnsi="仿宋" w:cs="仿宋" w:hint="eastAsia"/>
            <w:lang w:eastAsia="zh-CN"/>
          </w:rPr>
          <w:t>(一)、雾化器项目启动阶段时间节点</w:t>
        </w:r>
        <w:r>
          <w:tab/>
        </w:r>
        <w:r>
          <w:fldChar w:fldCharType="begin"/>
        </w:r>
        <w:r>
          <w:instrText xml:space="preserve"> PAGEREF _Toc5217 \h </w:instrText>
        </w:r>
        <w:r>
          <w:fldChar w:fldCharType="separate"/>
        </w:r>
        <w:r>
          <w:t>68</w:t>
        </w:r>
        <w:r>
          <w:fldChar w:fldCharType="end"/>
        </w:r>
      </w:hyperlink>
    </w:p>
    <w:p>
      <w:pPr>
        <w:pStyle w:val="TOC2"/>
        <w:tabs>
          <w:tab w:val="right" w:leader="dot" w:pos="8306"/>
        </w:tabs>
      </w:pPr>
      <w:hyperlink w:anchor="_Toc20932" w:history="1">
        <w:r>
          <w:rPr>
            <w:rFonts w:ascii="仿宋" w:eastAsia="仿宋" w:hAnsi="仿宋" w:cs="仿宋" w:hint="eastAsia"/>
            <w:lang w:eastAsia="zh-CN"/>
          </w:rPr>
          <w:t>(二)、雾化器项目执行阶段时间节点</w:t>
        </w:r>
        <w:r>
          <w:tab/>
        </w:r>
        <w:r>
          <w:fldChar w:fldCharType="begin"/>
        </w:r>
        <w:r>
          <w:instrText xml:space="preserve"> PAGEREF _Toc20932 \h </w:instrText>
        </w:r>
        <w:r>
          <w:fldChar w:fldCharType="separate"/>
        </w:r>
        <w:r>
          <w:t>69</w:t>
        </w:r>
        <w:r>
          <w:fldChar w:fldCharType="end"/>
        </w:r>
      </w:hyperlink>
    </w:p>
    <w:p>
      <w:pPr>
        <w:pStyle w:val="TOC2"/>
        <w:tabs>
          <w:tab w:val="right" w:leader="dot" w:pos="8306"/>
        </w:tabs>
      </w:pPr>
      <w:hyperlink w:anchor="_Toc27395" w:history="1">
        <w:r>
          <w:rPr>
            <w:rFonts w:ascii="仿宋" w:eastAsia="仿宋" w:hAnsi="仿宋" w:cs="仿宋" w:hint="eastAsia"/>
            <w:lang w:eastAsia="zh-CN"/>
          </w:rPr>
          <w:t>(三)、雾化器项目完成阶段时间节点</w:t>
        </w:r>
        <w:r>
          <w:tab/>
        </w:r>
        <w:r>
          <w:fldChar w:fldCharType="begin"/>
        </w:r>
        <w:r>
          <w:instrText xml:space="preserve"> PAGEREF _Toc27395 \h </w:instrText>
        </w:r>
        <w:r>
          <w:fldChar w:fldCharType="separate"/>
        </w:r>
        <w:r>
          <w:t>70</w:t>
        </w:r>
        <w:r>
          <w:fldChar w:fldCharType="end"/>
        </w:r>
      </w:hyperlink>
    </w:p>
    <w:p>
      <w:pPr>
        <w:pStyle w:val="TOC1"/>
        <w:tabs>
          <w:tab w:val="right" w:leader="dot" w:pos="8306"/>
        </w:tabs>
      </w:pPr>
      <w:hyperlink w:anchor="_Toc23874" w:history="1">
        <w:r>
          <w:rPr>
            <w:rFonts w:ascii="仿宋" w:eastAsia="仿宋" w:hAnsi="仿宋" w:cs="仿宋" w:hint="eastAsia"/>
            <w:lang w:eastAsia="zh-CN"/>
          </w:rPr>
          <w:t>十六、质量管理体系</w:t>
        </w:r>
        <w:r>
          <w:tab/>
        </w:r>
        <w:r>
          <w:fldChar w:fldCharType="begin"/>
        </w:r>
        <w:r>
          <w:instrText xml:space="preserve"> PAGEREF _Toc23874 \h </w:instrText>
        </w:r>
        <w:r>
          <w:fldChar w:fldCharType="separate"/>
        </w:r>
        <w:r>
          <w:t>71</w:t>
        </w:r>
        <w:r>
          <w:fldChar w:fldCharType="end"/>
        </w:r>
      </w:hyperlink>
    </w:p>
    <w:p>
      <w:pPr>
        <w:pStyle w:val="TOC2"/>
        <w:tabs>
          <w:tab w:val="right" w:leader="dot" w:pos="8306"/>
        </w:tabs>
      </w:pPr>
      <w:hyperlink w:anchor="_Toc30209" w:history="1">
        <w:r>
          <w:rPr>
            <w:rFonts w:ascii="仿宋" w:eastAsia="仿宋" w:hAnsi="仿宋" w:cs="仿宋" w:hint="eastAsia"/>
            <w:lang w:eastAsia="zh-CN"/>
          </w:rPr>
          <w:t>(一)、质量目标与方针</w:t>
        </w:r>
        <w:r>
          <w:tab/>
        </w:r>
        <w:r>
          <w:fldChar w:fldCharType="begin"/>
        </w:r>
        <w:r>
          <w:instrText xml:space="preserve"> PAGEREF _Toc30209 \h </w:instrText>
        </w:r>
        <w:r>
          <w:fldChar w:fldCharType="separate"/>
        </w:r>
        <w:r>
          <w:t>71</w:t>
        </w:r>
        <w:r>
          <w:fldChar w:fldCharType="end"/>
        </w:r>
      </w:hyperlink>
    </w:p>
    <w:p>
      <w:pPr>
        <w:pStyle w:val="TOC2"/>
        <w:tabs>
          <w:tab w:val="right" w:leader="dot" w:pos="8306"/>
        </w:tabs>
      </w:pPr>
      <w:hyperlink w:anchor="_Toc8446" w:history="1">
        <w:r>
          <w:rPr>
            <w:rFonts w:ascii="仿宋" w:eastAsia="仿宋" w:hAnsi="仿宋" w:cs="仿宋" w:hint="eastAsia"/>
            <w:lang w:eastAsia="zh-CN"/>
          </w:rPr>
          <w:t>(二)、质量管理责任</w:t>
        </w:r>
        <w:r>
          <w:tab/>
        </w:r>
        <w:r>
          <w:fldChar w:fldCharType="begin"/>
        </w:r>
        <w:r>
          <w:instrText xml:space="preserve"> PAGEREF _Toc8446 \h </w:instrText>
        </w:r>
        <w:r>
          <w:fldChar w:fldCharType="separate"/>
        </w:r>
        <w:r>
          <w:t>72</w:t>
        </w:r>
        <w:r>
          <w:fldChar w:fldCharType="end"/>
        </w:r>
      </w:hyperlink>
    </w:p>
    <w:p>
      <w:pPr>
        <w:pStyle w:val="TOC2"/>
        <w:tabs>
          <w:tab w:val="right" w:leader="dot" w:pos="8306"/>
        </w:tabs>
      </w:pPr>
      <w:hyperlink w:anchor="_Toc13646" w:history="1">
        <w:r>
          <w:rPr>
            <w:rFonts w:ascii="仿宋" w:eastAsia="仿宋" w:hAnsi="仿宋" w:cs="仿宋" w:hint="eastAsia"/>
            <w:lang w:eastAsia="zh-CN"/>
          </w:rPr>
          <w:t>(三)、质量管理体系文件</w:t>
        </w:r>
        <w:r>
          <w:tab/>
        </w:r>
        <w:r>
          <w:fldChar w:fldCharType="begin"/>
        </w:r>
        <w:r>
          <w:instrText xml:space="preserve"> PAGEREF _Toc13646 \h </w:instrText>
        </w:r>
        <w:r>
          <w:fldChar w:fldCharType="separate"/>
        </w:r>
        <w:r>
          <w:t>73</w:t>
        </w:r>
        <w:r>
          <w:fldChar w:fldCharType="end"/>
        </w:r>
      </w:hyperlink>
    </w:p>
    <w:p>
      <w:pPr>
        <w:pStyle w:val="TOC2"/>
        <w:tabs>
          <w:tab w:val="right" w:leader="dot" w:pos="8306"/>
        </w:tabs>
      </w:pPr>
      <w:hyperlink w:anchor="_Toc6585" w:history="1">
        <w:r>
          <w:rPr>
            <w:rFonts w:ascii="仿宋" w:eastAsia="仿宋" w:hAnsi="仿宋" w:cs="仿宋" w:hint="eastAsia"/>
            <w:lang w:eastAsia="zh-CN"/>
          </w:rPr>
          <w:t>(四)、质量培训与教育</w:t>
        </w:r>
        <w:r>
          <w:tab/>
        </w:r>
        <w:r>
          <w:fldChar w:fldCharType="begin"/>
        </w:r>
        <w:r>
          <w:instrText xml:space="preserve"> PAGEREF _Toc6585 \h </w:instrText>
        </w:r>
        <w:r>
          <w:fldChar w:fldCharType="separate"/>
        </w:r>
        <w:r>
          <w:t>75</w:t>
        </w:r>
        <w:r>
          <w:fldChar w:fldCharType="end"/>
        </w:r>
      </w:hyperlink>
    </w:p>
    <w:p>
      <w:pPr>
        <w:pStyle w:val="TOC2"/>
        <w:tabs>
          <w:tab w:val="right" w:leader="dot" w:pos="8306"/>
        </w:tabs>
      </w:pPr>
      <w:hyperlink w:anchor="_Toc9428" w:history="1">
        <w:r>
          <w:rPr>
            <w:rFonts w:ascii="仿宋" w:eastAsia="仿宋" w:hAnsi="仿宋" w:cs="仿宋" w:hint="eastAsia"/>
            <w:lang w:eastAsia="zh-CN"/>
          </w:rPr>
          <w:t>(五)、质量审核与评价</w:t>
        </w:r>
        <w:r>
          <w:tab/>
        </w:r>
        <w:r>
          <w:fldChar w:fldCharType="begin"/>
        </w:r>
        <w:r>
          <w:instrText xml:space="preserve"> PAGEREF _Toc9428 \h </w:instrText>
        </w:r>
        <w:r>
          <w:fldChar w:fldCharType="separate"/>
        </w:r>
        <w:r>
          <w:t>76</w:t>
        </w:r>
        <w:r>
          <w:fldChar w:fldCharType="end"/>
        </w:r>
      </w:hyperlink>
    </w:p>
    <w:p>
      <w:pPr>
        <w:pStyle w:val="TOC2"/>
        <w:tabs>
          <w:tab w:val="right" w:leader="dot" w:pos="8306"/>
        </w:tabs>
      </w:pPr>
      <w:hyperlink w:anchor="_Toc17698" w:history="1">
        <w:r>
          <w:rPr>
            <w:rFonts w:ascii="仿宋" w:eastAsia="仿宋" w:hAnsi="仿宋" w:cs="仿宋" w:hint="eastAsia"/>
            <w:lang w:eastAsia="zh-CN"/>
          </w:rPr>
          <w:t>(六)、不符合与纠正措施</w:t>
        </w:r>
        <w:r>
          <w:tab/>
        </w:r>
        <w:r>
          <w:fldChar w:fldCharType="begin"/>
        </w:r>
        <w:r>
          <w:instrText xml:space="preserve"> PAGEREF _Toc17698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85"/>
      <w:r>
        <w:rPr>
          <w:rFonts w:ascii="仿宋" w:eastAsia="仿宋" w:hAnsi="仿宋" w:cs="仿宋" w:hint="eastAsia"/>
          <w:sz w:val="28"/>
          <w:lang w:eastAsia="zh-CN"/>
        </w:rPr>
        <w:t>一、雾化器项目建设背景及必要性分析</w:t>
      </w:r>
      <w:bookmarkEnd w:id="2"/>
    </w:p>
    <w:p>
      <w:pPr>
        <w:pStyle w:val="Heading2"/>
        <w:rPr>
          <w:rFonts w:ascii="仿宋" w:eastAsia="仿宋" w:hAnsi="仿宋" w:cs="仿宋" w:hint="eastAsia"/>
          <w:lang w:eastAsia="zh-CN"/>
        </w:rPr>
      </w:pPr>
      <w:bookmarkStart w:id="3" w:name="_Toc30007"/>
      <w:r>
        <w:rPr>
          <w:rFonts w:ascii="仿宋" w:eastAsia="仿宋" w:hAnsi="仿宋" w:cs="仿宋" w:hint="eastAsia"/>
          <w:lang w:eastAsia="zh-CN"/>
        </w:rPr>
        <w:t>(一)、雾化器项目背景分析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雾化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我们的背景分析将深入挖掘当前行业的发展趋势，通过对竞争态势的全面审视，找到雾化器项目在这个潮流中的定位。同时，我们将关注行业内涌现的新兴机遇，以便雾化器项目更好地融入行业发展的潮流中。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雾化器项目提供了强大的发展动力。我们将聚焦于行业内最新的技术发展趋势，包括但不限于人工智能、大数据分析、物联网等领域。通过深度的技术研究，我们将确保雾化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雾化器项目发展的源泉。我们将投入更多的精力对市场需求进行深入剖析，超越表面的需求，深入挖掘潜在的市场痛点和机遇。通过对市场需求的细致了解，雾化器项目将更有针对性地设计解决方案，满足市场的多样化需求，从而更好地促进雾化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雾化器项目战略至关重要。我们将对竞争态势进行更为深入的分析，包括但不限于市场份额、产品特点、客户满意度等多个维度。通过深度的竞争分析，雾化器项目将能够更准确地把握市场脉搏，制定具有竞争力的雾化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雾化器项目的发展具有直接的影响。我们将进行更为全面的法规和政策分析，了解行业发展中的潜在法律风险和合规挑战。通过充分了解和遵守相关法规，雾化器项目将确保在法律框架内合法合规运营，为雾化器项目的稳健发展提供有力支持。</w:t>
      </w:r>
    </w:p>
    <w:p>
      <w:pPr>
        <w:pStyle w:val="Heading2"/>
        <w:ind w:firstLine="560" w:firstLineChars="200"/>
        <w:rPr>
          <w:rFonts w:ascii="仿宋" w:eastAsia="仿宋" w:hAnsi="仿宋" w:cs="仿宋" w:hint="eastAsia"/>
          <w:sz w:val="28"/>
          <w:lang w:eastAsia="zh-CN"/>
        </w:rPr>
      </w:pPr>
      <w:bookmarkStart w:id="4" w:name="_Toc1540"/>
      <w:r>
        <w:rPr>
          <w:rFonts w:ascii="仿宋" w:eastAsia="仿宋" w:hAnsi="仿宋" w:cs="仿宋" w:hint="eastAsia"/>
          <w:sz w:val="28"/>
          <w:lang w:eastAsia="zh-CN"/>
        </w:rPr>
        <w:t>(二)、雾化器项目建设必要性分析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建设的迫切性源于对行业发展趋势的深刻洞察。我们正处于一个行业变革的时代，科技创新、数字化转型成为企业发展的关键动力。雾化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建设不仅仅是为了跟上潮流，更是为了通过技术创新推动企业的持续发展。通过引入先进的技术和解决方案，雾化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雾化器项目的建设成为必然选择，通过提高产品质量、拓展服务领域，从而在竞争中获得更多的机会。雾化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雾化器项目建设的必要性体现在对客户需求更精准的满足。通过雾化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建设的背后是对企业持续创新的追求。只有通过不断创新，企业才能在竞争中立于不败之地。雾化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990"/>
      <w:r>
        <w:rPr>
          <w:rFonts w:ascii="仿宋" w:eastAsia="仿宋" w:hAnsi="仿宋" w:cs="仿宋" w:hint="eastAsia"/>
          <w:sz w:val="28"/>
          <w:lang w:eastAsia="zh-CN"/>
        </w:rPr>
        <w:t>二、雾化器项目土建工程</w:t>
      </w:r>
      <w:bookmarkEnd w:id="5"/>
    </w:p>
    <w:p>
      <w:pPr>
        <w:pStyle w:val="Heading2"/>
        <w:rPr>
          <w:rFonts w:ascii="仿宋" w:eastAsia="仿宋" w:hAnsi="仿宋" w:cs="仿宋" w:hint="eastAsia"/>
          <w:lang w:eastAsia="zh-CN"/>
        </w:rPr>
      </w:pPr>
      <w:bookmarkStart w:id="6" w:name="_Toc3084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在雾化器项目的建筑工程设计中，我们将秉承一系列重要的设计原则，以确保雾化器项目建筑在功能、美观、可持续性等方面达到最佳效果。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首要原则是确保建筑的功能性得到最大化的发挥。我们将充分理解雾化器项目的实际需求，合理布局各个功能区域，保证建筑在满足业务需求的同时，提供高效的工作环境。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在建筑设计中，我们将综合考虑建设和运营成本。通过精细的经济效益分析，确保设计方案在高效利用资源的同时，对雾化器项目的长期盈利能力有积极的贡献。</w:t>
      </w:r>
    </w:p>
    <w:p>
      <w:pPr>
        <w:pStyle w:val="Heading2"/>
        <w:ind w:firstLine="560" w:firstLineChars="200"/>
        <w:rPr>
          <w:rFonts w:ascii="仿宋" w:eastAsia="仿宋" w:hAnsi="仿宋" w:cs="仿宋" w:hint="eastAsia"/>
          <w:sz w:val="28"/>
          <w:lang w:eastAsia="zh-CN"/>
        </w:rPr>
      </w:pPr>
      <w:bookmarkStart w:id="7" w:name="_Toc3168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雾化器项目的土建工程设计中，我们将精准设定设计年限，结合雾化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雾化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1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雾化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雾化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雾化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92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本期工程雾化器项目预计总建筑面积XXX平方米，其中：计容建筑面积XXX平方米，计划建筑工程投资XX万元，占雾化器项目总投资的XX%。</w:t>
      </w:r>
    </w:p>
    <w:p>
      <w:pPr>
        <w:pStyle w:val="Heading1"/>
        <w:ind w:firstLine="560" w:firstLineChars="200"/>
        <w:rPr>
          <w:rFonts w:ascii="仿宋" w:eastAsia="仿宋" w:hAnsi="仿宋" w:cs="仿宋" w:hint="eastAsia"/>
          <w:sz w:val="28"/>
          <w:lang w:eastAsia="zh-CN"/>
        </w:rPr>
      </w:pPr>
      <w:bookmarkStart w:id="10" w:name="_Toc17168"/>
      <w:r>
        <w:rPr>
          <w:rFonts w:ascii="仿宋" w:eastAsia="仿宋" w:hAnsi="仿宋" w:cs="仿宋" w:hint="eastAsia"/>
          <w:sz w:val="28"/>
          <w:lang w:eastAsia="zh-CN"/>
        </w:rPr>
        <w:t>三、雾化器项目文档管理</w:t>
      </w:r>
      <w:bookmarkEnd w:id="10"/>
    </w:p>
    <w:p>
      <w:pPr>
        <w:pStyle w:val="Heading2"/>
        <w:rPr>
          <w:rFonts w:ascii="仿宋" w:eastAsia="仿宋" w:hAnsi="仿宋" w:cs="仿宋" w:hint="eastAsia"/>
          <w:lang w:eastAsia="zh-CN"/>
        </w:rPr>
      </w:pPr>
      <w:bookmarkStart w:id="11" w:name="_Toc28907"/>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雾化器项目高度重视文档的质量和准确性，以支持雾化器项目的各项活动和决策。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文档的编制始于雾化器项目计划的初期，我们制定了详细的文档编制计划，明确了每个文档的内容、格式和编写责任人。在雾化器项目启动阶段，我们首先编制了雾化器项目章程，明确定义了雾化器项目的目标、范围、风险等关键要素。随后，雾化器项目团队根据计划陆续编制了需求文档、设计文档、测试文档等各类文档，确保雾化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雾化器项目管理中的重要环节，旨在确保雾化器项目文档符合质量标准和雾化器项目需求。在雾化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除了内部审查，我们还进行了外部审查，邀请雾化器项目相关利益方和专业领域的专家对文档进行独立审查。这有助于获取更全面、客观的反馈，确保雾化器项目文档不仅符合内部标准，也满足外部需求。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雾化器项目在文档编制与审查方面建立了严格的管理机制，通过规范的流程和多维度的审查，确保雾化器项目文档的质量、准确性和可靠性，为雾化器项目的顺利推进提供了有力支持。</w:t>
      </w:r>
    </w:p>
    <w:p>
      <w:pPr>
        <w:pStyle w:val="Heading2"/>
        <w:ind w:firstLine="560" w:firstLineChars="200"/>
        <w:rPr>
          <w:rFonts w:ascii="仿宋" w:eastAsia="仿宋" w:hAnsi="仿宋" w:cs="仿宋" w:hint="eastAsia"/>
          <w:sz w:val="28"/>
          <w:lang w:eastAsia="zh-CN"/>
        </w:rPr>
      </w:pPr>
      <w:bookmarkStart w:id="12" w:name="_Toc1347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在雾化器项目中，我们致力于优化文档发布与分发过程，以确保信息的高效传递和团队间协作的顺畅进行。以下是我们采取的关键优化策略：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我们通过多渠道发布文档，包括电子邮件、雾化器项目管理平台、内部网站等，以满足不同团队成员的偏好和需求。多渠道发布确保了信息的全面覆盖。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我们采用了精细的权限控制，确保只有授权人员可以访问敏感信息。这种安全措施保护了雾化器项目文档的机密性，防止了未经授权的信息泄露。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073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文档存档与归档是雾化器项目生命周期中一个至关重要的环节，直接关系到雾化器项目信息的长期保存和历史记录的完整性。在雾化器项目中，我们实施了一系列有效的文档存档与归档管理策略：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590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6013"/>
      <w:r>
        <w:rPr>
          <w:rFonts w:ascii="仿宋" w:eastAsia="仿宋" w:hAnsi="仿宋" w:cs="仿宋" w:hint="eastAsia"/>
          <w:lang w:eastAsia="zh-CN"/>
        </w:rPr>
        <w:t>(一)、雾化器行业分析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雾化器行业一直以来都是市场的关注焦点。行业内的发展趋势、竞争态势以及潜在机会都对雾化器项目的推进产生深远的影响。通过深入研究行业的整体概貌，我们将更好地理解行业的核心特征，为雾化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雾化器行业，技术一直是推动创新和发展的关键因素。我们将对当前技术趋势进行详尽分析，包括但不限于人工智能、大数据应用、先进制造技术等。这有助于雾化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雾化器项目成功的基础。我们将对主要竞争对手进行深入研究，包括其市场份额、产品特点、市场定位等。通过全面了解竞争对手的优势和劣势，雾化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4901"/>
      <w:r>
        <w:rPr>
          <w:rFonts w:ascii="仿宋" w:eastAsia="仿宋" w:hAnsi="仿宋" w:cs="仿宋" w:hint="eastAsia"/>
          <w:sz w:val="28"/>
          <w:lang w:eastAsia="zh-CN"/>
        </w:rPr>
        <w:t>(二)、雾化器市场分析预测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通过对市场规模的深入调研，我们将预测雾化器市场未来的增长趋势。这包括市场的整体规模、各细分领域的发展趋势等。雾化器项目可以根据市场的扩张速度和潜在机会，制定更符合市场需求的发展策略。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了解消费者的需求是市场分析的核心。我们将通过调查研究，深入挖掘目标消费者的需求特点、购买习惯以及对产品和服务的期望。这有助于雾化器项目更好地定位目标市场，提供更符合消费者期待的解决方案。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雾化器项目实施过程中需要充分考虑的因素。我们将对市场风险进行全面评估，包括但不限于政策法规风险、市场竞争风险、技术变革风险等。通过对潜在风险的深入分析，雾化器项目可以制定相应的风险缓解策略，降低不确定性对雾化器项目的影响。</w:t>
      </w:r>
    </w:p>
    <w:p>
      <w:pPr>
        <w:pStyle w:val="Heading1"/>
        <w:ind w:firstLine="560" w:firstLineChars="200"/>
        <w:rPr>
          <w:rFonts w:ascii="仿宋" w:eastAsia="仿宋" w:hAnsi="仿宋" w:cs="仿宋" w:hint="eastAsia"/>
          <w:sz w:val="28"/>
          <w:lang w:eastAsia="zh-CN"/>
        </w:rPr>
      </w:pPr>
      <w:bookmarkStart w:id="17" w:name="_Toc4923"/>
      <w:r>
        <w:rPr>
          <w:rFonts w:ascii="仿宋" w:eastAsia="仿宋" w:hAnsi="仿宋" w:cs="仿宋" w:hint="eastAsia"/>
          <w:sz w:val="28"/>
          <w:lang w:eastAsia="zh-CN"/>
        </w:rPr>
        <w:t>五、雾化器项目绩效评估</w:t>
      </w:r>
      <w:bookmarkEnd w:id="17"/>
    </w:p>
    <w:p>
      <w:pPr>
        <w:pStyle w:val="Heading2"/>
        <w:rPr>
          <w:rFonts w:ascii="仿宋" w:eastAsia="仿宋" w:hAnsi="仿宋" w:cs="仿宋" w:hint="eastAsia"/>
          <w:lang w:eastAsia="zh-CN"/>
        </w:rPr>
      </w:pPr>
      <w:bookmarkStart w:id="18" w:name="_Toc3196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在雾化器项目中，我们设计了一套全面的绩效评估指标，以确保雾化器项目的可控和成功交付。这些指标跨足雾化器项目目标、成本、进度和质量等多个维度，为我们提供了全面洞察雾化器项目的健康状况。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目标达成率是我们关注的首要指标。我们设定了明确的目标，并通过定期监测和评估，迅速发现并应对潜在的目标偏差。这为雾化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成本绩效是另一个核心关注点。通过实际成本与预算成本的对比分析，我们深入了解成本差异的原因，及时调整资源分配，保持雾化器项目在经济效益方面的合理水平。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进度作为关键的绩效指标之一，得到了精心的关注。我们制定了详细的雾化器项目进度计划，并设立了进度符合度指标，确保实际进度与计划进度保持一致。这使我们能够快速发现和解决潜在的进度问题，保持雾化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雾化器项目绩效的不可或缺的一环。我们引入了一系列的质量标准和客户满意度指标，以确保雾化器项目交付的成果在质量上达到或超越预期水平。通过持续监测这些指标，我们努力提升雾化器项目整体质量水平，为雾化器项目的成功交付提供有力保障。通过这些科学且全面的绩效评估，我们能够更好地引导雾化器项目的持续改进，确保雾化器项目目标的顺利达成。</w:t>
      </w:r>
    </w:p>
    <w:p>
      <w:pPr>
        <w:pStyle w:val="Heading2"/>
        <w:ind w:firstLine="560" w:firstLineChars="200"/>
        <w:rPr>
          <w:rFonts w:ascii="仿宋" w:eastAsia="仿宋" w:hAnsi="仿宋" w:cs="仿宋" w:hint="eastAsia"/>
          <w:sz w:val="28"/>
          <w:lang w:eastAsia="zh-CN"/>
        </w:rPr>
      </w:pPr>
      <w:bookmarkStart w:id="19" w:name="_Toc608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绩效评估是雾化器项目中的关键环节，为确保雾化器项目达到预期目标，我们采用了多层次、多维度的绩效评估方法。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雾化器项目的战略目标对齐，确保每个决策和行动都与雾化器项目整体目标保持一致。团队会定期召开战略对齐会议，审视当前工作与雾化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雾化器项目进度、质量、成本和风险等方面。这些指标通过数据收集和分析，为雾化器项目管理团队提供了客观的评估依据。例如，我们通过雾化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绩效评估不仅仅停留在雾化器项目内部，还考虑了雾化器项目对外部环境的影响。我们定期进行干系人满意度调查，以了解各利益相关方对雾化器项目的期望和满意度，并及时做出调整。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这种多层次、多角度的绩效评估方法，使得我们能够全面了解雾化器项目的运行状态，及时做出调整，确保雾化器项目在不断变化的环境中保持稳健前行。</w:t>
      </w:r>
    </w:p>
    <w:p>
      <w:pPr>
        <w:pStyle w:val="Heading2"/>
        <w:ind w:firstLine="560" w:firstLineChars="200"/>
        <w:rPr>
          <w:rFonts w:ascii="仿宋" w:eastAsia="仿宋" w:hAnsi="仿宋" w:cs="仿宋" w:hint="eastAsia"/>
          <w:sz w:val="28"/>
          <w:lang w:eastAsia="zh-CN"/>
        </w:rPr>
      </w:pPr>
      <w:bookmarkStart w:id="20" w:name="_Toc2400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为了确保雾化器项目的有效管理和不断优化，我们采用了精心设计的绩效评估周期。这个周期旨在实现灵活、实时和全面的评估，以适应雾化器项目执行中的各种挑战。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https://d.book118.com/585034123011011110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182724"/>
    <w:rsid w:val="0D1827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034123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2024-02-07T11:02:00Z</dcterms:created>
  <dcterms:modified xsi:type="dcterms:W3CDTF">2024-02-07T11:03:17Z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71779A83F6AB4EBFBD13DB6109A6346F_11</vt:lpwstr>
  </property>
  <property fmtid="{D5CDD505-2E9C-101B-9397-08002B2CF9AE}" pid="3" name="KSOProductBuildVer">
    <vt:lpwstr>2052-12.1.0.16250</vt:lpwstr>
  </property>
</Properties>
</file>