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val="0"/>
        <w:spacing w:line="1" w:lineRule="exact"/>
      </w:pPr>
      <w:r>
        <mc:AlternateContent>
          <mc:Choice Requires="wps">
            <w:drawing>
              <wp:anchor distT="0" distB="0" distL="114300" distR="114300" simplePos="0" relativeHeight="251659264" behindDoc="0" locked="0" layoutInCell="1" allowOverlap="1">
                <wp:simplePos x="0" y="0"/>
                <wp:positionH relativeFrom="page">
                  <wp:posOffset>755650</wp:posOffset>
                </wp:positionH>
                <wp:positionV relativeFrom="paragraph">
                  <wp:posOffset>12700</wp:posOffset>
                </wp:positionV>
                <wp:extent cx="1229995" cy="544195"/>
                <wp:wrapSquare wrapText="bothSides"/>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29995" cy="544195"/>
                        </a:xfrm>
                        <a:prstGeom prst="rect">
                          <a:avLst/>
                        </a:prstGeom>
                        <a:noFill/>
                      </wps:spPr>
                      <wps:txbx>
                        <w:txbxContent>
                          <w:p>
                            <w:pPr>
                              <w:pStyle w:val="Bodytext20"/>
                              <w:keepNext w:val="0"/>
                              <w:keepLines w:val="0"/>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ICS </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39. 060</w:t>
                            </w:r>
                          </w:p>
                          <w:p>
                            <w:pPr>
                              <w:pStyle w:val="Bodytext20"/>
                              <w:keepNext w:val="0"/>
                              <w:keepLines w:val="0"/>
                              <w:widowControl w:val="0"/>
                              <w:shd w:val="clear" w:color="auto" w:fill="auto"/>
                              <w:bidi w:val="0"/>
                              <w:spacing w:before="0" w:after="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Y88</w:t>
                            </w:r>
                          </w:p>
                          <w:p>
                            <w:pPr>
                              <w:pStyle w:val="Bodytext20"/>
                              <w:keepNext w:val="0"/>
                              <w:keepLines w:val="0"/>
                              <w:widowControl w:val="0"/>
                              <w:shd w:val="clear" w:color="auto" w:fill="auto"/>
                              <w:bidi w:val="0"/>
                              <w:spacing w:before="0" w:after="60" w:line="240" w:lineRule="auto"/>
                              <w:ind w:left="0" w:right="0" w:firstLine="0"/>
                              <w:jc w:val="left"/>
                            </w:pPr>
                            <w:r>
                              <w:rPr>
                                <w:rFonts w:ascii="SimSun" w:eastAsia="SimSun" w:hAnsi="SimSun" w:cs="SimSun"/>
                                <w:color w:val="000000"/>
                                <w:spacing w:val="0"/>
                                <w:w w:val="100"/>
                                <w:position w:val="0"/>
                                <w:sz w:val="20"/>
                                <w:szCs w:val="20"/>
                                <w:lang w:val="zh-TW" w:eastAsia="zh-TW" w:bidi="zh-TW"/>
                              </w:rPr>
                              <w:t>备案号:</w:t>
                            </w:r>
                            <w:r>
                              <w:rPr>
                                <w:rFonts w:ascii="Times New Roman" w:eastAsia="Times New Roman" w:hAnsi="Times New Roman" w:cs="Times New Roman"/>
                                <w:color w:val="000000"/>
                                <w:spacing w:val="0"/>
                                <w:w w:val="100"/>
                                <w:position w:val="0"/>
                                <w:lang w:val="en-US" w:eastAsia="en-US" w:bidi="en-US"/>
                              </w:rPr>
                              <w:t>44433-2015</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96.85pt;height:42.85pt;margin-top:1pt;margin-left:59.5pt;mso-position-horizontal-relative:page;mso-wrap-distance-bottom:0;mso-wrap-distance-left:9pt;mso-wrap-distance-right:9pt;mso-wrap-distance-top:0;position:absolute;v-text-anchor:top;z-index:251658240" filled="f" fillcolor="this">
                <v:textbox inset="0,0,0,0">
                  <w:txbxContent>
                    <w:p>
                      <w:pPr>
                        <w:pStyle w:val="Bodytext20"/>
                        <w:keepNext w:val="0"/>
                        <w:keepLines w:val="0"/>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ICS </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39. 060</w:t>
                      </w:r>
                    </w:p>
                    <w:p>
                      <w:pPr>
                        <w:pStyle w:val="Bodytext20"/>
                        <w:keepNext w:val="0"/>
                        <w:keepLines w:val="0"/>
                        <w:widowControl w:val="0"/>
                        <w:shd w:val="clear" w:color="auto" w:fill="auto"/>
                        <w:bidi w:val="0"/>
                        <w:spacing w:before="0" w:after="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Y88</w:t>
                      </w:r>
                    </w:p>
                    <w:p>
                      <w:pPr>
                        <w:pStyle w:val="Bodytext20"/>
                        <w:keepNext w:val="0"/>
                        <w:keepLines w:val="0"/>
                        <w:widowControl w:val="0"/>
                        <w:shd w:val="clear" w:color="auto" w:fill="auto"/>
                        <w:bidi w:val="0"/>
                        <w:spacing w:before="0" w:after="60" w:line="240" w:lineRule="auto"/>
                        <w:ind w:left="0" w:right="0" w:firstLine="0"/>
                        <w:jc w:val="left"/>
                      </w:pPr>
                      <w:r>
                        <w:rPr>
                          <w:rFonts w:ascii="SimSun" w:eastAsia="SimSun" w:hAnsi="SimSun" w:cs="SimSun"/>
                          <w:color w:val="000000"/>
                          <w:spacing w:val="0"/>
                          <w:w w:val="100"/>
                          <w:position w:val="0"/>
                          <w:sz w:val="20"/>
                          <w:szCs w:val="20"/>
                          <w:lang w:val="zh-TW" w:eastAsia="zh-TW" w:bidi="zh-TW"/>
                        </w:rPr>
                        <w:t>备案号:</w:t>
                      </w:r>
                      <w:r>
                        <w:rPr>
                          <w:rFonts w:ascii="Times New Roman" w:eastAsia="Times New Roman" w:hAnsi="Times New Roman" w:cs="Times New Roman"/>
                          <w:color w:val="000000"/>
                          <w:spacing w:val="0"/>
                          <w:w w:val="100"/>
                          <w:position w:val="0"/>
                          <w:lang w:val="en-US" w:eastAsia="en-US" w:bidi="en-US"/>
                        </w:rPr>
                        <w:t>44433-2015</w:t>
                      </w:r>
                    </w:p>
                  </w:txbxContent>
                </v:textbox>
                <w10:wrap type="square"/>
              </v:shape>
            </w:pict>
          </mc:Fallback>
        </mc:AlternateContent>
      </w:r>
    </w:p>
    <w:p>
      <w:pPr>
        <w:pStyle w:val="Heading110"/>
        <w:keepNext/>
        <w:keepLines/>
        <w:widowControl w:val="0"/>
        <w:shd w:val="clear" w:color="auto" w:fill="auto"/>
        <w:bidi w:val="0"/>
        <w:spacing w:before="0" w:after="0" w:line="240" w:lineRule="auto"/>
        <w:ind w:left="0" w:right="0" w:firstLine="0"/>
        <w:jc w:val="right"/>
        <w:sectPr>
          <w:pgSz w:w="11900" w:h="16840"/>
          <w:pgMar w:top="612" w:right="1206" w:bottom="952" w:left="4726" w:header="184" w:footer="524" w:gutter="0"/>
          <w:pgNumType w:start="1"/>
          <w:cols w:space="720"/>
          <w:noEndnote/>
          <w:rtlGutter w:val="0"/>
          <w:docGrid w:linePitch="360"/>
        </w:sectPr>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DB15</w:t>
      </w:r>
      <w:bookmarkEnd w:id="0"/>
      <w:bookmarkEnd w:id="1"/>
      <w:bookmarkEnd w:id="2"/>
    </w:p>
    <w:p>
      <w:pPr>
        <w:widowControl w:val="0"/>
        <w:spacing w:line="179" w:lineRule="exact"/>
        <w:rPr>
          <w:sz w:val="14"/>
          <w:szCs w:val="14"/>
        </w:rPr>
      </w:pPr>
    </w:p>
    <w:p>
      <w:pPr>
        <w:widowControl w:val="0"/>
        <w:spacing w:line="1" w:lineRule="exact"/>
        <w:sectPr>
          <w:type w:val="continuous"/>
          <w:pgSz w:w="11900" w:h="16840"/>
          <w:pgMar w:top="612" w:right="0" w:bottom="952" w:left="0" w:header="0" w:footer="3" w:gutter="0"/>
          <w:pgNumType w:start="2"/>
          <w:cols w:space="720"/>
          <w:noEndnote/>
          <w:rtlGutter w:val="0"/>
          <w:docGrid w:linePitch="360"/>
        </w:sectPr>
      </w:pPr>
    </w:p>
    <w:p>
      <w:pPr>
        <w:pStyle w:val="Other10"/>
        <w:keepNext w:val="0"/>
        <w:keepLines w:val="0"/>
        <w:framePr w:w="3384" w:h="533" w:hRule="atLeast" w:wrap="none" w:vAnchor="text" w:hAnchor="page" w:x="1256" w:y="30"/>
        <w:widowControl w:val="0"/>
        <w:shd w:val="clear" w:color="auto" w:fill="auto"/>
        <w:bidi w:val="0"/>
        <w:spacing w:before="0" w:after="0" w:line="240" w:lineRule="auto"/>
        <w:ind w:left="0" w:right="0" w:firstLine="0"/>
        <w:jc w:val="left"/>
        <w:rPr>
          <w:sz w:val="44"/>
          <w:szCs w:val="44"/>
        </w:rPr>
      </w:pPr>
      <w:r>
        <w:rPr>
          <w:color w:val="000000"/>
          <w:spacing w:val="0"/>
          <w:w w:val="100"/>
          <w:position w:val="0"/>
          <w:sz w:val="44"/>
          <w:szCs w:val="44"/>
        </w:rPr>
        <w:t>内.彖古自</w:t>
      </w:r>
    </w:p>
    <w:p>
      <w:pPr>
        <w:pStyle w:val="Heading210"/>
        <w:keepNext/>
        <w:keepLines/>
        <w:framePr w:w="5522" w:h="569" w:hRule="atLeast" w:wrap="none" w:vAnchor="text" w:hAnchor="page" w:x="5173" w:y="21"/>
        <w:widowControl w:val="0"/>
        <w:shd w:val="clear" w:color="auto" w:fill="auto"/>
        <w:bidi w:val="0"/>
        <w:spacing w:before="0" w:after="0" w:line="240" w:lineRule="auto"/>
        <w:ind w:left="0" w:right="0" w:firstLine="0"/>
        <w:jc w:val="left"/>
      </w:pPr>
      <w:bookmarkStart w:id="3" w:name="bookmark3"/>
      <w:bookmarkStart w:id="4" w:name="bookmark4"/>
      <w:bookmarkStart w:id="5" w:name="bookmark5"/>
      <w:r>
        <w:rPr>
          <w:color w:val="000000"/>
          <w:spacing w:val="0"/>
          <w:w w:val="100"/>
          <w:position w:val="0"/>
        </w:rPr>
        <w:t>治区地方标准</w:t>
      </w:r>
      <w:bookmarkEnd w:id="3"/>
      <w:bookmarkEnd w:id="4"/>
      <w:bookmarkEnd w:id="5"/>
    </w:p>
    <w:p>
      <w:pPr>
        <w:widowControl w:val="0"/>
        <w:spacing w:after="568" w:line="1" w:lineRule="exact"/>
      </w:pPr>
    </w:p>
    <w:p>
      <w:pPr>
        <w:widowControl w:val="0"/>
        <w:spacing w:line="1" w:lineRule="exact"/>
        <w:sectPr>
          <w:type w:val="continuous"/>
          <w:pgSz w:w="11900" w:h="16840"/>
          <w:pgMar w:top="612" w:right="953" w:bottom="952" w:left="1190" w:header="0" w:footer="3" w:gutter="0"/>
          <w:pgNumType w:start="3"/>
          <w:cols w:space="720"/>
          <w:noEndnote/>
          <w:rtlGutter w:val="0"/>
          <w:docGrid w:linePitch="360"/>
        </w:sectPr>
      </w:pPr>
    </w:p>
    <w:p>
      <w:pPr>
        <w:widowControl w:val="0"/>
        <w:spacing w:line="23" w:lineRule="exact"/>
        <w:rPr>
          <w:sz w:val="2"/>
          <w:szCs w:val="2"/>
        </w:rPr>
      </w:pPr>
    </w:p>
    <w:p>
      <w:pPr>
        <w:widowControl w:val="0"/>
        <w:spacing w:line="1" w:lineRule="exact"/>
        <w:sectPr>
          <w:type w:val="continuous"/>
          <w:pgSz w:w="11900" w:h="16840"/>
          <w:pgMar w:top="822" w:right="0" w:bottom="941" w:left="0" w:header="0" w:footer="3" w:gutter="0"/>
          <w:pgNumType w:start="4"/>
          <w:cols w:space="720"/>
          <w:noEndnote/>
          <w:rtlGutter w:val="0"/>
          <w:docGrid w:linePitch="360"/>
        </w:sectPr>
      </w:pPr>
    </w:p>
    <w:p>
      <w:pPr>
        <w:pStyle w:val="Other10"/>
        <w:keepNext w:val="0"/>
        <w:keepLines w:val="0"/>
        <w:widowControl w:val="0"/>
        <w:shd w:val="clear" w:color="auto" w:fill="auto"/>
        <w:bidi w:val="0"/>
        <w:spacing w:before="0" w:after="2920" w:line="240" w:lineRule="auto"/>
        <w:ind w:left="0" w:right="0" w:firstLine="0"/>
        <w:jc w:val="center"/>
        <w:rPr>
          <w:sz w:val="28"/>
          <w:szCs w:val="28"/>
        </w:rPr>
      </w:pPr>
      <w:r>
        <w:rPr>
          <w:rFonts w:ascii="Times New Roman" w:eastAsia="Times New Roman" w:hAnsi="Times New Roman" w:cs="Times New Roman"/>
          <w:color w:val="000000"/>
          <w:spacing w:val="0"/>
          <w:w w:val="100"/>
          <w:position w:val="0"/>
          <w:sz w:val="28"/>
          <w:szCs w:val="28"/>
          <w:lang w:val="en-US" w:eastAsia="en-US" w:bidi="en-US"/>
        </w:rPr>
        <w:t xml:space="preserve">DB </w:t>
      </w:r>
      <w:r>
        <w:rPr>
          <w:rFonts w:ascii="Times New Roman" w:eastAsia="Times New Roman" w:hAnsi="Times New Roman" w:cs="Times New Roman"/>
          <w:color w:val="000000"/>
          <w:spacing w:val="0"/>
          <w:w w:val="100"/>
          <w:position w:val="0"/>
          <w:sz w:val="28"/>
          <w:szCs w:val="28"/>
        </w:rPr>
        <w:t xml:space="preserve">15/ </w:t>
      </w:r>
      <w:r>
        <w:rPr>
          <w:rFonts w:ascii="Times New Roman" w:eastAsia="Times New Roman" w:hAnsi="Times New Roman" w:cs="Times New Roman"/>
          <w:color w:val="000000"/>
          <w:spacing w:val="0"/>
          <w:w w:val="100"/>
          <w:position w:val="0"/>
          <w:sz w:val="28"/>
          <w:szCs w:val="28"/>
          <w:lang w:val="en-US" w:eastAsia="en-US" w:bidi="en-US"/>
        </w:rPr>
        <w:t>T715—</w:t>
      </w:r>
      <w:r>
        <w:rPr>
          <w:rFonts w:ascii="Times New Roman" w:eastAsia="Times New Roman" w:hAnsi="Times New Roman" w:cs="Times New Roman"/>
          <w:color w:val="000000"/>
          <w:spacing w:val="0"/>
          <w:w w:val="100"/>
          <w:position w:val="0"/>
          <w:sz w:val="28"/>
          <w:szCs w:val="28"/>
        </w:rPr>
        <w:t>2014</w:t>
      </w:r>
    </w:p>
    <w:p>
      <w:pPr>
        <w:pStyle w:val="Heading210"/>
        <w:keepNext/>
        <w:keepLines/>
        <w:widowControl w:val="0"/>
        <w:shd w:val="clear" w:color="auto" w:fill="auto"/>
        <w:bidi w:val="0"/>
        <w:spacing w:before="0" w:after="460" w:line="240" w:lineRule="auto"/>
        <w:ind w:left="0" w:right="0" w:firstLine="0"/>
        <w:jc w:val="center"/>
      </w:pPr>
      <w:bookmarkStart w:id="6" w:name="bookmark6"/>
      <w:bookmarkStart w:id="7" w:name="bookmark7"/>
      <w:bookmarkStart w:id="8" w:name="bookmark8"/>
      <w:r>
        <w:rPr>
          <w:color w:val="000000"/>
          <w:spacing w:val="0"/>
          <w:w w:val="100"/>
          <w:position w:val="0"/>
        </w:rPr>
        <w:t>阿拉善玉</w:t>
      </w:r>
      <w:bookmarkEnd w:id="6"/>
      <w:bookmarkEnd w:id="7"/>
      <w:bookmarkEnd w:id="8"/>
    </w:p>
    <w:p>
      <w:pPr>
        <w:pStyle w:val="Other10"/>
        <w:keepNext w:val="0"/>
        <w:keepLines w:val="0"/>
        <w:widowControl w:val="0"/>
        <w:shd w:val="clear" w:color="auto" w:fill="auto"/>
        <w:bidi w:val="0"/>
        <w:spacing w:before="0" w:after="6400" w:line="240" w:lineRule="auto"/>
        <w:ind w:left="0" w:right="0" w:firstLine="0"/>
        <w:jc w:val="center"/>
        <w:rPr>
          <w:sz w:val="28"/>
          <w:szCs w:val="28"/>
        </w:rPr>
      </w:pPr>
      <w:r>
        <mc:AlternateContent>
          <mc:Choice Requires="wps">
            <w:drawing>
              <wp:anchor distT="0" distB="0" distL="114300" distR="114300" simplePos="0" relativeHeight="251661312" behindDoc="0" locked="0" layoutInCell="1" allowOverlap="1">
                <wp:simplePos x="0" y="0"/>
                <wp:positionH relativeFrom="page">
                  <wp:posOffset>5464810</wp:posOffset>
                </wp:positionH>
                <wp:positionV relativeFrom="paragraph">
                  <wp:posOffset>4267200</wp:posOffset>
                </wp:positionV>
                <wp:extent cx="1485900" cy="228600"/>
                <wp:wrapSquare wrapText="bothSides"/>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485900" cy="228600"/>
                        </a:xfrm>
                        <a:prstGeom prst="rect">
                          <a:avLst/>
                        </a:prstGeom>
                        <a:noFill/>
                      </wps:spPr>
                      <wps:txbx>
                        <w:txbxContent>
                          <w:p>
                            <w:pPr>
                              <w:pStyle w:val="Other1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lang w:val="en-US" w:eastAsia="en-US" w:bidi="en-US"/>
                              </w:rPr>
                              <w:t xml:space="preserve">2015 -03 -15 </w:t>
                            </w:r>
                            <w:r>
                              <w:rPr>
                                <w:color w:val="000000"/>
                                <w:spacing w:val="0"/>
                                <w:w w:val="100"/>
                                <w:position w:val="0"/>
                                <w:sz w:val="28"/>
                                <w:szCs w:val="28"/>
                              </w:rPr>
                              <w:t>实施</w:t>
                            </w:r>
                          </w:p>
                        </w:txbxContent>
                      </wps:txbx>
                      <wps:bodyPr wrap="none" lIns="0" tIns="0" rIns="0" bIns="0"/>
                    </wps:wsp>
                  </a:graphicData>
                </a:graphic>
              </wp:anchor>
            </w:drawing>
          </mc:Choice>
          <mc:Fallback>
            <w:pict>
              <v:shape id="Shape 3" o:spid="_x0000_s1026" type="#_x0000_t202" style="width:117pt;height:18pt;margin-top:336pt;margin-left:430.3pt;mso-position-horizontal-relative:page;mso-wrap-distance-bottom:0;mso-wrap-distance-left:9pt;mso-wrap-distance-right:9pt;mso-wrap-distance-top:0;mso-wrap-style:none;position:absolute;v-text-anchor:top;z-index:251660288" filled="f" fillcolor="this">
                <v:textbox inset="0,0,0,0">
                  <w:txbxContent>
                    <w:p>
                      <w:pPr>
                        <w:pStyle w:val="Other10"/>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lang w:val="en-US" w:eastAsia="en-US" w:bidi="en-US"/>
                        </w:rPr>
                        <w:t xml:space="preserve">2015 -03 -15 </w:t>
                      </w:r>
                      <w:r>
                        <w:rPr>
                          <w:color w:val="000000"/>
                          <w:spacing w:val="0"/>
                          <w:w w:val="100"/>
                          <w:position w:val="0"/>
                          <w:sz w:val="28"/>
                          <w:szCs w:val="28"/>
                        </w:rPr>
                        <w:t>实施</w:t>
                      </w:r>
                    </w:p>
                  </w:txbxContent>
                </v:textbox>
                <w10:wrap type="square"/>
              </v:shape>
            </w:pict>
          </mc:Fallback>
        </mc:AlternateContent>
      </w:r>
      <w:r>
        <w:rPr>
          <w:rFonts w:ascii="Times New Roman" w:eastAsia="Times New Roman" w:hAnsi="Times New Roman" w:cs="Times New Roman"/>
          <w:color w:val="000000"/>
          <w:spacing w:val="0"/>
          <w:w w:val="100"/>
          <w:position w:val="0"/>
          <w:sz w:val="28"/>
          <w:szCs w:val="28"/>
          <w:lang w:val="en-US" w:eastAsia="en-US" w:bidi="en-US"/>
        </w:rPr>
        <w:t>Alashan jade</w:t>
      </w:r>
    </w:p>
    <w:p>
      <w:pPr>
        <w:pStyle w:val="Other10"/>
        <w:keepNext w:val="0"/>
        <w:keepLines w:val="0"/>
        <w:widowControl w:val="0"/>
        <w:shd w:val="clear" w:color="auto" w:fill="auto"/>
        <w:bidi w:val="0"/>
        <w:spacing w:before="0" w:after="76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lang w:val="en-US" w:eastAsia="en-US" w:bidi="en-US"/>
        </w:rPr>
        <w:t xml:space="preserve">2014-12-15 </w:t>
      </w:r>
      <w:r>
        <w:rPr>
          <w:color w:val="000000"/>
          <w:spacing w:val="0"/>
          <w:w w:val="100"/>
          <w:position w:val="0"/>
          <w:sz w:val="28"/>
          <w:szCs w:val="28"/>
        </w:rPr>
        <w:t>发布</w:t>
      </w:r>
    </w:p>
    <w:p>
      <w:pPr>
        <w:pStyle w:val="Other10"/>
        <w:keepNext w:val="0"/>
        <w:keepLines w:val="0"/>
        <w:widowControl w:val="0"/>
        <w:shd w:val="clear" w:color="auto" w:fill="auto"/>
        <w:bidi w:val="0"/>
        <w:spacing w:before="0" w:after="0" w:line="240" w:lineRule="auto"/>
        <w:ind w:left="0" w:right="0" w:firstLine="0"/>
        <w:jc w:val="center"/>
        <w:rPr>
          <w:sz w:val="28"/>
          <w:szCs w:val="28"/>
        </w:rPr>
        <w:sectPr>
          <w:type w:val="continuous"/>
          <w:pgSz w:w="11900" w:h="16840"/>
          <w:pgMar w:top="822" w:right="1129" w:bottom="941" w:left="1411" w:header="0" w:footer="3" w:gutter="0"/>
          <w:pgNumType w:start="5"/>
          <w:cols w:space="720"/>
          <w:noEndnote/>
          <w:rtlGutter w:val="0"/>
          <w:docGrid w:linePitch="360"/>
        </w:sectPr>
      </w:pPr>
      <w:r>
        <w:rPr>
          <w:color w:val="000000"/>
          <w:spacing w:val="0"/>
          <w:w w:val="100"/>
          <w:position w:val="0"/>
          <w:sz w:val="28"/>
          <w:szCs w:val="28"/>
        </w:rPr>
        <w:t>内蒙古自治区质量技术监督局 发布</w:t>
      </w:r>
    </w:p>
    <w:p>
      <w:pPr>
        <w:pStyle w:val="Other10"/>
        <w:keepNext w:val="0"/>
        <w:keepLines w:val="0"/>
        <w:widowControl w:val="0"/>
        <w:shd w:val="clear" w:color="auto" w:fill="auto"/>
        <w:tabs>
          <w:tab w:val="left" w:pos="634"/>
        </w:tabs>
        <w:bidi w:val="0"/>
        <w:spacing w:before="0" w:after="0" w:line="240" w:lineRule="auto"/>
        <w:ind w:left="0" w:right="0" w:firstLine="0"/>
        <w:jc w:val="center"/>
        <w:rPr>
          <w:sz w:val="10"/>
          <w:szCs w:val="10"/>
        </w:rPr>
      </w:pPr>
      <w:r>
        <w:rPr>
          <w:rFonts w:ascii="Times New Roman" w:eastAsia="Times New Roman" w:hAnsi="Times New Roman" w:cs="Times New Roman"/>
          <w:b/>
          <w:bCs/>
          <w:color w:val="000000"/>
          <w:spacing w:val="0"/>
          <w:w w:val="100"/>
          <w:position w:val="0"/>
          <w:sz w:val="10"/>
          <w:szCs w:val="10"/>
          <w:lang w:val="en-US" w:eastAsia="en-US" w:bidi="en-US"/>
        </w:rPr>
        <w:t>_'-C-</w:t>
        <w:tab/>
        <w:t>-J—</w:t>
      </w:r>
    </w:p>
    <w:p>
      <w:pPr>
        <w:pStyle w:val="Bodytext20"/>
        <w:keepNext w:val="0"/>
        <w:keepLines w:val="0"/>
        <w:widowControl w:val="0"/>
        <w:shd w:val="clear" w:color="auto" w:fill="auto"/>
        <w:bidi w:val="0"/>
        <w:spacing w:before="0" w:after="820" w:line="240" w:lineRule="auto"/>
        <w:ind w:left="0" w:right="0" w:firstLine="0"/>
        <w:jc w:val="center"/>
        <w:rPr>
          <w:sz w:val="20"/>
          <w:szCs w:val="20"/>
        </w:rPr>
      </w:pPr>
      <w:r>
        <w:rPr>
          <w:rFonts w:ascii="SimSun" w:eastAsia="SimSun" w:hAnsi="SimSun" w:cs="SimSun"/>
          <w:color w:val="000000"/>
          <w:spacing w:val="0"/>
          <w:w w:val="100"/>
          <w:position w:val="0"/>
          <w:sz w:val="20"/>
          <w:szCs w:val="20"/>
          <w:lang w:val="zh-TW" w:eastAsia="zh-TW" w:bidi="zh-TW"/>
        </w:rPr>
        <w:t>冃</w:t>
      </w:r>
      <w:r>
        <w:rPr>
          <w:rFonts w:ascii="Times New Roman" w:eastAsia="Times New Roman" w:hAnsi="Times New Roman" w:cs="Times New Roman"/>
          <w:color w:val="000000"/>
          <w:spacing w:val="0"/>
          <w:w w:val="100"/>
          <w:position w:val="0"/>
          <w:sz w:val="19"/>
          <w:szCs w:val="19"/>
          <w:lang w:val="en-US" w:eastAsia="en-US" w:bidi="en-US"/>
        </w:rPr>
        <w:t xml:space="preserve">IJ </w:t>
      </w:r>
      <w:r>
        <w:rPr>
          <w:rFonts w:ascii="SimSun" w:eastAsia="SimSun" w:hAnsi="SimSun" w:cs="SimSun"/>
          <w:color w:val="000000"/>
          <w:spacing w:val="0"/>
          <w:w w:val="100"/>
          <w:position w:val="0"/>
          <w:sz w:val="20"/>
          <w:szCs w:val="20"/>
          <w:lang w:val="zh-TW" w:eastAsia="zh-TW" w:bidi="zh-TW"/>
        </w:rPr>
        <w:t>舌</w:t>
      </w:r>
    </w:p>
    <w:p>
      <w:pPr>
        <w:pStyle w:val="Bodytext10"/>
        <w:keepNext w:val="0"/>
        <w:keepLines w:val="0"/>
        <w:widowControl w:val="0"/>
        <w:shd w:val="clear" w:color="auto" w:fill="auto"/>
        <w:bidi w:val="0"/>
        <w:spacing w:before="0" w:line="240" w:lineRule="auto"/>
        <w:ind w:left="0" w:right="0" w:firstLine="420"/>
        <w:jc w:val="left"/>
      </w:pPr>
      <w:r>
        <w:rPr>
          <w:color w:val="000000"/>
          <w:spacing w:val="0"/>
          <w:w w:val="100"/>
          <w:position w:val="0"/>
        </w:rPr>
        <w:t>本标准按照</w:t>
      </w:r>
      <w:r>
        <w:rPr>
          <w:rFonts w:ascii="Times New Roman" w:eastAsia="Times New Roman" w:hAnsi="Times New Roman" w:cs="Times New Roman"/>
          <w:color w:val="000000"/>
          <w:spacing w:val="0"/>
          <w:w w:val="100"/>
          <w:position w:val="0"/>
          <w:sz w:val="19"/>
          <w:szCs w:val="19"/>
          <w:lang w:val="en-US" w:eastAsia="en-US" w:bidi="en-US"/>
        </w:rPr>
        <w:t>GB/TL1-2009</w:t>
      </w:r>
      <w:r>
        <w:rPr>
          <w:color w:val="000000"/>
          <w:spacing w:val="0"/>
          <w:w w:val="100"/>
          <w:position w:val="0"/>
        </w:rPr>
        <w:t>给出的规则起草。</w:t>
      </w:r>
    </w:p>
    <w:p>
      <w:pPr>
        <w:pStyle w:val="Bodytext10"/>
        <w:keepNext w:val="0"/>
        <w:keepLines w:val="0"/>
        <w:widowControl w:val="0"/>
        <w:shd w:val="clear" w:color="auto" w:fill="auto"/>
        <w:bidi w:val="0"/>
        <w:spacing w:before="0" w:line="240" w:lineRule="auto"/>
        <w:ind w:left="0" w:right="0" w:firstLine="420"/>
        <w:jc w:val="left"/>
      </w:pPr>
      <w:r>
        <w:rPr>
          <w:color w:val="000000"/>
          <w:spacing w:val="0"/>
          <w:w w:val="100"/>
          <w:position w:val="0"/>
        </w:rPr>
        <w:t>本标准由阿拉善左旗质量技术监督局提出</w:t>
      </w:r>
      <w:r>
        <w:rPr>
          <w:i/>
          <w:iCs/>
          <w:color w:val="000000"/>
          <w:spacing w:val="0"/>
          <w:w w:val="100"/>
          <w:position w:val="0"/>
        </w:rPr>
        <w:t>。</w:t>
      </w:r>
    </w:p>
    <w:p>
      <w:pPr>
        <w:pStyle w:val="Bodytext10"/>
        <w:keepNext w:val="0"/>
        <w:keepLines w:val="0"/>
        <w:widowControl w:val="0"/>
        <w:shd w:val="clear" w:color="auto" w:fill="auto"/>
        <w:bidi w:val="0"/>
        <w:spacing w:before="0" w:line="240" w:lineRule="auto"/>
        <w:ind w:left="0" w:right="0" w:firstLine="420"/>
        <w:jc w:val="left"/>
      </w:pPr>
      <w:r>
        <w:rPr>
          <w:color w:val="000000"/>
          <w:spacing w:val="0"/>
          <w:w w:val="100"/>
          <w:position w:val="0"/>
        </w:rPr>
        <w:t>本标准起草单位：中国地质调查局西安地质调查中心、阿拉善左旗质量技术监督局。</w:t>
      </w:r>
    </w:p>
    <w:p>
      <w:pPr>
        <w:pStyle w:val="Bodytext10"/>
        <w:keepNext w:val="0"/>
        <w:keepLines w:val="0"/>
        <w:widowControl w:val="0"/>
        <w:shd w:val="clear" w:color="auto" w:fill="auto"/>
        <w:bidi w:val="0"/>
        <w:spacing w:before="0" w:line="240" w:lineRule="auto"/>
        <w:ind w:left="0" w:right="0" w:firstLine="420"/>
        <w:jc w:val="left"/>
      </w:pPr>
      <w:r>
        <w:rPr>
          <w:color w:val="000000"/>
          <w:spacing w:val="0"/>
          <w:w w:val="100"/>
          <w:position w:val="0"/>
        </w:rPr>
        <w:t>本标准主要起草人：王轶、王档荣、侯弘、常娜、赵慧博、唐南安、姚泽元、魏巴依尔、司俊强、</w:t>
      </w:r>
    </w:p>
    <w:p>
      <w:pPr>
        <w:pStyle w:val="Bodytext10"/>
        <w:keepNext w:val="0"/>
        <w:keepLines w:val="0"/>
        <w:widowControl w:val="0"/>
        <w:shd w:val="clear" w:color="auto" w:fill="auto"/>
        <w:bidi w:val="0"/>
        <w:spacing w:before="0" w:line="240" w:lineRule="auto"/>
        <w:ind w:left="0" w:right="0" w:firstLine="0"/>
        <w:jc w:val="left"/>
        <w:sectPr>
          <w:headerReference w:type="even" r:id="rId4"/>
          <w:headerReference w:type="default" r:id="rId5"/>
          <w:footerReference w:type="even" r:id="rId6"/>
          <w:footerReference w:type="default" r:id="rId7"/>
          <w:pgSz w:w="11900" w:h="16840"/>
          <w:pgMar w:top="822" w:right="1129" w:bottom="941" w:left="1411" w:header="0" w:footer="3" w:gutter="0"/>
          <w:pgNumType w:fmt="upperRoman" w:start="1"/>
          <w:cols w:space="720"/>
          <w:noEndnote/>
          <w:rtlGutter w:val="0"/>
          <w:docGrid w:linePitch="360"/>
        </w:sectPr>
      </w:pPr>
      <w:r>
        <w:rPr>
          <w:color w:val="000000"/>
          <w:spacing w:val="0"/>
          <w:w w:val="100"/>
          <w:position w:val="0"/>
        </w:rPr>
        <w:t>王海文、宋曙光、杜浩仪、孙刚德。</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79" w:after="79" w:line="240" w:lineRule="exact"/>
        <w:rPr>
          <w:sz w:val="19"/>
          <w:szCs w:val="19"/>
        </w:rPr>
      </w:pPr>
    </w:p>
    <w:p>
      <w:pPr>
        <w:widowControl w:val="0"/>
        <w:spacing w:line="1" w:lineRule="exact"/>
        <w:sectPr>
          <w:headerReference w:type="even" r:id="rId8"/>
          <w:headerReference w:type="default" r:id="rId9"/>
          <w:footerReference w:type="even" r:id="rId10"/>
          <w:footerReference w:type="default" r:id="rId11"/>
          <w:headerReference w:type="first" r:id="rId12"/>
          <w:footerReference w:type="first" r:id="rId13"/>
          <w:pgSz w:w="11900" w:h="16840"/>
          <w:pgMar w:top="1771" w:right="376" w:bottom="1483" w:left="804" w:header="0" w:footer="3" w:gutter="0"/>
          <w:pgNumType w:start="1"/>
          <w:cols w:space="720"/>
          <w:noEndnote/>
          <w:titlePg/>
          <w:rtlGutter w:val="0"/>
          <w:docGrid w:linePitch="360"/>
        </w:sectPr>
      </w:pPr>
    </w:p>
    <w:p>
      <w:pPr>
        <w:widowControl w:val="0"/>
        <w:spacing w:line="1" w:lineRule="exact"/>
      </w:pPr>
      <w:r>
        <w:drawing>
          <wp:anchor distT="0" distB="0" distL="114300" distR="114300" simplePos="0" relativeHeight="251662336" behindDoc="0" locked="0" layoutInCell="1" allowOverlap="1">
            <wp:simplePos x="0" y="0"/>
            <wp:positionH relativeFrom="page">
              <wp:posOffset>60960</wp:posOffset>
            </wp:positionH>
            <wp:positionV relativeFrom="paragraph">
              <wp:posOffset>1124585</wp:posOffset>
            </wp:positionV>
            <wp:extent cx="133985" cy="5443855"/>
            <wp:wrapSquare wrapText="bothSides"/>
            <wp:docPr id="25" name="Shape 25"/>
            <wp:cNvGraphicFramePr/>
            <a:graphic xmlns:a="http://schemas.openxmlformats.org/drawingml/2006/main">
              <a:graphicData uri="http://schemas.openxmlformats.org/drawingml/2006/picture">
                <pic:pic xmlns:pic="http://schemas.openxmlformats.org/drawingml/2006/picture">
                  <pic:nvPicPr>
                    <pic:cNvPr id="25" name="Picture box 26"/>
                    <pic:cNvPicPr/>
                  </pic:nvPicPr>
                  <pic:blipFill>
                    <a:blip xmlns:r="http://schemas.openxmlformats.org/officeDocument/2006/relationships" r:embed="rId14"/>
                    <a:stretch>
                      <a:fillRect/>
                    </a:stretch>
                  </pic:blipFill>
                  <pic:spPr>
                    <a:xfrm>
                      <a:off x="0" y="0"/>
                      <a:ext cx="133985" cy="5443855"/>
                    </a:xfrm>
                    <a:prstGeom prst="rect">
                      <a:avLst/>
                    </a:prstGeom>
                  </pic:spPr>
                </pic:pic>
              </a:graphicData>
            </a:graphic>
          </wp:anchor>
        </w:drawing>
      </w:r>
      <w:r>
        <mc:AlternateContent>
          <mc:Choice Requires="wps">
            <w:drawing>
              <wp:anchor distT="69215" distB="1177290" distL="379730" distR="2523490" simplePos="0" relativeHeight="251664384" behindDoc="0" locked="0" layoutInCell="1" allowOverlap="1">
                <wp:simplePos x="0" y="0"/>
                <wp:positionH relativeFrom="page">
                  <wp:posOffset>1222375</wp:posOffset>
                </wp:positionH>
                <wp:positionV relativeFrom="paragraph">
                  <wp:posOffset>2871470</wp:posOffset>
                </wp:positionV>
                <wp:extent cx="694690" cy="155575"/>
                <wp:wrapTopAndBottom/>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694690" cy="15557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16552</w:t>
                            </w:r>
                          </w:p>
                        </w:txbxContent>
                      </wps:txbx>
                      <wps:bodyPr wrap="none" lIns="0" tIns="0" rIns="0" bIns="0"/>
                    </wps:wsp>
                  </a:graphicData>
                </a:graphic>
              </wp:anchor>
            </w:drawing>
          </mc:Choice>
          <mc:Fallback>
            <w:pict>
              <v:shape id="Shape 27" o:spid="_x0000_s1027" type="#_x0000_t202" style="width:54.7pt;height:12.25pt;margin-top:226.1pt;margin-left:96.25pt;mso-position-horizontal-relative:page;mso-wrap-distance-bottom:92.7pt;mso-wrap-distance-left:29.9pt;mso-wrap-distance-right:198.7pt;mso-wrap-distance-top:5.45pt;mso-wrap-style:none;position:absolute;v-text-anchor:top;z-index:251663360"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16552</w:t>
                      </w:r>
                    </w:p>
                  </w:txbxContent>
                </v:textbox>
                <w10:wrap type="topAndBottom"/>
              </v:shape>
            </w:pict>
          </mc:Fallback>
        </mc:AlternateContent>
      </w:r>
      <w:r>
        <mc:AlternateContent>
          <mc:Choice Requires="wps">
            <w:drawing>
              <wp:anchor distT="50800" distB="1182370" distL="1380490" distR="1266190" simplePos="0" relativeHeight="251666432" behindDoc="0" locked="0" layoutInCell="1" allowOverlap="1">
                <wp:simplePos x="0" y="0"/>
                <wp:positionH relativeFrom="page">
                  <wp:posOffset>2223135</wp:posOffset>
                </wp:positionH>
                <wp:positionV relativeFrom="paragraph">
                  <wp:posOffset>2853055</wp:posOffset>
                </wp:positionV>
                <wp:extent cx="951230" cy="168910"/>
                <wp:wrapTopAndBottom/>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951230" cy="16891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珠宝玉石名称</w:t>
                            </w:r>
                          </w:p>
                        </w:txbxContent>
                      </wps:txbx>
                      <wps:bodyPr wrap="none" lIns="0" tIns="0" rIns="0" bIns="0"/>
                    </wps:wsp>
                  </a:graphicData>
                </a:graphic>
              </wp:anchor>
            </w:drawing>
          </mc:Choice>
          <mc:Fallback>
            <w:pict>
              <v:shape id="Shape 29" o:spid="_x0000_s1028" type="#_x0000_t202" style="width:74.9pt;height:13.3pt;margin-top:224.65pt;margin-left:175.05pt;mso-position-horizontal-relative:page;mso-wrap-distance-bottom:93.1pt;mso-wrap-distance-left:108.7pt;mso-wrap-distance-right:99.7pt;mso-wrap-distance-top:4pt;mso-wrap-style:none;position:absolute;v-text-anchor:top;z-index:251665408"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珠宝玉石名称</w:t>
                      </w:r>
                    </w:p>
                  </w:txbxContent>
                </v:textbox>
                <w10:wrap type="topAndBottom"/>
              </v:shape>
            </w:pict>
          </mc:Fallback>
        </mc:AlternateContent>
      </w:r>
      <w:r>
        <mc:AlternateContent>
          <mc:Choice Requires="wps">
            <w:drawing>
              <wp:anchor distT="366395" distB="880110" distL="374650" distR="2528570" simplePos="0" relativeHeight="251668480" behindDoc="0" locked="0" layoutInCell="1" allowOverlap="1">
                <wp:simplePos x="0" y="0"/>
                <wp:positionH relativeFrom="page">
                  <wp:posOffset>1217295</wp:posOffset>
                </wp:positionH>
                <wp:positionV relativeFrom="paragraph">
                  <wp:posOffset>3168650</wp:posOffset>
                </wp:positionV>
                <wp:extent cx="694690" cy="155575"/>
                <wp:wrapTopAndBottom/>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694690" cy="15557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16553</w:t>
                            </w:r>
                          </w:p>
                        </w:txbxContent>
                      </wps:txbx>
                      <wps:bodyPr wrap="none" lIns="0" tIns="0" rIns="0" bIns="0"/>
                    </wps:wsp>
                  </a:graphicData>
                </a:graphic>
              </wp:anchor>
            </w:drawing>
          </mc:Choice>
          <mc:Fallback>
            <w:pict>
              <v:shape id="Shape 31" o:spid="_x0000_s1029" type="#_x0000_t202" style="width:54.7pt;height:12.25pt;margin-top:249.5pt;margin-left:95.85pt;mso-position-horizontal-relative:page;mso-wrap-distance-bottom:69.3pt;mso-wrap-distance-left:29.5pt;mso-wrap-distance-right:199.1pt;mso-wrap-distance-top:28.85pt;mso-wrap-style:none;position:absolute;v-text-anchor:top;z-index:251667456" filled="f" fillcolor="this">
                <v:textbox inset="0,0,0,0">
                  <w:txbxContent>
                    <w:p>
                      <w:pPr>
                        <w:pStyle w:val="Bodytext20"/>
                        <w:keepNext w:val="0"/>
                        <w:keepLines w:val="0"/>
                        <w:widowControl w:val="0"/>
                        <w:shd w:val="clear" w:color="auto" w:fill="auto"/>
                        <w:bidi w:val="0"/>
                        <w:spacing w:before="0" w:after="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16553</w:t>
                      </w:r>
                    </w:p>
                  </w:txbxContent>
                </v:textbox>
                <w10:wrap type="topAndBottom"/>
              </v:shape>
            </w:pict>
          </mc:Fallback>
        </mc:AlternateContent>
      </w:r>
      <w:r>
        <mc:AlternateContent>
          <mc:Choice Requires="wps">
            <w:drawing>
              <wp:anchor distT="347980" distB="885190" distL="1380490" distR="1261745" simplePos="0" relativeHeight="251670528" behindDoc="0" locked="0" layoutInCell="1" allowOverlap="1">
                <wp:simplePos x="0" y="0"/>
                <wp:positionH relativeFrom="page">
                  <wp:posOffset>2223135</wp:posOffset>
                </wp:positionH>
                <wp:positionV relativeFrom="paragraph">
                  <wp:posOffset>3150235</wp:posOffset>
                </wp:positionV>
                <wp:extent cx="955675" cy="168910"/>
                <wp:wrapTopAndBottom/>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955675" cy="16891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both"/>
                            </w:pPr>
                            <w:r>
                              <w:rPr>
                                <w:color w:val="000000"/>
                                <w:spacing w:val="0"/>
                                <w:w w:val="100"/>
                                <w:position w:val="0"/>
                              </w:rPr>
                              <w:t>珠宝玉石鉴定</w:t>
                            </w:r>
                          </w:p>
                        </w:txbxContent>
                      </wps:txbx>
                      <wps:bodyPr wrap="none" lIns="0" tIns="0" rIns="0" bIns="0"/>
                    </wps:wsp>
                  </a:graphicData>
                </a:graphic>
              </wp:anchor>
            </w:drawing>
          </mc:Choice>
          <mc:Fallback>
            <w:pict>
              <v:shape id="Shape 33" o:spid="_x0000_s1030" type="#_x0000_t202" style="width:75.25pt;height:13.3pt;margin-top:248.05pt;margin-left:175.05pt;mso-position-horizontal-relative:page;mso-wrap-distance-bottom:69.7pt;mso-wrap-distance-left:108.7pt;mso-wrap-distance-right:99.35pt;mso-wrap-distance-top:27.4pt;mso-wrap-style:none;position:absolute;v-text-anchor:top;z-index:251669504" filled="f" fillcolor="this">
                <v:textbox inset="0,0,0,0">
                  <w:txbxContent>
                    <w:p>
                      <w:pPr>
                        <w:pStyle w:val="Bodytext10"/>
                        <w:keepNext w:val="0"/>
                        <w:keepLines w:val="0"/>
                        <w:widowControl w:val="0"/>
                        <w:shd w:val="clear" w:color="auto" w:fill="auto"/>
                        <w:bidi w:val="0"/>
                        <w:spacing w:before="0" w:after="0" w:line="240" w:lineRule="auto"/>
                        <w:ind w:left="0" w:right="0" w:firstLine="0"/>
                        <w:jc w:val="both"/>
                      </w:pPr>
                      <w:r>
                        <w:rPr>
                          <w:color w:val="000000"/>
                          <w:spacing w:val="0"/>
                          <w:w w:val="100"/>
                          <w:position w:val="0"/>
                        </w:rPr>
                        <w:t>珠宝玉石鉴定</w:t>
                      </w:r>
                    </w:p>
                  </w:txbxContent>
                </v:textbox>
                <w10:wrap type="topAndBottom"/>
              </v:shape>
            </w:pict>
          </mc:Fallback>
        </mc:AlternateContent>
      </w:r>
      <w:r>
        <mc:AlternateContent>
          <mc:Choice Requires="wps">
            <w:drawing>
              <wp:anchor distT="663575" distB="582930" distL="379730" distR="2646680" simplePos="0" relativeHeight="251672576" behindDoc="0" locked="0" layoutInCell="1" allowOverlap="1">
                <wp:simplePos x="0" y="0"/>
                <wp:positionH relativeFrom="page">
                  <wp:posOffset>1222375</wp:posOffset>
                </wp:positionH>
                <wp:positionV relativeFrom="paragraph">
                  <wp:posOffset>3465830</wp:posOffset>
                </wp:positionV>
                <wp:extent cx="571500" cy="155575"/>
                <wp:wrapTopAndBottom/>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 cy="155575"/>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lang w:val="zh-TW" w:eastAsia="zh-TW" w:bidi="zh-TW"/>
                              </w:rPr>
                              <w:t>11887</w:t>
                            </w:r>
                          </w:p>
                        </w:txbxContent>
                      </wps:txbx>
                      <wps:bodyPr wrap="none" lIns="0" tIns="0" rIns="0" bIns="0"/>
                    </wps:wsp>
                  </a:graphicData>
                </a:graphic>
              </wp:anchor>
            </w:drawing>
          </mc:Choice>
          <mc:Fallback>
            <w:pict>
              <v:shape id="Shape 35" o:spid="_x0000_s1031" type="#_x0000_t202" style="width:45pt;height:12.25pt;margin-top:272.9pt;margin-left:96.25pt;mso-position-horizontal-relative:page;mso-wrap-distance-bottom:45.9pt;mso-wrap-distance-left:29.9pt;mso-wrap-distance-right:208.4pt;mso-wrap-distance-top:52.25pt;mso-wrap-style:none;position:absolute;v-text-anchor:top;z-index:251671552"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lang w:val="zh-TW" w:eastAsia="zh-TW" w:bidi="zh-TW"/>
                        </w:rPr>
                        <w:t>11887</w:t>
                      </w:r>
                    </w:p>
                  </w:txbxContent>
                </v:textbox>
                <w10:wrap type="topAndBottom"/>
              </v:shape>
            </w:pict>
          </mc:Fallback>
        </mc:AlternateContent>
      </w:r>
      <w:r>
        <mc:AlternateContent>
          <mc:Choice Requires="wps">
            <w:drawing>
              <wp:anchor distT="640715" distB="587375" distL="1394460" distR="114300" simplePos="0" relativeHeight="251674624" behindDoc="0" locked="0" layoutInCell="1" allowOverlap="1">
                <wp:simplePos x="0" y="0"/>
                <wp:positionH relativeFrom="page">
                  <wp:posOffset>2237105</wp:posOffset>
                </wp:positionH>
                <wp:positionV relativeFrom="paragraph">
                  <wp:posOffset>3442970</wp:posOffset>
                </wp:positionV>
                <wp:extent cx="2089150" cy="173990"/>
                <wp:wrapTopAndBottom/>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2089150" cy="17399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首饰贵金属纯度的规定及命名方法</w:t>
                            </w:r>
                          </w:p>
                        </w:txbxContent>
                      </wps:txbx>
                      <wps:bodyPr wrap="none" lIns="0" tIns="0" rIns="0" bIns="0"/>
                    </wps:wsp>
                  </a:graphicData>
                </a:graphic>
              </wp:anchor>
            </w:drawing>
          </mc:Choice>
          <mc:Fallback>
            <w:pict>
              <v:shape id="Shape 37" o:spid="_x0000_s1032" type="#_x0000_t202" style="width:164.5pt;height:13.7pt;margin-top:271.1pt;margin-left:176.15pt;mso-position-horizontal-relative:page;mso-wrap-distance-bottom:46.25pt;mso-wrap-distance-left:109.8pt;mso-wrap-distance-right:9pt;mso-wrap-distance-top:50.45pt;mso-wrap-style:none;position:absolute;v-text-anchor:top;z-index:251673600"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首饰贵金属纯度的规定及命名方法</w:t>
                      </w:r>
                    </w:p>
                  </w:txbxContent>
                </v:textbox>
                <w10:wrap type="topAndBottom"/>
              </v:shape>
            </w:pict>
          </mc:Fallback>
        </mc:AlternateContent>
      </w:r>
      <w:r>
        <mc:AlternateContent>
          <mc:Choice Requires="wps">
            <w:drawing>
              <wp:anchor distT="1093470" distB="139700" distL="114300" distR="2587625" simplePos="0" relativeHeight="251676672" behindDoc="0" locked="0" layoutInCell="1" allowOverlap="1">
                <wp:simplePos x="0" y="0"/>
                <wp:positionH relativeFrom="page">
                  <wp:posOffset>956945</wp:posOffset>
                </wp:positionH>
                <wp:positionV relativeFrom="paragraph">
                  <wp:posOffset>3895725</wp:posOffset>
                </wp:positionV>
                <wp:extent cx="895985" cy="168910"/>
                <wp:wrapTopAndBottom/>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895985" cy="16891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9"/>
                                <w:szCs w:val="19"/>
                              </w:rPr>
                              <w:t>3</w:t>
                            </w:r>
                            <w:r>
                              <w:rPr>
                                <w:color w:val="000000"/>
                                <w:spacing w:val="0"/>
                                <w:w w:val="100"/>
                                <w:position w:val="0"/>
                              </w:rPr>
                              <w:t>术语和定义</w:t>
                            </w:r>
                          </w:p>
                        </w:txbxContent>
                      </wps:txbx>
                      <wps:bodyPr wrap="none" lIns="0" tIns="0" rIns="0" bIns="0"/>
                    </wps:wsp>
                  </a:graphicData>
                </a:graphic>
              </wp:anchor>
            </w:drawing>
          </mc:Choice>
          <mc:Fallback>
            <w:pict>
              <v:shape id="Shape 39" o:spid="_x0000_s1033" type="#_x0000_t202" style="width:70.55pt;height:13.3pt;margin-top:306.75pt;margin-left:75.35pt;mso-position-horizontal-relative:page;mso-wrap-distance-bottom:11pt;mso-wrap-distance-left:9pt;mso-wrap-distance-right:203.75pt;mso-wrap-distance-top:86.1pt;mso-wrap-style:none;position:absolute;v-text-anchor:top;z-index:251675648"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9"/>
                          <w:szCs w:val="19"/>
                        </w:rPr>
                        <w:t>3</w:t>
                      </w:r>
                      <w:r>
                        <w:rPr>
                          <w:color w:val="000000"/>
                          <w:spacing w:val="0"/>
                          <w:w w:val="100"/>
                          <w:position w:val="0"/>
                        </w:rPr>
                        <w:t>术语和定义</w:t>
                      </w:r>
                    </w:p>
                  </w:txbxContent>
                </v:textbox>
                <w10:wrap type="topAndBottom"/>
              </v:shape>
            </w:pict>
          </mc:Fallback>
        </mc:AlternateContent>
      </w:r>
    </w:p>
    <w:p>
      <w:pPr>
        <w:pStyle w:val="Other10"/>
        <w:keepNext w:val="0"/>
        <w:keepLines w:val="0"/>
        <w:widowControl w:val="0"/>
        <w:shd w:val="clear" w:color="auto" w:fill="auto"/>
        <w:bidi w:val="0"/>
        <w:spacing w:before="0" w:after="440" w:line="240" w:lineRule="auto"/>
        <w:ind w:left="0" w:right="0" w:firstLine="0"/>
        <w:jc w:val="center"/>
        <w:rPr>
          <w:sz w:val="28"/>
          <w:szCs w:val="28"/>
        </w:rPr>
      </w:pPr>
      <w:r>
        <w:rPr>
          <w:color w:val="000000"/>
          <w:spacing w:val="0"/>
          <w:w w:val="100"/>
          <w:position w:val="0"/>
          <w:sz w:val="28"/>
          <w:szCs w:val="28"/>
        </w:rPr>
        <w:t>阿拉善玉</w:t>
      </w:r>
    </w:p>
    <w:p>
      <w:pPr>
        <w:pStyle w:val="Bodytext10"/>
        <w:keepNext w:val="0"/>
        <w:keepLines w:val="0"/>
        <w:widowControl w:val="0"/>
        <w:shd w:val="clear" w:color="auto" w:fill="auto"/>
        <w:bidi w:val="0"/>
        <w:spacing w:before="0" w:line="468" w:lineRule="exact"/>
        <w:ind w:left="0" w:right="0" w:firstLine="0"/>
        <w:jc w:val="both"/>
      </w:pPr>
      <w:r>
        <w:rPr>
          <w:rFonts w:ascii="Times New Roman" w:eastAsia="Times New Roman" w:hAnsi="Times New Roman" w:cs="Times New Roman"/>
          <w:color w:val="000000"/>
          <w:spacing w:val="0"/>
          <w:w w:val="100"/>
          <w:position w:val="0"/>
          <w:sz w:val="19"/>
          <w:szCs w:val="19"/>
        </w:rPr>
        <w:t>1</w:t>
      </w:r>
      <w:r>
        <w:rPr>
          <w:color w:val="000000"/>
          <w:spacing w:val="0"/>
          <w:w w:val="100"/>
          <w:position w:val="0"/>
        </w:rPr>
        <w:t>范围</w:t>
      </w:r>
    </w:p>
    <w:p>
      <w:pPr>
        <w:pStyle w:val="Bodytext10"/>
        <w:keepNext w:val="0"/>
        <w:keepLines w:val="0"/>
        <w:widowControl w:val="0"/>
        <w:shd w:val="clear" w:color="auto" w:fill="auto"/>
        <w:bidi w:val="0"/>
        <w:spacing w:before="0" w:line="468" w:lineRule="exact"/>
        <w:ind w:left="380" w:right="0" w:firstLine="40"/>
        <w:jc w:val="left"/>
      </w:pPr>
      <w:r>
        <w:rPr>
          <w:color w:val="000000"/>
          <w:spacing w:val="0"/>
          <w:w w:val="100"/>
          <w:position w:val="0"/>
        </w:rPr>
        <w:t>本标准规定了阿拉善玉的定义、术语、特征、鉴定、分级、评价和证书内容。 本标准适用于阿拉善玉原料及饰品的加工、销售、质量检验、规范市场等活动。</w:t>
      </w:r>
    </w:p>
    <w:p>
      <w:pPr>
        <w:pStyle w:val="Bodytext10"/>
        <w:keepNext w:val="0"/>
        <w:keepLines w:val="0"/>
        <w:widowControl w:val="0"/>
        <w:shd w:val="clear" w:color="auto" w:fill="auto"/>
        <w:bidi w:val="0"/>
        <w:spacing w:before="0" w:line="468" w:lineRule="exact"/>
        <w:ind w:left="0" w:right="0" w:firstLine="0"/>
        <w:jc w:val="both"/>
      </w:pPr>
      <w:r>
        <w:rPr>
          <w:rFonts w:ascii="Times New Roman" w:eastAsia="Times New Roman" w:hAnsi="Times New Roman" w:cs="Times New Roman"/>
          <w:color w:val="000000"/>
          <w:spacing w:val="0"/>
          <w:w w:val="100"/>
          <w:position w:val="0"/>
          <w:sz w:val="19"/>
          <w:szCs w:val="19"/>
        </w:rPr>
        <w:t>2</w:t>
      </w:r>
      <w:r>
        <w:rPr>
          <w:color w:val="000000"/>
          <w:spacing w:val="0"/>
          <w:w w:val="100"/>
          <w:position w:val="0"/>
        </w:rPr>
        <w:t>规范性引用文件</w:t>
      </w:r>
    </w:p>
    <w:p>
      <w:pPr>
        <w:pStyle w:val="Bodytext10"/>
        <w:keepNext w:val="0"/>
        <w:keepLines w:val="0"/>
        <w:widowControl w:val="0"/>
        <w:shd w:val="clear" w:color="auto" w:fill="auto"/>
        <w:bidi w:val="0"/>
        <w:spacing w:before="0" w:after="120" w:line="461" w:lineRule="exact"/>
        <w:ind w:left="0" w:right="0" w:firstLine="420"/>
        <w:jc w:val="both"/>
      </w:pPr>
      <w:r>
        <w:rPr>
          <w:color w:val="000000"/>
          <w:spacing w:val="0"/>
          <w:w w:val="100"/>
          <w:position w:val="0"/>
        </w:rPr>
        <w:t>下列文件对于本文件的应用是必不可少的。凡是注日期的引用文件，仅所注日期的版本适用于本文 件。凡是不注日期的引用文件，其最新版本（包括所有的修改单）适用于本文件。</w:t>
      </w:r>
    </w:p>
    <w:p>
      <w:pPr>
        <w:pStyle w:val="Bodytext20"/>
        <w:keepNext w:val="0"/>
        <w:keepLines w:val="0"/>
        <w:widowControl w:val="0"/>
        <w:shd w:val="clear" w:color="auto" w:fill="auto"/>
        <w:bidi w:val="0"/>
        <w:spacing w:before="120" w:after="120" w:line="240" w:lineRule="auto"/>
        <w:ind w:left="0" w:right="0" w:firstLine="420"/>
        <w:jc w:val="both"/>
        <w:rPr>
          <w:sz w:val="20"/>
          <w:szCs w:val="20"/>
        </w:rPr>
      </w:pPr>
      <w:r>
        <w:rPr>
          <w:rFonts w:ascii="Times New Roman" w:eastAsia="Times New Roman" w:hAnsi="Times New Roman" w:cs="Times New Roman"/>
          <w:color w:val="000000"/>
          <w:spacing w:val="0"/>
          <w:w w:val="100"/>
          <w:position w:val="0"/>
          <w:sz w:val="19"/>
          <w:szCs w:val="19"/>
          <w:lang w:val="en-US" w:eastAsia="en-US" w:bidi="en-US"/>
        </w:rPr>
        <w:t xml:space="preserve">GB/T </w:t>
      </w:r>
      <w:r>
        <w:rPr>
          <w:rFonts w:ascii="Times New Roman" w:eastAsia="Times New Roman" w:hAnsi="Times New Roman" w:cs="Times New Roman"/>
          <w:color w:val="000000"/>
          <w:spacing w:val="0"/>
          <w:w w:val="100"/>
          <w:position w:val="0"/>
          <w:sz w:val="19"/>
          <w:szCs w:val="19"/>
          <w:lang w:val="zh-TW" w:eastAsia="zh-TW" w:bidi="zh-TW"/>
        </w:rPr>
        <w:t>16552</w:t>
      </w:r>
      <w:r>
        <w:rPr>
          <w:rFonts w:ascii="SimSun" w:eastAsia="SimSun" w:hAnsi="SimSun" w:cs="SimSun"/>
          <w:color w:val="000000"/>
          <w:spacing w:val="0"/>
          <w:w w:val="100"/>
          <w:position w:val="0"/>
          <w:sz w:val="20"/>
          <w:szCs w:val="20"/>
          <w:lang w:val="zh-TW" w:eastAsia="zh-TW" w:bidi="zh-TW"/>
        </w:rPr>
        <w:t>、</w:t>
      </w:r>
      <w:r>
        <w:rPr>
          <w:rFonts w:ascii="Times New Roman" w:eastAsia="Times New Roman" w:hAnsi="Times New Roman" w:cs="Times New Roman"/>
          <w:color w:val="000000"/>
          <w:spacing w:val="0"/>
          <w:w w:val="100"/>
          <w:position w:val="0"/>
          <w:sz w:val="19"/>
          <w:szCs w:val="19"/>
          <w:lang w:val="en-US" w:eastAsia="en-US" w:bidi="en-US"/>
        </w:rPr>
        <w:t xml:space="preserve">GB/T </w:t>
      </w:r>
      <w:r>
        <w:rPr>
          <w:rFonts w:ascii="Times New Roman" w:eastAsia="Times New Roman" w:hAnsi="Times New Roman" w:cs="Times New Roman"/>
          <w:color w:val="000000"/>
          <w:spacing w:val="0"/>
          <w:w w:val="100"/>
          <w:position w:val="0"/>
          <w:sz w:val="19"/>
          <w:szCs w:val="19"/>
          <w:lang w:val="zh-TW" w:eastAsia="zh-TW" w:bidi="zh-TW"/>
        </w:rPr>
        <w:t>16553</w:t>
      </w:r>
      <w:r>
        <w:rPr>
          <w:rFonts w:ascii="SimSun" w:eastAsia="SimSun" w:hAnsi="SimSun" w:cs="SimSun"/>
          <w:color w:val="000000"/>
          <w:spacing w:val="0"/>
          <w:w w:val="100"/>
          <w:position w:val="0"/>
          <w:sz w:val="20"/>
          <w:szCs w:val="20"/>
          <w:lang w:val="zh-TW" w:eastAsia="zh-TW" w:bidi="zh-TW"/>
        </w:rPr>
        <w:t>界定的以及下列定义适用于本文件。</w:t>
      </w:r>
    </w:p>
    <w:p>
      <w:pPr>
        <w:pStyle w:val="Bodytext20"/>
        <w:keepNext w:val="0"/>
        <w:keepLines w:val="0"/>
        <w:widowControl w:val="0"/>
        <w:shd w:val="clear" w:color="auto" w:fill="auto"/>
        <w:bidi w:val="0"/>
        <w:spacing w:before="0" w:after="120" w:line="240" w:lineRule="auto"/>
        <w:ind w:left="0" w:right="0" w:firstLine="0"/>
        <w:jc w:val="left"/>
      </w:pPr>
      <w:bookmarkStart w:id="9" w:name="bookmark9"/>
      <w:r>
        <w:rPr>
          <w:rFonts w:ascii="Times New Roman" w:eastAsia="Times New Roman" w:hAnsi="Times New Roman" w:cs="Times New Roman"/>
          <w:color w:val="000000"/>
          <w:spacing w:val="0"/>
          <w:w w:val="100"/>
          <w:position w:val="0"/>
          <w:lang w:val="en-US" w:eastAsia="en-US" w:bidi="en-US"/>
        </w:rPr>
        <w:t>3</w:t>
      </w:r>
      <w:bookmarkEnd w:id="9"/>
      <w:r>
        <w:rPr>
          <w:rFonts w:ascii="Times New Roman" w:eastAsia="Times New Roman" w:hAnsi="Times New Roman" w:cs="Times New Roman"/>
          <w:color w:val="000000"/>
          <w:spacing w:val="0"/>
          <w:w w:val="100"/>
          <w:position w:val="0"/>
          <w:lang w:val="en-US" w:eastAsia="en-US" w:bidi="en-US"/>
        </w:rPr>
        <w:t>.1</w:t>
      </w:r>
    </w:p>
    <w:p>
      <w:pPr>
        <w:pStyle w:val="Bodytext20"/>
        <w:keepNext w:val="0"/>
        <w:keepLines w:val="0"/>
        <w:widowControl w:val="0"/>
        <w:shd w:val="clear" w:color="auto" w:fill="auto"/>
        <w:bidi w:val="0"/>
        <w:spacing w:before="0" w:after="0" w:line="240" w:lineRule="auto"/>
        <w:ind w:left="0" w:right="0" w:firstLine="380"/>
        <w:jc w:val="both"/>
      </w:pPr>
      <w:r>
        <w:rPr>
          <w:rFonts w:ascii="SimSun" w:eastAsia="SimSun" w:hAnsi="SimSun" w:cs="SimSun"/>
          <w:color w:val="000000"/>
          <w:spacing w:val="0"/>
          <w:w w:val="100"/>
          <w:position w:val="0"/>
          <w:sz w:val="20"/>
          <w:szCs w:val="20"/>
          <w:lang w:val="zh-TW" w:eastAsia="zh-TW" w:bidi="zh-TW"/>
        </w:rPr>
        <w:t xml:space="preserve">阿拉善玉 </w:t>
      </w:r>
      <w:r>
        <w:rPr>
          <w:rFonts w:ascii="Times New Roman" w:eastAsia="Times New Roman" w:hAnsi="Times New Roman" w:cs="Times New Roman"/>
          <w:color w:val="000000"/>
          <w:spacing w:val="0"/>
          <w:w w:val="100"/>
          <w:position w:val="0"/>
          <w:lang w:val="en-US" w:eastAsia="en-US" w:bidi="en-US"/>
        </w:rPr>
        <w:t>Alashan jade</w:t>
      </w:r>
      <w:r>
        <w:rPr>
          <w:rFonts w:ascii="Times New Roman" w:eastAsia="Times New Roman" w:hAnsi="Times New Roman" w:cs="Times New Roman"/>
          <w:color w:val="000000"/>
          <w:spacing w:val="0"/>
          <w:w w:val="100"/>
          <w:position w:val="0"/>
          <w:vertAlign w:val="superscript"/>
          <w:lang w:val="en-US" w:eastAsia="en-US" w:bidi="en-US"/>
        </w:rPr>
        <w:t>11</w:t>
      </w:r>
    </w:p>
    <w:p>
      <w:pPr>
        <w:pStyle w:val="Bodytext10"/>
        <w:keepNext w:val="0"/>
        <w:keepLines w:val="0"/>
        <w:widowControl w:val="0"/>
        <w:shd w:val="clear" w:color="auto" w:fill="auto"/>
        <w:bidi w:val="0"/>
        <w:spacing w:before="0" w:after="120" w:line="461" w:lineRule="exact"/>
        <w:ind w:left="0" w:right="0" w:firstLine="420"/>
        <w:jc w:val="both"/>
      </w:pPr>
      <w:r>
        <w:rPr>
          <w:color w:val="000000"/>
          <w:spacing w:val="0"/>
          <w:w w:val="100"/>
          <w:position w:val="0"/>
        </w:rPr>
        <w:t>在地质作用过程中形成的，产于内蒙古阿拉善盟区域内以微晶-隐晶质石英为主要成分，具工艺价 值的矿物集合体，可含少量赤铁矿、针奄失矿、锐钛矿、绿鳞石、海绿石、绿泥石、伊利石等矿物。折射 率为</w:t>
      </w:r>
      <w:r>
        <w:rPr>
          <w:rFonts w:ascii="Times New Roman" w:eastAsia="Times New Roman" w:hAnsi="Times New Roman" w:cs="Times New Roman"/>
          <w:color w:val="000000"/>
          <w:spacing w:val="0"/>
          <w:w w:val="100"/>
          <w:position w:val="0"/>
          <w:sz w:val="19"/>
          <w:szCs w:val="19"/>
          <w:lang w:val="en-US" w:eastAsia="en-US" w:bidi="en-US"/>
        </w:rPr>
        <w:t>1.53</w:t>
      </w:r>
      <w:r>
        <w:rPr>
          <w:rFonts w:ascii="Times New Roman" w:eastAsia="Times New Roman" w:hAnsi="Times New Roman" w:cs="Times New Roman"/>
          <w:color w:val="000000"/>
          <w:spacing w:val="0"/>
          <w:w w:val="100"/>
          <w:position w:val="0"/>
          <w:sz w:val="19"/>
          <w:szCs w:val="19"/>
        </w:rPr>
        <w:t>〜</w:t>
      </w:r>
      <w:r>
        <w:rPr>
          <w:rFonts w:ascii="Times New Roman" w:eastAsia="Times New Roman" w:hAnsi="Times New Roman" w:cs="Times New Roman"/>
          <w:color w:val="000000"/>
          <w:spacing w:val="0"/>
          <w:w w:val="100"/>
          <w:position w:val="0"/>
          <w:sz w:val="19"/>
          <w:szCs w:val="19"/>
          <w:lang w:val="en-US" w:eastAsia="en-US" w:bidi="en-US"/>
        </w:rPr>
        <w:t>1.55,</w:t>
      </w:r>
      <w:r>
        <w:rPr>
          <w:color w:val="000000"/>
          <w:spacing w:val="0"/>
          <w:w w:val="100"/>
          <w:position w:val="0"/>
        </w:rPr>
        <w:t>密度为</w:t>
      </w:r>
      <w:r>
        <w:rPr>
          <w:rFonts w:ascii="Times New Roman" w:eastAsia="Times New Roman" w:hAnsi="Times New Roman" w:cs="Times New Roman"/>
          <w:color w:val="000000"/>
          <w:spacing w:val="0"/>
          <w:w w:val="100"/>
          <w:position w:val="0"/>
          <w:sz w:val="19"/>
          <w:szCs w:val="19"/>
          <w:lang w:val="en-US" w:eastAsia="en-US" w:bidi="en-US"/>
        </w:rPr>
        <w:t>2.55g/cm3〜2.77g/'cm3,</w:t>
      </w:r>
      <w:r>
        <w:rPr>
          <w:color w:val="000000"/>
          <w:spacing w:val="0"/>
          <w:w w:val="100"/>
          <w:position w:val="0"/>
        </w:rPr>
        <w:t>摩氏硬度为</w:t>
      </w:r>
      <w:r>
        <w:rPr>
          <w:rFonts w:ascii="Times New Roman" w:eastAsia="Times New Roman" w:hAnsi="Times New Roman" w:cs="Times New Roman"/>
          <w:color w:val="000000"/>
          <w:spacing w:val="0"/>
          <w:w w:val="100"/>
          <w:position w:val="0"/>
          <w:sz w:val="19"/>
          <w:szCs w:val="19"/>
          <w:lang w:val="en-US" w:eastAsia="en-US" w:bidi="en-US"/>
        </w:rPr>
        <w:t>5.5</w:t>
      </w:r>
      <w:r>
        <w:rPr>
          <w:rFonts w:ascii="Times New Roman" w:eastAsia="Times New Roman" w:hAnsi="Times New Roman" w:cs="Times New Roman"/>
          <w:color w:val="000000"/>
          <w:spacing w:val="0"/>
          <w:w w:val="100"/>
          <w:position w:val="0"/>
          <w:sz w:val="19"/>
          <w:szCs w:val="19"/>
        </w:rPr>
        <w:t>〜7.0</w:t>
      </w:r>
      <w:r>
        <w:rPr>
          <w:color w:val="000000"/>
          <w:spacing w:val="0"/>
          <w:w w:val="100"/>
          <w:position w:val="0"/>
        </w:rPr>
        <w:t>。</w:t>
      </w:r>
    </w:p>
    <w:p>
      <w:pPr>
        <w:pStyle w:val="Bodytext20"/>
        <w:keepNext w:val="0"/>
        <w:keepLines w:val="0"/>
        <w:widowControl w:val="0"/>
        <w:shd w:val="clear" w:color="auto" w:fill="auto"/>
        <w:bidi w:val="0"/>
        <w:spacing w:before="0" w:after="120" w:line="240" w:lineRule="auto"/>
        <w:ind w:left="0" w:right="0" w:firstLine="0"/>
        <w:jc w:val="left"/>
      </w:pPr>
      <w:bookmarkStart w:id="10" w:name="bookmark10"/>
      <w:r>
        <w:rPr>
          <w:rFonts w:ascii="Times New Roman" w:eastAsia="Times New Roman" w:hAnsi="Times New Roman" w:cs="Times New Roman"/>
          <w:color w:val="000000"/>
          <w:spacing w:val="0"/>
          <w:w w:val="100"/>
          <w:position w:val="0"/>
          <w:lang w:val="en-US" w:eastAsia="en-US" w:bidi="en-US"/>
        </w:rPr>
        <w:t>3</w:t>
      </w:r>
      <w:bookmarkEnd w:id="10"/>
      <w:r>
        <w:rPr>
          <w:rFonts w:ascii="Times New Roman" w:eastAsia="Times New Roman" w:hAnsi="Times New Roman" w:cs="Times New Roman"/>
          <w:color w:val="000000"/>
          <w:spacing w:val="0"/>
          <w:w w:val="100"/>
          <w:position w:val="0"/>
          <w:lang w:val="en-US" w:eastAsia="en-US" w:bidi="en-US"/>
        </w:rPr>
        <w:t>.2</w:t>
      </w:r>
    </w:p>
    <w:p>
      <w:pPr>
        <w:pStyle w:val="Bodytext20"/>
        <w:keepNext w:val="0"/>
        <w:keepLines w:val="0"/>
        <w:widowControl w:val="0"/>
        <w:shd w:val="clear" w:color="auto" w:fill="auto"/>
        <w:bidi w:val="0"/>
        <w:spacing w:before="0" w:after="0" w:line="240" w:lineRule="auto"/>
        <w:ind w:left="0" w:right="0" w:firstLine="380"/>
        <w:jc w:val="both"/>
      </w:pPr>
      <w:r>
        <w:rPr>
          <w:rFonts w:ascii="SimSun" w:eastAsia="SimSun" w:hAnsi="SimSun" w:cs="SimSun"/>
          <w:color w:val="000000"/>
          <w:spacing w:val="0"/>
          <w:w w:val="100"/>
          <w:position w:val="0"/>
          <w:sz w:val="20"/>
          <w:szCs w:val="20"/>
          <w:lang w:val="zh-TW" w:eastAsia="zh-TW" w:bidi="zh-TW"/>
        </w:rPr>
        <w:t xml:space="preserve">玉髓 </w:t>
      </w:r>
      <w:r>
        <w:rPr>
          <w:rFonts w:ascii="Times New Roman" w:eastAsia="Times New Roman" w:hAnsi="Times New Roman" w:cs="Times New Roman"/>
          <w:color w:val="000000"/>
          <w:spacing w:val="0"/>
          <w:w w:val="100"/>
          <w:position w:val="0"/>
          <w:lang w:val="en-US" w:eastAsia="en-US" w:bidi="en-US"/>
        </w:rPr>
        <w:t>Chalcedony</w:t>
      </w:r>
    </w:p>
    <w:p>
      <w:pPr>
        <w:pStyle w:val="Bodytext10"/>
        <w:keepNext w:val="0"/>
        <w:keepLines w:val="0"/>
        <w:widowControl w:val="0"/>
        <w:shd w:val="clear" w:color="auto" w:fill="auto"/>
        <w:bidi w:val="0"/>
        <w:spacing w:before="0" w:line="475" w:lineRule="exact"/>
        <w:ind w:left="0" w:right="0" w:firstLine="380"/>
        <w:jc w:val="both"/>
      </w:pPr>
      <w:r>
        <w:rPr>
          <w:color w:val="000000"/>
          <w:spacing w:val="0"/>
          <w:w w:val="100"/>
          <w:position w:val="0"/>
        </w:rPr>
        <w:t>超显微石英纤维变体，可呈放射状、球粒状集合体。是组成阿拉善玉的主要矿物成分之一。</w:t>
      </w:r>
    </w:p>
    <w:p>
      <w:pPr>
        <w:pStyle w:val="Bodytext20"/>
        <w:keepNext w:val="0"/>
        <w:keepLines w:val="0"/>
        <w:widowControl w:val="0"/>
        <w:shd w:val="clear" w:color="auto" w:fill="auto"/>
        <w:bidi w:val="0"/>
        <w:spacing w:before="0" w:after="0" w:line="523" w:lineRule="auto"/>
        <w:ind w:left="0" w:right="0" w:firstLine="0"/>
        <w:jc w:val="left"/>
      </w:pPr>
      <w:bookmarkStart w:id="11" w:name="bookmark11"/>
      <w:r>
        <w:rPr>
          <w:rFonts w:ascii="Times New Roman" w:eastAsia="Times New Roman" w:hAnsi="Times New Roman" w:cs="Times New Roman"/>
          <w:color w:val="000000"/>
          <w:spacing w:val="0"/>
          <w:w w:val="100"/>
          <w:position w:val="0"/>
          <w:lang w:val="en-US" w:eastAsia="en-US" w:bidi="en-US"/>
        </w:rPr>
        <w:t>3</w:t>
      </w:r>
      <w:bookmarkEnd w:id="11"/>
      <w:r>
        <w:rPr>
          <w:rFonts w:ascii="Times New Roman" w:eastAsia="Times New Roman" w:hAnsi="Times New Roman" w:cs="Times New Roman"/>
          <w:color w:val="000000"/>
          <w:spacing w:val="0"/>
          <w:w w:val="100"/>
          <w:position w:val="0"/>
          <w:lang w:val="en-US" w:eastAsia="en-US" w:bidi="en-US"/>
        </w:rPr>
        <w:t>.3</w:t>
      </w:r>
    </w:p>
    <w:p>
      <w:pPr>
        <w:pStyle w:val="Bodytext20"/>
        <w:keepNext w:val="0"/>
        <w:keepLines w:val="0"/>
        <w:widowControl w:val="0"/>
        <w:shd w:val="clear" w:color="auto" w:fill="auto"/>
        <w:bidi w:val="0"/>
        <w:spacing w:before="0" w:after="0" w:line="475" w:lineRule="exact"/>
        <w:ind w:left="0" w:right="0" w:firstLine="380"/>
        <w:jc w:val="both"/>
      </w:pPr>
      <w:r>
        <w:rPr>
          <w:rFonts w:ascii="SimSun" w:eastAsia="SimSun" w:hAnsi="SimSun" w:cs="SimSun"/>
          <w:color w:val="000000"/>
          <w:spacing w:val="0"/>
          <w:w w:val="100"/>
          <w:position w:val="0"/>
          <w:sz w:val="20"/>
          <w:szCs w:val="20"/>
          <w:lang w:val="zh-TW" w:eastAsia="zh-TW" w:bidi="zh-TW"/>
        </w:rPr>
        <w:t>玛瑙</w:t>
      </w:r>
      <w:r>
        <w:rPr>
          <w:rFonts w:ascii="Times New Roman" w:eastAsia="Times New Roman" w:hAnsi="Times New Roman" w:cs="Times New Roman"/>
          <w:color w:val="000000"/>
          <w:spacing w:val="0"/>
          <w:w w:val="100"/>
          <w:position w:val="0"/>
          <w:lang w:val="en-US" w:eastAsia="en-US" w:bidi="en-US"/>
        </w:rPr>
        <w:t>Agate</w:t>
      </w:r>
    </w:p>
    <w:p>
      <w:pPr>
        <w:pStyle w:val="Bodytext10"/>
        <w:keepNext w:val="0"/>
        <w:keepLines w:val="0"/>
        <w:widowControl w:val="0"/>
        <w:shd w:val="clear" w:color="auto" w:fill="auto"/>
        <w:bidi w:val="0"/>
        <w:spacing w:before="0" w:after="280" w:line="475" w:lineRule="exact"/>
        <w:ind w:left="0" w:right="0" w:firstLine="420"/>
        <w:jc w:val="both"/>
        <w:sectPr>
          <w:headerReference w:type="even" r:id="rId15"/>
          <w:headerReference w:type="default" r:id="rId16"/>
          <w:footerReference w:type="even" r:id="rId17"/>
          <w:footerReference w:type="default" r:id="rId18"/>
          <w:headerReference w:type="first" r:id="rId19"/>
          <w:footerReference w:type="first" r:id="rId20"/>
          <w:type w:val="continuous"/>
          <w:pgSz w:w="11900" w:h="16840"/>
          <w:pgMar w:top="1771" w:right="376" w:bottom="1483" w:left="804" w:header="0" w:footer="3" w:gutter="0"/>
          <w:pgNumType w:start="2"/>
          <w:cols w:space="720"/>
          <w:noEndnote/>
          <w:rtlGutter w:val="0"/>
          <w:docGrid w:linePitch="360"/>
        </w:sectPr>
      </w:pPr>
      <w:r>
        <w:rPr>
          <w:color w:val="000000"/>
          <w:spacing w:val="0"/>
          <w:w w:val="100"/>
          <w:position w:val="0"/>
        </w:rPr>
        <w:t>具有纹带状构造的玉髓，并可伴生石英、蛋白石、水晶等。是阿拉善玉的重要品种，以多彩亮丽为 特色。</w:t>
      </w:r>
    </w:p>
    <w:p>
      <w:pPr>
        <w:pStyle w:val="Other10"/>
        <w:keepNext w:val="0"/>
        <w:keepLines w:val="0"/>
        <w:widowControl w:val="0"/>
        <w:shd w:val="clear" w:color="auto" w:fill="auto"/>
        <w:bidi w:val="0"/>
        <w:spacing w:before="0" w:after="180" w:line="240" w:lineRule="auto"/>
        <w:ind w:left="0" w:right="0" w:firstLine="380"/>
        <w:jc w:val="both"/>
        <w:rPr>
          <w:sz w:val="17"/>
          <w:szCs w:val="17"/>
        </w:rPr>
      </w:pPr>
      <w:r>
        <w:rPr>
          <w:rFonts w:ascii="Times New Roman" w:eastAsia="Times New Roman" w:hAnsi="Times New Roman" w:cs="Times New Roman"/>
          <w:color w:val="000000"/>
          <w:spacing w:val="0"/>
          <w:w w:val="100"/>
          <w:position w:val="0"/>
          <w:sz w:val="18"/>
          <w:szCs w:val="18"/>
        </w:rPr>
        <w:t>1）</w:t>
      </w:r>
      <w:r>
        <w:rPr>
          <w:color w:val="000000"/>
          <w:spacing w:val="0"/>
          <w:w w:val="100"/>
          <w:position w:val="0"/>
          <w:sz w:val="17"/>
          <w:szCs w:val="17"/>
        </w:rPr>
        <w:t>注：阿拉善蒙语之意为五彩斑斓</w:t>
      </w:r>
    </w:p>
    <w:p>
      <w:pPr>
        <w:pStyle w:val="Bodytext20"/>
        <w:keepNext w:val="0"/>
        <w:keepLines w:val="0"/>
        <w:widowControl w:val="0"/>
        <w:shd w:val="clear" w:color="auto" w:fill="auto"/>
        <w:bidi w:val="0"/>
        <w:spacing w:before="0" w:after="0" w:line="240" w:lineRule="auto"/>
        <w:ind w:left="0" w:right="0" w:firstLine="0"/>
        <w:jc w:val="left"/>
      </w:pPr>
      <w:bookmarkStart w:id="12" w:name="bookmark12"/>
      <w:r>
        <w:rPr>
          <w:rFonts w:ascii="Times New Roman" w:eastAsia="Times New Roman" w:hAnsi="Times New Roman" w:cs="Times New Roman"/>
          <w:color w:val="000000"/>
          <w:spacing w:val="0"/>
          <w:w w:val="100"/>
          <w:position w:val="0"/>
          <w:lang w:val="en-US" w:eastAsia="en-US" w:bidi="en-US"/>
        </w:rPr>
        <w:t>3</w:t>
      </w:r>
      <w:bookmarkEnd w:id="12"/>
      <w:r>
        <w:rPr>
          <w:rFonts w:ascii="Times New Roman" w:eastAsia="Times New Roman" w:hAnsi="Times New Roman" w:cs="Times New Roman"/>
          <w:color w:val="000000"/>
          <w:spacing w:val="0"/>
          <w:w w:val="100"/>
          <w:position w:val="0"/>
          <w:lang w:val="en-US" w:eastAsia="en-US" w:bidi="en-US"/>
        </w:rPr>
        <w:t>.4</w:t>
      </w:r>
    </w:p>
    <w:p>
      <w:pPr>
        <w:pStyle w:val="Bodytext20"/>
        <w:keepNext w:val="0"/>
        <w:keepLines w:val="0"/>
        <w:widowControl w:val="0"/>
        <w:shd w:val="clear" w:color="auto" w:fill="auto"/>
        <w:bidi w:val="0"/>
        <w:spacing w:before="0" w:after="0" w:line="472"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多彩玛瑙 </w:t>
      </w:r>
      <w:r>
        <w:rPr>
          <w:rFonts w:ascii="Times New Roman" w:eastAsia="Times New Roman" w:hAnsi="Times New Roman" w:cs="Times New Roman"/>
          <w:color w:val="000000"/>
          <w:spacing w:val="0"/>
          <w:w w:val="100"/>
          <w:position w:val="0"/>
          <w:lang w:val="en-US" w:eastAsia="en-US" w:bidi="en-US"/>
        </w:rPr>
        <w:t>Colorfill agate</w:t>
      </w:r>
    </w:p>
    <w:p>
      <w:pPr>
        <w:pStyle w:val="Bodytext10"/>
        <w:keepNext w:val="0"/>
        <w:keepLines w:val="0"/>
        <w:widowControl w:val="0"/>
        <w:shd w:val="clear" w:color="auto" w:fill="auto"/>
        <w:bidi w:val="0"/>
        <w:spacing w:before="0" w:after="240" w:line="472" w:lineRule="exact"/>
        <w:ind w:left="0" w:right="0" w:firstLine="440"/>
        <w:jc w:val="both"/>
      </w:pPr>
      <w:r>
        <w:rPr>
          <w:color w:val="000000"/>
          <w:spacing w:val="0"/>
          <w:w w:val="100"/>
          <w:position w:val="0"/>
        </w:rPr>
        <w:t>颜色丰富多彩的玛瑙，主要成分为玉髓、石英，可含有微量的粘土矿物。同一块玛瑙上常含有两种 或两种以上艳丽的多变的颜色，是区别于其他产地的玛瑙重要特征，阿拉善玉的主要品种。</w:t>
      </w:r>
    </w:p>
    <w:p>
      <w:pPr>
        <w:pStyle w:val="Bodytext20"/>
        <w:keepNext w:val="0"/>
        <w:keepLines w:val="0"/>
        <w:widowControl w:val="0"/>
        <w:shd w:val="clear" w:color="auto" w:fill="auto"/>
        <w:bidi w:val="0"/>
        <w:spacing w:before="0" w:after="0" w:line="518" w:lineRule="auto"/>
        <w:ind w:left="0" w:right="0" w:firstLine="0"/>
        <w:jc w:val="left"/>
      </w:pPr>
      <w:bookmarkStart w:id="13" w:name="bookmark13"/>
      <w:r>
        <w:rPr>
          <w:rFonts w:ascii="Times New Roman" w:eastAsia="Times New Roman" w:hAnsi="Times New Roman" w:cs="Times New Roman"/>
          <w:color w:val="000000"/>
          <w:spacing w:val="0"/>
          <w:w w:val="100"/>
          <w:position w:val="0"/>
          <w:lang w:val="en-US" w:eastAsia="en-US" w:bidi="en-US"/>
        </w:rPr>
        <w:t>3</w:t>
      </w:r>
      <w:bookmarkEnd w:id="13"/>
      <w:r>
        <w:rPr>
          <w:rFonts w:ascii="Times New Roman" w:eastAsia="Times New Roman" w:hAnsi="Times New Roman" w:cs="Times New Roman"/>
          <w:color w:val="000000"/>
          <w:spacing w:val="0"/>
          <w:w w:val="100"/>
          <w:position w:val="0"/>
          <w:lang w:val="en-US" w:eastAsia="en-US" w:bidi="en-US"/>
        </w:rPr>
        <w:t>.5</w:t>
      </w:r>
    </w:p>
    <w:p>
      <w:pPr>
        <w:pStyle w:val="Bodytext20"/>
        <w:keepNext w:val="0"/>
        <w:keepLines w:val="0"/>
        <w:widowControl w:val="0"/>
        <w:shd w:val="clear" w:color="auto" w:fill="auto"/>
        <w:bidi w:val="0"/>
        <w:spacing w:before="0" w:after="0" w:line="472" w:lineRule="exact"/>
        <w:ind w:left="0" w:right="0" w:firstLine="400"/>
        <w:jc w:val="left"/>
      </w:pPr>
      <w:r>
        <w:rPr>
          <w:rFonts w:ascii="SimSun" w:eastAsia="SimSun" w:hAnsi="SimSun" w:cs="SimSun"/>
          <w:color w:val="000000"/>
          <w:spacing w:val="0"/>
          <w:w w:val="100"/>
          <w:position w:val="0"/>
          <w:sz w:val="20"/>
          <w:szCs w:val="20"/>
          <w:lang w:val="zh-TW" w:eastAsia="zh-TW" w:bidi="zh-TW"/>
        </w:rPr>
        <w:t>葡萄玛瑙</w:t>
      </w:r>
      <w:r>
        <w:rPr>
          <w:rFonts w:ascii="Times New Roman" w:eastAsia="Times New Roman" w:hAnsi="Times New Roman" w:cs="Times New Roman"/>
          <w:color w:val="000000"/>
          <w:spacing w:val="0"/>
          <w:w w:val="100"/>
          <w:position w:val="0"/>
          <w:lang w:val="en-US" w:eastAsia="en-US" w:bidi="en-US"/>
        </w:rPr>
        <w:t>Grape agate</w:t>
      </w:r>
    </w:p>
    <w:p>
      <w:pPr>
        <w:pStyle w:val="Bodytext10"/>
        <w:keepNext w:val="0"/>
        <w:keepLines w:val="0"/>
        <w:widowControl w:val="0"/>
        <w:shd w:val="clear" w:color="auto" w:fill="auto"/>
        <w:bidi w:val="0"/>
        <w:spacing w:before="0" w:after="240" w:line="472" w:lineRule="exact"/>
        <w:ind w:left="0" w:right="0" w:firstLine="440"/>
        <w:jc w:val="both"/>
      </w:pPr>
      <w:r>
        <w:rPr>
          <w:color w:val="000000"/>
          <w:spacing w:val="0"/>
          <w:w w:val="100"/>
          <w:position w:val="0"/>
        </w:rPr>
        <w:t>呈葡萄状构造的玛瑙，主要成分为玉髓、石英，可含有微量的粘土</w:t>
      </w:r>
      <w:r>
        <w:rPr>
          <w:color w:val="000000"/>
          <w:spacing w:val="0"/>
          <w:w w:val="100"/>
          <w:position w:val="0"/>
          <w:lang w:val="zh-CN" w:eastAsia="zh-CN" w:bidi="zh-CN"/>
        </w:rPr>
        <w:t>矿物。</w:t>
      </w:r>
      <w:r>
        <w:rPr>
          <w:color w:val="000000"/>
          <w:spacing w:val="0"/>
          <w:w w:val="100"/>
          <w:position w:val="0"/>
        </w:rPr>
        <w:t>以原生矿为主，是阿拉善 玛瑙特有的名贵品种。</w:t>
      </w:r>
    </w:p>
    <w:p>
      <w:pPr>
        <w:pStyle w:val="Bodytext20"/>
        <w:keepNext w:val="0"/>
        <w:keepLines w:val="0"/>
        <w:widowControl w:val="0"/>
        <w:shd w:val="clear" w:color="auto" w:fill="auto"/>
        <w:bidi w:val="0"/>
        <w:spacing w:before="0" w:after="0" w:line="523" w:lineRule="auto"/>
        <w:ind w:left="0" w:right="0" w:firstLine="0"/>
        <w:jc w:val="left"/>
      </w:pPr>
      <w:bookmarkStart w:id="14" w:name="bookmark14"/>
      <w:r>
        <w:rPr>
          <w:rFonts w:ascii="Times New Roman" w:eastAsia="Times New Roman" w:hAnsi="Times New Roman" w:cs="Times New Roman"/>
          <w:color w:val="000000"/>
          <w:spacing w:val="0"/>
          <w:w w:val="100"/>
          <w:position w:val="0"/>
          <w:lang w:val="en-US" w:eastAsia="en-US" w:bidi="en-US"/>
        </w:rPr>
        <w:t>3</w:t>
      </w:r>
      <w:bookmarkEnd w:id="14"/>
      <w:r>
        <w:rPr>
          <w:rFonts w:ascii="Times New Roman" w:eastAsia="Times New Roman" w:hAnsi="Times New Roman" w:cs="Times New Roman"/>
          <w:color w:val="000000"/>
          <w:spacing w:val="0"/>
          <w:w w:val="100"/>
          <w:position w:val="0"/>
          <w:lang w:val="en-US" w:eastAsia="en-US" w:bidi="en-US"/>
        </w:rPr>
        <w:t>.6</w:t>
      </w:r>
    </w:p>
    <w:p>
      <w:pPr>
        <w:pStyle w:val="Bodytext20"/>
        <w:keepNext w:val="0"/>
        <w:keepLines w:val="0"/>
        <w:widowControl w:val="0"/>
        <w:shd w:val="clear" w:color="auto" w:fill="auto"/>
        <w:bidi w:val="0"/>
        <w:spacing w:before="0" w:after="0" w:line="475" w:lineRule="exact"/>
        <w:ind w:left="0" w:right="0" w:firstLine="400"/>
        <w:jc w:val="left"/>
      </w:pPr>
      <w:r>
        <w:rPr>
          <w:rFonts w:ascii="SimSun" w:eastAsia="SimSun" w:hAnsi="SimSun" w:cs="SimSun"/>
          <w:color w:val="000000"/>
          <w:spacing w:val="0"/>
          <w:w w:val="100"/>
          <w:position w:val="0"/>
          <w:sz w:val="20"/>
          <w:szCs w:val="20"/>
          <w:lang w:val="zh-TW" w:eastAsia="zh-TW" w:bidi="zh-TW"/>
        </w:rPr>
        <w:t>草花玛瑙</w:t>
      </w:r>
      <w:r>
        <w:rPr>
          <w:rFonts w:ascii="Times New Roman" w:eastAsia="Times New Roman" w:hAnsi="Times New Roman" w:cs="Times New Roman"/>
          <w:color w:val="000000"/>
          <w:spacing w:val="0"/>
          <w:w w:val="100"/>
          <w:position w:val="0"/>
          <w:lang w:val="en-US" w:eastAsia="en-US" w:bidi="en-US"/>
        </w:rPr>
        <w:t>Flower agate</w:t>
      </w:r>
    </w:p>
    <w:p>
      <w:pPr>
        <w:pStyle w:val="Bodytext10"/>
        <w:keepNext w:val="0"/>
        <w:keepLines w:val="0"/>
        <w:widowControl w:val="0"/>
        <w:shd w:val="clear" w:color="auto" w:fill="auto"/>
        <w:bidi w:val="0"/>
        <w:spacing w:before="0" w:after="240" w:line="475" w:lineRule="exact"/>
        <w:ind w:left="0" w:right="0" w:firstLine="440"/>
        <w:jc w:val="both"/>
      </w:pPr>
      <w:r>
        <w:rPr>
          <w:color w:val="000000"/>
          <w:spacing w:val="0"/>
          <w:w w:val="100"/>
          <w:position w:val="0"/>
        </w:rPr>
        <w:t>主要矿物成分为玉髓、石英，可含微量的赤铁矿、针铁矿、绿鳞石、绿泥石等矿物。常含有</w:t>
      </w:r>
      <w:r>
        <w:rPr>
          <w:color w:val="000000"/>
          <w:spacing w:val="0"/>
          <w:w w:val="100"/>
          <w:position w:val="0"/>
          <w:lang w:val="zh-CN" w:eastAsia="zh-CN" w:bidi="zh-CN"/>
        </w:rPr>
        <w:t xml:space="preserve">“水草 </w:t>
      </w:r>
      <w:r>
        <w:rPr>
          <w:color w:val="000000"/>
          <w:spacing w:val="0"/>
          <w:w w:val="100"/>
          <w:position w:val="0"/>
        </w:rPr>
        <w:t>状”花纹图案的包裹体。以原生矿为主，少量次生矿。</w:t>
      </w:r>
    </w:p>
    <w:p>
      <w:pPr>
        <w:pStyle w:val="Bodytext20"/>
        <w:keepNext w:val="0"/>
        <w:keepLines w:val="0"/>
        <w:widowControl w:val="0"/>
        <w:shd w:val="clear" w:color="auto" w:fill="auto"/>
        <w:bidi w:val="0"/>
        <w:spacing w:before="0" w:after="0" w:line="516" w:lineRule="auto"/>
        <w:ind w:left="0" w:right="0" w:firstLine="0"/>
        <w:jc w:val="left"/>
      </w:pPr>
      <w:bookmarkStart w:id="15" w:name="bookmark15"/>
      <w:r>
        <w:rPr>
          <w:rFonts w:ascii="Times New Roman" w:eastAsia="Times New Roman" w:hAnsi="Times New Roman" w:cs="Times New Roman"/>
          <w:color w:val="000000"/>
          <w:spacing w:val="0"/>
          <w:w w:val="100"/>
          <w:position w:val="0"/>
          <w:lang w:val="en-US" w:eastAsia="en-US" w:bidi="en-US"/>
        </w:rPr>
        <w:t>3</w:t>
      </w:r>
      <w:bookmarkEnd w:id="15"/>
      <w:r>
        <w:rPr>
          <w:rFonts w:ascii="Times New Roman" w:eastAsia="Times New Roman" w:hAnsi="Times New Roman" w:cs="Times New Roman"/>
          <w:color w:val="000000"/>
          <w:spacing w:val="0"/>
          <w:w w:val="100"/>
          <w:position w:val="0"/>
          <w:lang w:val="en-US" w:eastAsia="en-US" w:bidi="en-US"/>
        </w:rPr>
        <w:t>.7</w:t>
      </w:r>
    </w:p>
    <w:p>
      <w:pPr>
        <w:pStyle w:val="Bodytext20"/>
        <w:keepNext w:val="0"/>
        <w:keepLines w:val="0"/>
        <w:widowControl w:val="0"/>
        <w:shd w:val="clear" w:color="auto" w:fill="auto"/>
        <w:bidi w:val="0"/>
        <w:spacing w:before="0" w:after="0" w:line="470"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彩豆玉 </w:t>
      </w:r>
      <w:r>
        <w:rPr>
          <w:rFonts w:ascii="Times New Roman" w:eastAsia="Times New Roman" w:hAnsi="Times New Roman" w:cs="Times New Roman"/>
          <w:color w:val="000000"/>
          <w:spacing w:val="0"/>
          <w:w w:val="100"/>
          <w:position w:val="0"/>
          <w:lang w:val="en-US" w:eastAsia="en-US" w:bidi="en-US"/>
        </w:rPr>
        <w:t>Color bean jade</w:t>
      </w:r>
    </w:p>
    <w:p>
      <w:pPr>
        <w:pStyle w:val="Bodytext10"/>
        <w:keepNext w:val="0"/>
        <w:keepLines w:val="0"/>
        <w:widowControl w:val="0"/>
        <w:shd w:val="clear" w:color="auto" w:fill="auto"/>
        <w:bidi w:val="0"/>
        <w:spacing w:before="0" w:after="240" w:line="470" w:lineRule="exact"/>
        <w:ind w:left="0" w:right="0" w:firstLine="440"/>
        <w:jc w:val="both"/>
      </w:pPr>
      <w:r>
        <w:rPr>
          <w:color w:val="000000"/>
          <w:spacing w:val="0"/>
          <w:w w:val="100"/>
          <w:position w:val="0"/>
        </w:rPr>
        <w:t>本地区产出的玛瑙（玉髓），经风化、剥蚀作用后，搬运、沉积在戈壁滩上，形似“豆状”的玉石。 主要以次生矿为主。</w:t>
      </w:r>
    </w:p>
    <w:p>
      <w:pPr>
        <w:pStyle w:val="Bodytext20"/>
        <w:keepNext w:val="0"/>
        <w:keepLines w:val="0"/>
        <w:widowControl w:val="0"/>
        <w:shd w:val="clear" w:color="auto" w:fill="auto"/>
        <w:bidi w:val="0"/>
        <w:spacing w:before="0" w:after="0" w:line="516" w:lineRule="auto"/>
        <w:ind w:left="0" w:right="0" w:firstLine="0"/>
        <w:jc w:val="left"/>
      </w:pPr>
      <w:bookmarkStart w:id="16" w:name="bookmark16"/>
      <w:r>
        <w:rPr>
          <w:rFonts w:ascii="Times New Roman" w:eastAsia="Times New Roman" w:hAnsi="Times New Roman" w:cs="Times New Roman"/>
          <w:color w:val="000000"/>
          <w:spacing w:val="0"/>
          <w:w w:val="100"/>
          <w:position w:val="0"/>
          <w:lang w:val="en-US" w:eastAsia="en-US" w:bidi="en-US"/>
        </w:rPr>
        <w:t>3</w:t>
      </w:r>
      <w:bookmarkEnd w:id="16"/>
      <w:r>
        <w:rPr>
          <w:rFonts w:ascii="Times New Roman" w:eastAsia="Times New Roman" w:hAnsi="Times New Roman" w:cs="Times New Roman"/>
          <w:color w:val="000000"/>
          <w:spacing w:val="0"/>
          <w:w w:val="100"/>
          <w:position w:val="0"/>
          <w:lang w:val="en-US" w:eastAsia="en-US" w:bidi="en-US"/>
        </w:rPr>
        <w:t>.8</w:t>
      </w:r>
    </w:p>
    <w:p>
      <w:pPr>
        <w:pStyle w:val="Bodytext20"/>
        <w:keepNext w:val="0"/>
        <w:keepLines w:val="0"/>
        <w:widowControl w:val="0"/>
        <w:shd w:val="clear" w:color="auto" w:fill="auto"/>
        <w:bidi w:val="0"/>
        <w:spacing w:before="0" w:after="0" w:line="470"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硅质碧玉 </w:t>
      </w:r>
      <w:r>
        <w:rPr>
          <w:rFonts w:ascii="Times New Roman" w:eastAsia="Times New Roman" w:hAnsi="Times New Roman" w:cs="Times New Roman"/>
          <w:color w:val="000000"/>
          <w:spacing w:val="0"/>
          <w:w w:val="100"/>
          <w:position w:val="0"/>
          <w:lang w:val="en-US" w:eastAsia="en-US" w:bidi="en-US"/>
        </w:rPr>
        <w:t>Siliceous Jasper</w:t>
      </w:r>
      <w:r>
        <w:rPr>
          <w:rFonts w:ascii="Times New Roman" w:eastAsia="Times New Roman" w:hAnsi="Times New Roman" w:cs="Times New Roman"/>
          <w:color w:val="000000"/>
          <w:spacing w:val="0"/>
          <w:w w:val="100"/>
          <w:position w:val="0"/>
          <w:vertAlign w:val="superscript"/>
          <w:lang w:val="en-US" w:eastAsia="en-US" w:bidi="en-US"/>
        </w:rPr>
        <w:t>2）</w:t>
      </w:r>
    </w:p>
    <w:p>
      <w:pPr>
        <w:pStyle w:val="Bodytext10"/>
        <w:keepNext w:val="0"/>
        <w:keepLines w:val="0"/>
        <w:widowControl w:val="0"/>
        <w:shd w:val="clear" w:color="auto" w:fill="auto"/>
        <w:bidi w:val="0"/>
        <w:spacing w:before="0" w:after="240" w:line="470" w:lineRule="exact"/>
        <w:ind w:left="0" w:right="0" w:firstLine="440"/>
        <w:jc w:val="both"/>
      </w:pPr>
      <w:r>
        <w:rPr>
          <w:color w:val="000000"/>
          <w:spacing w:val="0"/>
          <w:w w:val="100"/>
          <w:position w:val="0"/>
        </w:rPr>
        <w:t>主要由隐晶质或部分显晶质石英和少量的赤铁矿、针铁矿、锐钛矿、粘土矿物等组成的透明度较低 的矿物集合体，可具有条纹状、条带状、斑杂状及块状构造。主要以次生矿为主，少量原生矿。同一块 硅质碧玉上常含有两种或两种以上艳丽多变的颜色，是区别于其他产地的硅质碧玉重要特征，阿拉善玉 特有的品种。</w:t>
      </w:r>
    </w:p>
    <w:p>
      <w:pPr>
        <w:pStyle w:val="Bodytext20"/>
        <w:keepNext w:val="0"/>
        <w:keepLines w:val="0"/>
        <w:widowControl w:val="0"/>
        <w:shd w:val="clear" w:color="auto" w:fill="auto"/>
        <w:bidi w:val="0"/>
        <w:spacing w:before="0" w:after="0" w:line="518" w:lineRule="auto"/>
        <w:ind w:left="0" w:right="0" w:firstLine="0"/>
        <w:jc w:val="left"/>
      </w:pPr>
      <w:bookmarkStart w:id="17" w:name="bookmark17"/>
      <w:r>
        <w:rPr>
          <w:rFonts w:ascii="Times New Roman" w:eastAsia="Times New Roman" w:hAnsi="Times New Roman" w:cs="Times New Roman"/>
          <w:color w:val="000000"/>
          <w:spacing w:val="0"/>
          <w:w w:val="100"/>
          <w:position w:val="0"/>
          <w:lang w:val="en-US" w:eastAsia="en-US" w:bidi="en-US"/>
        </w:rPr>
        <w:t>3</w:t>
      </w:r>
      <w:bookmarkEnd w:id="17"/>
      <w:r>
        <w:rPr>
          <w:rFonts w:ascii="Times New Roman" w:eastAsia="Times New Roman" w:hAnsi="Times New Roman" w:cs="Times New Roman"/>
          <w:color w:val="000000"/>
          <w:spacing w:val="0"/>
          <w:w w:val="100"/>
          <w:position w:val="0"/>
          <w:lang w:val="en-US" w:eastAsia="en-US" w:bidi="en-US"/>
        </w:rPr>
        <w:t>.9</w:t>
      </w:r>
    </w:p>
    <w:p>
      <w:pPr>
        <w:pStyle w:val="Bodytext20"/>
        <w:keepNext w:val="0"/>
        <w:keepLines w:val="0"/>
        <w:widowControl w:val="0"/>
        <w:shd w:val="clear" w:color="auto" w:fill="auto"/>
        <w:bidi w:val="0"/>
        <w:spacing w:before="0" w:after="0" w:line="472" w:lineRule="exact"/>
        <w:ind w:left="0" w:right="0" w:firstLine="400"/>
        <w:jc w:val="left"/>
      </w:pPr>
      <w:r>
        <w:rPr>
          <w:rFonts w:ascii="SimSun" w:eastAsia="SimSun" w:hAnsi="SimSun" w:cs="SimSun"/>
          <w:color w:val="000000"/>
          <w:spacing w:val="0"/>
          <w:w w:val="100"/>
          <w:position w:val="0"/>
          <w:sz w:val="20"/>
          <w:szCs w:val="20"/>
          <w:lang w:val="zh-TW" w:eastAsia="zh-TW" w:bidi="zh-TW"/>
        </w:rPr>
        <w:t>阿拉善玉玉料</w:t>
      </w:r>
      <w:r>
        <w:rPr>
          <w:rFonts w:ascii="SimSun" w:eastAsia="SimSun" w:hAnsi="SimSun" w:cs="SimSun"/>
          <w:color w:val="000000"/>
          <w:spacing w:val="0"/>
          <w:w w:val="100"/>
          <w:position w:val="0"/>
          <w:sz w:val="20"/>
          <w:szCs w:val="20"/>
          <w:lang w:val="en-US" w:eastAsia="en-US" w:bidi="en-US"/>
        </w:rPr>
        <w:t xml:space="preserve">• </w:t>
      </w:r>
      <w:r>
        <w:rPr>
          <w:rFonts w:ascii="Times New Roman" w:eastAsia="Times New Roman" w:hAnsi="Times New Roman" w:cs="Times New Roman"/>
          <w:color w:val="000000"/>
          <w:spacing w:val="0"/>
          <w:w w:val="100"/>
          <w:position w:val="0"/>
          <w:lang w:val="en-US" w:eastAsia="en-US" w:bidi="en-US"/>
        </w:rPr>
        <w:t>Alashanjade material</w:t>
      </w:r>
    </w:p>
    <w:p>
      <w:pPr>
        <w:pStyle w:val="Bodytext10"/>
        <w:keepNext w:val="0"/>
        <w:keepLines w:val="0"/>
        <w:widowControl w:val="0"/>
        <w:shd w:val="clear" w:color="auto" w:fill="auto"/>
        <w:bidi w:val="0"/>
        <w:spacing w:before="0" w:after="240" w:line="472" w:lineRule="exact"/>
        <w:ind w:left="0" w:right="0"/>
        <w:jc w:val="left"/>
      </w:pPr>
      <w:r>
        <w:rPr>
          <w:color w:val="000000"/>
          <w:spacing w:val="0"/>
          <w:w w:val="100"/>
          <w:position w:val="0"/>
        </w:rPr>
        <w:t>釆于矿山或捡取于戈壁滩的未经雕琢加工的阿拉善玉石原料。</w:t>
      </w:r>
    </w:p>
    <w:p>
      <w:pPr>
        <w:pStyle w:val="Bodytext20"/>
        <w:keepNext w:val="0"/>
        <w:keepLines w:val="0"/>
        <w:widowControl w:val="0"/>
        <w:shd w:val="clear" w:color="auto" w:fill="auto"/>
        <w:bidi w:val="0"/>
        <w:spacing w:before="0" w:after="0" w:line="518" w:lineRule="auto"/>
        <w:ind w:left="0" w:right="0" w:firstLine="0"/>
        <w:jc w:val="left"/>
        <w:sectPr>
          <w:headerReference w:type="even" r:id="rId21"/>
          <w:headerReference w:type="default" r:id="rId22"/>
          <w:footerReference w:type="even" r:id="rId23"/>
          <w:footerReference w:type="default" r:id="rId24"/>
          <w:headerReference w:type="first" r:id="rId25"/>
          <w:footerReference w:type="first" r:id="rId26"/>
          <w:type w:val="nextPage"/>
          <w:pgSz w:w="11900" w:h="16840"/>
          <w:pgMar w:top="1771" w:right="376" w:bottom="1483" w:left="804" w:header="0" w:footer="3" w:gutter="0"/>
          <w:pgNumType w:start="3"/>
          <w:cols w:space="720"/>
          <w:noEndnote/>
          <w:titlePg w:val="0"/>
          <w:rtlGutter w:val="0"/>
          <w:docGrid w:linePitch="360"/>
        </w:sectPr>
      </w:pPr>
      <w:bookmarkStart w:id="18" w:name="bookmark18"/>
      <w:r>
        <w:rPr>
          <w:rFonts w:ascii="Times New Roman" w:eastAsia="Times New Roman" w:hAnsi="Times New Roman" w:cs="Times New Roman"/>
          <w:color w:val="000000"/>
          <w:spacing w:val="0"/>
          <w:w w:val="100"/>
          <w:position w:val="0"/>
          <w:lang w:val="en-US" w:eastAsia="en-US" w:bidi="en-US"/>
        </w:rPr>
        <w:t>3</w:t>
      </w:r>
      <w:bookmarkEnd w:id="18"/>
      <w:r>
        <w:rPr>
          <w:rFonts w:ascii="Times New Roman" w:eastAsia="Times New Roman" w:hAnsi="Times New Roman" w:cs="Times New Roman"/>
          <w:color w:val="000000"/>
          <w:spacing w:val="0"/>
          <w:w w:val="100"/>
          <w:position w:val="0"/>
          <w:lang w:val="en-US" w:eastAsia="en-US" w:bidi="en-US"/>
        </w:rPr>
        <w:t>.10</w:t>
      </w:r>
    </w:p>
    <w:p>
      <w:pPr>
        <w:pStyle w:val="Bodytext20"/>
        <w:keepNext w:val="0"/>
        <w:keepLines w:val="0"/>
        <w:widowControl w:val="0"/>
        <w:shd w:val="clear" w:color="auto" w:fill="auto"/>
        <w:bidi w:val="0"/>
        <w:spacing w:before="0" w:after="0" w:line="472" w:lineRule="exact"/>
        <w:ind w:left="0" w:right="0" w:firstLine="400"/>
        <w:jc w:val="left"/>
      </w:pPr>
      <w:r>
        <w:rPr>
          <w:rFonts w:ascii="SimSun" w:eastAsia="SimSun" w:hAnsi="SimSun" w:cs="SimSun"/>
          <w:color w:val="000000"/>
          <w:spacing w:val="0"/>
          <w:w w:val="100"/>
          <w:position w:val="0"/>
          <w:sz w:val="20"/>
          <w:szCs w:val="20"/>
          <w:lang w:val="zh-TW" w:eastAsia="zh-TW" w:bidi="zh-TW"/>
        </w:rPr>
        <w:t>阿拉善玉饰品</w:t>
      </w:r>
      <w:r>
        <w:rPr>
          <w:rFonts w:ascii="Times New Roman" w:eastAsia="Times New Roman" w:hAnsi="Times New Roman" w:cs="Times New Roman"/>
          <w:color w:val="000000"/>
          <w:spacing w:val="0"/>
          <w:w w:val="100"/>
          <w:position w:val="0"/>
          <w:lang w:val="en-US" w:eastAsia="en-US" w:bidi="en-US"/>
        </w:rPr>
        <w:t>Alashanjade jewelry</w:t>
      </w:r>
    </w:p>
    <w:p>
      <w:pPr>
        <w:pStyle w:val="Bodytext10"/>
        <w:keepNext w:val="0"/>
        <w:keepLines w:val="0"/>
        <w:widowControl w:val="0"/>
        <w:shd w:val="clear" w:color="auto" w:fill="auto"/>
        <w:bidi w:val="0"/>
        <w:spacing w:before="0" w:after="380" w:line="472" w:lineRule="exact"/>
        <w:ind w:left="0" w:right="0"/>
        <w:jc w:val="left"/>
      </w:pPr>
      <w:r>
        <w:rPr>
          <w:color w:val="000000"/>
          <w:spacing w:val="0"/>
          <w:w w:val="100"/>
          <w:position w:val="0"/>
        </w:rPr>
        <w:t>阿拉善玉石材料经过雕琢、拼镶加工或未经人工加工直接佩戴的首饰或摆件。</w:t>
      </w:r>
    </w:p>
    <w:p>
      <w:pPr>
        <w:pStyle w:val="Other10"/>
        <w:keepNext w:val="0"/>
        <w:keepLines w:val="0"/>
        <w:widowControl w:val="0"/>
        <w:shd w:val="clear" w:color="auto" w:fill="auto"/>
        <w:bidi w:val="0"/>
        <w:spacing w:before="0" w:after="240" w:line="240" w:lineRule="auto"/>
        <w:ind w:left="0" w:right="0"/>
        <w:jc w:val="left"/>
        <w:rPr>
          <w:sz w:val="17"/>
          <w:szCs w:val="17"/>
        </w:rPr>
      </w:pPr>
      <w:r>
        <w:rPr>
          <w:rFonts w:ascii="Times New Roman" w:eastAsia="Times New Roman" w:hAnsi="Times New Roman" w:cs="Times New Roman"/>
          <w:color w:val="000000"/>
          <w:spacing w:val="0"/>
          <w:w w:val="100"/>
          <w:position w:val="0"/>
          <w:sz w:val="18"/>
          <w:szCs w:val="18"/>
        </w:rPr>
        <w:t>2）</w:t>
      </w:r>
      <w:r>
        <w:rPr>
          <w:color w:val="000000"/>
          <w:spacing w:val="0"/>
          <w:w w:val="100"/>
          <w:position w:val="0"/>
          <w:sz w:val="17"/>
          <w:szCs w:val="17"/>
        </w:rPr>
        <w:t>注：碧玉加硅质二字是与和田玉中的碧玉相区别</w:t>
      </w:r>
    </w:p>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3.11</w:t>
      </w:r>
    </w:p>
    <w:p>
      <w:pPr>
        <w:pStyle w:val="Bodytext20"/>
        <w:keepNext w:val="0"/>
        <w:keepLines w:val="0"/>
        <w:widowControl w:val="0"/>
        <w:shd w:val="clear" w:color="auto" w:fill="auto"/>
        <w:bidi w:val="0"/>
        <w:spacing w:before="0" w:after="0" w:line="461"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结构 </w:t>
      </w:r>
      <w:r>
        <w:rPr>
          <w:rFonts w:ascii="Times New Roman" w:eastAsia="Times New Roman" w:hAnsi="Times New Roman" w:cs="Times New Roman"/>
          <w:color w:val="000000"/>
          <w:spacing w:val="0"/>
          <w:w w:val="100"/>
          <w:position w:val="0"/>
          <w:lang w:val="en-US" w:eastAsia="en-US" w:bidi="en-US"/>
        </w:rPr>
        <w:t>structure</w:t>
      </w:r>
    </w:p>
    <w:p>
      <w:pPr>
        <w:pStyle w:val="Bodytext10"/>
        <w:keepNext w:val="0"/>
        <w:keepLines w:val="0"/>
        <w:widowControl w:val="0"/>
        <w:shd w:val="clear" w:color="auto" w:fill="auto"/>
        <w:bidi w:val="0"/>
        <w:spacing w:before="0" w:after="240" w:line="461" w:lineRule="exact"/>
        <w:ind w:left="0" w:right="0" w:firstLine="440"/>
        <w:jc w:val="left"/>
      </w:pPr>
      <w:r>
        <w:rPr>
          <w:color w:val="000000"/>
          <w:spacing w:val="0"/>
          <w:w w:val="100"/>
          <w:position w:val="0"/>
        </w:rPr>
        <w:t>组成玉石的矿物成分，矿物形态及日形程度,矿物大小以及它们之间的相互关系所表现出来的特点。 阿拉善玉的结构主要有隐晶质结构、微晶质结构、纤维状结构及他们之间的过渡类型结构等。</w:t>
      </w:r>
    </w:p>
    <w:p>
      <w:pPr>
        <w:pStyle w:val="Bodytext20"/>
        <w:keepNext w:val="0"/>
        <w:keepLines w:val="0"/>
        <w:widowControl w:val="0"/>
        <w:shd w:val="clear" w:color="auto" w:fill="auto"/>
        <w:bidi w:val="0"/>
        <w:spacing w:before="0" w:after="0" w:line="506" w:lineRule="auto"/>
        <w:ind w:left="0" w:right="0" w:firstLine="0"/>
        <w:jc w:val="left"/>
      </w:pPr>
      <w:bookmarkStart w:id="19" w:name="bookmark19"/>
      <w:r>
        <w:rPr>
          <w:rFonts w:ascii="Times New Roman" w:eastAsia="Times New Roman" w:hAnsi="Times New Roman" w:cs="Times New Roman"/>
          <w:color w:val="000000"/>
          <w:spacing w:val="0"/>
          <w:w w:val="100"/>
          <w:position w:val="0"/>
          <w:lang w:val="en-US" w:eastAsia="en-US" w:bidi="en-US"/>
        </w:rPr>
        <w:t>3</w:t>
      </w:r>
      <w:bookmarkEnd w:id="19"/>
      <w:r>
        <w:rPr>
          <w:rFonts w:ascii="Times New Roman" w:eastAsia="Times New Roman" w:hAnsi="Times New Roman" w:cs="Times New Roman"/>
          <w:color w:val="000000"/>
          <w:spacing w:val="0"/>
          <w:w w:val="100"/>
          <w:position w:val="0"/>
          <w:lang w:val="en-US" w:eastAsia="en-US" w:bidi="en-US"/>
        </w:rPr>
        <w:t>.12</w:t>
      </w:r>
    </w:p>
    <w:p>
      <w:pPr>
        <w:pStyle w:val="Bodytext20"/>
        <w:keepNext w:val="0"/>
        <w:keepLines w:val="0"/>
        <w:widowControl w:val="0"/>
        <w:shd w:val="clear" w:color="auto" w:fill="auto"/>
        <w:bidi w:val="0"/>
        <w:spacing w:before="0" w:after="0" w:line="461"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构造 </w:t>
      </w:r>
      <w:r>
        <w:rPr>
          <w:rFonts w:ascii="Times New Roman" w:eastAsia="Times New Roman" w:hAnsi="Times New Roman" w:cs="Times New Roman"/>
          <w:color w:val="000000"/>
          <w:spacing w:val="0"/>
          <w:w w:val="100"/>
          <w:position w:val="0"/>
          <w:lang w:val="en-US" w:eastAsia="en-US" w:bidi="en-US"/>
        </w:rPr>
        <w:t>tectonic</w:t>
      </w:r>
    </w:p>
    <w:p>
      <w:pPr>
        <w:pStyle w:val="Bodytext10"/>
        <w:keepNext w:val="0"/>
        <w:keepLines w:val="0"/>
        <w:widowControl w:val="0"/>
        <w:shd w:val="clear" w:color="auto" w:fill="auto"/>
        <w:bidi w:val="0"/>
        <w:spacing w:before="0" w:after="240" w:line="461" w:lineRule="exact"/>
        <w:ind w:left="0" w:right="0" w:firstLine="440"/>
        <w:jc w:val="left"/>
      </w:pPr>
      <w:r>
        <w:rPr>
          <w:color w:val="000000"/>
          <w:spacing w:val="0"/>
          <w:w w:val="100"/>
          <w:position w:val="0"/>
        </w:rPr>
        <w:t>组成玉石的矿物集合体在空间上的排列方式。阿拉善玉的构造主要有同心环状构造、条纹状构造（宽 度＜</w:t>
      </w:r>
      <w:r>
        <w:rPr>
          <w:rFonts w:ascii="Times New Roman" w:eastAsia="Times New Roman" w:hAnsi="Times New Roman" w:cs="Times New Roman"/>
          <w:color w:val="000000"/>
          <w:spacing w:val="0"/>
          <w:w w:val="100"/>
          <w:position w:val="0"/>
          <w:sz w:val="19"/>
          <w:szCs w:val="19"/>
          <w:lang w:val="en-US" w:eastAsia="en-US" w:bidi="en-US"/>
        </w:rPr>
        <w:t>0.5mm）</w:t>
      </w:r>
      <w:r>
        <w:rPr>
          <w:color w:val="000000"/>
          <w:spacing w:val="0"/>
          <w:w w:val="100"/>
          <w:position w:val="0"/>
          <w:lang w:val="en-US" w:eastAsia="en-US" w:bidi="en-US"/>
        </w:rPr>
        <w:t>、</w:t>
      </w:r>
      <w:r>
        <w:rPr>
          <w:color w:val="000000"/>
          <w:spacing w:val="0"/>
          <w:w w:val="100"/>
          <w:position w:val="0"/>
        </w:rPr>
        <w:t>条带状构造（宽度</w:t>
      </w:r>
      <w:r>
        <w:rPr>
          <w:rFonts w:ascii="Times New Roman" w:eastAsia="Times New Roman" w:hAnsi="Times New Roman" w:cs="Times New Roman"/>
          <w:color w:val="000000"/>
          <w:spacing w:val="0"/>
          <w:w w:val="100"/>
          <w:position w:val="0"/>
          <w:sz w:val="19"/>
          <w:szCs w:val="19"/>
          <w:lang w:val="en-US" w:eastAsia="en-US" w:bidi="en-US"/>
        </w:rPr>
        <w:t>＞0.5mm）</w:t>
      </w:r>
      <w:r>
        <w:rPr>
          <w:color w:val="000000"/>
          <w:spacing w:val="0"/>
          <w:w w:val="100"/>
          <w:position w:val="0"/>
          <w:lang w:val="en-US" w:eastAsia="en-US" w:bidi="en-US"/>
        </w:rPr>
        <w:t>、</w:t>
      </w:r>
      <w:r>
        <w:rPr>
          <w:color w:val="000000"/>
          <w:spacing w:val="0"/>
          <w:w w:val="100"/>
          <w:position w:val="0"/>
        </w:rPr>
        <w:t>斑杂状构造、块状构造等。</w:t>
      </w:r>
    </w:p>
    <w:p>
      <w:pPr>
        <w:pStyle w:val="Bodytext20"/>
        <w:keepNext w:val="0"/>
        <w:keepLines w:val="0"/>
        <w:widowControl w:val="0"/>
        <w:shd w:val="clear" w:color="auto" w:fill="auto"/>
        <w:bidi w:val="0"/>
        <w:spacing w:before="0" w:after="0" w:line="506" w:lineRule="auto"/>
        <w:ind w:left="0" w:right="0" w:firstLine="0"/>
        <w:jc w:val="left"/>
      </w:pPr>
      <w:bookmarkStart w:id="20" w:name="bookmark20"/>
      <w:r>
        <w:rPr>
          <w:rFonts w:ascii="Times New Roman" w:eastAsia="Times New Roman" w:hAnsi="Times New Roman" w:cs="Times New Roman"/>
          <w:color w:val="000000"/>
          <w:spacing w:val="0"/>
          <w:w w:val="100"/>
          <w:position w:val="0"/>
          <w:lang w:val="en-US" w:eastAsia="en-US" w:bidi="en-US"/>
        </w:rPr>
        <w:t>3</w:t>
      </w:r>
      <w:bookmarkEnd w:id="20"/>
      <w:r>
        <w:rPr>
          <w:rFonts w:ascii="Times New Roman" w:eastAsia="Times New Roman" w:hAnsi="Times New Roman" w:cs="Times New Roman"/>
          <w:color w:val="000000"/>
          <w:spacing w:val="0"/>
          <w:w w:val="100"/>
          <w:position w:val="0"/>
          <w:lang w:val="en-US" w:eastAsia="en-US" w:bidi="en-US"/>
        </w:rPr>
        <w:t>.13</w:t>
      </w:r>
    </w:p>
    <w:p>
      <w:pPr>
        <w:pStyle w:val="Bodytext20"/>
        <w:keepNext w:val="0"/>
        <w:keepLines w:val="0"/>
        <w:widowControl w:val="0"/>
        <w:shd w:val="clear" w:color="auto" w:fill="auto"/>
        <w:bidi w:val="0"/>
        <w:spacing w:before="0" w:after="0" w:line="461"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内部特征 </w:t>
      </w:r>
      <w:r>
        <w:rPr>
          <w:rFonts w:ascii="Times New Roman" w:eastAsia="Times New Roman" w:hAnsi="Times New Roman" w:cs="Times New Roman"/>
          <w:color w:val="000000"/>
          <w:spacing w:val="0"/>
          <w:w w:val="100"/>
          <w:position w:val="0"/>
          <w:lang w:val="en-US" w:eastAsia="en-US" w:bidi="en-US"/>
        </w:rPr>
        <w:t>internal characteristics</w:t>
      </w:r>
    </w:p>
    <w:p>
      <w:pPr>
        <w:pStyle w:val="Bodytext10"/>
        <w:keepNext w:val="0"/>
        <w:keepLines w:val="0"/>
        <w:widowControl w:val="0"/>
        <w:shd w:val="clear" w:color="auto" w:fill="auto"/>
        <w:bidi w:val="0"/>
        <w:spacing w:before="0" w:after="240" w:line="461" w:lineRule="exact"/>
        <w:ind w:left="0" w:right="0"/>
        <w:jc w:val="left"/>
      </w:pPr>
      <w:r>
        <w:rPr>
          <w:color w:val="000000"/>
          <w:spacing w:val="0"/>
          <w:w w:val="100"/>
          <w:position w:val="0"/>
        </w:rPr>
        <w:t>包含在或延伸至阿拉善玉内部的天然内含物、生长痕迹和人为造成的特征。</w:t>
      </w:r>
    </w:p>
    <w:p>
      <w:pPr>
        <w:pStyle w:val="Bodytext20"/>
        <w:keepNext w:val="0"/>
        <w:keepLines w:val="0"/>
        <w:widowControl w:val="0"/>
        <w:shd w:val="clear" w:color="auto" w:fill="auto"/>
        <w:bidi w:val="0"/>
        <w:spacing w:before="0" w:after="0" w:line="506" w:lineRule="auto"/>
        <w:ind w:left="0" w:right="0" w:firstLine="0"/>
        <w:jc w:val="left"/>
      </w:pPr>
      <w:bookmarkStart w:id="21" w:name="bookmark21"/>
      <w:r>
        <w:rPr>
          <w:rFonts w:ascii="Times New Roman" w:eastAsia="Times New Roman" w:hAnsi="Times New Roman" w:cs="Times New Roman"/>
          <w:color w:val="000000"/>
          <w:spacing w:val="0"/>
          <w:w w:val="100"/>
          <w:position w:val="0"/>
          <w:lang w:val="en-US" w:eastAsia="en-US" w:bidi="en-US"/>
        </w:rPr>
        <w:t>3</w:t>
      </w:r>
      <w:bookmarkEnd w:id="21"/>
      <w:r>
        <w:rPr>
          <w:rFonts w:ascii="Times New Roman" w:eastAsia="Times New Roman" w:hAnsi="Times New Roman" w:cs="Times New Roman"/>
          <w:color w:val="000000"/>
          <w:spacing w:val="0"/>
          <w:w w:val="100"/>
          <w:position w:val="0"/>
          <w:lang w:val="en-US" w:eastAsia="en-US" w:bidi="en-US"/>
        </w:rPr>
        <w:t>.14</w:t>
      </w:r>
    </w:p>
    <w:p>
      <w:pPr>
        <w:pStyle w:val="Bodytext20"/>
        <w:keepNext w:val="0"/>
        <w:keepLines w:val="0"/>
        <w:widowControl w:val="0"/>
        <w:shd w:val="clear" w:color="auto" w:fill="auto"/>
        <w:bidi w:val="0"/>
        <w:spacing w:before="0" w:after="0" w:line="461"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外部特征 </w:t>
      </w:r>
      <w:r>
        <w:rPr>
          <w:rFonts w:ascii="Times New Roman" w:eastAsia="Times New Roman" w:hAnsi="Times New Roman" w:cs="Times New Roman"/>
          <w:color w:val="000000"/>
          <w:spacing w:val="0"/>
          <w:w w:val="100"/>
          <w:position w:val="0"/>
          <w:lang w:val="en-US" w:eastAsia="en-US" w:bidi="en-US"/>
        </w:rPr>
        <w:t>external characteristics</w:t>
      </w:r>
    </w:p>
    <w:p>
      <w:pPr>
        <w:pStyle w:val="Bodytext10"/>
        <w:keepNext w:val="0"/>
        <w:keepLines w:val="0"/>
        <w:widowControl w:val="0"/>
        <w:shd w:val="clear" w:color="auto" w:fill="auto"/>
        <w:bidi w:val="0"/>
        <w:spacing w:before="0" w:after="240" w:line="461" w:lineRule="exact"/>
        <w:ind w:left="0" w:right="0"/>
        <w:jc w:val="left"/>
      </w:pPr>
      <w:r>
        <w:rPr>
          <w:color w:val="000000"/>
          <w:spacing w:val="0"/>
          <w:w w:val="100"/>
          <w:position w:val="0"/>
        </w:rPr>
        <w:t>指仅存在于阿拉善玉外表的天然生长痕迹和人为造成的特征。</w:t>
      </w:r>
    </w:p>
    <w:p>
      <w:pPr>
        <w:pStyle w:val="Bodytext20"/>
        <w:keepNext w:val="0"/>
        <w:keepLines w:val="0"/>
        <w:widowControl w:val="0"/>
        <w:shd w:val="clear" w:color="auto" w:fill="auto"/>
        <w:bidi w:val="0"/>
        <w:spacing w:before="0" w:after="0" w:line="506" w:lineRule="auto"/>
        <w:ind w:left="0" w:right="0" w:firstLine="0"/>
        <w:jc w:val="left"/>
      </w:pPr>
      <w:bookmarkStart w:id="22" w:name="bookmark22"/>
      <w:r>
        <w:rPr>
          <w:rFonts w:ascii="Times New Roman" w:eastAsia="Times New Roman" w:hAnsi="Times New Roman" w:cs="Times New Roman"/>
          <w:color w:val="000000"/>
          <w:spacing w:val="0"/>
          <w:w w:val="100"/>
          <w:position w:val="0"/>
          <w:lang w:val="en-US" w:eastAsia="en-US" w:bidi="en-US"/>
        </w:rPr>
        <w:t>3</w:t>
      </w:r>
      <w:bookmarkEnd w:id="22"/>
      <w:r>
        <w:rPr>
          <w:rFonts w:ascii="Times New Roman" w:eastAsia="Times New Roman" w:hAnsi="Times New Roman" w:cs="Times New Roman"/>
          <w:color w:val="000000"/>
          <w:spacing w:val="0"/>
          <w:w w:val="100"/>
          <w:position w:val="0"/>
          <w:lang w:val="en-US" w:eastAsia="en-US" w:bidi="en-US"/>
        </w:rPr>
        <w:t>.15</w:t>
      </w:r>
    </w:p>
    <w:p>
      <w:pPr>
        <w:pStyle w:val="Bodytext20"/>
        <w:keepNext w:val="0"/>
        <w:keepLines w:val="0"/>
        <w:widowControl w:val="0"/>
        <w:shd w:val="clear" w:color="auto" w:fill="auto"/>
        <w:bidi w:val="0"/>
        <w:spacing w:before="0" w:after="0" w:line="461" w:lineRule="exact"/>
        <w:ind w:left="0" w:right="0" w:firstLine="400"/>
        <w:jc w:val="left"/>
      </w:pPr>
      <w:r>
        <w:rPr>
          <w:rFonts w:ascii="SimSun" w:eastAsia="SimSun" w:hAnsi="SimSun" w:cs="SimSun"/>
          <w:color w:val="000000"/>
          <w:spacing w:val="0"/>
          <w:w w:val="100"/>
          <w:position w:val="0"/>
          <w:sz w:val="20"/>
          <w:szCs w:val="20"/>
          <w:lang w:val="zh-TW" w:eastAsia="zh-TW" w:bidi="zh-TW"/>
        </w:rPr>
        <w:t>点状物</w:t>
      </w:r>
      <w:r>
        <w:rPr>
          <w:rFonts w:ascii="Times New Roman" w:eastAsia="Times New Roman" w:hAnsi="Times New Roman" w:cs="Times New Roman"/>
          <w:color w:val="000000"/>
          <w:spacing w:val="0"/>
          <w:w w:val="100"/>
          <w:position w:val="0"/>
          <w:lang w:val="en-US" w:eastAsia="en-US" w:bidi="en-US"/>
        </w:rPr>
        <w:t>dot</w:t>
      </w:r>
    </w:p>
    <w:p>
      <w:pPr>
        <w:pStyle w:val="Bodytext10"/>
        <w:keepNext w:val="0"/>
        <w:keepLines w:val="0"/>
        <w:widowControl w:val="0"/>
        <w:shd w:val="clear" w:color="auto" w:fill="auto"/>
        <w:bidi w:val="0"/>
        <w:spacing w:before="0" w:after="240" w:line="468" w:lineRule="exact"/>
        <w:ind w:left="0" w:right="0" w:firstLine="440"/>
        <w:jc w:val="left"/>
      </w:pPr>
      <w:r>
        <w:rPr>
          <w:color w:val="000000"/>
          <w:spacing w:val="0"/>
          <w:w w:val="100"/>
          <w:position w:val="0"/>
        </w:rPr>
        <w:t>在阿拉善玉成矿过程中形成的点状内含物。根据点状内含物的大小及聚集程度又可示意性分为斑点 状物、斑状物等。</w:t>
      </w:r>
    </w:p>
    <w:p>
      <w:pPr>
        <w:pStyle w:val="Bodytext20"/>
        <w:keepNext w:val="0"/>
        <w:keepLines w:val="0"/>
        <w:widowControl w:val="0"/>
        <w:shd w:val="clear" w:color="auto" w:fill="auto"/>
        <w:bidi w:val="0"/>
        <w:spacing w:before="0" w:after="0" w:line="514" w:lineRule="auto"/>
        <w:ind w:left="0" w:right="0" w:firstLine="0"/>
        <w:jc w:val="left"/>
      </w:pPr>
      <w:bookmarkStart w:id="23" w:name="bookmark23"/>
      <w:r>
        <w:rPr>
          <w:rFonts w:ascii="Times New Roman" w:eastAsia="Times New Roman" w:hAnsi="Times New Roman" w:cs="Times New Roman"/>
          <w:color w:val="000000"/>
          <w:spacing w:val="0"/>
          <w:w w:val="100"/>
          <w:position w:val="0"/>
          <w:lang w:val="en-US" w:eastAsia="en-US" w:bidi="en-US"/>
        </w:rPr>
        <w:t>3</w:t>
      </w:r>
      <w:bookmarkEnd w:id="23"/>
      <w:r>
        <w:rPr>
          <w:rFonts w:ascii="Times New Roman" w:eastAsia="Times New Roman" w:hAnsi="Times New Roman" w:cs="Times New Roman"/>
          <w:color w:val="000000"/>
          <w:spacing w:val="0"/>
          <w:w w:val="100"/>
          <w:position w:val="0"/>
          <w:lang w:val="en-US" w:eastAsia="en-US" w:bidi="en-US"/>
        </w:rPr>
        <w:t>.16</w:t>
      </w:r>
    </w:p>
    <w:p>
      <w:pPr>
        <w:pStyle w:val="Bodytext20"/>
        <w:keepNext w:val="0"/>
        <w:keepLines w:val="0"/>
        <w:widowControl w:val="0"/>
        <w:shd w:val="clear" w:color="auto" w:fill="auto"/>
        <w:bidi w:val="0"/>
        <w:spacing w:before="0" w:after="0" w:line="468" w:lineRule="exact"/>
        <w:ind w:left="0" w:right="0" w:firstLine="400"/>
        <w:jc w:val="left"/>
      </w:pPr>
      <w:r>
        <w:rPr>
          <w:rFonts w:ascii="SimSun" w:eastAsia="SimSun" w:hAnsi="SimSun" w:cs="SimSun"/>
          <w:color w:val="000000"/>
          <w:spacing w:val="0"/>
          <w:w w:val="100"/>
          <w:position w:val="0"/>
          <w:sz w:val="20"/>
          <w:szCs w:val="20"/>
          <w:lang w:val="zh-TW" w:eastAsia="zh-TW" w:bidi="zh-TW"/>
        </w:rPr>
        <w:t>絮状物</w:t>
      </w:r>
      <w:r>
        <w:rPr>
          <w:rFonts w:ascii="Times New Roman" w:eastAsia="Times New Roman" w:hAnsi="Times New Roman" w:cs="Times New Roman"/>
          <w:color w:val="000000"/>
          <w:spacing w:val="0"/>
          <w:w w:val="100"/>
          <w:position w:val="0"/>
          <w:lang w:val="en-US" w:eastAsia="en-US" w:bidi="en-US"/>
        </w:rPr>
        <w:t>floc</w:t>
      </w:r>
    </w:p>
    <w:p>
      <w:pPr>
        <w:pStyle w:val="Bodytext10"/>
        <w:keepNext w:val="0"/>
        <w:keepLines w:val="0"/>
        <w:widowControl w:val="0"/>
        <w:shd w:val="clear" w:color="auto" w:fill="auto"/>
        <w:bidi w:val="0"/>
        <w:spacing w:before="0" w:after="240" w:line="468" w:lineRule="exact"/>
        <w:ind w:left="0" w:right="0"/>
        <w:jc w:val="left"/>
      </w:pPr>
      <w:r>
        <w:rPr>
          <w:color w:val="000000"/>
          <w:spacing w:val="0"/>
          <w:w w:val="100"/>
          <w:position w:val="0"/>
        </w:rPr>
        <w:t>在阿拉善玉成矿过程中形成的</w:t>
      </w:r>
      <w:r>
        <w:rPr>
          <w:color w:val="000000"/>
          <w:spacing w:val="0"/>
          <w:w w:val="100"/>
          <w:position w:val="0"/>
          <w:lang w:val="zh-CN" w:eastAsia="zh-CN" w:bidi="zh-CN"/>
        </w:rPr>
        <w:t>“棉</w:t>
      </w:r>
      <w:r>
        <w:rPr>
          <w:color w:val="000000"/>
          <w:spacing w:val="0"/>
          <w:w w:val="100"/>
          <w:position w:val="0"/>
        </w:rPr>
        <w:t>絮状”内含物。</w:t>
      </w:r>
    </w:p>
    <w:p>
      <w:pPr>
        <w:pStyle w:val="Bodytext20"/>
        <w:keepNext w:val="0"/>
        <w:keepLines w:val="0"/>
        <w:widowControl w:val="0"/>
        <w:shd w:val="clear" w:color="auto" w:fill="auto"/>
        <w:bidi w:val="0"/>
        <w:spacing w:before="0" w:after="0" w:line="514" w:lineRule="auto"/>
        <w:ind w:left="0" w:right="0" w:firstLine="0"/>
        <w:jc w:val="left"/>
        <w:sectPr>
          <w:headerReference w:type="even" r:id="rId27"/>
          <w:headerReference w:type="default" r:id="rId28"/>
          <w:footerReference w:type="even" r:id="rId29"/>
          <w:footerReference w:type="default" r:id="rId30"/>
          <w:headerReference w:type="first" r:id="rId31"/>
          <w:footerReference w:type="first" r:id="rId32"/>
          <w:type w:val="nextPage"/>
          <w:pgSz w:w="11900" w:h="16840"/>
          <w:pgMar w:top="1771" w:right="376" w:bottom="1483" w:left="804" w:header="0" w:footer="3" w:gutter="0"/>
          <w:pgNumType w:start="4"/>
          <w:cols w:space="720"/>
          <w:noEndnote/>
          <w:titlePg w:val="0"/>
          <w:rtlGutter w:val="0"/>
          <w:docGrid w:linePitch="360"/>
        </w:sectPr>
      </w:pPr>
      <w:bookmarkStart w:id="24" w:name="bookmark24"/>
      <w:r>
        <w:rPr>
          <w:rFonts w:ascii="Times New Roman" w:eastAsia="Times New Roman" w:hAnsi="Times New Roman" w:cs="Times New Roman"/>
          <w:color w:val="000000"/>
          <w:spacing w:val="0"/>
          <w:w w:val="100"/>
          <w:position w:val="0"/>
          <w:lang w:val="en-US" w:eastAsia="en-US" w:bidi="en-US"/>
        </w:rPr>
        <w:t>3</w:t>
      </w:r>
      <w:bookmarkEnd w:id="24"/>
      <w:r>
        <w:rPr>
          <w:rFonts w:ascii="Times New Roman" w:eastAsia="Times New Roman" w:hAnsi="Times New Roman" w:cs="Times New Roman"/>
          <w:color w:val="000000"/>
          <w:spacing w:val="0"/>
          <w:w w:val="100"/>
          <w:position w:val="0"/>
          <w:lang w:val="en-US" w:eastAsia="en-US" w:bidi="en-US"/>
        </w:rPr>
        <w:t>.17</w:t>
      </w:r>
    </w:p>
    <w:p>
      <w:pPr>
        <w:pStyle w:val="Bodytext20"/>
        <w:keepNext w:val="0"/>
        <w:keepLines w:val="0"/>
        <w:widowControl w:val="0"/>
        <w:shd w:val="clear" w:color="auto" w:fill="auto"/>
        <w:bidi w:val="0"/>
        <w:spacing w:before="0" w:after="0" w:line="468"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裂 </w:t>
      </w:r>
      <w:r>
        <w:rPr>
          <w:rFonts w:ascii="Times New Roman" w:eastAsia="Times New Roman" w:hAnsi="Times New Roman" w:cs="Times New Roman"/>
          <w:color w:val="000000"/>
          <w:spacing w:val="0"/>
          <w:w w:val="100"/>
          <w:position w:val="0"/>
          <w:lang w:val="en-US" w:eastAsia="en-US" w:bidi="en-US"/>
        </w:rPr>
        <w:t>crack</w:t>
      </w:r>
    </w:p>
    <w:p>
      <w:pPr>
        <w:pStyle w:val="Bodytext10"/>
        <w:keepNext w:val="0"/>
        <w:keepLines w:val="0"/>
        <w:widowControl w:val="0"/>
        <w:shd w:val="clear" w:color="auto" w:fill="auto"/>
        <w:bidi w:val="0"/>
        <w:spacing w:before="0" w:after="240" w:line="468" w:lineRule="exact"/>
        <w:ind w:left="0" w:right="0"/>
        <w:jc w:val="left"/>
      </w:pPr>
      <w:r>
        <w:rPr>
          <w:color w:val="000000"/>
          <w:spacing w:val="0"/>
          <w:w w:val="100"/>
          <w:position w:val="0"/>
        </w:rPr>
        <w:t>阿拉善玉受外力作用形成的劈理、收缩节理、裂纹等，有明显裂开。</w:t>
      </w:r>
    </w:p>
    <w:p>
      <w:pPr>
        <w:pStyle w:val="Bodytext20"/>
        <w:keepNext w:val="0"/>
        <w:keepLines w:val="0"/>
        <w:widowControl w:val="0"/>
        <w:shd w:val="clear" w:color="auto" w:fill="auto"/>
        <w:bidi w:val="0"/>
        <w:spacing w:before="0" w:after="0" w:line="514" w:lineRule="auto"/>
        <w:ind w:left="0" w:right="0" w:firstLine="0"/>
        <w:jc w:val="left"/>
      </w:pPr>
      <w:bookmarkStart w:id="25" w:name="bookmark25"/>
      <w:r>
        <w:rPr>
          <w:rFonts w:ascii="Times New Roman" w:eastAsia="Times New Roman" w:hAnsi="Times New Roman" w:cs="Times New Roman"/>
          <w:color w:val="000000"/>
          <w:spacing w:val="0"/>
          <w:w w:val="100"/>
          <w:position w:val="0"/>
          <w:lang w:val="en-US" w:eastAsia="en-US" w:bidi="en-US"/>
        </w:rPr>
        <w:t>3</w:t>
      </w:r>
      <w:bookmarkEnd w:id="25"/>
      <w:r>
        <w:rPr>
          <w:rFonts w:ascii="Times New Roman" w:eastAsia="Times New Roman" w:hAnsi="Times New Roman" w:cs="Times New Roman"/>
          <w:color w:val="000000"/>
          <w:spacing w:val="0"/>
          <w:w w:val="100"/>
          <w:position w:val="0"/>
          <w:lang w:val="en-US" w:eastAsia="en-US" w:bidi="en-US"/>
        </w:rPr>
        <w:t>.18</w:t>
      </w:r>
    </w:p>
    <w:p>
      <w:pPr>
        <w:pStyle w:val="Bodytext20"/>
        <w:keepNext w:val="0"/>
        <w:keepLines w:val="0"/>
        <w:widowControl w:val="0"/>
        <w:shd w:val="clear" w:color="auto" w:fill="auto"/>
        <w:bidi w:val="0"/>
        <w:spacing w:before="0" w:after="0" w:line="468" w:lineRule="exact"/>
        <w:ind w:left="0" w:right="0" w:firstLine="400"/>
        <w:jc w:val="left"/>
      </w:pPr>
      <w:r>
        <w:rPr>
          <w:rFonts w:ascii="SimSun" w:eastAsia="SimSun" w:hAnsi="SimSun" w:cs="SimSun"/>
          <w:i/>
          <w:iCs/>
          <w:color w:val="000000"/>
          <w:spacing w:val="0"/>
          <w:w w:val="100"/>
          <w:position w:val="0"/>
          <w:sz w:val="20"/>
          <w:szCs w:val="20"/>
          <w:lang w:val="zh-TW" w:eastAsia="zh-TW" w:bidi="zh-TW"/>
        </w:rPr>
        <w:t>纟咎</w:t>
      </w:r>
      <w:r>
        <w:rPr>
          <w:rFonts w:ascii="Times New Roman" w:eastAsia="Times New Roman" w:hAnsi="Times New Roman" w:cs="Times New Roman"/>
          <w:color w:val="000000"/>
          <w:spacing w:val="0"/>
          <w:w w:val="100"/>
          <w:position w:val="0"/>
          <w:lang w:val="en-US" w:eastAsia="en-US" w:bidi="en-US"/>
        </w:rPr>
        <w:t>skein</w:t>
      </w:r>
    </w:p>
    <w:p>
      <w:pPr>
        <w:pStyle w:val="Bodytext10"/>
        <w:keepNext w:val="0"/>
        <w:keepLines w:val="0"/>
        <w:widowControl w:val="0"/>
        <w:shd w:val="clear" w:color="auto" w:fill="auto"/>
        <w:bidi w:val="0"/>
        <w:spacing w:before="0" w:after="240" w:line="468" w:lineRule="exact"/>
        <w:ind w:left="0" w:right="0"/>
        <w:jc w:val="left"/>
      </w:pPr>
      <w:r>
        <w:rPr>
          <w:color w:val="000000"/>
          <w:spacing w:val="0"/>
          <w:w w:val="100"/>
          <w:position w:val="0"/>
        </w:rPr>
        <w:t xml:space="preserve">阿拉善玉受外力作用，或在成矿过程中形成的少量呈定向分布或交错的劈理、收缩节理、絮状内含 </w:t>
      </w:r>
      <w:r>
        <w:rPr>
          <w:color w:val="000000"/>
          <w:spacing w:val="0"/>
          <w:w w:val="100"/>
          <w:position w:val="0"/>
        </w:rPr>
        <w:t>物排列等形成的条状愈合裂隙。</w:t>
      </w:r>
    </w:p>
    <w:p>
      <w:pPr>
        <w:pStyle w:val="Bodytext20"/>
        <w:keepNext w:val="0"/>
        <w:keepLines w:val="0"/>
        <w:widowControl w:val="0"/>
        <w:shd w:val="clear" w:color="auto" w:fill="auto"/>
        <w:bidi w:val="0"/>
        <w:spacing w:before="0" w:after="0" w:line="523" w:lineRule="auto"/>
        <w:ind w:left="0" w:right="0" w:firstLine="0"/>
        <w:jc w:val="left"/>
      </w:pPr>
      <w:bookmarkStart w:id="26" w:name="bookmark26"/>
      <w:r>
        <w:rPr>
          <w:rFonts w:ascii="Times New Roman" w:eastAsia="Times New Roman" w:hAnsi="Times New Roman" w:cs="Times New Roman"/>
          <w:color w:val="000000"/>
          <w:spacing w:val="0"/>
          <w:w w:val="100"/>
          <w:position w:val="0"/>
          <w:lang w:val="en-US" w:eastAsia="en-US" w:bidi="en-US"/>
        </w:rPr>
        <w:t>3</w:t>
      </w:r>
      <w:bookmarkEnd w:id="26"/>
      <w:r>
        <w:rPr>
          <w:rFonts w:ascii="Times New Roman" w:eastAsia="Times New Roman" w:hAnsi="Times New Roman" w:cs="Times New Roman"/>
          <w:color w:val="000000"/>
          <w:spacing w:val="0"/>
          <w:w w:val="100"/>
          <w:position w:val="0"/>
          <w:lang w:val="en-US" w:eastAsia="en-US" w:bidi="en-US"/>
        </w:rPr>
        <w:t>.19</w:t>
      </w:r>
    </w:p>
    <w:p>
      <w:pPr>
        <w:pStyle w:val="Bodytext20"/>
        <w:keepNext w:val="0"/>
        <w:keepLines w:val="0"/>
        <w:widowControl w:val="0"/>
        <w:shd w:val="clear" w:color="auto" w:fill="auto"/>
        <w:bidi w:val="0"/>
        <w:spacing w:before="0" w:after="0" w:line="475" w:lineRule="exact"/>
        <w:ind w:left="0" w:right="0" w:firstLine="400"/>
        <w:jc w:val="left"/>
      </w:pPr>
      <w:r>
        <w:rPr>
          <w:rFonts w:ascii="SimSun" w:eastAsia="SimSun" w:hAnsi="SimSun" w:cs="SimSun"/>
          <w:color w:val="000000"/>
          <w:spacing w:val="0"/>
          <w:w w:val="100"/>
          <w:position w:val="0"/>
          <w:sz w:val="20"/>
          <w:szCs w:val="20"/>
          <w:lang w:val="zh-TW" w:eastAsia="zh-TW" w:bidi="zh-TW"/>
        </w:rPr>
        <w:t>纹理</w:t>
      </w:r>
      <w:r>
        <w:rPr>
          <w:rFonts w:ascii="Times New Roman" w:eastAsia="Times New Roman" w:hAnsi="Times New Roman" w:cs="Times New Roman"/>
          <w:color w:val="000000"/>
          <w:spacing w:val="0"/>
          <w:w w:val="100"/>
          <w:position w:val="0"/>
          <w:lang w:val="en-US" w:eastAsia="en-US" w:bidi="en-US"/>
        </w:rPr>
        <w:t>vein</w:t>
      </w:r>
    </w:p>
    <w:p>
      <w:pPr>
        <w:pStyle w:val="Bodytext10"/>
        <w:keepNext w:val="0"/>
        <w:keepLines w:val="0"/>
        <w:widowControl w:val="0"/>
        <w:shd w:val="clear" w:color="auto" w:fill="auto"/>
        <w:bidi w:val="0"/>
        <w:spacing w:before="0" w:after="240" w:line="475" w:lineRule="exact"/>
        <w:ind w:left="0" w:right="0"/>
        <w:jc w:val="left"/>
      </w:pPr>
      <w:r>
        <w:rPr>
          <w:color w:val="000000"/>
          <w:spacing w:val="0"/>
          <w:w w:val="100"/>
          <w:position w:val="0"/>
        </w:rPr>
        <w:t>玉石生长过程中，因颜色、矿物成分、矿物颗粒大小的差异形成的纹路，纹理的长短宽窄不等。</w:t>
      </w:r>
    </w:p>
    <w:p>
      <w:pPr>
        <w:pStyle w:val="Bodytext20"/>
        <w:keepNext w:val="0"/>
        <w:keepLines w:val="0"/>
        <w:widowControl w:val="0"/>
        <w:shd w:val="clear" w:color="auto" w:fill="auto"/>
        <w:bidi w:val="0"/>
        <w:spacing w:before="0" w:after="0" w:line="523" w:lineRule="auto"/>
        <w:ind w:left="0" w:right="0" w:firstLine="0"/>
        <w:jc w:val="left"/>
      </w:pPr>
      <w:bookmarkStart w:id="27" w:name="bookmark27"/>
      <w:r>
        <w:rPr>
          <w:rFonts w:ascii="Times New Roman" w:eastAsia="Times New Roman" w:hAnsi="Times New Roman" w:cs="Times New Roman"/>
          <w:color w:val="000000"/>
          <w:spacing w:val="0"/>
          <w:w w:val="100"/>
          <w:position w:val="0"/>
          <w:lang w:val="en-US" w:eastAsia="en-US" w:bidi="en-US"/>
        </w:rPr>
        <w:t>3</w:t>
      </w:r>
      <w:bookmarkEnd w:id="27"/>
      <w:r>
        <w:rPr>
          <w:rFonts w:ascii="Times New Roman" w:eastAsia="Times New Roman" w:hAnsi="Times New Roman" w:cs="Times New Roman"/>
          <w:color w:val="000000"/>
          <w:spacing w:val="0"/>
          <w:w w:val="100"/>
          <w:position w:val="0"/>
          <w:lang w:val="en-US" w:eastAsia="en-US" w:bidi="en-US"/>
        </w:rPr>
        <w:t>.20</w:t>
      </w:r>
    </w:p>
    <w:p>
      <w:pPr>
        <w:pStyle w:val="Bodytext20"/>
        <w:keepNext w:val="0"/>
        <w:keepLines w:val="0"/>
        <w:widowControl w:val="0"/>
        <w:shd w:val="clear" w:color="auto" w:fill="auto"/>
        <w:bidi w:val="0"/>
        <w:spacing w:before="0" w:after="0" w:line="475"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石皮 </w:t>
      </w:r>
      <w:r>
        <w:rPr>
          <w:rFonts w:ascii="Times New Roman" w:eastAsia="Times New Roman" w:hAnsi="Times New Roman" w:cs="Times New Roman"/>
          <w:color w:val="000000"/>
          <w:spacing w:val="0"/>
          <w:w w:val="100"/>
          <w:position w:val="0"/>
          <w:lang w:val="en-US" w:eastAsia="en-US" w:bidi="en-US"/>
        </w:rPr>
        <w:t>stone skin</w:t>
      </w:r>
    </w:p>
    <w:p>
      <w:pPr>
        <w:pStyle w:val="Bodytext10"/>
        <w:keepNext w:val="0"/>
        <w:keepLines w:val="0"/>
        <w:widowControl w:val="0"/>
        <w:shd w:val="clear" w:color="auto" w:fill="auto"/>
        <w:bidi w:val="0"/>
        <w:spacing w:before="0" w:after="240" w:line="475" w:lineRule="exact"/>
        <w:ind w:left="0" w:right="0"/>
        <w:jc w:val="left"/>
      </w:pPr>
      <w:r>
        <w:rPr>
          <w:color w:val="000000"/>
          <w:spacing w:val="0"/>
          <w:w w:val="100"/>
          <w:position w:val="0"/>
        </w:rPr>
        <w:t>阿拉善玉次生原料上留有黑色、黄色、褐红色蚀变的表层。</w:t>
      </w:r>
    </w:p>
    <w:p>
      <w:pPr>
        <w:pStyle w:val="Bodytext20"/>
        <w:keepNext w:val="0"/>
        <w:keepLines w:val="0"/>
        <w:widowControl w:val="0"/>
        <w:shd w:val="clear" w:color="auto" w:fill="auto"/>
        <w:bidi w:val="0"/>
        <w:spacing w:before="0" w:after="0" w:line="523" w:lineRule="auto"/>
        <w:ind w:left="0" w:right="0" w:firstLine="0"/>
        <w:jc w:val="left"/>
      </w:pPr>
      <w:bookmarkStart w:id="28" w:name="bookmark28"/>
      <w:r>
        <w:rPr>
          <w:rFonts w:ascii="Times New Roman" w:eastAsia="Times New Roman" w:hAnsi="Times New Roman" w:cs="Times New Roman"/>
          <w:color w:val="000000"/>
          <w:spacing w:val="0"/>
          <w:w w:val="100"/>
          <w:position w:val="0"/>
          <w:lang w:val="en-US" w:eastAsia="en-US" w:bidi="en-US"/>
        </w:rPr>
        <w:t>3</w:t>
      </w:r>
      <w:bookmarkEnd w:id="28"/>
      <w:r>
        <w:rPr>
          <w:rFonts w:ascii="Times New Roman" w:eastAsia="Times New Roman" w:hAnsi="Times New Roman" w:cs="Times New Roman"/>
          <w:color w:val="000000"/>
          <w:spacing w:val="0"/>
          <w:w w:val="100"/>
          <w:position w:val="0"/>
          <w:lang w:val="en-US" w:eastAsia="en-US" w:bidi="en-US"/>
        </w:rPr>
        <w:t>.21</w:t>
      </w:r>
    </w:p>
    <w:p>
      <w:pPr>
        <w:pStyle w:val="Bodytext20"/>
        <w:keepNext w:val="0"/>
        <w:keepLines w:val="0"/>
        <w:widowControl w:val="0"/>
        <w:shd w:val="clear" w:color="auto" w:fill="auto"/>
        <w:bidi w:val="0"/>
        <w:spacing w:before="0" w:after="0" w:line="475" w:lineRule="exact"/>
        <w:ind w:left="0" w:right="0" w:firstLine="400"/>
        <w:jc w:val="left"/>
      </w:pPr>
      <w:r>
        <w:rPr>
          <w:rFonts w:ascii="SimSun" w:eastAsia="SimSun" w:hAnsi="SimSun" w:cs="SimSun"/>
          <w:color w:val="000000"/>
          <w:spacing w:val="0"/>
          <w:w w:val="100"/>
          <w:position w:val="0"/>
          <w:sz w:val="20"/>
          <w:szCs w:val="20"/>
          <w:lang w:val="zh-TW" w:eastAsia="zh-TW" w:bidi="zh-TW"/>
        </w:rPr>
        <w:t>光泽</w:t>
      </w:r>
      <w:r>
        <w:rPr>
          <w:rFonts w:ascii="Times New Roman" w:eastAsia="Times New Roman" w:hAnsi="Times New Roman" w:cs="Times New Roman"/>
          <w:color w:val="000000"/>
          <w:spacing w:val="0"/>
          <w:w w:val="100"/>
          <w:position w:val="0"/>
          <w:lang w:val="en-US" w:eastAsia="en-US" w:bidi="en-US"/>
        </w:rPr>
        <w:t>luser</w:t>
      </w:r>
    </w:p>
    <w:p>
      <w:pPr>
        <w:pStyle w:val="Bodytext10"/>
        <w:keepNext w:val="0"/>
        <w:keepLines w:val="0"/>
        <w:widowControl w:val="0"/>
        <w:shd w:val="clear" w:color="auto" w:fill="auto"/>
        <w:bidi w:val="0"/>
        <w:spacing w:before="0" w:after="240" w:line="475" w:lineRule="exact"/>
        <w:ind w:left="0" w:right="0"/>
        <w:jc w:val="left"/>
      </w:pPr>
      <w:r>
        <w:rPr>
          <w:color w:val="000000"/>
          <w:spacing w:val="0"/>
          <w:w w:val="100"/>
          <w:position w:val="0"/>
        </w:rPr>
        <w:t>阿拉善玉表面反射光的能力和特征。</w:t>
      </w:r>
    </w:p>
    <w:p>
      <w:pPr>
        <w:pStyle w:val="Bodytext20"/>
        <w:keepNext w:val="0"/>
        <w:keepLines w:val="0"/>
        <w:widowControl w:val="0"/>
        <w:shd w:val="clear" w:color="auto" w:fill="auto"/>
        <w:bidi w:val="0"/>
        <w:spacing w:before="0" w:after="0" w:line="523" w:lineRule="auto"/>
        <w:ind w:left="0" w:right="0" w:firstLine="0"/>
        <w:jc w:val="left"/>
      </w:pPr>
      <w:bookmarkStart w:id="29" w:name="bookmark29"/>
      <w:r>
        <w:rPr>
          <w:rFonts w:ascii="Times New Roman" w:eastAsia="Times New Roman" w:hAnsi="Times New Roman" w:cs="Times New Roman"/>
          <w:color w:val="000000"/>
          <w:spacing w:val="0"/>
          <w:w w:val="100"/>
          <w:position w:val="0"/>
          <w:lang w:val="en-US" w:eastAsia="en-US" w:bidi="en-US"/>
        </w:rPr>
        <w:t>3</w:t>
      </w:r>
      <w:bookmarkEnd w:id="29"/>
      <w:r>
        <w:rPr>
          <w:rFonts w:ascii="Times New Roman" w:eastAsia="Times New Roman" w:hAnsi="Times New Roman" w:cs="Times New Roman"/>
          <w:color w:val="000000"/>
          <w:spacing w:val="0"/>
          <w:w w:val="100"/>
          <w:position w:val="0"/>
          <w:lang w:val="en-US" w:eastAsia="en-US" w:bidi="en-US"/>
        </w:rPr>
        <w:t>.22</w:t>
      </w:r>
    </w:p>
    <w:p>
      <w:pPr>
        <w:pStyle w:val="Bodytext20"/>
        <w:keepNext w:val="0"/>
        <w:keepLines w:val="0"/>
        <w:widowControl w:val="0"/>
        <w:shd w:val="clear" w:color="auto" w:fill="auto"/>
        <w:bidi w:val="0"/>
        <w:spacing w:before="0" w:after="0" w:line="475" w:lineRule="exact"/>
        <w:ind w:left="0" w:right="0" w:firstLine="400"/>
        <w:jc w:val="left"/>
      </w:pPr>
      <w:r>
        <w:rPr>
          <w:rFonts w:ascii="SimSun" w:eastAsia="SimSun" w:hAnsi="SimSun" w:cs="SimSun"/>
          <w:color w:val="000000"/>
          <w:spacing w:val="0"/>
          <w:w w:val="100"/>
          <w:position w:val="0"/>
          <w:sz w:val="20"/>
          <w:szCs w:val="20"/>
          <w:lang w:val="zh-TW" w:eastAsia="zh-TW" w:bidi="zh-TW"/>
        </w:rPr>
        <w:t>阿拉善玉分级</w:t>
      </w:r>
      <w:r>
        <w:rPr>
          <w:rFonts w:ascii="Times New Roman" w:eastAsia="Times New Roman" w:hAnsi="Times New Roman" w:cs="Times New Roman"/>
          <w:color w:val="000000"/>
          <w:spacing w:val="0"/>
          <w:w w:val="100"/>
          <w:position w:val="0"/>
          <w:lang w:val="en-US" w:eastAsia="en-US" w:bidi="en-US"/>
        </w:rPr>
        <w:t>Alashanjade grading</w:t>
      </w:r>
    </w:p>
    <w:p>
      <w:pPr>
        <w:pStyle w:val="Bodytext20"/>
        <w:keepNext w:val="0"/>
        <w:keepLines w:val="0"/>
        <w:widowControl w:val="0"/>
        <w:shd w:val="clear" w:color="auto" w:fill="auto"/>
        <w:bidi w:val="0"/>
        <w:spacing w:before="0" w:after="240" w:line="475" w:lineRule="exact"/>
        <w:ind w:left="0" w:right="0" w:firstLine="420"/>
        <w:jc w:val="left"/>
        <w:rPr>
          <w:sz w:val="20"/>
          <w:szCs w:val="20"/>
        </w:rPr>
      </w:pPr>
      <w:r>
        <w:rPr>
          <w:rFonts w:ascii="SimSun" w:eastAsia="SimSun" w:hAnsi="SimSun" w:cs="SimSun"/>
          <w:color w:val="000000"/>
          <w:spacing w:val="0"/>
          <w:w w:val="100"/>
          <w:position w:val="0"/>
          <w:sz w:val="20"/>
          <w:szCs w:val="20"/>
          <w:lang w:val="zh-TW" w:eastAsia="zh-TW" w:bidi="zh-TW"/>
        </w:rPr>
        <w:t>从颜色(</w:t>
      </w:r>
      <w:r>
        <w:rPr>
          <w:rFonts w:ascii="Times New Roman" w:eastAsia="Times New Roman" w:hAnsi="Times New Roman" w:cs="Times New Roman"/>
          <w:color w:val="000000"/>
          <w:spacing w:val="0"/>
          <w:w w:val="100"/>
          <w:position w:val="0"/>
          <w:sz w:val="19"/>
          <w:szCs w:val="19"/>
          <w:lang w:val="en-US" w:eastAsia="en-US" w:bidi="en-US"/>
        </w:rPr>
        <w:t>colour)</w:t>
      </w:r>
      <w:r>
        <w:rPr>
          <w:rFonts w:ascii="SimSun" w:eastAsia="SimSun" w:hAnsi="SimSun" w:cs="SimSun"/>
          <w:color w:val="000000"/>
          <w:spacing w:val="0"/>
          <w:w w:val="100"/>
          <w:position w:val="0"/>
          <w:sz w:val="20"/>
          <w:szCs w:val="20"/>
          <w:lang w:val="en-US" w:eastAsia="en-US" w:bidi="en-US"/>
        </w:rPr>
        <w:t>、</w:t>
      </w:r>
      <w:r>
        <w:rPr>
          <w:rFonts w:ascii="SimSun" w:eastAsia="SimSun" w:hAnsi="SimSun" w:cs="SimSun"/>
          <w:color w:val="000000"/>
          <w:spacing w:val="0"/>
          <w:w w:val="100"/>
          <w:position w:val="0"/>
          <w:sz w:val="20"/>
          <w:szCs w:val="20"/>
          <w:lang w:val="zh-TW" w:eastAsia="zh-TW" w:bidi="zh-TW"/>
        </w:rPr>
        <w:t>净度</w:t>
      </w:r>
      <w:r>
        <w:rPr>
          <w:rFonts w:ascii="Times New Roman" w:eastAsia="Times New Roman" w:hAnsi="Times New Roman" w:cs="Times New Roman"/>
          <w:color w:val="000000"/>
          <w:spacing w:val="0"/>
          <w:w w:val="100"/>
          <w:position w:val="0"/>
          <w:sz w:val="19"/>
          <w:szCs w:val="19"/>
          <w:lang w:val="en-US" w:eastAsia="en-US" w:bidi="en-US"/>
        </w:rPr>
        <w:t>(clarity)</w:t>
      </w:r>
      <w:r>
        <w:rPr>
          <w:rFonts w:ascii="SimSun" w:eastAsia="SimSun" w:hAnsi="SimSun" w:cs="SimSun"/>
          <w:color w:val="000000"/>
          <w:spacing w:val="0"/>
          <w:w w:val="100"/>
          <w:position w:val="0"/>
          <w:sz w:val="20"/>
          <w:szCs w:val="20"/>
          <w:lang w:val="en-US" w:eastAsia="en-US" w:bidi="en-US"/>
        </w:rPr>
        <w:t>、</w:t>
      </w:r>
      <w:r>
        <w:rPr>
          <w:rFonts w:ascii="SimSun" w:eastAsia="SimSun" w:hAnsi="SimSun" w:cs="SimSun"/>
          <w:color w:val="000000"/>
          <w:spacing w:val="0"/>
          <w:w w:val="100"/>
          <w:position w:val="0"/>
          <w:sz w:val="20"/>
          <w:szCs w:val="20"/>
          <w:lang w:val="zh-TW" w:eastAsia="zh-TW" w:bidi="zh-TW"/>
        </w:rPr>
        <w:t>质地</w:t>
      </w:r>
      <w:r>
        <w:rPr>
          <w:rFonts w:ascii="Times New Roman" w:eastAsia="Times New Roman" w:hAnsi="Times New Roman" w:cs="Times New Roman"/>
          <w:color w:val="000000"/>
          <w:spacing w:val="0"/>
          <w:w w:val="100"/>
          <w:position w:val="0"/>
          <w:sz w:val="19"/>
          <w:szCs w:val="19"/>
          <w:lang w:val="en-US" w:eastAsia="en-US" w:bidi="en-US"/>
        </w:rPr>
        <w:t>(texture)</w:t>
      </w:r>
      <w:r>
        <w:rPr>
          <w:rFonts w:ascii="Times New Roman" w:eastAsia="Times New Roman" w:hAnsi="Times New Roman" w:cs="Times New Roman"/>
          <w:color w:val="000000"/>
          <w:spacing w:val="0"/>
          <w:w w:val="100"/>
          <w:position w:val="0"/>
          <w:sz w:val="19"/>
          <w:szCs w:val="19"/>
          <w:lang w:val="zh-TW" w:eastAsia="zh-TW" w:bidi="zh-TW"/>
        </w:rPr>
        <w:t xml:space="preserve">&gt; </w:t>
      </w:r>
      <w:r>
        <w:rPr>
          <w:rFonts w:ascii="SimSun" w:eastAsia="SimSun" w:hAnsi="SimSun" w:cs="SimSun"/>
          <w:color w:val="000000"/>
          <w:spacing w:val="0"/>
          <w:w w:val="100"/>
          <w:position w:val="0"/>
          <w:sz w:val="20"/>
          <w:szCs w:val="20"/>
          <w:lang w:val="zh-TW" w:eastAsia="zh-TW" w:bidi="zh-TW"/>
        </w:rPr>
        <w:t>透明度</w:t>
      </w:r>
      <w:r>
        <w:rPr>
          <w:rFonts w:ascii="Times New Roman" w:eastAsia="Times New Roman" w:hAnsi="Times New Roman" w:cs="Times New Roman"/>
          <w:color w:val="000000"/>
          <w:spacing w:val="0"/>
          <w:w w:val="100"/>
          <w:position w:val="0"/>
          <w:sz w:val="19"/>
          <w:szCs w:val="19"/>
          <w:lang w:val="en-US" w:eastAsia="en-US" w:bidi="en-US"/>
        </w:rPr>
        <w:t>(transparence)</w:t>
      </w:r>
      <w:r>
        <w:rPr>
          <w:rFonts w:ascii="Times New Roman" w:eastAsia="Times New Roman" w:hAnsi="Times New Roman" w:cs="Times New Roman"/>
          <w:color w:val="000000"/>
          <w:spacing w:val="0"/>
          <w:w w:val="100"/>
          <w:position w:val="0"/>
          <w:sz w:val="19"/>
          <w:szCs w:val="19"/>
          <w:lang w:val="zh-TW" w:eastAsia="zh-TW" w:bidi="zh-TW"/>
        </w:rPr>
        <w:t xml:space="preserve">&gt; </w:t>
      </w:r>
      <w:r>
        <w:rPr>
          <w:rFonts w:ascii="SimSun" w:eastAsia="SimSun" w:hAnsi="SimSun" w:cs="SimSun"/>
          <w:color w:val="000000"/>
          <w:spacing w:val="0"/>
          <w:w w:val="100"/>
          <w:position w:val="0"/>
          <w:sz w:val="20"/>
          <w:szCs w:val="20"/>
          <w:lang w:val="zh-TW" w:eastAsia="zh-TW" w:bidi="zh-TW"/>
        </w:rPr>
        <w:t>工艺评价</w:t>
      </w:r>
      <w:r>
        <w:rPr>
          <w:rFonts w:ascii="Times New Roman" w:eastAsia="Times New Roman" w:hAnsi="Times New Roman" w:cs="Times New Roman"/>
          <w:color w:val="000000"/>
          <w:spacing w:val="0"/>
          <w:w w:val="100"/>
          <w:position w:val="0"/>
          <w:sz w:val="19"/>
          <w:szCs w:val="19"/>
          <w:lang w:val="en-US" w:eastAsia="en-US" w:bidi="en-US"/>
        </w:rPr>
        <w:t xml:space="preserve">(arts and crafts appraisal </w:t>
      </w:r>
      <w:r>
        <w:rPr>
          <w:rFonts w:ascii="SimSun" w:eastAsia="SimSun" w:hAnsi="SimSun" w:cs="SimSun"/>
          <w:color w:val="000000"/>
          <w:spacing w:val="0"/>
          <w:w w:val="100"/>
          <w:position w:val="0"/>
          <w:sz w:val="20"/>
          <w:szCs w:val="20"/>
          <w:lang w:val="en-US" w:eastAsia="en-US" w:bidi="en-US"/>
        </w:rPr>
        <w:t>)</w:t>
      </w:r>
      <w:r>
        <w:rPr>
          <w:rFonts w:ascii="SimSun" w:eastAsia="SimSun" w:hAnsi="SimSun" w:cs="SimSun"/>
          <w:color w:val="000000"/>
          <w:spacing w:val="0"/>
          <w:w w:val="100"/>
          <w:position w:val="0"/>
          <w:sz w:val="20"/>
          <w:szCs w:val="20"/>
          <w:lang w:val="zh-TW" w:eastAsia="zh-TW" w:bidi="zh-TW"/>
        </w:rPr>
        <w:t>五个方面对阿拉善玉进行品质分级。</w:t>
      </w:r>
    </w:p>
    <w:p>
      <w:pPr>
        <w:pStyle w:val="Bodytext20"/>
        <w:keepNext w:val="0"/>
        <w:keepLines w:val="0"/>
        <w:widowControl w:val="0"/>
        <w:shd w:val="clear" w:color="auto" w:fill="auto"/>
        <w:bidi w:val="0"/>
        <w:spacing w:before="0" w:after="0" w:line="523" w:lineRule="auto"/>
        <w:ind w:left="0" w:right="0" w:firstLine="0"/>
        <w:jc w:val="left"/>
      </w:pPr>
      <w:bookmarkStart w:id="30" w:name="bookmark30"/>
      <w:r>
        <w:rPr>
          <w:rFonts w:ascii="Times New Roman" w:eastAsia="Times New Roman" w:hAnsi="Times New Roman" w:cs="Times New Roman"/>
          <w:color w:val="000000"/>
          <w:spacing w:val="0"/>
          <w:w w:val="100"/>
          <w:position w:val="0"/>
          <w:lang w:val="en-US" w:eastAsia="en-US" w:bidi="en-US"/>
        </w:rPr>
        <w:t>3</w:t>
      </w:r>
      <w:bookmarkEnd w:id="30"/>
      <w:r>
        <w:rPr>
          <w:rFonts w:ascii="Times New Roman" w:eastAsia="Times New Roman" w:hAnsi="Times New Roman" w:cs="Times New Roman"/>
          <w:color w:val="000000"/>
          <w:spacing w:val="0"/>
          <w:w w:val="100"/>
          <w:position w:val="0"/>
          <w:lang w:val="en-US" w:eastAsia="en-US" w:bidi="en-US"/>
        </w:rPr>
        <w:t>.23</w:t>
      </w:r>
    </w:p>
    <w:p>
      <w:pPr>
        <w:pStyle w:val="Bodytext20"/>
        <w:keepNext w:val="0"/>
        <w:keepLines w:val="0"/>
        <w:widowControl w:val="0"/>
        <w:shd w:val="clear" w:color="auto" w:fill="auto"/>
        <w:bidi w:val="0"/>
        <w:spacing w:before="0" w:after="0" w:line="475" w:lineRule="exact"/>
        <w:ind w:left="0" w:right="0" w:firstLine="400"/>
        <w:jc w:val="left"/>
      </w:pPr>
      <w:r>
        <w:rPr>
          <w:rFonts w:ascii="SimSun" w:eastAsia="SimSun" w:hAnsi="SimSun" w:cs="SimSun"/>
          <w:color w:val="000000"/>
          <w:spacing w:val="0"/>
          <w:w w:val="100"/>
          <w:position w:val="0"/>
          <w:sz w:val="20"/>
          <w:szCs w:val="20"/>
          <w:lang w:val="zh-TW" w:eastAsia="zh-TW" w:bidi="zh-TW"/>
        </w:rPr>
        <w:t>分级光源</w:t>
      </w:r>
      <w:r>
        <w:rPr>
          <w:rFonts w:ascii="Times New Roman" w:eastAsia="Times New Roman" w:hAnsi="Times New Roman" w:cs="Times New Roman"/>
          <w:color w:val="000000"/>
          <w:spacing w:val="0"/>
          <w:w w:val="100"/>
          <w:position w:val="0"/>
          <w:lang w:val="en-US" w:eastAsia="en-US" w:bidi="en-US"/>
        </w:rPr>
        <w:t>grading light</w:t>
      </w:r>
    </w:p>
    <w:p>
      <w:pPr>
        <w:pStyle w:val="Bodytext10"/>
        <w:keepNext w:val="0"/>
        <w:keepLines w:val="0"/>
        <w:widowControl w:val="0"/>
        <w:shd w:val="clear" w:color="auto" w:fill="auto"/>
        <w:bidi w:val="0"/>
        <w:spacing w:before="0" w:after="240" w:line="475" w:lineRule="exact"/>
        <w:ind w:left="0" w:right="0"/>
        <w:jc w:val="left"/>
      </w:pPr>
      <w:r>
        <w:rPr>
          <w:color w:val="000000"/>
          <w:spacing w:val="0"/>
          <w:w w:val="100"/>
          <w:position w:val="0"/>
        </w:rPr>
        <w:t>阿拉善玉分级时的照明光源，色温为</w:t>
      </w:r>
      <w:r>
        <w:rPr>
          <w:rFonts w:ascii="Times New Roman" w:eastAsia="Times New Roman" w:hAnsi="Times New Roman" w:cs="Times New Roman"/>
          <w:color w:val="000000"/>
          <w:spacing w:val="0"/>
          <w:w w:val="100"/>
          <w:position w:val="0"/>
          <w:sz w:val="19"/>
          <w:szCs w:val="19"/>
          <w:lang w:val="en-US" w:eastAsia="en-US" w:bidi="en-US"/>
        </w:rPr>
        <w:t>5000K</w:t>
      </w:r>
      <w:r>
        <w:rPr>
          <w:rFonts w:ascii="Times New Roman" w:eastAsia="Times New Roman" w:hAnsi="Times New Roman" w:cs="Times New Roman"/>
          <w:color w:val="000000"/>
          <w:spacing w:val="0"/>
          <w:w w:val="100"/>
          <w:position w:val="0"/>
          <w:sz w:val="19"/>
          <w:szCs w:val="19"/>
        </w:rPr>
        <w:t>〜</w:t>
      </w:r>
      <w:r>
        <w:rPr>
          <w:rFonts w:ascii="Times New Roman" w:eastAsia="Times New Roman" w:hAnsi="Times New Roman" w:cs="Times New Roman"/>
          <w:color w:val="000000"/>
          <w:spacing w:val="0"/>
          <w:w w:val="100"/>
          <w:position w:val="0"/>
          <w:sz w:val="19"/>
          <w:szCs w:val="19"/>
          <w:lang w:val="en-US" w:eastAsia="en-US" w:bidi="en-US"/>
        </w:rPr>
        <w:t>7200K,</w:t>
      </w:r>
      <w:r>
        <w:rPr>
          <w:color w:val="000000"/>
          <w:spacing w:val="0"/>
          <w:w w:val="100"/>
          <w:position w:val="0"/>
        </w:rPr>
        <w:t>显色指数不低于</w:t>
      </w:r>
      <w:r>
        <w:rPr>
          <w:rFonts w:ascii="Times New Roman" w:eastAsia="Times New Roman" w:hAnsi="Times New Roman" w:cs="Times New Roman"/>
          <w:color w:val="000000"/>
          <w:spacing w:val="0"/>
          <w:w w:val="100"/>
          <w:position w:val="0"/>
          <w:sz w:val="19"/>
          <w:szCs w:val="19"/>
        </w:rPr>
        <w:t>80</w:t>
      </w:r>
      <w:r>
        <w:rPr>
          <w:color w:val="000000"/>
          <w:spacing w:val="0"/>
          <w:w w:val="100"/>
          <w:position w:val="0"/>
        </w:rPr>
        <w:t>。</w:t>
      </w:r>
    </w:p>
    <w:p>
      <w:pPr>
        <w:pStyle w:val="Bodytext20"/>
        <w:keepNext w:val="0"/>
        <w:keepLines w:val="0"/>
        <w:widowControl w:val="0"/>
        <w:shd w:val="clear" w:color="auto" w:fill="auto"/>
        <w:bidi w:val="0"/>
        <w:spacing w:before="0" w:after="0" w:line="523" w:lineRule="auto"/>
        <w:ind w:left="0" w:right="0" w:firstLine="0"/>
        <w:jc w:val="left"/>
      </w:pPr>
      <w:bookmarkStart w:id="31" w:name="bookmark31"/>
      <w:r>
        <w:rPr>
          <w:rFonts w:ascii="Times New Roman" w:eastAsia="Times New Roman" w:hAnsi="Times New Roman" w:cs="Times New Roman"/>
          <w:color w:val="000000"/>
          <w:spacing w:val="0"/>
          <w:w w:val="100"/>
          <w:position w:val="0"/>
          <w:lang w:val="en-US" w:eastAsia="en-US" w:bidi="en-US"/>
        </w:rPr>
        <w:t>3</w:t>
      </w:r>
      <w:bookmarkEnd w:id="31"/>
      <w:r>
        <w:rPr>
          <w:rFonts w:ascii="Times New Roman" w:eastAsia="Times New Roman" w:hAnsi="Times New Roman" w:cs="Times New Roman"/>
          <w:color w:val="000000"/>
          <w:spacing w:val="0"/>
          <w:w w:val="100"/>
          <w:position w:val="0"/>
          <w:lang w:val="en-US" w:eastAsia="en-US" w:bidi="en-US"/>
        </w:rPr>
        <w:t>.24</w:t>
      </w:r>
    </w:p>
    <w:p>
      <w:pPr>
        <w:pStyle w:val="Bodytext20"/>
        <w:keepNext w:val="0"/>
        <w:keepLines w:val="0"/>
        <w:widowControl w:val="0"/>
        <w:shd w:val="clear" w:color="auto" w:fill="auto"/>
        <w:bidi w:val="0"/>
        <w:spacing w:before="0" w:after="0" w:line="475" w:lineRule="exact"/>
        <w:ind w:left="0" w:right="0" w:firstLine="420"/>
        <w:jc w:val="left"/>
      </w:pPr>
      <w:r>
        <w:rPr>
          <w:rFonts w:ascii="SimSun" w:eastAsia="SimSun" w:hAnsi="SimSun" w:cs="SimSun"/>
          <w:color w:val="000000"/>
          <w:spacing w:val="0"/>
          <w:w w:val="100"/>
          <w:position w:val="0"/>
          <w:sz w:val="20"/>
          <w:szCs w:val="20"/>
          <w:lang w:val="zh-TW" w:eastAsia="zh-TW" w:bidi="zh-TW"/>
        </w:rPr>
        <w:t>颜色</w:t>
      </w:r>
      <w:r>
        <w:rPr>
          <w:rFonts w:ascii="Times New Roman" w:eastAsia="Times New Roman" w:hAnsi="Times New Roman" w:cs="Times New Roman"/>
          <w:color w:val="000000"/>
          <w:spacing w:val="0"/>
          <w:w w:val="100"/>
          <w:position w:val="0"/>
          <w:lang w:val="en-US" w:eastAsia="en-US" w:bidi="en-US"/>
        </w:rPr>
        <w:t>color</w:t>
      </w:r>
    </w:p>
    <w:p>
      <w:pPr>
        <w:pStyle w:val="Bodytext10"/>
        <w:keepNext w:val="0"/>
        <w:keepLines w:val="0"/>
        <w:widowControl w:val="0"/>
        <w:shd w:val="clear" w:color="auto" w:fill="auto"/>
        <w:bidi w:val="0"/>
        <w:spacing w:before="0" w:after="240" w:line="475" w:lineRule="exact"/>
        <w:ind w:left="0" w:right="0" w:firstLine="420"/>
        <w:jc w:val="left"/>
        <w:sectPr>
          <w:headerReference w:type="even" r:id="rId33"/>
          <w:headerReference w:type="default" r:id="rId34"/>
          <w:footerReference w:type="even" r:id="rId35"/>
          <w:footerReference w:type="default" r:id="rId36"/>
          <w:headerReference w:type="first" r:id="rId37"/>
          <w:footerReference w:type="first" r:id="rId38"/>
          <w:type w:val="nextPage"/>
          <w:pgSz w:w="11900" w:h="16840"/>
          <w:pgMar w:top="1771" w:right="376" w:bottom="1483" w:left="804" w:header="0" w:footer="3" w:gutter="0"/>
          <w:pgNumType w:start="5"/>
          <w:cols w:space="720"/>
          <w:noEndnote/>
          <w:titlePg w:val="0"/>
          <w:rtlGutter w:val="0"/>
          <w:docGrid w:linePitch="360"/>
        </w:sectPr>
      </w:pPr>
      <w:r>
        <w:rPr>
          <w:color w:val="000000"/>
          <w:spacing w:val="0"/>
          <w:w w:val="100"/>
          <w:position w:val="0"/>
        </w:rPr>
        <w:t>人的肉眼在可见光(波长</w:t>
      </w:r>
      <w:r>
        <w:rPr>
          <w:rFonts w:ascii="Times New Roman" w:eastAsia="Times New Roman" w:hAnsi="Times New Roman" w:cs="Times New Roman"/>
          <w:color w:val="000000"/>
          <w:spacing w:val="0"/>
          <w:w w:val="100"/>
          <w:position w:val="0"/>
          <w:sz w:val="19"/>
          <w:szCs w:val="19"/>
          <w:lang w:val="en-US" w:eastAsia="en-US" w:bidi="en-US"/>
        </w:rPr>
        <w:t>390nm</w:t>
      </w:r>
      <w:r>
        <w:rPr>
          <w:color w:val="000000"/>
          <w:spacing w:val="0"/>
          <w:w w:val="100"/>
          <w:position w:val="0"/>
        </w:rPr>
        <w:t>至</w:t>
      </w:r>
      <w:r>
        <w:rPr>
          <w:rFonts w:ascii="Times New Roman" w:eastAsia="Times New Roman" w:hAnsi="Times New Roman" w:cs="Times New Roman"/>
          <w:color w:val="000000"/>
          <w:spacing w:val="0"/>
          <w:w w:val="100"/>
          <w:position w:val="0"/>
          <w:sz w:val="19"/>
          <w:szCs w:val="19"/>
          <w:lang w:val="en-US" w:eastAsia="en-US" w:bidi="en-US"/>
        </w:rPr>
        <w:t>780nm)</w:t>
      </w:r>
      <w:r>
        <w:rPr>
          <w:color w:val="000000"/>
          <w:spacing w:val="0"/>
          <w:w w:val="100"/>
          <w:position w:val="0"/>
        </w:rPr>
        <w:t>下观察物体在大脑中产生的感觉。可见光经选择性吸</w:t>
      </w:r>
    </w:p>
    <w:p>
      <w:pPr>
        <w:pStyle w:val="Bodytext10"/>
        <w:keepNext w:val="0"/>
        <w:keepLines w:val="0"/>
        <w:widowControl w:val="0"/>
        <w:shd w:val="clear" w:color="auto" w:fill="auto"/>
        <w:bidi w:val="0"/>
        <w:spacing w:before="0" w:after="240" w:line="475" w:lineRule="exact"/>
        <w:ind w:left="0" w:right="0" w:firstLine="420"/>
        <w:jc w:val="left"/>
      </w:pPr>
      <w:r>
        <w:rPr>
          <w:color w:val="000000"/>
          <w:spacing w:val="0"/>
          <w:w w:val="100"/>
          <w:position w:val="0"/>
        </w:rPr>
        <w:t xml:space="preserve"> 收后，其剩余光波的混合而产生的视觉效应即为该物体的颜色。</w:t>
      </w:r>
    </w:p>
    <w:p>
      <w:pPr>
        <w:pStyle w:val="Bodytext20"/>
        <w:keepNext w:val="0"/>
        <w:keepLines w:val="0"/>
        <w:widowControl w:val="0"/>
        <w:shd w:val="clear" w:color="auto" w:fill="auto"/>
        <w:bidi w:val="0"/>
        <w:spacing w:before="0" w:after="0" w:line="523" w:lineRule="auto"/>
        <w:ind w:left="0" w:right="0" w:firstLine="0"/>
        <w:jc w:val="left"/>
      </w:pPr>
      <w:bookmarkStart w:id="32" w:name="bookmark32"/>
      <w:r>
        <w:rPr>
          <w:rFonts w:ascii="Times New Roman" w:eastAsia="Times New Roman" w:hAnsi="Times New Roman" w:cs="Times New Roman"/>
          <w:color w:val="000000"/>
          <w:spacing w:val="0"/>
          <w:w w:val="100"/>
          <w:position w:val="0"/>
          <w:lang w:val="en-US" w:eastAsia="en-US" w:bidi="en-US"/>
        </w:rPr>
        <w:t>3</w:t>
      </w:r>
      <w:bookmarkEnd w:id="32"/>
      <w:r>
        <w:rPr>
          <w:rFonts w:ascii="Times New Roman" w:eastAsia="Times New Roman" w:hAnsi="Times New Roman" w:cs="Times New Roman"/>
          <w:color w:val="000000"/>
          <w:spacing w:val="0"/>
          <w:w w:val="100"/>
          <w:position w:val="0"/>
          <w:lang w:val="en-US" w:eastAsia="en-US" w:bidi="en-US"/>
        </w:rPr>
        <w:t>.25</w:t>
      </w:r>
    </w:p>
    <w:p>
      <w:pPr>
        <w:pStyle w:val="Bodytext20"/>
        <w:keepNext w:val="0"/>
        <w:keepLines w:val="0"/>
        <w:widowControl w:val="0"/>
        <w:shd w:val="clear" w:color="auto" w:fill="auto"/>
        <w:bidi w:val="0"/>
        <w:spacing w:before="0" w:after="0" w:line="475" w:lineRule="exact"/>
        <w:ind w:left="0" w:right="0" w:firstLine="400"/>
        <w:jc w:val="left"/>
      </w:pPr>
      <w:r>
        <w:rPr>
          <w:rFonts w:ascii="SimSun" w:eastAsia="SimSun" w:hAnsi="SimSun" w:cs="SimSun"/>
          <w:color w:val="000000"/>
          <w:spacing w:val="0"/>
          <w:w w:val="100"/>
          <w:position w:val="0"/>
          <w:sz w:val="20"/>
          <w:szCs w:val="20"/>
          <w:lang w:val="zh-TW" w:eastAsia="zh-TW" w:bidi="zh-TW"/>
        </w:rPr>
        <w:t>颜色分级</w:t>
      </w:r>
      <w:r>
        <w:rPr>
          <w:rFonts w:ascii="Times New Roman" w:eastAsia="Times New Roman" w:hAnsi="Times New Roman" w:cs="Times New Roman"/>
          <w:color w:val="000000"/>
          <w:spacing w:val="0"/>
          <w:w w:val="100"/>
          <w:position w:val="0"/>
          <w:lang w:val="en-US" w:eastAsia="en-US" w:bidi="en-US"/>
        </w:rPr>
        <w:t>color grading</w:t>
      </w:r>
    </w:p>
    <w:p>
      <w:pPr>
        <w:pStyle w:val="Bodytext10"/>
        <w:keepNext w:val="0"/>
        <w:keepLines w:val="0"/>
        <w:widowControl w:val="0"/>
        <w:shd w:val="clear" w:color="auto" w:fill="auto"/>
        <w:bidi w:val="0"/>
        <w:spacing w:before="0" w:after="240" w:line="475" w:lineRule="exact"/>
        <w:ind w:left="0" w:right="0"/>
        <w:jc w:val="left"/>
      </w:pPr>
      <w:r>
        <w:rPr>
          <w:color w:val="000000"/>
          <w:spacing w:val="0"/>
          <w:w w:val="100"/>
          <w:position w:val="0"/>
        </w:rPr>
        <w:t>根据颜色三要素，在规定的环境下对阿拉善玉的颜色进行级别划分。</w:t>
      </w:r>
    </w:p>
    <w:p>
      <w:pPr>
        <w:pStyle w:val="Bodytext20"/>
        <w:keepNext w:val="0"/>
        <w:keepLines w:val="0"/>
        <w:widowControl w:val="0"/>
        <w:shd w:val="clear" w:color="auto" w:fill="auto"/>
        <w:bidi w:val="0"/>
        <w:spacing w:before="0" w:after="0" w:line="523" w:lineRule="auto"/>
        <w:ind w:left="0" w:right="0" w:firstLine="0"/>
        <w:jc w:val="left"/>
      </w:pPr>
      <w:bookmarkStart w:id="33" w:name="bookmark33"/>
      <w:r>
        <w:rPr>
          <w:rFonts w:ascii="Times New Roman" w:eastAsia="Times New Roman" w:hAnsi="Times New Roman" w:cs="Times New Roman"/>
          <w:color w:val="000000"/>
          <w:spacing w:val="0"/>
          <w:w w:val="100"/>
          <w:position w:val="0"/>
          <w:lang w:val="en-US" w:eastAsia="en-US" w:bidi="en-US"/>
        </w:rPr>
        <w:t>3</w:t>
      </w:r>
      <w:bookmarkEnd w:id="33"/>
      <w:r>
        <w:rPr>
          <w:rFonts w:ascii="Times New Roman" w:eastAsia="Times New Roman" w:hAnsi="Times New Roman" w:cs="Times New Roman"/>
          <w:color w:val="000000"/>
          <w:spacing w:val="0"/>
          <w:w w:val="100"/>
          <w:position w:val="0"/>
          <w:lang w:val="en-US" w:eastAsia="en-US" w:bidi="en-US"/>
        </w:rPr>
        <w:t>.26</w:t>
      </w:r>
    </w:p>
    <w:p>
      <w:pPr>
        <w:pStyle w:val="Bodytext20"/>
        <w:keepNext w:val="0"/>
        <w:keepLines w:val="0"/>
        <w:widowControl w:val="0"/>
        <w:shd w:val="clear" w:color="auto" w:fill="auto"/>
        <w:bidi w:val="0"/>
        <w:spacing w:before="0" w:after="0" w:line="475"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质地 </w:t>
      </w:r>
      <w:r>
        <w:rPr>
          <w:rFonts w:ascii="Times New Roman" w:eastAsia="Times New Roman" w:hAnsi="Times New Roman" w:cs="Times New Roman"/>
          <w:color w:val="000000"/>
          <w:spacing w:val="0"/>
          <w:w w:val="100"/>
          <w:position w:val="0"/>
          <w:lang w:val="en-US" w:eastAsia="en-US" w:bidi="en-US"/>
        </w:rPr>
        <w:t>texture</w:t>
      </w:r>
    </w:p>
    <w:p>
      <w:pPr>
        <w:pStyle w:val="Bodytext10"/>
        <w:keepNext w:val="0"/>
        <w:keepLines w:val="0"/>
        <w:widowControl w:val="0"/>
        <w:shd w:val="clear" w:color="auto" w:fill="auto"/>
        <w:bidi w:val="0"/>
        <w:spacing w:before="0" w:after="240" w:line="475" w:lineRule="exact"/>
        <w:ind w:left="0" w:right="0"/>
        <w:jc w:val="left"/>
      </w:pPr>
      <w:r>
        <w:rPr>
          <w:color w:val="000000"/>
          <w:spacing w:val="0"/>
          <w:w w:val="100"/>
          <w:position w:val="0"/>
        </w:rPr>
        <w:t>组成阿拉善玉的矿物形态、颗粒大小、均匀程度及颗粒间相互关系等因素构成的综合特征。</w:t>
      </w:r>
    </w:p>
    <w:p>
      <w:pPr>
        <w:pStyle w:val="Bodytext20"/>
        <w:keepNext w:val="0"/>
        <w:keepLines w:val="0"/>
        <w:widowControl w:val="0"/>
        <w:shd w:val="clear" w:color="auto" w:fill="auto"/>
        <w:bidi w:val="0"/>
        <w:spacing w:before="0" w:after="0" w:line="523" w:lineRule="auto"/>
        <w:ind w:left="0" w:right="0" w:firstLine="0"/>
        <w:jc w:val="left"/>
      </w:pPr>
      <w:bookmarkStart w:id="34" w:name="bookmark34"/>
      <w:r>
        <w:rPr>
          <w:rFonts w:ascii="Times New Roman" w:eastAsia="Times New Roman" w:hAnsi="Times New Roman" w:cs="Times New Roman"/>
          <w:color w:val="000000"/>
          <w:spacing w:val="0"/>
          <w:w w:val="100"/>
          <w:position w:val="0"/>
          <w:lang w:val="en-US" w:eastAsia="en-US" w:bidi="en-US"/>
        </w:rPr>
        <w:t>3</w:t>
      </w:r>
      <w:bookmarkEnd w:id="34"/>
      <w:r>
        <w:rPr>
          <w:rFonts w:ascii="Times New Roman" w:eastAsia="Times New Roman" w:hAnsi="Times New Roman" w:cs="Times New Roman"/>
          <w:color w:val="000000"/>
          <w:spacing w:val="0"/>
          <w:w w:val="100"/>
          <w:position w:val="0"/>
          <w:lang w:val="en-US" w:eastAsia="en-US" w:bidi="en-US"/>
        </w:rPr>
        <w:t>.27</w:t>
      </w:r>
    </w:p>
    <w:p>
      <w:pPr>
        <w:pStyle w:val="Bodytext20"/>
        <w:keepNext w:val="0"/>
        <w:keepLines w:val="0"/>
        <w:widowControl w:val="0"/>
        <w:shd w:val="clear" w:color="auto" w:fill="auto"/>
        <w:bidi w:val="0"/>
        <w:spacing w:before="0" w:after="120" w:line="240" w:lineRule="auto"/>
        <w:ind w:left="0" w:right="0" w:firstLine="400"/>
        <w:jc w:val="left"/>
      </w:pPr>
      <w:r>
        <w:rPr>
          <w:rFonts w:ascii="SimSun" w:eastAsia="SimSun" w:hAnsi="SimSun" w:cs="SimSun"/>
          <w:color w:val="000000"/>
          <w:spacing w:val="0"/>
          <w:w w:val="100"/>
          <w:position w:val="0"/>
          <w:sz w:val="20"/>
          <w:szCs w:val="20"/>
          <w:lang w:val="zh-TW" w:eastAsia="zh-TW" w:bidi="zh-TW"/>
        </w:rPr>
        <w:t xml:space="preserve">质地分级 </w:t>
      </w:r>
      <w:r>
        <w:rPr>
          <w:rFonts w:ascii="Times New Roman" w:eastAsia="Times New Roman" w:hAnsi="Times New Roman" w:cs="Times New Roman"/>
          <w:color w:val="000000"/>
          <w:spacing w:val="0"/>
          <w:w w:val="100"/>
          <w:position w:val="0"/>
          <w:lang w:val="en-US" w:eastAsia="en-US" w:bidi="en-US"/>
        </w:rPr>
        <w:t>texture grading</w:t>
      </w:r>
    </w:p>
    <w:p>
      <w:pPr>
        <w:pStyle w:val="Bodytext10"/>
        <w:keepNext w:val="0"/>
        <w:keepLines w:val="0"/>
        <w:widowControl w:val="0"/>
        <w:shd w:val="clear" w:color="auto" w:fill="auto"/>
        <w:bidi w:val="0"/>
        <w:spacing w:before="0" w:after="240" w:line="240" w:lineRule="auto"/>
        <w:ind w:left="0" w:right="0"/>
        <w:jc w:val="left"/>
      </w:pPr>
      <w:r>
        <w:rPr>
          <w:color w:val="000000"/>
          <w:spacing w:val="0"/>
          <w:w w:val="100"/>
          <w:position w:val="0"/>
        </w:rPr>
        <w:t>在规定的环境下对阿拉善玉的质地进行级别划分。</w:t>
      </w:r>
    </w:p>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3.28</w:t>
      </w:r>
    </w:p>
    <w:p>
      <w:pPr>
        <w:pStyle w:val="Bodytext20"/>
        <w:keepNext w:val="0"/>
        <w:keepLines w:val="0"/>
        <w:widowControl w:val="0"/>
        <w:shd w:val="clear" w:color="auto" w:fill="auto"/>
        <w:bidi w:val="0"/>
        <w:spacing w:before="0" w:after="0" w:line="472"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透明度 </w:t>
      </w:r>
      <w:r>
        <w:rPr>
          <w:rFonts w:ascii="Times New Roman" w:eastAsia="Times New Roman" w:hAnsi="Times New Roman" w:cs="Times New Roman"/>
          <w:color w:val="000000"/>
          <w:spacing w:val="0"/>
          <w:w w:val="100"/>
          <w:position w:val="0"/>
          <w:lang w:val="en-US" w:eastAsia="en-US" w:bidi="en-US"/>
        </w:rPr>
        <w:t>transparence</w:t>
      </w:r>
    </w:p>
    <w:p>
      <w:pPr>
        <w:pStyle w:val="Bodytext10"/>
        <w:keepNext w:val="0"/>
        <w:keepLines w:val="0"/>
        <w:widowControl w:val="0"/>
        <w:shd w:val="clear" w:color="auto" w:fill="auto"/>
        <w:bidi w:val="0"/>
        <w:spacing w:before="0" w:after="240" w:line="472" w:lineRule="exact"/>
        <w:ind w:left="0" w:right="0" w:firstLine="240"/>
        <w:jc w:val="left"/>
      </w:pPr>
      <w:r>
        <w:rPr>
          <w:color w:val="000000"/>
          <w:spacing w:val="0"/>
          <w:w w:val="100"/>
          <w:position w:val="0"/>
        </w:rPr>
        <w:t>'阿拉善玉对可见光的透过程度。</w:t>
      </w:r>
    </w:p>
    <w:p>
      <w:pPr>
        <w:pStyle w:val="Bodytext20"/>
        <w:keepNext w:val="0"/>
        <w:keepLines w:val="0"/>
        <w:widowControl w:val="0"/>
        <w:shd w:val="clear" w:color="auto" w:fill="auto"/>
        <w:bidi w:val="0"/>
        <w:spacing w:before="0" w:after="0" w:line="518" w:lineRule="auto"/>
        <w:ind w:left="0" w:right="0" w:firstLine="0"/>
        <w:jc w:val="left"/>
      </w:pPr>
      <w:bookmarkStart w:id="35" w:name="bookmark35"/>
      <w:r>
        <w:rPr>
          <w:rFonts w:ascii="Times New Roman" w:eastAsia="Times New Roman" w:hAnsi="Times New Roman" w:cs="Times New Roman"/>
          <w:color w:val="000000"/>
          <w:spacing w:val="0"/>
          <w:w w:val="100"/>
          <w:position w:val="0"/>
          <w:lang w:val="en-US" w:eastAsia="en-US" w:bidi="en-US"/>
        </w:rPr>
        <w:t>3</w:t>
      </w:r>
      <w:bookmarkEnd w:id="35"/>
      <w:r>
        <w:rPr>
          <w:rFonts w:ascii="Times New Roman" w:eastAsia="Times New Roman" w:hAnsi="Times New Roman" w:cs="Times New Roman"/>
          <w:color w:val="000000"/>
          <w:spacing w:val="0"/>
          <w:w w:val="100"/>
          <w:position w:val="0"/>
          <w:lang w:val="en-US" w:eastAsia="en-US" w:bidi="en-US"/>
        </w:rPr>
        <w:t>.29</w:t>
      </w:r>
    </w:p>
    <w:p>
      <w:pPr>
        <w:pStyle w:val="Bodytext20"/>
        <w:keepNext w:val="0"/>
        <w:keepLines w:val="0"/>
        <w:widowControl w:val="0"/>
        <w:shd w:val="clear" w:color="auto" w:fill="auto"/>
        <w:bidi w:val="0"/>
        <w:spacing w:before="0" w:after="0" w:line="472"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透过率 </w:t>
      </w:r>
      <w:r>
        <w:rPr>
          <w:rFonts w:ascii="Times New Roman" w:eastAsia="Times New Roman" w:hAnsi="Times New Roman" w:cs="Times New Roman"/>
          <w:color w:val="000000"/>
          <w:spacing w:val="0"/>
          <w:w w:val="100"/>
          <w:position w:val="0"/>
          <w:lang w:val="en-US" w:eastAsia="en-US" w:bidi="en-US"/>
        </w:rPr>
        <w:t>transmissivity</w:t>
      </w:r>
    </w:p>
    <w:p>
      <w:pPr>
        <w:pStyle w:val="Bodytext10"/>
        <w:keepNext w:val="0"/>
        <w:keepLines w:val="0"/>
        <w:widowControl w:val="0"/>
        <w:shd w:val="clear" w:color="auto" w:fill="auto"/>
        <w:bidi w:val="0"/>
        <w:spacing w:before="0" w:after="240" w:line="472" w:lineRule="exact"/>
        <w:ind w:left="0" w:right="0"/>
        <w:jc w:val="left"/>
      </w:pPr>
      <w:r>
        <w:rPr>
          <w:color w:val="000000"/>
          <w:spacing w:val="0"/>
          <w:w w:val="100"/>
          <w:position w:val="0"/>
        </w:rPr>
        <w:t>光线透过</w:t>
      </w:r>
      <w:r>
        <w:rPr>
          <w:rFonts w:ascii="Times New Roman" w:eastAsia="Times New Roman" w:hAnsi="Times New Roman" w:cs="Times New Roman"/>
          <w:color w:val="000000"/>
          <w:spacing w:val="0"/>
          <w:w w:val="100"/>
          <w:position w:val="0"/>
          <w:sz w:val="19"/>
          <w:szCs w:val="19"/>
          <w:lang w:val="en-US" w:eastAsia="en-US" w:bidi="en-US"/>
        </w:rPr>
        <w:t>3mm</w:t>
      </w:r>
      <w:r>
        <w:rPr>
          <w:color w:val="000000"/>
          <w:spacing w:val="0"/>
          <w:w w:val="100"/>
          <w:position w:val="0"/>
        </w:rPr>
        <w:t>的阿拉善玉时,透射光通量和与入射光通量之比。</w:t>
      </w:r>
    </w:p>
    <w:p>
      <w:pPr>
        <w:pStyle w:val="Bodytext20"/>
        <w:keepNext w:val="0"/>
        <w:keepLines w:val="0"/>
        <w:widowControl w:val="0"/>
        <w:shd w:val="clear" w:color="auto" w:fill="auto"/>
        <w:bidi w:val="0"/>
        <w:spacing w:before="0" w:after="0" w:line="518" w:lineRule="auto"/>
        <w:ind w:left="0" w:right="0" w:firstLine="0"/>
        <w:jc w:val="left"/>
      </w:pPr>
      <w:bookmarkStart w:id="36" w:name="bookmark36"/>
      <w:r>
        <w:rPr>
          <w:rFonts w:ascii="Times New Roman" w:eastAsia="Times New Roman" w:hAnsi="Times New Roman" w:cs="Times New Roman"/>
          <w:color w:val="000000"/>
          <w:spacing w:val="0"/>
          <w:w w:val="100"/>
          <w:position w:val="0"/>
          <w:lang w:val="en-US" w:eastAsia="en-US" w:bidi="en-US"/>
        </w:rPr>
        <w:t>3</w:t>
      </w:r>
      <w:bookmarkEnd w:id="36"/>
      <w:r>
        <w:rPr>
          <w:rFonts w:ascii="Times New Roman" w:eastAsia="Times New Roman" w:hAnsi="Times New Roman" w:cs="Times New Roman"/>
          <w:color w:val="000000"/>
          <w:spacing w:val="0"/>
          <w:w w:val="100"/>
          <w:position w:val="0"/>
          <w:lang w:val="en-US" w:eastAsia="en-US" w:bidi="en-US"/>
        </w:rPr>
        <w:t>.30</w:t>
      </w:r>
    </w:p>
    <w:p>
      <w:pPr>
        <w:pStyle w:val="Bodytext20"/>
        <w:keepNext w:val="0"/>
        <w:keepLines w:val="0"/>
        <w:widowControl w:val="0"/>
        <w:shd w:val="clear" w:color="auto" w:fill="auto"/>
        <w:bidi w:val="0"/>
        <w:spacing w:before="0" w:after="0" w:line="472"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单位透过率 </w:t>
      </w:r>
      <w:r>
        <w:rPr>
          <w:rFonts w:ascii="Times New Roman" w:eastAsia="Times New Roman" w:hAnsi="Times New Roman" w:cs="Times New Roman"/>
          <w:color w:val="000000"/>
          <w:spacing w:val="0"/>
          <w:w w:val="100"/>
          <w:position w:val="0"/>
          <w:lang w:val="en-US" w:eastAsia="en-US" w:bidi="en-US"/>
        </w:rPr>
        <w:t>unit transmissivity</w:t>
      </w:r>
    </w:p>
    <w:p>
      <w:pPr>
        <w:pStyle w:val="Bodytext10"/>
        <w:keepNext w:val="0"/>
        <w:keepLines w:val="0"/>
        <w:widowControl w:val="0"/>
        <w:shd w:val="clear" w:color="auto" w:fill="auto"/>
        <w:bidi w:val="0"/>
        <w:spacing w:before="0" w:after="240" w:line="472" w:lineRule="exact"/>
        <w:ind w:left="0" w:right="0"/>
        <w:jc w:val="left"/>
      </w:pPr>
      <w:r>
        <w:rPr>
          <w:color w:val="000000"/>
          <w:spacing w:val="0"/>
          <w:w w:val="100"/>
          <w:position w:val="0"/>
        </w:rPr>
        <w:t>単位厚度</w:t>
      </w:r>
      <w:r>
        <w:rPr>
          <w:rFonts w:ascii="Times New Roman" w:eastAsia="Times New Roman" w:hAnsi="Times New Roman" w:cs="Times New Roman"/>
          <w:color w:val="000000"/>
          <w:spacing w:val="0"/>
          <w:w w:val="100"/>
          <w:position w:val="0"/>
          <w:sz w:val="19"/>
          <w:szCs w:val="19"/>
          <w:lang w:val="en-US" w:eastAsia="en-US" w:bidi="en-US"/>
        </w:rPr>
        <w:t>(1mm)</w:t>
      </w:r>
      <w:r>
        <w:rPr>
          <w:color w:val="000000"/>
          <w:spacing w:val="0"/>
          <w:w w:val="100"/>
          <w:position w:val="0"/>
        </w:rPr>
        <w:t>的阿拉善玉对可见光的透过率。</w:t>
      </w:r>
    </w:p>
    <w:p>
      <w:pPr>
        <w:pStyle w:val="Bodytext20"/>
        <w:keepNext w:val="0"/>
        <w:keepLines w:val="0"/>
        <w:widowControl w:val="0"/>
        <w:shd w:val="clear" w:color="auto" w:fill="auto"/>
        <w:bidi w:val="0"/>
        <w:spacing w:before="0" w:after="0" w:line="518" w:lineRule="auto"/>
        <w:ind w:left="0" w:right="0" w:firstLine="0"/>
        <w:jc w:val="left"/>
      </w:pPr>
      <w:bookmarkStart w:id="37" w:name="bookmark37"/>
      <w:r>
        <w:rPr>
          <w:rFonts w:ascii="Times New Roman" w:eastAsia="Times New Roman" w:hAnsi="Times New Roman" w:cs="Times New Roman"/>
          <w:color w:val="000000"/>
          <w:spacing w:val="0"/>
          <w:w w:val="100"/>
          <w:position w:val="0"/>
          <w:lang w:val="en-US" w:eastAsia="en-US" w:bidi="en-US"/>
        </w:rPr>
        <w:t>3</w:t>
      </w:r>
      <w:bookmarkEnd w:id="37"/>
      <w:r>
        <w:rPr>
          <w:rFonts w:ascii="Times New Roman" w:eastAsia="Times New Roman" w:hAnsi="Times New Roman" w:cs="Times New Roman"/>
          <w:color w:val="000000"/>
          <w:spacing w:val="0"/>
          <w:w w:val="100"/>
          <w:position w:val="0"/>
          <w:lang w:val="en-US" w:eastAsia="en-US" w:bidi="en-US"/>
        </w:rPr>
        <w:t>.31</w:t>
      </w:r>
    </w:p>
    <w:p>
      <w:pPr>
        <w:pStyle w:val="Bodytext20"/>
        <w:keepNext w:val="0"/>
        <w:keepLines w:val="0"/>
        <w:widowControl w:val="0"/>
        <w:shd w:val="clear" w:color="auto" w:fill="auto"/>
        <w:bidi w:val="0"/>
        <w:spacing w:before="0" w:after="0" w:line="472"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透明度分级 </w:t>
      </w:r>
      <w:r>
        <w:rPr>
          <w:rFonts w:ascii="Times New Roman" w:eastAsia="Times New Roman" w:hAnsi="Times New Roman" w:cs="Times New Roman"/>
          <w:color w:val="000000"/>
          <w:spacing w:val="0"/>
          <w:w w:val="100"/>
          <w:position w:val="0"/>
          <w:lang w:val="en-US" w:eastAsia="en-US" w:bidi="en-US"/>
        </w:rPr>
        <w:t>transparence garding</w:t>
      </w:r>
    </w:p>
    <w:p>
      <w:pPr>
        <w:pStyle w:val="Bodytext10"/>
        <w:keepNext w:val="0"/>
        <w:keepLines w:val="0"/>
        <w:widowControl w:val="0"/>
        <w:shd w:val="clear" w:color="auto" w:fill="auto"/>
        <w:bidi w:val="0"/>
        <w:spacing w:before="0" w:after="240" w:line="472" w:lineRule="exact"/>
        <w:ind w:left="0" w:right="0"/>
        <w:jc w:val="left"/>
      </w:pPr>
      <w:r>
        <w:rPr>
          <w:color w:val="000000"/>
          <w:spacing w:val="0"/>
          <w:w w:val="100"/>
          <w:position w:val="0"/>
        </w:rPr>
        <w:t>釆用实测值，在规定的环境下对阿拉善玉的透明度进行级别划分。</w:t>
      </w:r>
    </w:p>
    <w:p>
      <w:pPr>
        <w:pStyle w:val="Bodytext20"/>
        <w:keepNext w:val="0"/>
        <w:keepLines w:val="0"/>
        <w:widowControl w:val="0"/>
        <w:shd w:val="clear" w:color="auto" w:fill="auto"/>
        <w:bidi w:val="0"/>
        <w:spacing w:before="0" w:after="0" w:line="518" w:lineRule="auto"/>
        <w:ind w:left="0" w:right="0" w:firstLine="0"/>
        <w:jc w:val="left"/>
      </w:pPr>
      <w:bookmarkStart w:id="38" w:name="bookmark38"/>
      <w:r>
        <w:rPr>
          <w:rFonts w:ascii="Times New Roman" w:eastAsia="Times New Roman" w:hAnsi="Times New Roman" w:cs="Times New Roman"/>
          <w:color w:val="000000"/>
          <w:spacing w:val="0"/>
          <w:w w:val="100"/>
          <w:position w:val="0"/>
          <w:lang w:val="en-US" w:eastAsia="en-US" w:bidi="en-US"/>
        </w:rPr>
        <w:t>3</w:t>
      </w:r>
      <w:bookmarkEnd w:id="38"/>
      <w:r>
        <w:rPr>
          <w:rFonts w:ascii="Times New Roman" w:eastAsia="Times New Roman" w:hAnsi="Times New Roman" w:cs="Times New Roman"/>
          <w:color w:val="000000"/>
          <w:spacing w:val="0"/>
          <w:w w:val="100"/>
          <w:position w:val="0"/>
          <w:lang w:val="en-US" w:eastAsia="en-US" w:bidi="en-US"/>
        </w:rPr>
        <w:t>.32</w:t>
      </w:r>
    </w:p>
    <w:p>
      <w:pPr>
        <w:pStyle w:val="Bodytext20"/>
        <w:keepNext w:val="0"/>
        <w:keepLines w:val="0"/>
        <w:widowControl w:val="0"/>
        <w:shd w:val="clear" w:color="auto" w:fill="auto"/>
        <w:bidi w:val="0"/>
        <w:spacing w:before="0" w:after="0" w:line="472"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净度 </w:t>
      </w:r>
      <w:r>
        <w:rPr>
          <w:rFonts w:ascii="Times New Roman" w:eastAsia="Times New Roman" w:hAnsi="Times New Roman" w:cs="Times New Roman"/>
          <w:color w:val="000000"/>
          <w:spacing w:val="0"/>
          <w:w w:val="100"/>
          <w:position w:val="0"/>
          <w:lang w:val="en-US" w:eastAsia="en-US" w:bidi="en-US"/>
        </w:rPr>
        <w:t>clarity</w:t>
      </w:r>
    </w:p>
    <w:p>
      <w:pPr>
        <w:pStyle w:val="Bodytext10"/>
        <w:keepNext w:val="0"/>
        <w:keepLines w:val="0"/>
        <w:widowControl w:val="0"/>
        <w:shd w:val="clear" w:color="auto" w:fill="auto"/>
        <w:bidi w:val="0"/>
        <w:spacing w:before="0" w:after="240" w:line="472" w:lineRule="exact"/>
        <w:ind w:left="0" w:right="0"/>
        <w:jc w:val="left"/>
        <w:sectPr>
          <w:headerReference w:type="even" r:id="rId39"/>
          <w:headerReference w:type="default" r:id="rId40"/>
          <w:footerReference w:type="even" r:id="rId41"/>
          <w:footerReference w:type="default" r:id="rId42"/>
          <w:headerReference w:type="first" r:id="rId43"/>
          <w:footerReference w:type="first" r:id="rId44"/>
          <w:type w:val="nextPage"/>
          <w:pgSz w:w="11900" w:h="16840"/>
          <w:pgMar w:top="1771" w:right="376" w:bottom="1483" w:left="804" w:header="0" w:footer="3" w:gutter="0"/>
          <w:pgNumType w:start="6"/>
          <w:cols w:space="720"/>
          <w:noEndnote/>
          <w:titlePg w:val="0"/>
          <w:rtlGutter w:val="0"/>
          <w:docGrid w:linePitch="360"/>
        </w:sectPr>
      </w:pPr>
      <w:r>
        <w:rPr>
          <w:color w:val="000000"/>
          <w:spacing w:val="0"/>
          <w:w w:val="100"/>
          <w:position w:val="0"/>
        </w:rPr>
        <w:t>阿拉善玉的内部和外部的瑕疵含量多少及分布状态。</w:t>
      </w:r>
    </w:p>
    <w:p>
      <w:pPr>
        <w:pStyle w:val="Bodytext20"/>
        <w:keepNext w:val="0"/>
        <w:keepLines w:val="0"/>
        <w:widowControl w:val="0"/>
        <w:shd w:val="clear" w:color="auto" w:fill="auto"/>
        <w:bidi w:val="0"/>
        <w:spacing w:before="0" w:after="0" w:line="518" w:lineRule="auto"/>
        <w:ind w:left="0" w:right="0" w:firstLine="0"/>
        <w:jc w:val="left"/>
      </w:pPr>
      <w:bookmarkStart w:id="39" w:name="bookmark39"/>
      <w:r>
        <w:rPr>
          <w:rFonts w:ascii="Times New Roman" w:eastAsia="Times New Roman" w:hAnsi="Times New Roman" w:cs="Times New Roman"/>
          <w:color w:val="000000"/>
          <w:spacing w:val="0"/>
          <w:w w:val="100"/>
          <w:position w:val="0"/>
          <w:lang w:val="en-US" w:eastAsia="en-US" w:bidi="en-US"/>
        </w:rPr>
        <w:t>3</w:t>
      </w:r>
      <w:bookmarkEnd w:id="39"/>
      <w:r>
        <w:rPr>
          <w:rFonts w:ascii="Times New Roman" w:eastAsia="Times New Roman" w:hAnsi="Times New Roman" w:cs="Times New Roman"/>
          <w:color w:val="000000"/>
          <w:spacing w:val="0"/>
          <w:w w:val="100"/>
          <w:position w:val="0"/>
          <w:lang w:val="en-US" w:eastAsia="en-US" w:bidi="en-US"/>
        </w:rPr>
        <w:t>.33</w:t>
      </w:r>
    </w:p>
    <w:p>
      <w:pPr>
        <w:pStyle w:val="Bodytext20"/>
        <w:keepNext w:val="0"/>
        <w:keepLines w:val="0"/>
        <w:widowControl w:val="0"/>
        <w:shd w:val="clear" w:color="auto" w:fill="auto"/>
        <w:bidi w:val="0"/>
        <w:spacing w:before="0" w:after="0" w:line="472"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净度分级 </w:t>
      </w:r>
      <w:r>
        <w:rPr>
          <w:rFonts w:ascii="Times New Roman" w:eastAsia="Times New Roman" w:hAnsi="Times New Roman" w:cs="Times New Roman"/>
          <w:color w:val="000000"/>
          <w:spacing w:val="0"/>
          <w:w w:val="100"/>
          <w:position w:val="0"/>
          <w:lang w:val="en-US" w:eastAsia="en-US" w:bidi="en-US"/>
        </w:rPr>
        <w:t>clarity grading</w:t>
      </w:r>
    </w:p>
    <w:p>
      <w:pPr>
        <w:pStyle w:val="Bodytext10"/>
        <w:keepNext w:val="0"/>
        <w:keepLines w:val="0"/>
        <w:widowControl w:val="0"/>
        <w:shd w:val="clear" w:color="auto" w:fill="auto"/>
        <w:bidi w:val="0"/>
        <w:spacing w:before="0" w:after="240" w:line="472" w:lineRule="exact"/>
        <w:ind w:left="0" w:right="0"/>
        <w:jc w:val="left"/>
      </w:pPr>
      <w:r>
        <w:rPr>
          <w:color w:val="000000"/>
          <w:spacing w:val="0"/>
          <w:w w:val="100"/>
          <w:position w:val="0"/>
        </w:rPr>
        <w:t>在规定的环境下对阿拉善玉的净度进行级别划分。</w:t>
      </w:r>
    </w:p>
    <w:p>
      <w:pPr>
        <w:pStyle w:val="Bodytext20"/>
        <w:keepNext w:val="0"/>
        <w:keepLines w:val="0"/>
        <w:widowControl w:val="0"/>
        <w:shd w:val="clear" w:color="auto" w:fill="auto"/>
        <w:bidi w:val="0"/>
        <w:spacing w:before="0" w:after="0" w:line="518" w:lineRule="auto"/>
        <w:ind w:left="0" w:right="0" w:firstLine="0"/>
        <w:jc w:val="left"/>
      </w:pPr>
      <w:bookmarkStart w:id="40" w:name="bookmark40"/>
      <w:r>
        <w:rPr>
          <w:rFonts w:ascii="Times New Roman" w:eastAsia="Times New Roman" w:hAnsi="Times New Roman" w:cs="Times New Roman"/>
          <w:color w:val="000000"/>
          <w:spacing w:val="0"/>
          <w:w w:val="100"/>
          <w:position w:val="0"/>
          <w:lang w:val="en-US" w:eastAsia="en-US" w:bidi="en-US"/>
        </w:rPr>
        <w:t>3</w:t>
      </w:r>
      <w:bookmarkEnd w:id="40"/>
      <w:r>
        <w:rPr>
          <w:rFonts w:ascii="Times New Roman" w:eastAsia="Times New Roman" w:hAnsi="Times New Roman" w:cs="Times New Roman"/>
          <w:color w:val="000000"/>
          <w:spacing w:val="0"/>
          <w:w w:val="100"/>
          <w:position w:val="0"/>
          <w:lang w:val="en-US" w:eastAsia="en-US" w:bidi="en-US"/>
        </w:rPr>
        <w:t>.34</w:t>
      </w:r>
    </w:p>
    <w:p>
      <w:pPr>
        <w:pStyle w:val="Bodytext20"/>
        <w:keepNext w:val="0"/>
        <w:keepLines w:val="0"/>
        <w:widowControl w:val="0"/>
        <w:shd w:val="clear" w:color="auto" w:fill="auto"/>
        <w:bidi w:val="0"/>
        <w:spacing w:before="0" w:after="0" w:line="472"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工艺评价 </w:t>
      </w:r>
      <w:r>
        <w:rPr>
          <w:rFonts w:ascii="Times New Roman" w:eastAsia="Times New Roman" w:hAnsi="Times New Roman" w:cs="Times New Roman"/>
          <w:color w:val="000000"/>
          <w:spacing w:val="0"/>
          <w:w w:val="100"/>
          <w:position w:val="0"/>
          <w:lang w:val="en-US" w:eastAsia="en-US" w:bidi="en-US"/>
        </w:rPr>
        <w:t>arts and crafts appraisal</w:t>
      </w:r>
    </w:p>
    <w:p>
      <w:pPr>
        <w:pStyle w:val="Bodytext10"/>
        <w:keepNext w:val="0"/>
        <w:keepLines w:val="0"/>
        <w:widowControl w:val="0"/>
        <w:shd w:val="clear" w:color="auto" w:fill="auto"/>
        <w:bidi w:val="0"/>
        <w:spacing w:before="0" w:after="240" w:line="472" w:lineRule="exact"/>
        <w:ind w:left="0" w:right="0"/>
        <w:jc w:val="left"/>
      </w:pPr>
      <w:r>
        <w:rPr>
          <w:color w:val="000000"/>
          <w:spacing w:val="0"/>
          <w:w w:val="100"/>
          <w:position w:val="0"/>
        </w:rPr>
        <w:t>对阿拉善玉应用设计和加工工艺两方面进行评价。</w:t>
      </w:r>
    </w:p>
    <w:p>
      <w:pPr>
        <w:pStyle w:val="Bodytext10"/>
        <w:keepNext w:val="0"/>
        <w:keepLines w:val="0"/>
        <w:widowControl w:val="0"/>
        <w:shd w:val="clear" w:color="auto" w:fill="auto"/>
        <w:bidi w:val="0"/>
        <w:spacing w:before="0" w:after="140" w:line="472" w:lineRule="exact"/>
        <w:ind w:left="0" w:right="0" w:firstLine="0"/>
        <w:jc w:val="left"/>
      </w:pPr>
      <w:r>
        <w:rPr>
          <w:rFonts w:ascii="Times New Roman" w:eastAsia="Times New Roman" w:hAnsi="Times New Roman" w:cs="Times New Roman"/>
          <w:color w:val="000000"/>
          <w:spacing w:val="0"/>
          <w:w w:val="100"/>
          <w:position w:val="0"/>
          <w:sz w:val="19"/>
          <w:szCs w:val="19"/>
        </w:rPr>
        <w:t>4</w:t>
      </w:r>
      <w:r>
        <w:rPr>
          <w:color w:val="000000"/>
          <w:spacing w:val="0"/>
          <w:w w:val="100"/>
          <w:position w:val="0"/>
        </w:rPr>
        <w:t>描述方法</w:t>
      </w:r>
    </w:p>
    <w:p>
      <w:pPr>
        <w:pStyle w:val="Bodytext10"/>
        <w:keepNext w:val="0"/>
        <w:keepLines w:val="0"/>
        <w:widowControl w:val="0"/>
        <w:shd w:val="clear" w:color="auto" w:fill="auto"/>
        <w:bidi w:val="0"/>
        <w:spacing w:before="0" w:after="240" w:line="47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4.1</w:t>
      </w:r>
      <w:r>
        <w:rPr>
          <w:color w:val="000000"/>
          <w:spacing w:val="0"/>
          <w:w w:val="100"/>
          <w:position w:val="0"/>
        </w:rPr>
        <w:t>颜色的描述方法</w:t>
      </w:r>
    </w:p>
    <w:p>
      <w:pPr>
        <w:pStyle w:val="Bodytext10"/>
        <w:keepNext w:val="0"/>
        <w:keepLines w:val="0"/>
        <w:widowControl w:val="0"/>
        <w:shd w:val="clear" w:color="auto" w:fill="auto"/>
        <w:bidi w:val="0"/>
        <w:spacing w:before="0" w:after="240" w:line="472" w:lineRule="exact"/>
        <w:ind w:left="0" w:right="0" w:firstLine="440"/>
        <w:jc w:val="left"/>
      </w:pPr>
      <w:r>
        <w:rPr>
          <w:color w:val="000000"/>
          <w:spacing w:val="0"/>
          <w:w w:val="100"/>
          <w:position w:val="0"/>
        </w:rPr>
        <w:t>对阿拉善玉颜色的描述主要釆用辅色调加主色调的颜色描述方法。例如：褐红色。阿拉善玉经常会 出现同一块玉石上有多种颜色，针对这种颜色特征可釆用过渡性、关联性的词汇，并按照颜色前少后多 的原则进行描述。如，赤红色-黄色-墨绿色。</w:t>
      </w:r>
    </w:p>
    <w:p>
      <w:pPr>
        <w:pStyle w:val="Bodytext10"/>
        <w:keepNext w:val="0"/>
        <w:keepLines w:val="0"/>
        <w:widowControl w:val="0"/>
        <w:shd w:val="clear" w:color="auto" w:fill="auto"/>
        <w:bidi w:val="0"/>
        <w:spacing w:before="0" w:after="0" w:line="475" w:lineRule="exact"/>
        <w:ind w:left="0" w:right="0" w:firstLine="0"/>
        <w:jc w:val="both"/>
      </w:pPr>
      <w:r>
        <w:rPr>
          <w:rFonts w:ascii="Times New Roman" w:eastAsia="Times New Roman" w:hAnsi="Times New Roman" w:cs="Times New Roman"/>
          <w:color w:val="000000"/>
          <w:spacing w:val="0"/>
          <w:w w:val="100"/>
          <w:position w:val="0"/>
          <w:sz w:val="19"/>
          <w:szCs w:val="19"/>
          <w:lang w:val="en-US" w:eastAsia="en-US" w:bidi="en-US"/>
        </w:rPr>
        <w:t>4.2</w:t>
      </w:r>
      <w:r>
        <w:rPr>
          <w:color w:val="000000"/>
          <w:spacing w:val="0"/>
          <w:w w:val="100"/>
          <w:position w:val="0"/>
        </w:rPr>
        <w:t>质地的描述方法</w:t>
      </w:r>
    </w:p>
    <w:p>
      <w:pPr>
        <w:pStyle w:val="Bodytext10"/>
        <w:keepNext w:val="0"/>
        <w:keepLines w:val="0"/>
        <w:widowControl w:val="0"/>
        <w:shd w:val="clear" w:color="auto" w:fill="auto"/>
        <w:bidi w:val="0"/>
        <w:spacing w:before="0" w:line="475" w:lineRule="exact"/>
        <w:ind w:left="0" w:right="0" w:firstLine="520"/>
        <w:jc w:val="both"/>
      </w:pPr>
      <w:r>
        <w:rPr>
          <w:color w:val="000000"/>
          <w:spacing w:val="0"/>
          <w:w w:val="100"/>
          <w:position w:val="0"/>
        </w:rPr>
        <w:t>阿拉善玉质地的描述是根据玉石的细腻程度并借助宝石显微镜下的单个矿物颗粒的大小来量化评 判。</w:t>
      </w:r>
    </w:p>
    <w:p>
      <w:pPr>
        <w:pStyle w:val="Bodytext10"/>
        <w:keepNext w:val="0"/>
        <w:keepLines w:val="0"/>
        <w:widowControl w:val="0"/>
        <w:shd w:val="clear" w:color="auto" w:fill="auto"/>
        <w:bidi w:val="0"/>
        <w:spacing w:before="0" w:line="468" w:lineRule="exact"/>
        <w:ind w:left="0" w:right="0" w:firstLine="0"/>
        <w:jc w:val="both"/>
      </w:pPr>
      <w:r>
        <w:rPr>
          <w:rFonts w:ascii="Times New Roman" w:eastAsia="Times New Roman" w:hAnsi="Times New Roman" w:cs="Times New Roman"/>
          <w:color w:val="000000"/>
          <w:spacing w:val="0"/>
          <w:w w:val="100"/>
          <w:position w:val="0"/>
          <w:sz w:val="19"/>
          <w:szCs w:val="19"/>
        </w:rPr>
        <w:t>5</w:t>
      </w:r>
      <w:r>
        <w:rPr>
          <w:color w:val="000000"/>
          <w:spacing w:val="0"/>
          <w:w w:val="100"/>
          <w:position w:val="0"/>
        </w:rPr>
        <w:t>分类</w:t>
      </w:r>
    </w:p>
    <w:p>
      <w:pPr>
        <w:pStyle w:val="Bodytext10"/>
        <w:keepNext w:val="0"/>
        <w:keepLines w:val="0"/>
        <w:widowControl w:val="0"/>
        <w:shd w:val="clear" w:color="auto" w:fill="auto"/>
        <w:bidi w:val="0"/>
        <w:spacing w:before="0" w:after="0" w:line="468" w:lineRule="exact"/>
        <w:ind w:left="0" w:right="0" w:firstLine="0"/>
        <w:jc w:val="both"/>
      </w:pPr>
      <w:r>
        <w:rPr>
          <w:rFonts w:ascii="Times New Roman" w:eastAsia="Times New Roman" w:hAnsi="Times New Roman" w:cs="Times New Roman"/>
          <w:color w:val="000000"/>
          <w:spacing w:val="0"/>
          <w:w w:val="100"/>
          <w:position w:val="0"/>
          <w:sz w:val="19"/>
          <w:szCs w:val="19"/>
          <w:lang w:val="en-US" w:eastAsia="en-US" w:bidi="en-US"/>
        </w:rPr>
        <w:t>5.1</w:t>
      </w:r>
      <w:r>
        <w:rPr>
          <w:color w:val="000000"/>
          <w:spacing w:val="0"/>
          <w:w w:val="100"/>
          <w:position w:val="0"/>
        </w:rPr>
        <w:t>分类依据</w:t>
      </w:r>
    </w:p>
    <w:p>
      <w:pPr>
        <w:pStyle w:val="Bodytext10"/>
        <w:keepNext w:val="0"/>
        <w:keepLines w:val="0"/>
        <w:widowControl w:val="0"/>
        <w:shd w:val="clear" w:color="auto" w:fill="auto"/>
        <w:bidi w:val="0"/>
        <w:spacing w:before="0" w:after="60" w:line="468" w:lineRule="exact"/>
        <w:ind w:left="0" w:right="0" w:firstLine="520"/>
        <w:jc w:val="both"/>
      </w:pPr>
      <w:r>
        <w:rPr>
          <w:color w:val="000000"/>
          <w:spacing w:val="0"/>
          <w:w w:val="100"/>
          <w:position w:val="0"/>
        </w:rPr>
        <w:t>按照阿拉善玉的结构构造及产状特征可将其分为两大类，玛瑙（玉髓）类、硅质碧玉类。玛瑙（玉 髓）类中又根据其颜色特征、特殊构造特征及特殊内含物特征可分为多彩玛瑙、单色玉髓、葡萄玛瑙、 草花玛瑙、彩豆玉五个品种。硅质碧玉根据其颜色特征又可分为多彩硅质碧玉、单色硅质碧玉（主要有 红色硅质碧玉、黄色硅质碧玉、绿色硅质碧玉、紫色硅质碧玉和白色硅质碧玉五个品种）。</w:t>
      </w:r>
    </w:p>
    <w:p>
      <w:pPr>
        <w:pStyle w:val="Bodytext10"/>
        <w:keepNext w:val="0"/>
        <w:keepLines w:val="0"/>
        <w:widowControl w:val="0"/>
        <w:shd w:val="clear" w:color="auto" w:fill="auto"/>
        <w:bidi w:val="0"/>
        <w:spacing w:before="0" w:after="380" w:line="468" w:lineRule="exact"/>
        <w:ind w:left="0" w:right="0" w:firstLine="0"/>
        <w:jc w:val="both"/>
        <w:rPr>
          <w:sz w:val="19"/>
          <w:szCs w:val="19"/>
        </w:rPr>
      </w:pPr>
      <w:r>
        <w:rPr>
          <w:rFonts w:ascii="Times New Roman" w:eastAsia="Times New Roman" w:hAnsi="Times New Roman" w:cs="Times New Roman"/>
          <w:color w:val="000000"/>
          <w:spacing w:val="0"/>
          <w:w w:val="100"/>
          <w:position w:val="0"/>
          <w:sz w:val="19"/>
          <w:szCs w:val="19"/>
          <w:lang w:val="en-US" w:eastAsia="en-US" w:bidi="en-US"/>
        </w:rPr>
        <w:t>5.2</w:t>
      </w:r>
      <w:r>
        <w:rPr>
          <w:color w:val="000000"/>
          <w:spacing w:val="0"/>
          <w:w w:val="100"/>
          <w:position w:val="0"/>
          <w:sz w:val="20"/>
          <w:szCs w:val="20"/>
        </w:rPr>
        <w:t>品种划分（见表</w:t>
      </w:r>
      <w:r>
        <w:rPr>
          <w:rFonts w:ascii="Times New Roman" w:eastAsia="Times New Roman" w:hAnsi="Times New Roman" w:cs="Times New Roman"/>
          <w:color w:val="000000"/>
          <w:spacing w:val="0"/>
          <w:w w:val="100"/>
          <w:position w:val="0"/>
          <w:sz w:val="19"/>
          <w:szCs w:val="19"/>
        </w:rPr>
        <w:t>1）</w:t>
      </w:r>
    </w:p>
    <w:p>
      <w:pPr>
        <w:pStyle w:val="Tablecaption10"/>
        <w:keepNext w:val="0"/>
        <w:keepLines w:val="0"/>
        <w:widowControl w:val="0"/>
        <w:shd w:val="clear" w:color="auto" w:fill="auto"/>
        <w:bidi w:val="0"/>
        <w:spacing w:before="0" w:after="0" w:line="240" w:lineRule="auto"/>
        <w:ind w:left="3694" w:right="0" w:firstLine="0"/>
        <w:jc w:val="left"/>
      </w:pPr>
      <w:r>
        <w:rPr>
          <w:color w:val="000000"/>
          <w:spacing w:val="0"/>
          <w:w w:val="100"/>
          <w:position w:val="0"/>
        </w:rPr>
        <w:t>表</w:t>
      </w:r>
      <w:r>
        <w:rPr>
          <w:rFonts w:ascii="Times New Roman" w:eastAsia="Times New Roman" w:hAnsi="Times New Roman" w:cs="Times New Roman"/>
          <w:color w:val="000000"/>
          <w:spacing w:val="0"/>
          <w:w w:val="100"/>
          <w:position w:val="0"/>
          <w:sz w:val="19"/>
          <w:szCs w:val="19"/>
        </w:rPr>
        <w:t>1</w:t>
      </w:r>
      <w:r>
        <w:rPr>
          <w:color w:val="000000"/>
          <w:spacing w:val="0"/>
          <w:w w:val="100"/>
          <w:position w:val="0"/>
        </w:rPr>
        <w:t>阿拉善玉品种分类</w:t>
      </w:r>
    </w:p>
    <w:tbl>
      <w:tblPr>
        <w:tblStyle w:val="TableNormal"/>
        <w:tblOverlap w:val="never"/>
        <w:jc w:val="center"/>
        <w:tblLayout w:type="fixed"/>
        <w:tblCellMar>
          <w:top w:w="0" w:type="dxa"/>
          <w:left w:w="10" w:type="dxa"/>
          <w:bottom w:w="0" w:type="dxa"/>
          <w:right w:w="10" w:type="dxa"/>
        </w:tblCellMar>
      </w:tblPr>
      <w:tblGrid>
        <w:gridCol w:w="662"/>
        <w:gridCol w:w="1210"/>
        <w:gridCol w:w="1037"/>
        <w:gridCol w:w="4853"/>
        <w:gridCol w:w="1822"/>
      </w:tblGrid>
      <w:tr>
        <w:tblPrEx>
          <w:jc w:val="center"/>
          <w:tblLayout w:type="fixed"/>
          <w:tblCellMar>
            <w:top w:w="0" w:type="dxa"/>
            <w:left w:w="10" w:type="dxa"/>
            <w:bottom w:w="0" w:type="dxa"/>
            <w:right w:w="10" w:type="dxa"/>
          </w:tblCellMar>
        </w:tblPrEx>
        <w:trPr>
          <w:trHeight w:hRule="exact" w:val="497"/>
          <w:jc w:val="center"/>
        </w:trPr>
        <w:tc>
          <w:tcPr>
            <w:tcW w:w="662" w:type="dxa"/>
            <w:tcBorders>
              <w:top w:val="single" w:sz="4" w:space="0" w:color="auto"/>
              <w:left w:val="single" w:sz="4" w:space="0" w:color="auto"/>
            </w:tcBorders>
            <w:shd w:val="clear" w:color="auto" w:fill="FFFFFF"/>
            <w:vAlign w:val="top"/>
          </w:tcPr>
          <w:p>
            <w:pPr>
              <w:widowControl w:val="0"/>
              <w:rPr>
                <w:sz w:val="10"/>
                <w:szCs w:val="10"/>
              </w:rPr>
            </w:pPr>
          </w:p>
        </w:tc>
        <w:tc>
          <w:tcPr>
            <w:tcW w:w="12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分类</w:t>
            </w:r>
          </w:p>
        </w:tc>
        <w:tc>
          <w:tcPr>
            <w:tcW w:w="10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color w:val="000000"/>
                <w:spacing w:val="0"/>
                <w:w w:val="100"/>
                <w:position w:val="0"/>
                <w:sz w:val="17"/>
                <w:szCs w:val="17"/>
              </w:rPr>
              <w:t>品种</w:t>
            </w:r>
          </w:p>
        </w:tc>
        <w:tc>
          <w:tcPr>
            <w:tcW w:w="485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颜色（挙例）</w:t>
            </w:r>
          </w:p>
        </w:tc>
        <w:tc>
          <w:tcPr>
            <w:tcW w:w="1822"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构造</w:t>
            </w:r>
          </w:p>
        </w:tc>
      </w:tr>
      <w:tr>
        <w:tblPrEx>
          <w:jc w:val="center"/>
          <w:tblLayout w:type="fixed"/>
          <w:tblCellMar>
            <w:top w:w="0" w:type="dxa"/>
            <w:left w:w="10" w:type="dxa"/>
            <w:bottom w:w="0" w:type="dxa"/>
            <w:right w:w="10" w:type="dxa"/>
          </w:tblCellMar>
        </w:tblPrEx>
        <w:trPr>
          <w:trHeight w:hRule="exact" w:val="482"/>
          <w:jc w:val="center"/>
        </w:trPr>
        <w:tc>
          <w:tcPr>
            <w:tcW w:w="662" w:type="dxa"/>
            <w:tcBorders>
              <w:left w:val="single" w:sz="4" w:space="0" w:color="auto"/>
            </w:tcBorders>
            <w:shd w:val="clear" w:color="auto" w:fill="FFFFFF"/>
            <w:vAlign w:val="top"/>
          </w:tcPr>
          <w:p>
            <w:pPr>
              <w:widowControl w:val="0"/>
              <w:rPr>
                <w:sz w:val="10"/>
                <w:szCs w:val="10"/>
              </w:rPr>
            </w:pPr>
          </w:p>
        </w:tc>
        <w:tc>
          <w:tcPr>
            <w:tcW w:w="1210" w:type="dxa"/>
            <w:tcBorders>
              <w:top w:val="single" w:sz="4" w:space="0" w:color="auto"/>
              <w:left w:val="single" w:sz="4" w:space="0" w:color="auto"/>
            </w:tcBorders>
            <w:shd w:val="clear" w:color="auto" w:fill="FFFFFF"/>
            <w:vAlign w:val="top"/>
          </w:tcPr>
          <w:p>
            <w:pPr>
              <w:widowControl w:val="0"/>
              <w:rPr>
                <w:sz w:val="10"/>
                <w:szCs w:val="10"/>
              </w:rPr>
            </w:pPr>
          </w:p>
        </w:tc>
        <w:tc>
          <w:tcPr>
            <w:tcW w:w="1037" w:type="dxa"/>
            <w:tcBorders>
              <w:top w:val="single" w:sz="4" w:space="0" w:color="auto"/>
              <w:left w:val="single" w:sz="4" w:space="0" w:color="auto"/>
            </w:tcBorders>
            <w:shd w:val="clear" w:color="auto" w:fill="FFFFFF"/>
            <w:vAlign w:val="top"/>
          </w:tcPr>
          <w:p>
            <w:pPr>
              <w:widowControl w:val="0"/>
              <w:rPr>
                <w:sz w:val="10"/>
                <w:szCs w:val="10"/>
              </w:rPr>
            </w:pPr>
          </w:p>
        </w:tc>
        <w:tc>
          <w:tcPr>
            <w:tcW w:w="4853" w:type="dxa"/>
            <w:tcBorders>
              <w:top w:val="single" w:sz="4" w:space="0" w:color="auto"/>
              <w:left w:val="single" w:sz="4" w:space="0" w:color="auto"/>
            </w:tcBorders>
            <w:shd w:val="clear" w:color="auto" w:fill="FFFFFF"/>
            <w:vAlign w:val="top"/>
          </w:tcPr>
          <w:p>
            <w:pPr>
              <w:widowControl w:val="0"/>
              <w:rPr>
                <w:sz w:val="10"/>
                <w:szCs w:val="10"/>
              </w:rPr>
            </w:pPr>
          </w:p>
        </w:tc>
        <w:tc>
          <w:tcPr>
            <w:tcW w:w="1822"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同心环状</w:t>
            </w:r>
          </w:p>
        </w:tc>
      </w:tr>
    </w:tbl>
    <w:p>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45" w:history="1">
        <w:r>
          <w:rPr>
            <w:rFonts w:ascii="SimSun" w:eastAsia="SimSun" w:hAnsi="SimSun" w:cs="SimSun"/>
            <w:b/>
            <w:bCs/>
            <w:color w:val="0000EE"/>
            <w:spacing w:val="0"/>
            <w:w w:val="100"/>
            <w:position w:val="0"/>
            <w:sz w:val="30"/>
            <w:szCs w:val="30"/>
            <w:u w:val="single" w:color="0000EE"/>
            <w:shd w:val="clear" w:color="auto" w:fill="auto"/>
          </w:rPr>
          <w:t>https://d.book118.com/585100344033011103</w:t>
        </w:r>
      </w:hyperlink>
    </w:p>
    <w:p/>
    <w:sectPr>
      <w:headerReference w:type="even" r:id="rId46"/>
      <w:headerReference w:type="default" r:id="rId47"/>
      <w:footerReference w:type="even" r:id="rId48"/>
      <w:footerReference w:type="default" r:id="rId49"/>
      <w:headerReference w:type="first" r:id="rId50"/>
      <w:footerReference w:type="first" r:id="rId51"/>
      <w:type w:val="nextPage"/>
      <w:pgSz w:w="11900" w:h="16840"/>
      <w:pgMar w:top="1771" w:right="376" w:bottom="1483" w:left="804" w:header="0" w:footer="3" w:gutter="0"/>
      <w:pgNumType w:start="7"/>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6768465</wp:posOffset>
              </wp:positionH>
              <wp:positionV relativeFrom="page">
                <wp:posOffset>9805670</wp:posOffset>
              </wp:positionV>
              <wp:extent cx="36830" cy="8255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2" type="#_x0000_t202" style="width:2.9pt;height:6.5pt;margin-top:772.1pt;margin-left:532.9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6768465</wp:posOffset>
              </wp:positionH>
              <wp:positionV relativeFrom="page">
                <wp:posOffset>9805670</wp:posOffset>
              </wp:positionV>
              <wp:extent cx="36830" cy="8255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I</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0" type="#_x0000_t202" style="width:2.9pt;height:6.5pt;margin-top:772.1pt;margin-left:532.9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I</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1126490</wp:posOffset>
              </wp:positionH>
              <wp:positionV relativeFrom="page">
                <wp:posOffset>9812655</wp:posOffset>
              </wp:positionV>
              <wp:extent cx="45720" cy="86995"/>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86995"/>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56" type="#_x0000_t202" style="width:3.6pt;height:6.85pt;margin-top:772.65pt;margin-left:88.7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6768465</wp:posOffset>
              </wp:positionH>
              <wp:positionV relativeFrom="page">
                <wp:posOffset>9805670</wp:posOffset>
              </wp:positionV>
              <wp:extent cx="36830" cy="82550"/>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54" type="#_x0000_t202" style="width:2.9pt;height:6.5pt;margin-top:772.1pt;margin-left:532.9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6736080</wp:posOffset>
              </wp:positionH>
              <wp:positionV relativeFrom="page">
                <wp:posOffset>9810115</wp:posOffset>
              </wp:positionV>
              <wp:extent cx="31750" cy="8255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255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58" type="#_x0000_t202" style="width:2.5pt;height:6.5pt;margin-top:772.45pt;margin-left:530.4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1126490</wp:posOffset>
              </wp:positionH>
              <wp:positionV relativeFrom="page">
                <wp:posOffset>9812655</wp:posOffset>
              </wp:positionV>
              <wp:extent cx="45720" cy="86995"/>
              <wp:wrapNone/>
              <wp:docPr id="1045664406"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86995"/>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2" type="#_x0000_t202" style="width:3.6pt;height:6.85pt;margin-top:772.65pt;margin-left:88.7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6768465</wp:posOffset>
              </wp:positionH>
              <wp:positionV relativeFrom="page">
                <wp:posOffset>9805670</wp:posOffset>
              </wp:positionV>
              <wp:extent cx="36830" cy="82550"/>
              <wp:wrapNone/>
              <wp:docPr id="1152893239"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60" type="#_x0000_t202" style="width:2.9pt;height:6.5pt;margin-top:772.1pt;margin-left:532.9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6736080</wp:posOffset>
              </wp:positionH>
              <wp:positionV relativeFrom="page">
                <wp:posOffset>9810115</wp:posOffset>
              </wp:positionV>
              <wp:extent cx="31750" cy="82550"/>
              <wp:wrapNone/>
              <wp:docPr id="1658684052"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255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4" type="#_x0000_t202" style="width:2.5pt;height:6.5pt;margin-top:772.45pt;margin-left:530.4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1126490</wp:posOffset>
              </wp:positionH>
              <wp:positionV relativeFrom="page">
                <wp:posOffset>9812655</wp:posOffset>
              </wp:positionV>
              <wp:extent cx="45720" cy="86995"/>
              <wp:wrapNone/>
              <wp:docPr id="251654171"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86995"/>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8" type="#_x0000_t202" style="width:3.6pt;height:6.85pt;margin-top:772.65pt;margin-left:88.7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6768465</wp:posOffset>
              </wp:positionH>
              <wp:positionV relativeFrom="page">
                <wp:posOffset>9805670</wp:posOffset>
              </wp:positionV>
              <wp:extent cx="36830" cy="82550"/>
              <wp:wrapNone/>
              <wp:docPr id="1616958443"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66" type="#_x0000_t202" style="width:2.9pt;height:6.5pt;margin-top:772.1pt;margin-left:532.9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6736080</wp:posOffset>
              </wp:positionH>
              <wp:positionV relativeFrom="page">
                <wp:posOffset>9810115</wp:posOffset>
              </wp:positionV>
              <wp:extent cx="31750" cy="82550"/>
              <wp:wrapNone/>
              <wp:docPr id="1394038088"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255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0" type="#_x0000_t202" style="width:2.5pt;height:6.5pt;margin-top:772.45pt;margin-left:530.4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1126490</wp:posOffset>
              </wp:positionH>
              <wp:positionV relativeFrom="page">
                <wp:posOffset>9812655</wp:posOffset>
              </wp:positionV>
              <wp:extent cx="45720" cy="86995"/>
              <wp:wrapNone/>
              <wp:docPr id="1209554447"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86995"/>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74" type="#_x0000_t202" style="width:3.6pt;height:6.85pt;margin-top:772.65pt;margin-left:88.7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4</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6768465</wp:posOffset>
              </wp:positionH>
              <wp:positionV relativeFrom="page">
                <wp:posOffset>9805670</wp:posOffset>
              </wp:positionV>
              <wp:extent cx="36830" cy="82550"/>
              <wp:wrapNone/>
              <wp:docPr id="1134487594"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72" type="#_x0000_t202" style="width:2.9pt;height:6.5pt;margin-top:772.1pt;margin-left:532.9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6736080</wp:posOffset>
              </wp:positionH>
              <wp:positionV relativeFrom="page">
                <wp:posOffset>9810115</wp:posOffset>
              </wp:positionV>
              <wp:extent cx="31750" cy="82550"/>
              <wp:wrapNone/>
              <wp:docPr id="1196321679"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255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6" type="#_x0000_t202" style="width:2.5pt;height:6.5pt;margin-top:772.45pt;margin-left:530.4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1126490</wp:posOffset>
              </wp:positionH>
              <wp:positionV relativeFrom="page">
                <wp:posOffset>9812655</wp:posOffset>
              </wp:positionV>
              <wp:extent cx="45720" cy="86995"/>
              <wp:wrapNone/>
              <wp:docPr id="2009764521"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86995"/>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80" type="#_x0000_t202" style="width:3.6pt;height:6.85pt;margin-top:772.65pt;margin-left:88.7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6768465</wp:posOffset>
              </wp:positionH>
              <wp:positionV relativeFrom="page">
                <wp:posOffset>9805670</wp:posOffset>
              </wp:positionV>
              <wp:extent cx="36830" cy="82550"/>
              <wp:wrapNone/>
              <wp:docPr id="775084911"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78" type="#_x0000_t202" style="width:2.9pt;height:6.5pt;margin-top:772.1pt;margin-left:532.9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6736080</wp:posOffset>
              </wp:positionH>
              <wp:positionV relativeFrom="page">
                <wp:posOffset>9810115</wp:posOffset>
              </wp:positionV>
              <wp:extent cx="31750" cy="82550"/>
              <wp:wrapNone/>
              <wp:docPr id="185066630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255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82" type="#_x0000_t202" style="width:2.5pt;height:6.5pt;margin-top:772.45pt;margin-left:530.4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1126490</wp:posOffset>
              </wp:positionH>
              <wp:positionV relativeFrom="page">
                <wp:posOffset>9812655</wp:posOffset>
              </wp:positionV>
              <wp:extent cx="45720" cy="86995"/>
              <wp:wrapNone/>
              <wp:docPr id="1098688305"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86995"/>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86" type="#_x0000_t202" style="width:3.6pt;height:6.85pt;margin-top:772.65pt;margin-left:88.7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6768465</wp:posOffset>
              </wp:positionH>
              <wp:positionV relativeFrom="page">
                <wp:posOffset>9805670</wp:posOffset>
              </wp:positionV>
              <wp:extent cx="36830" cy="82550"/>
              <wp:wrapNone/>
              <wp:docPr id="713835469"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84" type="#_x0000_t202" style="width:2.9pt;height:6.5pt;margin-top:772.1pt;margin-left:532.9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6736080</wp:posOffset>
              </wp:positionH>
              <wp:positionV relativeFrom="page">
                <wp:posOffset>9810115</wp:posOffset>
              </wp:positionV>
              <wp:extent cx="31750" cy="82550"/>
              <wp:wrapNone/>
              <wp:docPr id="1686959207"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255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88" type="#_x0000_t202" style="width:2.5pt;height:6.5pt;margin-top:772.45pt;margin-left:530.4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1126490</wp:posOffset>
              </wp:positionH>
              <wp:positionV relativeFrom="page">
                <wp:posOffset>9812655</wp:posOffset>
              </wp:positionV>
              <wp:extent cx="45720" cy="86995"/>
              <wp:wrapNone/>
              <wp:docPr id="1782397765"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86995"/>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92" type="#_x0000_t202" style="width:3.6pt;height:6.85pt;margin-top:772.65pt;margin-left:88.7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6768465</wp:posOffset>
              </wp:positionH>
              <wp:positionV relativeFrom="page">
                <wp:posOffset>9805670</wp:posOffset>
              </wp:positionV>
              <wp:extent cx="36830" cy="82550"/>
              <wp:wrapNone/>
              <wp:docPr id="143386298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90" type="#_x0000_t202" style="width:2.9pt;height:6.5pt;margin-top:772.1pt;margin-left:532.9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6736080</wp:posOffset>
              </wp:positionH>
              <wp:positionV relativeFrom="page">
                <wp:posOffset>9810115</wp:posOffset>
              </wp:positionV>
              <wp:extent cx="31750" cy="82550"/>
              <wp:wrapNone/>
              <wp:docPr id="1973287198"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255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94" type="#_x0000_t202" style="width:2.5pt;height:6.5pt;margin-top:772.45pt;margin-left:530.4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5840095</wp:posOffset>
              </wp:positionH>
              <wp:positionV relativeFrom="page">
                <wp:posOffset>885825</wp:posOffset>
              </wp:positionV>
              <wp:extent cx="1051560" cy="10541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1560" cy="10541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1" type="#_x0000_t202" style="width:82.8pt;height:8.3pt;margin-top:69.75pt;margin-left:459.8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5840095</wp:posOffset>
              </wp:positionH>
              <wp:positionV relativeFrom="page">
                <wp:posOffset>885825</wp:posOffset>
              </wp:positionV>
              <wp:extent cx="1051560" cy="10541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1560" cy="10541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49" type="#_x0000_t202" style="width:82.8pt;height:8.3pt;margin-top:69.75pt;margin-left:459.8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970915</wp:posOffset>
              </wp:positionH>
              <wp:positionV relativeFrom="page">
                <wp:posOffset>883285</wp:posOffset>
              </wp:positionV>
              <wp:extent cx="1124585" cy="10033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TXXXX—</w:t>
                          </w:r>
                          <w:r>
                            <w:rPr>
                              <w:rFonts w:ascii="Times New Roman" w:eastAsia="Times New Roman" w:hAnsi="Times New Roman" w:cs="Times New Roman"/>
                              <w:color w:val="000000"/>
                              <w:spacing w:val="0"/>
                              <w:w w:val="100"/>
                              <w:position w:val="0"/>
                              <w:sz w:val="19"/>
                              <w:szCs w:val="19"/>
                              <w:lang w:val="zh-TW" w:eastAsia="zh-TW" w:bidi="zh-TW"/>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55" type="#_x0000_t202" style="width:88.55pt;height:7.9pt;margin-top:69.55pt;margin-left:76.4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TXXXX—</w:t>
                    </w:r>
                    <w:r>
                      <w:rPr>
                        <w:rFonts w:ascii="Times New Roman" w:eastAsia="Times New Roman" w:hAnsi="Times New Roman" w:cs="Times New Roman"/>
                        <w:color w:val="000000"/>
                        <w:spacing w:val="0"/>
                        <w:w w:val="100"/>
                        <w:position w:val="0"/>
                        <w:sz w:val="19"/>
                        <w:szCs w:val="19"/>
                        <w:lang w:val="zh-TW" w:eastAsia="zh-TW" w:bidi="zh-TW"/>
                      </w:rPr>
                      <w:t>2014</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5840095</wp:posOffset>
              </wp:positionH>
              <wp:positionV relativeFrom="page">
                <wp:posOffset>885825</wp:posOffset>
              </wp:positionV>
              <wp:extent cx="1051560" cy="105410"/>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1560" cy="10541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3" type="#_x0000_t202" style="width:82.8pt;height:8.3pt;margin-top:69.75pt;margin-left:459.8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5826125</wp:posOffset>
              </wp:positionH>
              <wp:positionV relativeFrom="page">
                <wp:posOffset>885825</wp:posOffset>
              </wp:positionV>
              <wp:extent cx="1056005" cy="10033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600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715T—</w:t>
                          </w:r>
                          <w:r>
                            <w:rPr>
                              <w:rFonts w:ascii="Times New Roman" w:eastAsia="Times New Roman" w:hAnsi="Times New Roman" w:cs="Times New Roman"/>
                              <w:color w:val="000000"/>
                              <w:spacing w:val="0"/>
                              <w:w w:val="100"/>
                              <w:position w:val="0"/>
                              <w:sz w:val="19"/>
                              <w:szCs w:val="19"/>
                              <w:lang w:val="zh-TW" w:eastAsia="zh-TW" w:bidi="zh-TW"/>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57" type="#_x0000_t202" style="width:83.15pt;height:7.9pt;margin-top:69.75pt;margin-left:458.7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715T—</w:t>
                    </w:r>
                    <w:r>
                      <w:rPr>
                        <w:rFonts w:ascii="Times New Roman" w:eastAsia="Times New Roman" w:hAnsi="Times New Roman" w:cs="Times New Roman"/>
                        <w:color w:val="000000"/>
                        <w:spacing w:val="0"/>
                        <w:w w:val="100"/>
                        <w:position w:val="0"/>
                        <w:sz w:val="19"/>
                        <w:szCs w:val="19"/>
                        <w:lang w:val="zh-TW" w:eastAsia="zh-TW" w:bidi="zh-TW"/>
                      </w:rPr>
                      <w:t>2014</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970915</wp:posOffset>
              </wp:positionH>
              <wp:positionV relativeFrom="page">
                <wp:posOffset>883285</wp:posOffset>
              </wp:positionV>
              <wp:extent cx="1124585" cy="100330"/>
              <wp:wrapNone/>
              <wp:docPr id="1244492970"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TXXXX—</w:t>
                          </w:r>
                          <w:r>
                            <w:rPr>
                              <w:rFonts w:ascii="Times New Roman" w:eastAsia="Times New Roman" w:hAnsi="Times New Roman" w:cs="Times New Roman"/>
                              <w:color w:val="000000"/>
                              <w:spacing w:val="0"/>
                              <w:w w:val="100"/>
                              <w:position w:val="0"/>
                              <w:sz w:val="19"/>
                              <w:szCs w:val="19"/>
                              <w:lang w:val="zh-TW" w:eastAsia="zh-TW" w:bidi="zh-TW"/>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1" type="#_x0000_t202" style="width:88.55pt;height:7.9pt;margin-top:69.55pt;margin-left:76.4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TXXXX—</w:t>
                    </w:r>
                    <w:r>
                      <w:rPr>
                        <w:rFonts w:ascii="Times New Roman" w:eastAsia="Times New Roman" w:hAnsi="Times New Roman" w:cs="Times New Roman"/>
                        <w:color w:val="000000"/>
                        <w:spacing w:val="0"/>
                        <w:w w:val="100"/>
                        <w:position w:val="0"/>
                        <w:sz w:val="19"/>
                        <w:szCs w:val="19"/>
                        <w:lang w:val="zh-TW" w:eastAsia="zh-TW" w:bidi="zh-TW"/>
                      </w:rPr>
                      <w:t>2014</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5840095</wp:posOffset>
              </wp:positionH>
              <wp:positionV relativeFrom="page">
                <wp:posOffset>885825</wp:posOffset>
              </wp:positionV>
              <wp:extent cx="1051560" cy="105410"/>
              <wp:wrapNone/>
              <wp:docPr id="155095497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1560" cy="10541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9" type="#_x0000_t202" style="width:82.8pt;height:8.3pt;margin-top:69.75pt;margin-left:459.8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5826125</wp:posOffset>
              </wp:positionH>
              <wp:positionV relativeFrom="page">
                <wp:posOffset>885825</wp:posOffset>
              </wp:positionV>
              <wp:extent cx="1056005" cy="100330"/>
              <wp:wrapNone/>
              <wp:docPr id="763931327"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600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715T—</w:t>
                          </w:r>
                          <w:r>
                            <w:rPr>
                              <w:rFonts w:ascii="Times New Roman" w:eastAsia="Times New Roman" w:hAnsi="Times New Roman" w:cs="Times New Roman"/>
                              <w:color w:val="000000"/>
                              <w:spacing w:val="0"/>
                              <w:w w:val="100"/>
                              <w:position w:val="0"/>
                              <w:sz w:val="19"/>
                              <w:szCs w:val="19"/>
                              <w:lang w:val="zh-TW" w:eastAsia="zh-TW" w:bidi="zh-TW"/>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3" type="#_x0000_t202" style="width:83.15pt;height:7.9pt;margin-top:69.75pt;margin-left:458.7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715T—</w:t>
                    </w:r>
                    <w:r>
                      <w:rPr>
                        <w:rFonts w:ascii="Times New Roman" w:eastAsia="Times New Roman" w:hAnsi="Times New Roman" w:cs="Times New Roman"/>
                        <w:color w:val="000000"/>
                        <w:spacing w:val="0"/>
                        <w:w w:val="100"/>
                        <w:position w:val="0"/>
                        <w:sz w:val="19"/>
                        <w:szCs w:val="19"/>
                        <w:lang w:val="zh-TW" w:eastAsia="zh-TW" w:bidi="zh-TW"/>
                      </w:rPr>
                      <w:t>2014</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970915</wp:posOffset>
              </wp:positionH>
              <wp:positionV relativeFrom="page">
                <wp:posOffset>883285</wp:posOffset>
              </wp:positionV>
              <wp:extent cx="1124585" cy="100330"/>
              <wp:wrapNone/>
              <wp:docPr id="2081237189"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TXXXX—</w:t>
                          </w:r>
                          <w:r>
                            <w:rPr>
                              <w:rFonts w:ascii="Times New Roman" w:eastAsia="Times New Roman" w:hAnsi="Times New Roman" w:cs="Times New Roman"/>
                              <w:color w:val="000000"/>
                              <w:spacing w:val="0"/>
                              <w:w w:val="100"/>
                              <w:position w:val="0"/>
                              <w:sz w:val="19"/>
                              <w:szCs w:val="19"/>
                              <w:lang w:val="zh-TW" w:eastAsia="zh-TW" w:bidi="zh-TW"/>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7" type="#_x0000_t202" style="width:88.55pt;height:7.9pt;margin-top:69.55pt;margin-left:76.4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TXXXX—</w:t>
                    </w:r>
                    <w:r>
                      <w:rPr>
                        <w:rFonts w:ascii="Times New Roman" w:eastAsia="Times New Roman" w:hAnsi="Times New Roman" w:cs="Times New Roman"/>
                        <w:color w:val="000000"/>
                        <w:spacing w:val="0"/>
                        <w:w w:val="100"/>
                        <w:position w:val="0"/>
                        <w:sz w:val="19"/>
                        <w:szCs w:val="19"/>
                        <w:lang w:val="zh-TW" w:eastAsia="zh-TW" w:bidi="zh-TW"/>
                      </w:rPr>
                      <w:t>2014</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5840095</wp:posOffset>
              </wp:positionH>
              <wp:positionV relativeFrom="page">
                <wp:posOffset>885825</wp:posOffset>
              </wp:positionV>
              <wp:extent cx="1051560" cy="105410"/>
              <wp:wrapNone/>
              <wp:docPr id="48772519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1560" cy="10541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65" type="#_x0000_t202" style="width:82.8pt;height:8.3pt;margin-top:69.75pt;margin-left:459.8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5826125</wp:posOffset>
              </wp:positionH>
              <wp:positionV relativeFrom="page">
                <wp:posOffset>885825</wp:posOffset>
              </wp:positionV>
              <wp:extent cx="1056005" cy="100330"/>
              <wp:wrapNone/>
              <wp:docPr id="1460422107"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600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715T—</w:t>
                          </w:r>
                          <w:r>
                            <w:rPr>
                              <w:rFonts w:ascii="Times New Roman" w:eastAsia="Times New Roman" w:hAnsi="Times New Roman" w:cs="Times New Roman"/>
                              <w:color w:val="000000"/>
                              <w:spacing w:val="0"/>
                              <w:w w:val="100"/>
                              <w:position w:val="0"/>
                              <w:sz w:val="19"/>
                              <w:szCs w:val="19"/>
                              <w:lang w:val="zh-TW" w:eastAsia="zh-TW" w:bidi="zh-TW"/>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9" type="#_x0000_t202" style="width:83.15pt;height:7.9pt;margin-top:69.75pt;margin-left:458.7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715T—</w:t>
                    </w:r>
                    <w:r>
                      <w:rPr>
                        <w:rFonts w:ascii="Times New Roman" w:eastAsia="Times New Roman" w:hAnsi="Times New Roman" w:cs="Times New Roman"/>
                        <w:color w:val="000000"/>
                        <w:spacing w:val="0"/>
                        <w:w w:val="100"/>
                        <w:position w:val="0"/>
                        <w:sz w:val="19"/>
                        <w:szCs w:val="19"/>
                        <w:lang w:val="zh-TW" w:eastAsia="zh-TW" w:bidi="zh-TW"/>
                      </w:rPr>
                      <w:t>2014</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970915</wp:posOffset>
              </wp:positionH>
              <wp:positionV relativeFrom="page">
                <wp:posOffset>883285</wp:posOffset>
              </wp:positionV>
              <wp:extent cx="1124585" cy="100330"/>
              <wp:wrapNone/>
              <wp:docPr id="2071762975"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TXXXX—</w:t>
                          </w:r>
                          <w:r>
                            <w:rPr>
                              <w:rFonts w:ascii="Times New Roman" w:eastAsia="Times New Roman" w:hAnsi="Times New Roman" w:cs="Times New Roman"/>
                              <w:color w:val="000000"/>
                              <w:spacing w:val="0"/>
                              <w:w w:val="100"/>
                              <w:position w:val="0"/>
                              <w:sz w:val="19"/>
                              <w:szCs w:val="19"/>
                              <w:lang w:val="zh-TW" w:eastAsia="zh-TW" w:bidi="zh-TW"/>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73" type="#_x0000_t202" style="width:88.55pt;height:7.9pt;margin-top:69.55pt;margin-left:76.4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TXXXX—</w:t>
                    </w:r>
                    <w:r>
                      <w:rPr>
                        <w:rFonts w:ascii="Times New Roman" w:eastAsia="Times New Roman" w:hAnsi="Times New Roman" w:cs="Times New Roman"/>
                        <w:color w:val="000000"/>
                        <w:spacing w:val="0"/>
                        <w:w w:val="100"/>
                        <w:position w:val="0"/>
                        <w:sz w:val="19"/>
                        <w:szCs w:val="19"/>
                        <w:lang w:val="zh-TW" w:eastAsia="zh-TW" w:bidi="zh-TW"/>
                      </w:rPr>
                      <w:t>2014</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5840095</wp:posOffset>
              </wp:positionH>
              <wp:positionV relativeFrom="page">
                <wp:posOffset>885825</wp:posOffset>
              </wp:positionV>
              <wp:extent cx="1051560" cy="105410"/>
              <wp:wrapNone/>
              <wp:docPr id="1429583630"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1560" cy="10541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71" type="#_x0000_t202" style="width:82.8pt;height:8.3pt;margin-top:69.75pt;margin-left:459.8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5826125</wp:posOffset>
              </wp:positionH>
              <wp:positionV relativeFrom="page">
                <wp:posOffset>885825</wp:posOffset>
              </wp:positionV>
              <wp:extent cx="1056005" cy="100330"/>
              <wp:wrapNone/>
              <wp:docPr id="1507327563"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600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715T—</w:t>
                          </w:r>
                          <w:r>
                            <w:rPr>
                              <w:rFonts w:ascii="Times New Roman" w:eastAsia="Times New Roman" w:hAnsi="Times New Roman" w:cs="Times New Roman"/>
                              <w:color w:val="000000"/>
                              <w:spacing w:val="0"/>
                              <w:w w:val="100"/>
                              <w:position w:val="0"/>
                              <w:sz w:val="19"/>
                              <w:szCs w:val="19"/>
                              <w:lang w:val="zh-TW" w:eastAsia="zh-TW" w:bidi="zh-TW"/>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75" type="#_x0000_t202" style="width:83.15pt;height:7.9pt;margin-top:69.75pt;margin-left:458.7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715T—</w:t>
                    </w:r>
                    <w:r>
                      <w:rPr>
                        <w:rFonts w:ascii="Times New Roman" w:eastAsia="Times New Roman" w:hAnsi="Times New Roman" w:cs="Times New Roman"/>
                        <w:color w:val="000000"/>
                        <w:spacing w:val="0"/>
                        <w:w w:val="100"/>
                        <w:position w:val="0"/>
                        <w:sz w:val="19"/>
                        <w:szCs w:val="19"/>
                        <w:lang w:val="zh-TW" w:eastAsia="zh-TW" w:bidi="zh-TW"/>
                      </w:rPr>
                      <w:t>2014</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970915</wp:posOffset>
              </wp:positionH>
              <wp:positionV relativeFrom="page">
                <wp:posOffset>883285</wp:posOffset>
              </wp:positionV>
              <wp:extent cx="1124585" cy="100330"/>
              <wp:wrapNone/>
              <wp:docPr id="2091528511"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TXXXX—</w:t>
                          </w:r>
                          <w:r>
                            <w:rPr>
                              <w:rFonts w:ascii="Times New Roman" w:eastAsia="Times New Roman" w:hAnsi="Times New Roman" w:cs="Times New Roman"/>
                              <w:color w:val="000000"/>
                              <w:spacing w:val="0"/>
                              <w:w w:val="100"/>
                              <w:position w:val="0"/>
                              <w:sz w:val="19"/>
                              <w:szCs w:val="19"/>
                              <w:lang w:val="zh-TW" w:eastAsia="zh-TW" w:bidi="zh-TW"/>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79" type="#_x0000_t202" style="width:88.55pt;height:7.9pt;margin-top:69.55pt;margin-left:76.4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TXXXX—</w:t>
                    </w:r>
                    <w:r>
                      <w:rPr>
                        <w:rFonts w:ascii="Times New Roman" w:eastAsia="Times New Roman" w:hAnsi="Times New Roman" w:cs="Times New Roman"/>
                        <w:color w:val="000000"/>
                        <w:spacing w:val="0"/>
                        <w:w w:val="100"/>
                        <w:position w:val="0"/>
                        <w:sz w:val="19"/>
                        <w:szCs w:val="19"/>
                        <w:lang w:val="zh-TW" w:eastAsia="zh-TW" w:bidi="zh-TW"/>
                      </w:rPr>
                      <w:t>2014</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5840095</wp:posOffset>
              </wp:positionH>
              <wp:positionV relativeFrom="page">
                <wp:posOffset>885825</wp:posOffset>
              </wp:positionV>
              <wp:extent cx="1051560" cy="105410"/>
              <wp:wrapNone/>
              <wp:docPr id="1119295905"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1560" cy="10541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77" type="#_x0000_t202" style="width:82.8pt;height:8.3pt;margin-top:69.75pt;margin-left:459.8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5826125</wp:posOffset>
              </wp:positionH>
              <wp:positionV relativeFrom="page">
                <wp:posOffset>885825</wp:posOffset>
              </wp:positionV>
              <wp:extent cx="1056005" cy="100330"/>
              <wp:wrapNone/>
              <wp:docPr id="29406189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600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715T—</w:t>
                          </w:r>
                          <w:r>
                            <w:rPr>
                              <w:rFonts w:ascii="Times New Roman" w:eastAsia="Times New Roman" w:hAnsi="Times New Roman" w:cs="Times New Roman"/>
                              <w:color w:val="000000"/>
                              <w:spacing w:val="0"/>
                              <w:w w:val="100"/>
                              <w:position w:val="0"/>
                              <w:sz w:val="19"/>
                              <w:szCs w:val="19"/>
                              <w:lang w:val="zh-TW" w:eastAsia="zh-TW" w:bidi="zh-TW"/>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81" type="#_x0000_t202" style="width:83.15pt;height:7.9pt;margin-top:69.75pt;margin-left:458.7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715T—</w:t>
                    </w:r>
                    <w:r>
                      <w:rPr>
                        <w:rFonts w:ascii="Times New Roman" w:eastAsia="Times New Roman" w:hAnsi="Times New Roman" w:cs="Times New Roman"/>
                        <w:color w:val="000000"/>
                        <w:spacing w:val="0"/>
                        <w:w w:val="100"/>
                        <w:position w:val="0"/>
                        <w:sz w:val="19"/>
                        <w:szCs w:val="19"/>
                        <w:lang w:val="zh-TW" w:eastAsia="zh-TW" w:bidi="zh-TW"/>
                      </w:rPr>
                      <w:t>2014</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970915</wp:posOffset>
              </wp:positionH>
              <wp:positionV relativeFrom="page">
                <wp:posOffset>883285</wp:posOffset>
              </wp:positionV>
              <wp:extent cx="1124585" cy="100330"/>
              <wp:wrapNone/>
              <wp:docPr id="152363615"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TXXXX—</w:t>
                          </w:r>
                          <w:r>
                            <w:rPr>
                              <w:rFonts w:ascii="Times New Roman" w:eastAsia="Times New Roman" w:hAnsi="Times New Roman" w:cs="Times New Roman"/>
                              <w:color w:val="000000"/>
                              <w:spacing w:val="0"/>
                              <w:w w:val="100"/>
                              <w:position w:val="0"/>
                              <w:sz w:val="19"/>
                              <w:szCs w:val="19"/>
                              <w:lang w:val="zh-TW" w:eastAsia="zh-TW" w:bidi="zh-TW"/>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85" type="#_x0000_t202" style="width:88.55pt;height:7.9pt;margin-top:69.55pt;margin-left:76.4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TXXXX—</w:t>
                    </w:r>
                    <w:r>
                      <w:rPr>
                        <w:rFonts w:ascii="Times New Roman" w:eastAsia="Times New Roman" w:hAnsi="Times New Roman" w:cs="Times New Roman"/>
                        <w:color w:val="000000"/>
                        <w:spacing w:val="0"/>
                        <w:w w:val="100"/>
                        <w:position w:val="0"/>
                        <w:sz w:val="19"/>
                        <w:szCs w:val="19"/>
                        <w:lang w:val="zh-TW" w:eastAsia="zh-TW" w:bidi="zh-TW"/>
                      </w:rPr>
                      <w:t>2014</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5840095</wp:posOffset>
              </wp:positionH>
              <wp:positionV relativeFrom="page">
                <wp:posOffset>885825</wp:posOffset>
              </wp:positionV>
              <wp:extent cx="1051560" cy="105410"/>
              <wp:wrapNone/>
              <wp:docPr id="240256870"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1560" cy="10541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83" type="#_x0000_t202" style="width:82.8pt;height:8.3pt;margin-top:69.75pt;margin-left:459.8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5826125</wp:posOffset>
              </wp:positionH>
              <wp:positionV relativeFrom="page">
                <wp:posOffset>885825</wp:posOffset>
              </wp:positionV>
              <wp:extent cx="1056005" cy="100330"/>
              <wp:wrapNone/>
              <wp:docPr id="1483557106"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600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715T—</w:t>
                          </w:r>
                          <w:r>
                            <w:rPr>
                              <w:rFonts w:ascii="Times New Roman" w:eastAsia="Times New Roman" w:hAnsi="Times New Roman" w:cs="Times New Roman"/>
                              <w:color w:val="000000"/>
                              <w:spacing w:val="0"/>
                              <w:w w:val="100"/>
                              <w:position w:val="0"/>
                              <w:sz w:val="19"/>
                              <w:szCs w:val="19"/>
                              <w:lang w:val="zh-TW" w:eastAsia="zh-TW" w:bidi="zh-TW"/>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87" type="#_x0000_t202" style="width:83.15pt;height:7.9pt;margin-top:69.75pt;margin-left:458.7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715T—</w:t>
                    </w:r>
                    <w:r>
                      <w:rPr>
                        <w:rFonts w:ascii="Times New Roman" w:eastAsia="Times New Roman" w:hAnsi="Times New Roman" w:cs="Times New Roman"/>
                        <w:color w:val="000000"/>
                        <w:spacing w:val="0"/>
                        <w:w w:val="100"/>
                        <w:position w:val="0"/>
                        <w:sz w:val="19"/>
                        <w:szCs w:val="19"/>
                        <w:lang w:val="zh-TW" w:eastAsia="zh-TW" w:bidi="zh-TW"/>
                      </w:rPr>
                      <w:t>2014</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970915</wp:posOffset>
              </wp:positionH>
              <wp:positionV relativeFrom="page">
                <wp:posOffset>883285</wp:posOffset>
              </wp:positionV>
              <wp:extent cx="1124585" cy="100330"/>
              <wp:wrapNone/>
              <wp:docPr id="14556812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TXXXX—</w:t>
                          </w:r>
                          <w:r>
                            <w:rPr>
                              <w:rFonts w:ascii="Times New Roman" w:eastAsia="Times New Roman" w:hAnsi="Times New Roman" w:cs="Times New Roman"/>
                              <w:color w:val="000000"/>
                              <w:spacing w:val="0"/>
                              <w:w w:val="100"/>
                              <w:position w:val="0"/>
                              <w:sz w:val="19"/>
                              <w:szCs w:val="19"/>
                              <w:lang w:val="zh-TW" w:eastAsia="zh-TW" w:bidi="zh-TW"/>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91" type="#_x0000_t202" style="width:88.55pt;height:7.9pt;margin-top:69.55pt;margin-left:76.4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TXXXX—</w:t>
                    </w:r>
                    <w:r>
                      <w:rPr>
                        <w:rFonts w:ascii="Times New Roman" w:eastAsia="Times New Roman" w:hAnsi="Times New Roman" w:cs="Times New Roman"/>
                        <w:color w:val="000000"/>
                        <w:spacing w:val="0"/>
                        <w:w w:val="100"/>
                        <w:position w:val="0"/>
                        <w:sz w:val="19"/>
                        <w:szCs w:val="19"/>
                        <w:lang w:val="zh-TW" w:eastAsia="zh-TW" w:bidi="zh-TW"/>
                      </w:rPr>
                      <w:t>2014</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5840095</wp:posOffset>
              </wp:positionH>
              <wp:positionV relativeFrom="page">
                <wp:posOffset>885825</wp:posOffset>
              </wp:positionV>
              <wp:extent cx="1051560" cy="105410"/>
              <wp:wrapNone/>
              <wp:docPr id="1116056730"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1560" cy="10541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89" type="#_x0000_t202" style="width:82.8pt;height:8.3pt;margin-top:69.75pt;margin-left:459.8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DB15/ </w:t>
                    </w:r>
                    <w:r>
                      <w:rPr>
                        <w:rFonts w:ascii="Times New Roman" w:eastAsia="Times New Roman" w:hAnsi="Times New Roman" w:cs="Times New Roman"/>
                        <w:color w:val="000000"/>
                        <w:spacing w:val="0"/>
                        <w:w w:val="100"/>
                        <w:position w:val="0"/>
                        <w:sz w:val="19"/>
                        <w:szCs w:val="19"/>
                        <w:lang w:val="zh-CN" w:eastAsia="zh-CN" w:bidi="zh-CN"/>
                      </w:rPr>
                      <w:t>71</w:t>
                    </w:r>
                    <w:r>
                      <w:rPr>
                        <w:rFonts w:ascii="Times New Roman" w:eastAsia="Times New Roman" w:hAnsi="Times New Roman" w:cs="Times New Roman"/>
                        <w:color w:val="000000"/>
                        <w:spacing w:val="0"/>
                        <w:w w:val="100"/>
                        <w:position w:val="0"/>
                        <w:sz w:val="19"/>
                        <w:szCs w:val="19"/>
                        <w:lang w:val="en-US" w:eastAsia="en-US" w:bidi="en-US"/>
                      </w:rPr>
                      <w:t>5T—</w:t>
                    </w:r>
                    <w:r>
                      <w:rPr>
                        <w:rFonts w:ascii="Times New Roman" w:eastAsia="Times New Roman" w:hAnsi="Times New Roman" w:cs="Times New Roman"/>
                        <w:color w:val="000000"/>
                        <w:spacing w:val="0"/>
                        <w:w w:val="100"/>
                        <w:position w:val="0"/>
                        <w:sz w:val="19"/>
                        <w:szCs w:val="19"/>
                        <w:lang w:val="zh-CN" w:eastAsia="zh-CN" w:bidi="zh-CN"/>
                      </w:rPr>
                      <w:t>2014</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5826125</wp:posOffset>
              </wp:positionH>
              <wp:positionV relativeFrom="page">
                <wp:posOffset>885825</wp:posOffset>
              </wp:positionV>
              <wp:extent cx="1056005" cy="100330"/>
              <wp:wrapNone/>
              <wp:docPr id="1953259965"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600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715T—</w:t>
                          </w:r>
                          <w:r>
                            <w:rPr>
                              <w:rFonts w:ascii="Times New Roman" w:eastAsia="Times New Roman" w:hAnsi="Times New Roman" w:cs="Times New Roman"/>
                              <w:color w:val="000000"/>
                              <w:spacing w:val="0"/>
                              <w:w w:val="100"/>
                              <w:position w:val="0"/>
                              <w:sz w:val="19"/>
                              <w:szCs w:val="19"/>
                              <w:lang w:val="zh-TW" w:eastAsia="zh-TW" w:bidi="zh-TW"/>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93" type="#_x0000_t202" style="width:83.15pt;height:7.9pt;margin-top:69.75pt;margin-left:458.7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DB15</w:t>
                    </w:r>
                    <w:r>
                      <w:rPr>
                        <w:rFonts w:ascii="Times New Roman" w:eastAsia="Times New Roman" w:hAnsi="Times New Roman" w:cs="Times New Roman"/>
                        <w:color w:val="000000"/>
                        <w:spacing w:val="0"/>
                        <w:w w:val="100"/>
                        <w:position w:val="0"/>
                        <w:sz w:val="19"/>
                        <w:szCs w:val="19"/>
                        <w:lang w:val="zh-TW" w:eastAsia="zh-TW" w:bidi="zh-TW"/>
                      </w:rPr>
                      <w:t xml:space="preserve">/ </w:t>
                    </w:r>
                    <w:r>
                      <w:rPr>
                        <w:rFonts w:ascii="Times New Roman" w:eastAsia="Times New Roman" w:hAnsi="Times New Roman" w:cs="Times New Roman"/>
                        <w:color w:val="000000"/>
                        <w:spacing w:val="0"/>
                        <w:w w:val="100"/>
                        <w:position w:val="0"/>
                        <w:sz w:val="19"/>
                        <w:szCs w:val="19"/>
                        <w:lang w:val="en-US" w:eastAsia="en-US" w:bidi="en-US"/>
                      </w:rPr>
                      <w:t>715T—</w:t>
                    </w:r>
                    <w:r>
                      <w:rPr>
                        <w:rFonts w:ascii="Times New Roman" w:eastAsia="Times New Roman" w:hAnsi="Times New Roman" w:cs="Times New Roman"/>
                        <w:color w:val="000000"/>
                        <w:spacing w:val="0"/>
                        <w:w w:val="100"/>
                        <w:position w:val="0"/>
                        <w:sz w:val="19"/>
                        <w:szCs w:val="19"/>
                        <w:lang w:val="zh-TW" w:eastAsia="zh-TW" w:bidi="zh-TW"/>
                      </w:rPr>
                      <w:t>2014</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C7310C1"/>
    <w:multiLevelType w:val="multilevel"/>
    <w:tmpl w:val="00000000"/>
    <w:lvl w:ilvl="0">
      <w:start w:val="5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2F8961F6"/>
    <w:multiLevelType w:val="multilevel"/>
    <w:tmpl w:val="00000000"/>
    <w:lvl w:ilvl="0">
      <w:start w:val="4"/>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3A557C66"/>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4FB4F546"/>
    <w:multiLevelType w:val="multilevel"/>
    <w:tmpl w:val="00000000"/>
    <w:lvl w:ilvl="0">
      <w:start w:val="5"/>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2">
    <w:name w:val="Body text|2_"/>
    <w:basedOn w:val="DefaultParagraphFont"/>
    <w:link w:val="Bodytext20"/>
    <w:rPr>
      <w:b w:val="0"/>
      <w:bCs w:val="0"/>
      <w:i w:val="0"/>
      <w:iCs w:val="0"/>
      <w:smallCaps w:val="0"/>
      <w:strike w:val="0"/>
      <w:sz w:val="19"/>
      <w:szCs w:val="19"/>
      <w:u w:val="none"/>
      <w:shd w:val="clear" w:color="auto" w:fill="auto"/>
    </w:rPr>
  </w:style>
  <w:style w:type="character" w:customStyle="1" w:styleId="Heading11">
    <w:name w:val="Heading #1|1_"/>
    <w:basedOn w:val="DefaultParagraphFont"/>
    <w:link w:val="Heading110"/>
    <w:rPr>
      <w:b w:val="0"/>
      <w:bCs w:val="0"/>
      <w:i w:val="0"/>
      <w:iCs w:val="0"/>
      <w:smallCaps w:val="0"/>
      <w:strike w:val="0"/>
      <w:sz w:val="96"/>
      <w:szCs w:val="96"/>
      <w:u w:val="none"/>
      <w:shd w:val="clear" w:color="auto" w:fill="auto"/>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Headerorfooter3">
    <w:name w:val="Header or footer|3_"/>
    <w:basedOn w:val="DefaultParagraphFont"/>
    <w:link w:val="Headerorfooter30"/>
    <w:rPr>
      <w:b w:val="0"/>
      <w:bCs w:val="0"/>
      <w:i w:val="0"/>
      <w:iCs w:val="0"/>
      <w:smallCaps w:val="0"/>
      <w:strike w:val="0"/>
      <w:sz w:val="20"/>
      <w:szCs w:val="20"/>
      <w:u w:val="none"/>
      <w:shd w:val="clear" w:color="auto" w:fill="auto"/>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19"/>
      <w:szCs w:val="19"/>
      <w:u w:val="none"/>
      <w:shd w:val="clear" w:color="auto" w:fill="auto"/>
      <w:lang w:val="zh-TW" w:eastAsia="zh-TW" w:bidi="zh-TW"/>
    </w:rPr>
  </w:style>
  <w:style w:type="character" w:customStyle="1" w:styleId="Bodytext3">
    <w:name w:val="Body text|3_"/>
    <w:basedOn w:val="DefaultParagraphFont"/>
    <w:link w:val="Bodytext30"/>
    <w:rPr>
      <w:rFonts w:ascii="SimSun" w:eastAsia="SimSun" w:hAnsi="SimSun" w:cs="SimSun"/>
      <w:b/>
      <w:bCs/>
      <w:i w:val="0"/>
      <w:iCs w:val="0"/>
      <w:smallCaps w:val="0"/>
      <w:strike w:val="0"/>
      <w:sz w:val="17"/>
      <w:szCs w:val="17"/>
      <w:u w:val="none"/>
      <w:shd w:val="clear" w:color="auto" w:fill="auto"/>
    </w:rPr>
  </w:style>
  <w:style w:type="paragraph" w:customStyle="1" w:styleId="Bodytext20">
    <w:name w:val="Body text|2"/>
    <w:basedOn w:val="Normal"/>
    <w:link w:val="Bodytext2"/>
    <w:pPr>
      <w:widowControl w:val="0"/>
      <w:shd w:val="clear" w:color="auto" w:fill="auto"/>
      <w:spacing w:line="468" w:lineRule="auto"/>
    </w:pPr>
    <w:rPr>
      <w:b w:val="0"/>
      <w:bCs w:val="0"/>
      <w:i w:val="0"/>
      <w:iCs w:val="0"/>
      <w:smallCaps w:val="0"/>
      <w:strike w:val="0"/>
      <w:sz w:val="19"/>
      <w:szCs w:val="19"/>
      <w:u w:val="none"/>
      <w:shd w:val="clear" w:color="auto" w:fill="auto"/>
    </w:rPr>
  </w:style>
  <w:style w:type="paragraph" w:customStyle="1" w:styleId="Heading110">
    <w:name w:val="Heading #1|1"/>
    <w:basedOn w:val="Normal"/>
    <w:link w:val="Heading11"/>
    <w:pPr>
      <w:widowControl w:val="0"/>
      <w:shd w:val="clear" w:color="auto" w:fill="auto"/>
      <w:jc w:val="right"/>
      <w:outlineLvl w:val="0"/>
    </w:pPr>
    <w:rPr>
      <w:b w:val="0"/>
      <w:bCs w:val="0"/>
      <w:i w:val="0"/>
      <w:iCs w:val="0"/>
      <w:smallCaps w:val="0"/>
      <w:strike w:val="0"/>
      <w:sz w:val="96"/>
      <w:szCs w:val="96"/>
      <w:u w:val="none"/>
      <w:shd w:val="clear" w:color="auto" w:fill="auto"/>
    </w:rPr>
  </w:style>
  <w:style w:type="paragraph" w:customStyle="1" w:styleId="Other10">
    <w:name w:val="Other|1"/>
    <w:basedOn w:val="Normal"/>
    <w:link w:val="Other1"/>
    <w:pPr>
      <w:widowControl w:val="0"/>
      <w:shd w:val="clear" w:color="auto" w:fill="auto"/>
      <w:spacing w:after="220" w:line="480"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ing210">
    <w:name w:val="Heading #2|1"/>
    <w:basedOn w:val="Normal"/>
    <w:link w:val="Heading21"/>
    <w:pPr>
      <w:widowControl w:val="0"/>
      <w:shd w:val="clear" w:color="auto" w:fill="auto"/>
      <w:spacing w:after="230"/>
      <w:outlineLvl w:val="1"/>
    </w:pPr>
    <w:rPr>
      <w:rFonts w:ascii="SimSun" w:eastAsia="SimSun" w:hAnsi="SimSun" w:cs="SimSun"/>
      <w:b w:val="0"/>
      <w:bCs w:val="0"/>
      <w:i w:val="0"/>
      <w:iCs w:val="0"/>
      <w:smallCaps w:val="0"/>
      <w:strike w:val="0"/>
      <w:sz w:val="48"/>
      <w:szCs w:val="48"/>
      <w:u w:val="none"/>
      <w:shd w:val="clear" w:color="auto" w:fill="auto"/>
      <w:lang w:val="zh-TW" w:eastAsia="zh-TW" w:bidi="zh-TW"/>
    </w:rPr>
  </w:style>
  <w:style w:type="paragraph" w:customStyle="1" w:styleId="Headerorfooter30">
    <w:name w:val="Header or footer|3"/>
    <w:basedOn w:val="Normal"/>
    <w:link w:val="Headerorfooter3"/>
    <w:pPr>
      <w:widowControl w:val="0"/>
      <w:shd w:val="clear" w:color="auto" w:fill="auto"/>
    </w:pPr>
    <w:rPr>
      <w:b w:val="0"/>
      <w:bCs w:val="0"/>
      <w:i w:val="0"/>
      <w:iCs w:val="0"/>
      <w:smallCaps w:val="0"/>
      <w:strike w:val="0"/>
      <w:sz w:val="20"/>
      <w:szCs w:val="20"/>
      <w:u w:val="none"/>
      <w:shd w:val="clear" w:color="auto" w:fill="auto"/>
    </w:rPr>
  </w:style>
  <w:style w:type="paragraph" w:customStyle="1" w:styleId="Bodytext10">
    <w:name w:val="Body text|1"/>
    <w:basedOn w:val="Normal"/>
    <w:link w:val="Bodytext1"/>
    <w:pPr>
      <w:widowControl w:val="0"/>
      <w:shd w:val="clear" w:color="auto" w:fill="auto"/>
      <w:spacing w:after="220" w:line="480"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19"/>
      <w:szCs w:val="19"/>
      <w:u w:val="none"/>
      <w:shd w:val="clear" w:color="auto" w:fill="auto"/>
      <w:lang w:val="zh-TW" w:eastAsia="zh-TW" w:bidi="zh-TW"/>
    </w:rPr>
  </w:style>
  <w:style w:type="paragraph" w:customStyle="1" w:styleId="Bodytext30">
    <w:name w:val="Body text|3"/>
    <w:basedOn w:val="Normal"/>
    <w:link w:val="Bodytext3"/>
    <w:pPr>
      <w:widowControl w:val="0"/>
      <w:shd w:val="clear" w:color="auto" w:fill="auto"/>
      <w:jc w:val="right"/>
    </w:pPr>
    <w:rPr>
      <w:rFonts w:ascii="SimSun" w:eastAsia="SimSun" w:hAnsi="SimSun" w:cs="SimSun"/>
      <w:b/>
      <w:bCs/>
      <w:i w:val="0"/>
      <w:iCs w:val="0"/>
      <w:smallCaps w:val="0"/>
      <w:strike w:val="0"/>
      <w:sz w:val="17"/>
      <w:szCs w:val="17"/>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image" Target="media/image1.jpeg"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footer" Target="footer6.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header" Target="header10.xml" /><Relationship Id="rId23" Type="http://schemas.openxmlformats.org/officeDocument/2006/relationships/footer" Target="footer9.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header" Target="header13.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header" Target="header16.xml" /><Relationship Id="rId35" Type="http://schemas.openxmlformats.org/officeDocument/2006/relationships/footer" Target="footer15.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8.xml" /><Relationship Id="rId42" Type="http://schemas.openxmlformats.org/officeDocument/2006/relationships/footer" Target="footer19.xm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hyperlink" Target="https://d.book118.com/585100344033011103" TargetMode="External" /><Relationship Id="rId46" Type="http://schemas.openxmlformats.org/officeDocument/2006/relationships/header" Target="header21.xml" /><Relationship Id="rId47" Type="http://schemas.openxmlformats.org/officeDocument/2006/relationships/header" Target="header22.xml" /><Relationship Id="rId48" Type="http://schemas.openxmlformats.org/officeDocument/2006/relationships/footer" Target="footer21.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header" Target="header23.xml" /><Relationship Id="rId51" Type="http://schemas.openxmlformats.org/officeDocument/2006/relationships/footer" Target="footer23.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