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固定式中转站项目规划设计纲要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08" w:history="1">
        <w:r>
          <w:rPr>
            <w:rFonts w:ascii="仿宋" w:eastAsia="仿宋" w:hAnsi="仿宋" w:cs="仿宋" w:hint="eastAsia"/>
            <w:lang w:eastAsia="zh-CN"/>
          </w:rPr>
          <w:t>序言</w:t>
        </w:r>
        <w:r>
          <w:tab/>
        </w:r>
        <w:r>
          <w:fldChar w:fldCharType="begin"/>
        </w:r>
        <w:r>
          <w:instrText xml:space="preserve"> PAGEREF _Toc4608 \h </w:instrText>
        </w:r>
        <w:r>
          <w:fldChar w:fldCharType="separate"/>
        </w:r>
        <w:r>
          <w:t>3</w:t>
        </w:r>
        <w:r>
          <w:fldChar w:fldCharType="end"/>
        </w:r>
      </w:hyperlink>
    </w:p>
    <w:p>
      <w:pPr>
        <w:pStyle w:val="TOC1"/>
        <w:tabs>
          <w:tab w:val="right" w:leader="dot" w:pos="8306"/>
        </w:tabs>
      </w:pPr>
      <w:hyperlink w:anchor="_Toc16504" w:history="1">
        <w:r>
          <w:rPr>
            <w:rFonts w:ascii="仿宋" w:eastAsia="仿宋" w:hAnsi="仿宋" w:cs="仿宋" w:hint="eastAsia"/>
            <w:lang w:eastAsia="zh-CN"/>
          </w:rPr>
          <w:t>一、固定式中转站项目选址可行性分析</w:t>
        </w:r>
        <w:r>
          <w:tab/>
        </w:r>
        <w:r>
          <w:fldChar w:fldCharType="begin"/>
        </w:r>
        <w:r>
          <w:instrText xml:space="preserve"> PAGEREF _Toc16504 \h </w:instrText>
        </w:r>
        <w:r>
          <w:fldChar w:fldCharType="separate"/>
        </w:r>
        <w:r>
          <w:t>3</w:t>
        </w:r>
        <w:r>
          <w:fldChar w:fldCharType="end"/>
        </w:r>
      </w:hyperlink>
    </w:p>
    <w:p>
      <w:pPr>
        <w:pStyle w:val="TOC2"/>
        <w:tabs>
          <w:tab w:val="right" w:leader="dot" w:pos="8306"/>
        </w:tabs>
      </w:pPr>
      <w:hyperlink w:anchor="_Toc15638" w:history="1">
        <w:r>
          <w:rPr>
            <w:rFonts w:ascii="仿宋" w:eastAsia="仿宋" w:hAnsi="仿宋" w:cs="仿宋" w:hint="eastAsia"/>
            <w:lang w:eastAsia="zh-CN"/>
          </w:rPr>
          <w:t>(一)、固定式中转站项目选址</w:t>
        </w:r>
        <w:r>
          <w:tab/>
        </w:r>
        <w:r>
          <w:fldChar w:fldCharType="begin"/>
        </w:r>
        <w:r>
          <w:instrText xml:space="preserve"> PAGEREF _Toc15638 \h </w:instrText>
        </w:r>
        <w:r>
          <w:fldChar w:fldCharType="separate"/>
        </w:r>
        <w:r>
          <w:t>3</w:t>
        </w:r>
        <w:r>
          <w:fldChar w:fldCharType="end"/>
        </w:r>
      </w:hyperlink>
    </w:p>
    <w:p>
      <w:pPr>
        <w:pStyle w:val="TOC2"/>
        <w:tabs>
          <w:tab w:val="right" w:leader="dot" w:pos="8306"/>
        </w:tabs>
      </w:pPr>
      <w:hyperlink w:anchor="_Toc3541" w:history="1">
        <w:r>
          <w:rPr>
            <w:rFonts w:ascii="仿宋" w:eastAsia="仿宋" w:hAnsi="仿宋" w:cs="仿宋" w:hint="eastAsia"/>
            <w:lang w:eastAsia="zh-CN"/>
          </w:rPr>
          <w:t>(二)、用地控制指标</w:t>
        </w:r>
        <w:r>
          <w:tab/>
        </w:r>
        <w:r>
          <w:fldChar w:fldCharType="begin"/>
        </w:r>
        <w:r>
          <w:instrText xml:space="preserve"> PAGEREF _Toc3541 \h </w:instrText>
        </w:r>
        <w:r>
          <w:fldChar w:fldCharType="separate"/>
        </w:r>
        <w:r>
          <w:t>3</w:t>
        </w:r>
        <w:r>
          <w:fldChar w:fldCharType="end"/>
        </w:r>
      </w:hyperlink>
    </w:p>
    <w:p>
      <w:pPr>
        <w:pStyle w:val="TOC2"/>
        <w:tabs>
          <w:tab w:val="right" w:leader="dot" w:pos="8306"/>
        </w:tabs>
      </w:pPr>
      <w:hyperlink w:anchor="_Toc27585" w:history="1">
        <w:r>
          <w:rPr>
            <w:rFonts w:ascii="仿宋" w:eastAsia="仿宋" w:hAnsi="仿宋" w:cs="仿宋" w:hint="eastAsia"/>
            <w:lang w:eastAsia="zh-CN"/>
          </w:rPr>
          <w:t>(三)、节约用地措施</w:t>
        </w:r>
        <w:r>
          <w:tab/>
        </w:r>
        <w:r>
          <w:fldChar w:fldCharType="begin"/>
        </w:r>
        <w:r>
          <w:instrText xml:space="preserve"> PAGEREF _Toc27585 \h </w:instrText>
        </w:r>
        <w:r>
          <w:fldChar w:fldCharType="separate"/>
        </w:r>
        <w:r>
          <w:t>5</w:t>
        </w:r>
        <w:r>
          <w:fldChar w:fldCharType="end"/>
        </w:r>
      </w:hyperlink>
    </w:p>
    <w:p>
      <w:pPr>
        <w:pStyle w:val="TOC2"/>
        <w:tabs>
          <w:tab w:val="right" w:leader="dot" w:pos="8306"/>
        </w:tabs>
      </w:pPr>
      <w:hyperlink w:anchor="_Toc13751" w:history="1">
        <w:r>
          <w:rPr>
            <w:rFonts w:ascii="仿宋" w:eastAsia="仿宋" w:hAnsi="仿宋" w:cs="仿宋" w:hint="eastAsia"/>
            <w:lang w:eastAsia="zh-CN"/>
          </w:rPr>
          <w:t>(四)、总图布置方案</w:t>
        </w:r>
        <w:r>
          <w:tab/>
        </w:r>
        <w:r>
          <w:fldChar w:fldCharType="begin"/>
        </w:r>
        <w:r>
          <w:instrText xml:space="preserve"> PAGEREF _Toc13751 \h </w:instrText>
        </w:r>
        <w:r>
          <w:fldChar w:fldCharType="separate"/>
        </w:r>
        <w:r>
          <w:t>6</w:t>
        </w:r>
        <w:r>
          <w:fldChar w:fldCharType="end"/>
        </w:r>
      </w:hyperlink>
    </w:p>
    <w:p>
      <w:pPr>
        <w:pStyle w:val="TOC2"/>
        <w:tabs>
          <w:tab w:val="right" w:leader="dot" w:pos="8306"/>
        </w:tabs>
      </w:pPr>
      <w:hyperlink w:anchor="_Toc28695" w:history="1">
        <w:r>
          <w:rPr>
            <w:rFonts w:ascii="仿宋" w:eastAsia="仿宋" w:hAnsi="仿宋" w:cs="仿宋" w:hint="eastAsia"/>
            <w:lang w:eastAsia="zh-CN"/>
          </w:rPr>
          <w:t>(五)、选址综合评价</w:t>
        </w:r>
        <w:r>
          <w:tab/>
        </w:r>
        <w:r>
          <w:fldChar w:fldCharType="begin"/>
        </w:r>
        <w:r>
          <w:instrText xml:space="preserve"> PAGEREF _Toc28695 \h </w:instrText>
        </w:r>
        <w:r>
          <w:fldChar w:fldCharType="separate"/>
        </w:r>
        <w:r>
          <w:t>7</w:t>
        </w:r>
        <w:r>
          <w:fldChar w:fldCharType="end"/>
        </w:r>
      </w:hyperlink>
    </w:p>
    <w:p>
      <w:pPr>
        <w:pStyle w:val="TOC1"/>
        <w:tabs>
          <w:tab w:val="right" w:leader="dot" w:pos="8306"/>
        </w:tabs>
      </w:pPr>
      <w:hyperlink w:anchor="_Toc28130" w:history="1">
        <w:r>
          <w:rPr>
            <w:rFonts w:ascii="仿宋" w:eastAsia="仿宋" w:hAnsi="仿宋" w:cs="仿宋" w:hint="eastAsia"/>
            <w:lang w:eastAsia="zh-CN"/>
          </w:rPr>
          <w:t>二、固定式中转站项目建设背景及必要性分析</w:t>
        </w:r>
        <w:r>
          <w:tab/>
        </w:r>
        <w:r>
          <w:fldChar w:fldCharType="begin"/>
        </w:r>
        <w:r>
          <w:instrText xml:space="preserve"> PAGEREF _Toc28130 \h </w:instrText>
        </w:r>
        <w:r>
          <w:fldChar w:fldCharType="separate"/>
        </w:r>
        <w:r>
          <w:t>8</w:t>
        </w:r>
        <w:r>
          <w:fldChar w:fldCharType="end"/>
        </w:r>
      </w:hyperlink>
    </w:p>
    <w:p>
      <w:pPr>
        <w:pStyle w:val="TOC2"/>
        <w:tabs>
          <w:tab w:val="right" w:leader="dot" w:pos="8306"/>
        </w:tabs>
      </w:pPr>
      <w:hyperlink w:anchor="_Toc19631" w:history="1">
        <w:r>
          <w:rPr>
            <w:rFonts w:ascii="仿宋" w:eastAsia="仿宋" w:hAnsi="仿宋" w:cs="仿宋" w:hint="eastAsia"/>
            <w:lang w:eastAsia="zh-CN"/>
          </w:rPr>
          <w:t>(一)、固定式中转站项目背景分析</w:t>
        </w:r>
        <w:r>
          <w:tab/>
        </w:r>
        <w:r>
          <w:fldChar w:fldCharType="begin"/>
        </w:r>
        <w:r>
          <w:instrText xml:space="preserve"> PAGEREF _Toc19631 \h </w:instrText>
        </w:r>
        <w:r>
          <w:fldChar w:fldCharType="separate"/>
        </w:r>
        <w:r>
          <w:t>8</w:t>
        </w:r>
        <w:r>
          <w:fldChar w:fldCharType="end"/>
        </w:r>
      </w:hyperlink>
    </w:p>
    <w:p>
      <w:pPr>
        <w:pStyle w:val="TOC2"/>
        <w:tabs>
          <w:tab w:val="right" w:leader="dot" w:pos="8306"/>
        </w:tabs>
      </w:pPr>
      <w:hyperlink w:anchor="_Toc19178" w:history="1">
        <w:r>
          <w:rPr>
            <w:rFonts w:ascii="仿宋" w:eastAsia="仿宋" w:hAnsi="仿宋" w:cs="仿宋" w:hint="eastAsia"/>
            <w:lang w:eastAsia="zh-CN"/>
          </w:rPr>
          <w:t>(二)、固定式中转站项目建设必要性分析</w:t>
        </w:r>
        <w:r>
          <w:tab/>
        </w:r>
        <w:r>
          <w:fldChar w:fldCharType="begin"/>
        </w:r>
        <w:r>
          <w:instrText xml:space="preserve"> PAGEREF _Toc19178 \h </w:instrText>
        </w:r>
        <w:r>
          <w:fldChar w:fldCharType="separate"/>
        </w:r>
        <w:r>
          <w:t>10</w:t>
        </w:r>
        <w:r>
          <w:fldChar w:fldCharType="end"/>
        </w:r>
      </w:hyperlink>
    </w:p>
    <w:p>
      <w:pPr>
        <w:pStyle w:val="TOC1"/>
        <w:tabs>
          <w:tab w:val="right" w:leader="dot" w:pos="8306"/>
        </w:tabs>
      </w:pPr>
      <w:hyperlink w:anchor="_Toc22208" w:history="1">
        <w:r>
          <w:rPr>
            <w:rFonts w:ascii="仿宋" w:eastAsia="仿宋" w:hAnsi="仿宋" w:cs="仿宋" w:hint="eastAsia"/>
            <w:lang w:eastAsia="zh-CN"/>
          </w:rPr>
          <w:t>三、固定式中转站项目文档管理</w:t>
        </w:r>
        <w:r>
          <w:tab/>
        </w:r>
        <w:r>
          <w:fldChar w:fldCharType="begin"/>
        </w:r>
        <w:r>
          <w:instrText xml:space="preserve"> PAGEREF _Toc22208 \h </w:instrText>
        </w:r>
        <w:r>
          <w:fldChar w:fldCharType="separate"/>
        </w:r>
        <w:r>
          <w:t>11</w:t>
        </w:r>
        <w:r>
          <w:fldChar w:fldCharType="end"/>
        </w:r>
      </w:hyperlink>
    </w:p>
    <w:p>
      <w:pPr>
        <w:pStyle w:val="TOC2"/>
        <w:tabs>
          <w:tab w:val="right" w:leader="dot" w:pos="8306"/>
        </w:tabs>
      </w:pPr>
      <w:hyperlink w:anchor="_Toc23641" w:history="1">
        <w:r>
          <w:rPr>
            <w:rFonts w:ascii="仿宋" w:eastAsia="仿宋" w:hAnsi="仿宋" w:cs="仿宋" w:hint="eastAsia"/>
            <w:lang w:eastAsia="zh-CN"/>
          </w:rPr>
          <w:t>(一)、文档编制与审查</w:t>
        </w:r>
        <w:r>
          <w:tab/>
        </w:r>
        <w:r>
          <w:fldChar w:fldCharType="begin"/>
        </w:r>
        <w:r>
          <w:instrText xml:space="preserve"> PAGEREF _Toc23641 \h </w:instrText>
        </w:r>
        <w:r>
          <w:fldChar w:fldCharType="separate"/>
        </w:r>
        <w:r>
          <w:t>11</w:t>
        </w:r>
        <w:r>
          <w:fldChar w:fldCharType="end"/>
        </w:r>
      </w:hyperlink>
    </w:p>
    <w:p>
      <w:pPr>
        <w:pStyle w:val="TOC2"/>
        <w:tabs>
          <w:tab w:val="right" w:leader="dot" w:pos="8306"/>
        </w:tabs>
      </w:pPr>
      <w:hyperlink w:anchor="_Toc23089" w:history="1">
        <w:r>
          <w:rPr>
            <w:rFonts w:ascii="仿宋" w:eastAsia="仿宋" w:hAnsi="仿宋" w:cs="仿宋" w:hint="eastAsia"/>
            <w:lang w:eastAsia="zh-CN"/>
          </w:rPr>
          <w:t>(二)、文档发布与分发</w:t>
        </w:r>
        <w:r>
          <w:tab/>
        </w:r>
        <w:r>
          <w:fldChar w:fldCharType="begin"/>
        </w:r>
        <w:r>
          <w:instrText xml:space="preserve"> PAGEREF _Toc23089 \h </w:instrText>
        </w:r>
        <w:r>
          <w:fldChar w:fldCharType="separate"/>
        </w:r>
        <w:r>
          <w:t>13</w:t>
        </w:r>
        <w:r>
          <w:fldChar w:fldCharType="end"/>
        </w:r>
      </w:hyperlink>
    </w:p>
    <w:p>
      <w:pPr>
        <w:pStyle w:val="TOC2"/>
        <w:tabs>
          <w:tab w:val="right" w:leader="dot" w:pos="8306"/>
        </w:tabs>
      </w:pPr>
      <w:hyperlink w:anchor="_Toc22256" w:history="1">
        <w:r>
          <w:rPr>
            <w:rFonts w:ascii="仿宋" w:eastAsia="仿宋" w:hAnsi="仿宋" w:cs="仿宋" w:hint="eastAsia"/>
            <w:lang w:eastAsia="zh-CN"/>
          </w:rPr>
          <w:t>(三)、文档存档与归档</w:t>
        </w:r>
        <w:r>
          <w:tab/>
        </w:r>
        <w:r>
          <w:fldChar w:fldCharType="begin"/>
        </w:r>
        <w:r>
          <w:instrText xml:space="preserve"> PAGEREF _Toc22256 \h </w:instrText>
        </w:r>
        <w:r>
          <w:fldChar w:fldCharType="separate"/>
        </w:r>
        <w:r>
          <w:t>14</w:t>
        </w:r>
        <w:r>
          <w:fldChar w:fldCharType="end"/>
        </w:r>
      </w:hyperlink>
    </w:p>
    <w:p>
      <w:pPr>
        <w:pStyle w:val="TOC1"/>
        <w:tabs>
          <w:tab w:val="right" w:leader="dot" w:pos="8306"/>
        </w:tabs>
      </w:pPr>
      <w:hyperlink w:anchor="_Toc22349" w:history="1">
        <w:r>
          <w:rPr>
            <w:rFonts w:ascii="仿宋" w:eastAsia="仿宋" w:hAnsi="仿宋" w:cs="仿宋" w:hint="eastAsia"/>
            <w:lang w:eastAsia="zh-CN"/>
          </w:rPr>
          <w:t>四、市场分析、调研</w:t>
        </w:r>
        <w:r>
          <w:tab/>
        </w:r>
        <w:r>
          <w:fldChar w:fldCharType="begin"/>
        </w:r>
        <w:r>
          <w:instrText xml:space="preserve"> PAGEREF _Toc22349 \h </w:instrText>
        </w:r>
        <w:r>
          <w:fldChar w:fldCharType="separate"/>
        </w:r>
        <w:r>
          <w:t>15</w:t>
        </w:r>
        <w:r>
          <w:fldChar w:fldCharType="end"/>
        </w:r>
      </w:hyperlink>
    </w:p>
    <w:p>
      <w:pPr>
        <w:pStyle w:val="TOC2"/>
        <w:tabs>
          <w:tab w:val="right" w:leader="dot" w:pos="8306"/>
        </w:tabs>
      </w:pPr>
      <w:hyperlink w:anchor="_Toc9754" w:history="1">
        <w:r>
          <w:rPr>
            <w:rFonts w:ascii="仿宋" w:eastAsia="仿宋" w:hAnsi="仿宋" w:cs="仿宋" w:hint="eastAsia"/>
            <w:lang w:eastAsia="zh-CN"/>
          </w:rPr>
          <w:t>(一)、固定式中转站行业分析</w:t>
        </w:r>
        <w:r>
          <w:tab/>
        </w:r>
        <w:r>
          <w:fldChar w:fldCharType="begin"/>
        </w:r>
        <w:r>
          <w:instrText xml:space="preserve"> PAGEREF _Toc9754 \h </w:instrText>
        </w:r>
        <w:r>
          <w:fldChar w:fldCharType="separate"/>
        </w:r>
        <w:r>
          <w:t>15</w:t>
        </w:r>
        <w:r>
          <w:fldChar w:fldCharType="end"/>
        </w:r>
      </w:hyperlink>
    </w:p>
    <w:p>
      <w:pPr>
        <w:pStyle w:val="TOC2"/>
        <w:tabs>
          <w:tab w:val="right" w:leader="dot" w:pos="8306"/>
        </w:tabs>
      </w:pPr>
      <w:hyperlink w:anchor="_Toc28407" w:history="1">
        <w:r>
          <w:rPr>
            <w:rFonts w:ascii="仿宋" w:eastAsia="仿宋" w:hAnsi="仿宋" w:cs="仿宋" w:hint="eastAsia"/>
            <w:lang w:eastAsia="zh-CN"/>
          </w:rPr>
          <w:t>(二)、固定式中转站市场分析预测</w:t>
        </w:r>
        <w:r>
          <w:tab/>
        </w:r>
        <w:r>
          <w:fldChar w:fldCharType="begin"/>
        </w:r>
        <w:r>
          <w:instrText xml:space="preserve"> PAGEREF _Toc28407 \h </w:instrText>
        </w:r>
        <w:r>
          <w:fldChar w:fldCharType="separate"/>
        </w:r>
        <w:r>
          <w:t>16</w:t>
        </w:r>
        <w:r>
          <w:fldChar w:fldCharType="end"/>
        </w:r>
      </w:hyperlink>
    </w:p>
    <w:p>
      <w:pPr>
        <w:pStyle w:val="TOC1"/>
        <w:tabs>
          <w:tab w:val="right" w:leader="dot" w:pos="8306"/>
        </w:tabs>
      </w:pPr>
      <w:hyperlink w:anchor="_Toc17864" w:history="1">
        <w:r>
          <w:rPr>
            <w:rFonts w:ascii="仿宋" w:eastAsia="仿宋" w:hAnsi="仿宋" w:cs="仿宋" w:hint="eastAsia"/>
            <w:lang w:eastAsia="zh-CN"/>
          </w:rPr>
          <w:t>五、固定式中转站项目可持续发展</w:t>
        </w:r>
        <w:r>
          <w:tab/>
        </w:r>
        <w:r>
          <w:fldChar w:fldCharType="begin"/>
        </w:r>
        <w:r>
          <w:instrText xml:space="preserve"> PAGEREF _Toc17864 \h </w:instrText>
        </w:r>
        <w:r>
          <w:fldChar w:fldCharType="separate"/>
        </w:r>
        <w:r>
          <w:t>16</w:t>
        </w:r>
        <w:r>
          <w:fldChar w:fldCharType="end"/>
        </w:r>
      </w:hyperlink>
    </w:p>
    <w:p>
      <w:pPr>
        <w:pStyle w:val="TOC2"/>
        <w:tabs>
          <w:tab w:val="right" w:leader="dot" w:pos="8306"/>
        </w:tabs>
      </w:pPr>
      <w:hyperlink w:anchor="_Toc31116" w:history="1">
        <w:r>
          <w:rPr>
            <w:rFonts w:ascii="仿宋" w:eastAsia="仿宋" w:hAnsi="仿宋" w:cs="仿宋" w:hint="eastAsia"/>
            <w:lang w:eastAsia="zh-CN"/>
          </w:rPr>
          <w:t>(一)、可持续战略与实践</w:t>
        </w:r>
        <w:r>
          <w:tab/>
        </w:r>
        <w:r>
          <w:fldChar w:fldCharType="begin"/>
        </w:r>
        <w:r>
          <w:instrText xml:space="preserve"> PAGEREF _Toc31116 \h </w:instrText>
        </w:r>
        <w:r>
          <w:fldChar w:fldCharType="separate"/>
        </w:r>
        <w:r>
          <w:t>16</w:t>
        </w:r>
        <w:r>
          <w:fldChar w:fldCharType="end"/>
        </w:r>
      </w:hyperlink>
    </w:p>
    <w:p>
      <w:pPr>
        <w:pStyle w:val="TOC2"/>
        <w:tabs>
          <w:tab w:val="right" w:leader="dot" w:pos="8306"/>
        </w:tabs>
      </w:pPr>
      <w:hyperlink w:anchor="_Toc4171" w:history="1">
        <w:r>
          <w:rPr>
            <w:rFonts w:ascii="仿宋" w:eastAsia="仿宋" w:hAnsi="仿宋" w:cs="仿宋" w:hint="eastAsia"/>
            <w:lang w:eastAsia="zh-CN"/>
          </w:rPr>
          <w:t>(二)、环保与社会责任</w:t>
        </w:r>
        <w:r>
          <w:tab/>
        </w:r>
        <w:r>
          <w:fldChar w:fldCharType="begin"/>
        </w:r>
        <w:r>
          <w:instrText xml:space="preserve"> PAGEREF _Toc4171 \h </w:instrText>
        </w:r>
        <w:r>
          <w:fldChar w:fldCharType="separate"/>
        </w:r>
        <w:r>
          <w:t>17</w:t>
        </w:r>
        <w:r>
          <w:fldChar w:fldCharType="end"/>
        </w:r>
      </w:hyperlink>
    </w:p>
    <w:p>
      <w:pPr>
        <w:pStyle w:val="TOC1"/>
        <w:tabs>
          <w:tab w:val="right" w:leader="dot" w:pos="8306"/>
        </w:tabs>
      </w:pPr>
      <w:hyperlink w:anchor="_Toc26077" w:history="1">
        <w:r>
          <w:rPr>
            <w:rFonts w:ascii="仿宋" w:eastAsia="仿宋" w:hAnsi="仿宋" w:cs="仿宋" w:hint="eastAsia"/>
            <w:lang w:eastAsia="zh-CN"/>
          </w:rPr>
          <w:t>六、工艺说明</w:t>
        </w:r>
        <w:r>
          <w:tab/>
        </w:r>
        <w:r>
          <w:fldChar w:fldCharType="begin"/>
        </w:r>
        <w:r>
          <w:instrText xml:space="preserve"> PAGEREF _Toc26077 \h </w:instrText>
        </w:r>
        <w:r>
          <w:fldChar w:fldCharType="separate"/>
        </w:r>
        <w:r>
          <w:t>18</w:t>
        </w:r>
        <w:r>
          <w:fldChar w:fldCharType="end"/>
        </w:r>
      </w:hyperlink>
    </w:p>
    <w:p>
      <w:pPr>
        <w:pStyle w:val="TOC2"/>
        <w:tabs>
          <w:tab w:val="right" w:leader="dot" w:pos="8306"/>
        </w:tabs>
      </w:pPr>
      <w:hyperlink w:anchor="_Toc18411" w:history="1">
        <w:r>
          <w:rPr>
            <w:rFonts w:ascii="仿宋" w:eastAsia="仿宋" w:hAnsi="仿宋" w:cs="仿宋" w:hint="eastAsia"/>
            <w:lang w:eastAsia="zh-CN"/>
          </w:rPr>
          <w:t>(一)、技术管理特点</w:t>
        </w:r>
        <w:r>
          <w:tab/>
        </w:r>
        <w:r>
          <w:fldChar w:fldCharType="begin"/>
        </w:r>
        <w:r>
          <w:instrText xml:space="preserve"> PAGEREF _Toc18411 \h </w:instrText>
        </w:r>
        <w:r>
          <w:fldChar w:fldCharType="separate"/>
        </w:r>
        <w:r>
          <w:t>18</w:t>
        </w:r>
        <w:r>
          <w:fldChar w:fldCharType="end"/>
        </w:r>
      </w:hyperlink>
    </w:p>
    <w:p>
      <w:pPr>
        <w:pStyle w:val="TOC2"/>
        <w:tabs>
          <w:tab w:val="right" w:leader="dot" w:pos="8306"/>
        </w:tabs>
      </w:pPr>
      <w:hyperlink w:anchor="_Toc10465" w:history="1">
        <w:r>
          <w:rPr>
            <w:rFonts w:ascii="仿宋" w:eastAsia="仿宋" w:hAnsi="仿宋" w:cs="仿宋" w:hint="eastAsia"/>
            <w:lang w:eastAsia="zh-CN"/>
          </w:rPr>
          <w:t>(二)、固定式中转站项目工艺技术设计方案</w:t>
        </w:r>
        <w:r>
          <w:tab/>
        </w:r>
        <w:r>
          <w:fldChar w:fldCharType="begin"/>
        </w:r>
        <w:r>
          <w:instrText xml:space="preserve"> PAGEREF _Toc10465 \h </w:instrText>
        </w:r>
        <w:r>
          <w:fldChar w:fldCharType="separate"/>
        </w:r>
        <w:r>
          <w:t>19</w:t>
        </w:r>
        <w:r>
          <w:fldChar w:fldCharType="end"/>
        </w:r>
      </w:hyperlink>
    </w:p>
    <w:p>
      <w:pPr>
        <w:pStyle w:val="TOC2"/>
        <w:tabs>
          <w:tab w:val="right" w:leader="dot" w:pos="8306"/>
        </w:tabs>
      </w:pPr>
      <w:hyperlink w:anchor="_Toc8780" w:history="1">
        <w:r>
          <w:rPr>
            <w:rFonts w:ascii="仿宋" w:eastAsia="仿宋" w:hAnsi="仿宋" w:cs="仿宋" w:hint="eastAsia"/>
            <w:lang w:eastAsia="zh-CN"/>
          </w:rPr>
          <w:t>(三)、设备选型方案</w:t>
        </w:r>
        <w:r>
          <w:tab/>
        </w:r>
        <w:r>
          <w:fldChar w:fldCharType="begin"/>
        </w:r>
        <w:r>
          <w:instrText xml:space="preserve"> PAGEREF _Toc8780 \h </w:instrText>
        </w:r>
        <w:r>
          <w:fldChar w:fldCharType="separate"/>
        </w:r>
        <w:r>
          <w:t>21</w:t>
        </w:r>
        <w:r>
          <w:fldChar w:fldCharType="end"/>
        </w:r>
      </w:hyperlink>
    </w:p>
    <w:p>
      <w:pPr>
        <w:pStyle w:val="TOC1"/>
        <w:tabs>
          <w:tab w:val="right" w:leader="dot" w:pos="8306"/>
        </w:tabs>
      </w:pPr>
      <w:hyperlink w:anchor="_Toc3090" w:history="1">
        <w:r>
          <w:rPr>
            <w:rFonts w:ascii="仿宋" w:eastAsia="仿宋" w:hAnsi="仿宋" w:cs="仿宋" w:hint="eastAsia"/>
            <w:lang w:eastAsia="zh-CN"/>
          </w:rPr>
          <w:t>七、固定式中转站项目环境影响分析</w:t>
        </w:r>
        <w:r>
          <w:tab/>
        </w:r>
        <w:r>
          <w:fldChar w:fldCharType="begin"/>
        </w:r>
        <w:r>
          <w:instrText xml:space="preserve"> PAGEREF _Toc3090 \h </w:instrText>
        </w:r>
        <w:r>
          <w:fldChar w:fldCharType="separate"/>
        </w:r>
        <w:r>
          <w:t>22</w:t>
        </w:r>
        <w:r>
          <w:fldChar w:fldCharType="end"/>
        </w:r>
      </w:hyperlink>
    </w:p>
    <w:p>
      <w:pPr>
        <w:pStyle w:val="TOC2"/>
        <w:tabs>
          <w:tab w:val="right" w:leader="dot" w:pos="8306"/>
        </w:tabs>
      </w:pPr>
      <w:hyperlink w:anchor="_Toc3039" w:history="1">
        <w:r>
          <w:rPr>
            <w:rFonts w:ascii="仿宋" w:eastAsia="仿宋" w:hAnsi="仿宋" w:cs="仿宋" w:hint="eastAsia"/>
            <w:lang w:eastAsia="zh-CN"/>
          </w:rPr>
          <w:t>(一)、建设区域环境质量现状</w:t>
        </w:r>
        <w:r>
          <w:tab/>
        </w:r>
        <w:r>
          <w:fldChar w:fldCharType="begin"/>
        </w:r>
        <w:r>
          <w:instrText xml:space="preserve"> PAGEREF _Toc3039 \h </w:instrText>
        </w:r>
        <w:r>
          <w:fldChar w:fldCharType="separate"/>
        </w:r>
        <w:r>
          <w:t>22</w:t>
        </w:r>
        <w:r>
          <w:fldChar w:fldCharType="end"/>
        </w:r>
      </w:hyperlink>
    </w:p>
    <w:p>
      <w:pPr>
        <w:pStyle w:val="TOC2"/>
        <w:tabs>
          <w:tab w:val="right" w:leader="dot" w:pos="8306"/>
        </w:tabs>
      </w:pPr>
      <w:hyperlink w:anchor="_Toc22414" w:history="1">
        <w:r>
          <w:rPr>
            <w:rFonts w:ascii="仿宋" w:eastAsia="仿宋" w:hAnsi="仿宋" w:cs="仿宋" w:hint="eastAsia"/>
            <w:lang w:eastAsia="zh-CN"/>
          </w:rPr>
          <w:t>(二)、建设期环境保护</w:t>
        </w:r>
        <w:r>
          <w:tab/>
        </w:r>
        <w:r>
          <w:fldChar w:fldCharType="begin"/>
        </w:r>
        <w:r>
          <w:instrText xml:space="preserve"> PAGEREF _Toc22414 \h </w:instrText>
        </w:r>
        <w:r>
          <w:fldChar w:fldCharType="separate"/>
        </w:r>
        <w:r>
          <w:t>23</w:t>
        </w:r>
        <w:r>
          <w:fldChar w:fldCharType="end"/>
        </w:r>
      </w:hyperlink>
    </w:p>
    <w:p>
      <w:pPr>
        <w:pStyle w:val="TOC2"/>
        <w:tabs>
          <w:tab w:val="right" w:leader="dot" w:pos="8306"/>
        </w:tabs>
      </w:pPr>
      <w:hyperlink w:anchor="_Toc19437" w:history="1">
        <w:r>
          <w:rPr>
            <w:rFonts w:ascii="仿宋" w:eastAsia="仿宋" w:hAnsi="仿宋" w:cs="仿宋" w:hint="eastAsia"/>
            <w:lang w:eastAsia="zh-CN"/>
          </w:rPr>
          <w:t>(三)、运营期环境保护</w:t>
        </w:r>
        <w:r>
          <w:tab/>
        </w:r>
        <w:r>
          <w:fldChar w:fldCharType="begin"/>
        </w:r>
        <w:r>
          <w:instrText xml:space="preserve"> PAGEREF _Toc19437 \h </w:instrText>
        </w:r>
        <w:r>
          <w:fldChar w:fldCharType="separate"/>
        </w:r>
        <w:r>
          <w:t>25</w:t>
        </w:r>
        <w:r>
          <w:fldChar w:fldCharType="end"/>
        </w:r>
      </w:hyperlink>
    </w:p>
    <w:p>
      <w:pPr>
        <w:pStyle w:val="TOC2"/>
        <w:tabs>
          <w:tab w:val="right" w:leader="dot" w:pos="8306"/>
        </w:tabs>
      </w:pPr>
      <w:hyperlink w:anchor="_Toc32377" w:history="1">
        <w:r>
          <w:rPr>
            <w:rFonts w:ascii="仿宋" w:eastAsia="仿宋" w:hAnsi="仿宋" w:cs="仿宋" w:hint="eastAsia"/>
            <w:lang w:eastAsia="zh-CN"/>
          </w:rPr>
          <w:t>(四)、固定式中转站项目建设对区域经济的影响</w:t>
        </w:r>
        <w:r>
          <w:tab/>
        </w:r>
        <w:r>
          <w:fldChar w:fldCharType="begin"/>
        </w:r>
        <w:r>
          <w:instrText xml:space="preserve"> PAGEREF _Toc32377 \h </w:instrText>
        </w:r>
        <w:r>
          <w:fldChar w:fldCharType="separate"/>
        </w:r>
        <w:r>
          <w:t>26</w:t>
        </w:r>
        <w:r>
          <w:fldChar w:fldCharType="end"/>
        </w:r>
      </w:hyperlink>
    </w:p>
    <w:p>
      <w:pPr>
        <w:pStyle w:val="TOC2"/>
        <w:tabs>
          <w:tab w:val="right" w:leader="dot" w:pos="8306"/>
        </w:tabs>
      </w:pPr>
      <w:hyperlink w:anchor="_Toc13833" w:history="1">
        <w:r>
          <w:rPr>
            <w:rFonts w:ascii="仿宋" w:eastAsia="仿宋" w:hAnsi="仿宋" w:cs="仿宋" w:hint="eastAsia"/>
            <w:lang w:eastAsia="zh-CN"/>
          </w:rPr>
          <w:t>(五)、废弃物处理</w:t>
        </w:r>
        <w:r>
          <w:tab/>
        </w:r>
        <w:r>
          <w:fldChar w:fldCharType="begin"/>
        </w:r>
        <w:r>
          <w:instrText xml:space="preserve"> PAGEREF _Toc13833 \h </w:instrText>
        </w:r>
        <w:r>
          <w:fldChar w:fldCharType="separate"/>
        </w:r>
        <w:r>
          <w:t>28</w:t>
        </w:r>
        <w:r>
          <w:fldChar w:fldCharType="end"/>
        </w:r>
      </w:hyperlink>
    </w:p>
    <w:p>
      <w:pPr>
        <w:pStyle w:val="TOC2"/>
        <w:tabs>
          <w:tab w:val="right" w:leader="dot" w:pos="8306"/>
        </w:tabs>
      </w:pPr>
      <w:hyperlink w:anchor="_Toc26417" w:history="1">
        <w:r>
          <w:rPr>
            <w:rFonts w:ascii="仿宋" w:eastAsia="仿宋" w:hAnsi="仿宋" w:cs="仿宋" w:hint="eastAsia"/>
            <w:lang w:eastAsia="zh-CN"/>
          </w:rPr>
          <w:t>(六)、特殊环境影响分析</w:t>
        </w:r>
        <w:r>
          <w:tab/>
        </w:r>
        <w:r>
          <w:fldChar w:fldCharType="begin"/>
        </w:r>
        <w:r>
          <w:instrText xml:space="preserve"> PAGEREF _Toc26417 \h </w:instrText>
        </w:r>
        <w:r>
          <w:fldChar w:fldCharType="separate"/>
        </w:r>
        <w:r>
          <w:t>29</w:t>
        </w:r>
        <w:r>
          <w:fldChar w:fldCharType="end"/>
        </w:r>
      </w:hyperlink>
    </w:p>
    <w:p>
      <w:pPr>
        <w:pStyle w:val="TOC2"/>
        <w:tabs>
          <w:tab w:val="right" w:leader="dot" w:pos="8306"/>
        </w:tabs>
      </w:pPr>
      <w:hyperlink w:anchor="_Toc15327" w:history="1">
        <w:r>
          <w:rPr>
            <w:rFonts w:ascii="仿宋" w:eastAsia="仿宋" w:hAnsi="仿宋" w:cs="仿宋" w:hint="eastAsia"/>
            <w:lang w:eastAsia="zh-CN"/>
          </w:rPr>
          <w:t>(七)、清洁生产</w:t>
        </w:r>
        <w:r>
          <w:tab/>
        </w:r>
        <w:r>
          <w:fldChar w:fldCharType="begin"/>
        </w:r>
        <w:r>
          <w:instrText xml:space="preserve"> PAGEREF _Toc15327 \h </w:instrText>
        </w:r>
        <w:r>
          <w:fldChar w:fldCharType="separate"/>
        </w:r>
        <w:r>
          <w:t>30</w:t>
        </w:r>
        <w:r>
          <w:fldChar w:fldCharType="end"/>
        </w:r>
      </w:hyperlink>
    </w:p>
    <w:p>
      <w:pPr>
        <w:pStyle w:val="TOC2"/>
        <w:tabs>
          <w:tab w:val="right" w:leader="dot" w:pos="8306"/>
        </w:tabs>
      </w:pPr>
      <w:hyperlink w:anchor="_Toc30287" w:history="1">
        <w:r>
          <w:rPr>
            <w:rFonts w:ascii="仿宋" w:eastAsia="仿宋" w:hAnsi="仿宋" w:cs="仿宋" w:hint="eastAsia"/>
            <w:lang w:eastAsia="zh-CN"/>
          </w:rPr>
          <w:t>(八)、环境保护综合评价</w:t>
        </w:r>
        <w:r>
          <w:tab/>
        </w:r>
        <w:r>
          <w:fldChar w:fldCharType="begin"/>
        </w:r>
        <w:r>
          <w:instrText xml:space="preserve"> PAGEREF _Toc30287 \h </w:instrText>
        </w:r>
        <w:r>
          <w:fldChar w:fldCharType="separate"/>
        </w:r>
        <w:r>
          <w:t>31</w:t>
        </w:r>
        <w:r>
          <w:fldChar w:fldCharType="end"/>
        </w:r>
      </w:hyperlink>
    </w:p>
    <w:p>
      <w:pPr>
        <w:pStyle w:val="TOC1"/>
        <w:tabs>
          <w:tab w:val="right" w:leader="dot" w:pos="8306"/>
        </w:tabs>
      </w:pPr>
      <w:hyperlink w:anchor="_Toc2755" w:history="1">
        <w:r>
          <w:rPr>
            <w:rFonts w:ascii="仿宋" w:eastAsia="仿宋" w:hAnsi="仿宋" w:cs="仿宋" w:hint="eastAsia"/>
            <w:lang w:eastAsia="zh-CN"/>
          </w:rPr>
          <w:t>八、固定式中转站项目技术管理</w:t>
        </w:r>
        <w:r>
          <w:tab/>
        </w:r>
        <w:r>
          <w:fldChar w:fldCharType="begin"/>
        </w:r>
        <w:r>
          <w:instrText xml:space="preserve"> PAGEREF _Toc2755 \h </w:instrText>
        </w:r>
        <w:r>
          <w:fldChar w:fldCharType="separate"/>
        </w:r>
        <w:r>
          <w:t>33</w:t>
        </w:r>
        <w:r>
          <w:fldChar w:fldCharType="end"/>
        </w:r>
      </w:hyperlink>
    </w:p>
    <w:p>
      <w:pPr>
        <w:pStyle w:val="TOC2"/>
        <w:tabs>
          <w:tab w:val="right" w:leader="dot" w:pos="8306"/>
        </w:tabs>
      </w:pPr>
      <w:hyperlink w:anchor="_Toc31374" w:history="1">
        <w:r>
          <w:rPr>
            <w:rFonts w:ascii="仿宋" w:eastAsia="仿宋" w:hAnsi="仿宋" w:cs="仿宋" w:hint="eastAsia"/>
            <w:lang w:eastAsia="zh-CN"/>
          </w:rPr>
          <w:t>(一)、技术方案选用方向</w:t>
        </w:r>
        <w:r>
          <w:tab/>
        </w:r>
        <w:r>
          <w:fldChar w:fldCharType="begin"/>
        </w:r>
        <w:r>
          <w:instrText xml:space="preserve"> PAGEREF _Toc31374 \h </w:instrText>
        </w:r>
        <w:r>
          <w:fldChar w:fldCharType="separate"/>
        </w:r>
        <w:r>
          <w:t>33</w:t>
        </w:r>
        <w:r>
          <w:fldChar w:fldCharType="end"/>
        </w:r>
      </w:hyperlink>
    </w:p>
    <w:p>
      <w:pPr>
        <w:pStyle w:val="TOC2"/>
        <w:tabs>
          <w:tab w:val="right" w:leader="dot" w:pos="8306"/>
        </w:tabs>
      </w:pPr>
      <w:hyperlink w:anchor="_Toc31337" w:history="1">
        <w:r>
          <w:rPr>
            <w:rFonts w:ascii="仿宋" w:eastAsia="仿宋" w:hAnsi="仿宋" w:cs="仿宋" w:hint="eastAsia"/>
            <w:lang w:eastAsia="zh-CN"/>
          </w:rPr>
          <w:t>(二)、工艺技术方案选用原则</w:t>
        </w:r>
        <w:r>
          <w:tab/>
        </w:r>
        <w:r>
          <w:fldChar w:fldCharType="begin"/>
        </w:r>
        <w:r>
          <w:instrText xml:space="preserve"> PAGEREF _Toc31337 \h </w:instrText>
        </w:r>
        <w:r>
          <w:fldChar w:fldCharType="separate"/>
        </w:r>
        <w:r>
          <w:t>35</w:t>
        </w:r>
        <w:r>
          <w:fldChar w:fldCharType="end"/>
        </w:r>
      </w:hyperlink>
    </w:p>
    <w:p>
      <w:pPr>
        <w:pStyle w:val="TOC2"/>
        <w:tabs>
          <w:tab w:val="right" w:leader="dot" w:pos="8306"/>
        </w:tabs>
      </w:pPr>
      <w:hyperlink w:anchor="_Toc18703" w:history="1">
        <w:r>
          <w:rPr>
            <w:rFonts w:ascii="仿宋" w:eastAsia="仿宋" w:hAnsi="仿宋" w:cs="仿宋" w:hint="eastAsia"/>
            <w:lang w:eastAsia="zh-CN"/>
          </w:rPr>
          <w:t>(三)、工艺技术方案要求</w:t>
        </w:r>
        <w:r>
          <w:tab/>
        </w:r>
        <w:r>
          <w:fldChar w:fldCharType="begin"/>
        </w:r>
        <w:r>
          <w:instrText xml:space="preserve"> PAGEREF _Toc18703 \h </w:instrText>
        </w:r>
        <w:r>
          <w:fldChar w:fldCharType="separate"/>
        </w:r>
        <w:r>
          <w:t>37</w:t>
        </w:r>
        <w:r>
          <w:fldChar w:fldCharType="end"/>
        </w:r>
      </w:hyperlink>
    </w:p>
    <w:p>
      <w:pPr>
        <w:pStyle w:val="TOC1"/>
        <w:tabs>
          <w:tab w:val="right" w:leader="dot" w:pos="8306"/>
        </w:tabs>
      </w:pPr>
      <w:hyperlink w:anchor="_Toc32430" w:history="1">
        <w:r>
          <w:rPr>
            <w:rFonts w:ascii="仿宋" w:eastAsia="仿宋" w:hAnsi="仿宋" w:cs="仿宋" w:hint="eastAsia"/>
            <w:lang w:eastAsia="zh-CN"/>
          </w:rPr>
          <w:t>九、固定式中转站项目风险管理</w:t>
        </w:r>
        <w:r>
          <w:tab/>
        </w:r>
        <w:r>
          <w:fldChar w:fldCharType="begin"/>
        </w:r>
        <w:r>
          <w:instrText xml:space="preserve"> PAGEREF _Toc32430 \h </w:instrText>
        </w:r>
        <w:r>
          <w:fldChar w:fldCharType="separate"/>
        </w:r>
        <w:r>
          <w:t>39</w:t>
        </w:r>
        <w:r>
          <w:fldChar w:fldCharType="end"/>
        </w:r>
      </w:hyperlink>
    </w:p>
    <w:p>
      <w:pPr>
        <w:pStyle w:val="TOC2"/>
        <w:tabs>
          <w:tab w:val="right" w:leader="dot" w:pos="8306"/>
        </w:tabs>
      </w:pPr>
      <w:hyperlink w:anchor="_Toc5263" w:history="1">
        <w:r>
          <w:rPr>
            <w:rFonts w:ascii="仿宋" w:eastAsia="仿宋" w:hAnsi="仿宋" w:cs="仿宋" w:hint="eastAsia"/>
            <w:lang w:eastAsia="zh-CN"/>
          </w:rPr>
          <w:t>(一)、风险识别与评估</w:t>
        </w:r>
        <w:r>
          <w:tab/>
        </w:r>
        <w:r>
          <w:fldChar w:fldCharType="begin"/>
        </w:r>
        <w:r>
          <w:instrText xml:space="preserve"> PAGEREF _Toc5263 \h </w:instrText>
        </w:r>
        <w:r>
          <w:fldChar w:fldCharType="separate"/>
        </w:r>
        <w:r>
          <w:t>39</w:t>
        </w:r>
        <w:r>
          <w:fldChar w:fldCharType="end"/>
        </w:r>
      </w:hyperlink>
    </w:p>
    <w:p>
      <w:pPr>
        <w:pStyle w:val="TOC2"/>
        <w:tabs>
          <w:tab w:val="right" w:leader="dot" w:pos="8306"/>
        </w:tabs>
      </w:pPr>
      <w:hyperlink w:anchor="_Toc7260" w:history="1">
        <w:r>
          <w:rPr>
            <w:rFonts w:ascii="仿宋" w:eastAsia="仿宋" w:hAnsi="仿宋" w:cs="仿宋" w:hint="eastAsia"/>
            <w:lang w:eastAsia="zh-CN"/>
          </w:rPr>
          <w:t>(二)、风险应对策略</w:t>
        </w:r>
        <w:r>
          <w:tab/>
        </w:r>
        <w:r>
          <w:fldChar w:fldCharType="begin"/>
        </w:r>
        <w:r>
          <w:instrText xml:space="preserve"> PAGEREF _Toc7260 \h </w:instrText>
        </w:r>
        <w:r>
          <w:fldChar w:fldCharType="separate"/>
        </w:r>
        <w:r>
          <w:t>40</w:t>
        </w:r>
        <w:r>
          <w:fldChar w:fldCharType="end"/>
        </w:r>
      </w:hyperlink>
    </w:p>
    <w:p>
      <w:pPr>
        <w:pStyle w:val="TOC2"/>
        <w:tabs>
          <w:tab w:val="right" w:leader="dot" w:pos="8306"/>
        </w:tabs>
      </w:pPr>
      <w:hyperlink w:anchor="_Toc8082" w:history="1">
        <w:r>
          <w:rPr>
            <w:rFonts w:ascii="仿宋" w:eastAsia="仿宋" w:hAnsi="仿宋" w:cs="仿宋" w:hint="eastAsia"/>
            <w:lang w:eastAsia="zh-CN"/>
          </w:rPr>
          <w:t>(三)、风险监控与控制</w:t>
        </w:r>
        <w:r>
          <w:tab/>
        </w:r>
        <w:r>
          <w:fldChar w:fldCharType="begin"/>
        </w:r>
        <w:r>
          <w:instrText xml:space="preserve"> PAGEREF _Toc8082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21" w:history="1">
        <w:r>
          <w:rPr>
            <w:rFonts w:ascii="仿宋" w:eastAsia="仿宋" w:hAnsi="仿宋" w:cs="仿宋" w:hint="eastAsia"/>
            <w:lang w:eastAsia="zh-CN"/>
          </w:rPr>
          <w:t>十、生产安全保护</w:t>
        </w:r>
        <w:r>
          <w:tab/>
        </w:r>
        <w:r>
          <w:fldChar w:fldCharType="begin"/>
        </w:r>
        <w:r>
          <w:instrText xml:space="preserve"> PAGEREF _Toc8521 \h </w:instrText>
        </w:r>
        <w:r>
          <w:fldChar w:fldCharType="separate"/>
        </w:r>
        <w:r>
          <w:t>43</w:t>
        </w:r>
        <w:r>
          <w:fldChar w:fldCharType="end"/>
        </w:r>
      </w:hyperlink>
    </w:p>
    <w:p>
      <w:pPr>
        <w:pStyle w:val="TOC2"/>
        <w:tabs>
          <w:tab w:val="right" w:leader="dot" w:pos="8306"/>
        </w:tabs>
      </w:pPr>
      <w:hyperlink w:anchor="_Toc10377" w:history="1">
        <w:r>
          <w:rPr>
            <w:rFonts w:ascii="仿宋" w:eastAsia="仿宋" w:hAnsi="仿宋" w:cs="仿宋" w:hint="eastAsia"/>
            <w:lang w:eastAsia="zh-CN"/>
          </w:rPr>
          <w:t>(一)、消防安全</w:t>
        </w:r>
        <w:r>
          <w:tab/>
        </w:r>
        <w:r>
          <w:fldChar w:fldCharType="begin"/>
        </w:r>
        <w:r>
          <w:instrText xml:space="preserve"> PAGEREF _Toc10377 \h </w:instrText>
        </w:r>
        <w:r>
          <w:fldChar w:fldCharType="separate"/>
        </w:r>
        <w:r>
          <w:t>43</w:t>
        </w:r>
        <w:r>
          <w:fldChar w:fldCharType="end"/>
        </w:r>
      </w:hyperlink>
    </w:p>
    <w:p>
      <w:pPr>
        <w:pStyle w:val="TOC2"/>
        <w:tabs>
          <w:tab w:val="right" w:leader="dot" w:pos="8306"/>
        </w:tabs>
      </w:pPr>
      <w:hyperlink w:anchor="_Toc8777" w:history="1">
        <w:r>
          <w:rPr>
            <w:rFonts w:ascii="仿宋" w:eastAsia="仿宋" w:hAnsi="仿宋" w:cs="仿宋" w:hint="eastAsia"/>
            <w:lang w:eastAsia="zh-CN"/>
          </w:rPr>
          <w:t>(二)、防火防爆总图布置措施</w:t>
        </w:r>
        <w:r>
          <w:tab/>
        </w:r>
        <w:r>
          <w:fldChar w:fldCharType="begin"/>
        </w:r>
        <w:r>
          <w:instrText xml:space="preserve"> PAGEREF _Toc8777 \h </w:instrText>
        </w:r>
        <w:r>
          <w:fldChar w:fldCharType="separate"/>
        </w:r>
        <w:r>
          <w:t>45</w:t>
        </w:r>
        <w:r>
          <w:fldChar w:fldCharType="end"/>
        </w:r>
      </w:hyperlink>
    </w:p>
    <w:p>
      <w:pPr>
        <w:pStyle w:val="TOC2"/>
        <w:tabs>
          <w:tab w:val="right" w:leader="dot" w:pos="8306"/>
        </w:tabs>
      </w:pPr>
      <w:hyperlink w:anchor="_Toc10363" w:history="1">
        <w:r>
          <w:rPr>
            <w:rFonts w:ascii="仿宋" w:eastAsia="仿宋" w:hAnsi="仿宋" w:cs="仿宋" w:hint="eastAsia"/>
            <w:lang w:eastAsia="zh-CN"/>
          </w:rPr>
          <w:t>(三)、自然灾害防范措施</w:t>
        </w:r>
        <w:r>
          <w:tab/>
        </w:r>
        <w:r>
          <w:fldChar w:fldCharType="begin"/>
        </w:r>
        <w:r>
          <w:instrText xml:space="preserve"> PAGEREF _Toc10363 \h </w:instrText>
        </w:r>
        <w:r>
          <w:fldChar w:fldCharType="separate"/>
        </w:r>
        <w:r>
          <w:t>45</w:t>
        </w:r>
        <w:r>
          <w:fldChar w:fldCharType="end"/>
        </w:r>
      </w:hyperlink>
    </w:p>
    <w:p>
      <w:pPr>
        <w:pStyle w:val="TOC2"/>
        <w:tabs>
          <w:tab w:val="right" w:leader="dot" w:pos="8306"/>
        </w:tabs>
      </w:pPr>
      <w:hyperlink w:anchor="_Toc5571" w:history="1">
        <w:r>
          <w:rPr>
            <w:rFonts w:ascii="仿宋" w:eastAsia="仿宋" w:hAnsi="仿宋" w:cs="仿宋" w:hint="eastAsia"/>
            <w:lang w:eastAsia="zh-CN"/>
          </w:rPr>
          <w:t>(四)、安全色及安全标志使用要求</w:t>
        </w:r>
        <w:r>
          <w:tab/>
        </w:r>
        <w:r>
          <w:fldChar w:fldCharType="begin"/>
        </w:r>
        <w:r>
          <w:instrText xml:space="preserve"> PAGEREF _Toc5571 \h </w:instrText>
        </w:r>
        <w:r>
          <w:fldChar w:fldCharType="separate"/>
        </w:r>
        <w:r>
          <w:t>46</w:t>
        </w:r>
        <w:r>
          <w:fldChar w:fldCharType="end"/>
        </w:r>
      </w:hyperlink>
    </w:p>
    <w:p>
      <w:pPr>
        <w:pStyle w:val="TOC2"/>
        <w:tabs>
          <w:tab w:val="right" w:leader="dot" w:pos="8306"/>
        </w:tabs>
      </w:pPr>
      <w:hyperlink w:anchor="_Toc32705" w:history="1">
        <w:r>
          <w:rPr>
            <w:rFonts w:ascii="仿宋" w:eastAsia="仿宋" w:hAnsi="仿宋" w:cs="仿宋" w:hint="eastAsia"/>
            <w:lang w:eastAsia="zh-CN"/>
          </w:rPr>
          <w:t>(五)、防尘防毒措施</w:t>
        </w:r>
        <w:r>
          <w:tab/>
        </w:r>
        <w:r>
          <w:fldChar w:fldCharType="begin"/>
        </w:r>
        <w:r>
          <w:instrText xml:space="preserve"> PAGEREF _Toc32705 \h </w:instrText>
        </w:r>
        <w:r>
          <w:fldChar w:fldCharType="separate"/>
        </w:r>
        <w:r>
          <w:t>47</w:t>
        </w:r>
        <w:r>
          <w:fldChar w:fldCharType="end"/>
        </w:r>
      </w:hyperlink>
    </w:p>
    <w:p>
      <w:pPr>
        <w:pStyle w:val="TOC2"/>
        <w:tabs>
          <w:tab w:val="right" w:leader="dot" w:pos="8306"/>
        </w:tabs>
      </w:pPr>
      <w:hyperlink w:anchor="_Toc22513" w:history="1">
        <w:r>
          <w:rPr>
            <w:rFonts w:ascii="仿宋" w:eastAsia="仿宋" w:hAnsi="仿宋" w:cs="仿宋" w:hint="eastAsia"/>
            <w:lang w:eastAsia="zh-CN"/>
          </w:rPr>
          <w:t>(六)、防静电、触电防护及防雷措施</w:t>
        </w:r>
        <w:r>
          <w:tab/>
        </w:r>
        <w:r>
          <w:fldChar w:fldCharType="begin"/>
        </w:r>
        <w:r>
          <w:instrText xml:space="preserve"> PAGEREF _Toc22513 \h </w:instrText>
        </w:r>
        <w:r>
          <w:fldChar w:fldCharType="separate"/>
        </w:r>
        <w:r>
          <w:t>48</w:t>
        </w:r>
        <w:r>
          <w:fldChar w:fldCharType="end"/>
        </w:r>
      </w:hyperlink>
    </w:p>
    <w:p>
      <w:pPr>
        <w:pStyle w:val="TOC2"/>
        <w:tabs>
          <w:tab w:val="right" w:leader="dot" w:pos="8306"/>
        </w:tabs>
      </w:pPr>
      <w:hyperlink w:anchor="_Toc18898" w:history="1">
        <w:r>
          <w:rPr>
            <w:rFonts w:ascii="仿宋" w:eastAsia="仿宋" w:hAnsi="仿宋" w:cs="仿宋" w:hint="eastAsia"/>
            <w:lang w:eastAsia="zh-CN"/>
          </w:rPr>
          <w:t>(七)、机械设备安全保障措施</w:t>
        </w:r>
        <w:r>
          <w:tab/>
        </w:r>
        <w:r>
          <w:fldChar w:fldCharType="begin"/>
        </w:r>
        <w:r>
          <w:instrText xml:space="preserve"> PAGEREF _Toc18898 \h </w:instrText>
        </w:r>
        <w:r>
          <w:fldChar w:fldCharType="separate"/>
        </w:r>
        <w:r>
          <w:t>50</w:t>
        </w:r>
        <w:r>
          <w:fldChar w:fldCharType="end"/>
        </w:r>
      </w:hyperlink>
    </w:p>
    <w:p>
      <w:pPr>
        <w:pStyle w:val="TOC1"/>
        <w:tabs>
          <w:tab w:val="right" w:leader="dot" w:pos="8306"/>
        </w:tabs>
      </w:pPr>
      <w:hyperlink w:anchor="_Toc3598" w:history="1">
        <w:r>
          <w:rPr>
            <w:rFonts w:ascii="仿宋" w:eastAsia="仿宋" w:hAnsi="仿宋" w:cs="仿宋" w:hint="eastAsia"/>
            <w:lang w:eastAsia="zh-CN"/>
          </w:rPr>
          <w:t>十一、固定式中转站项目人力资源管理</w:t>
        </w:r>
        <w:r>
          <w:tab/>
        </w:r>
        <w:r>
          <w:fldChar w:fldCharType="begin"/>
        </w:r>
        <w:r>
          <w:instrText xml:space="preserve"> PAGEREF _Toc3598 \h </w:instrText>
        </w:r>
        <w:r>
          <w:fldChar w:fldCharType="separate"/>
        </w:r>
        <w:r>
          <w:t>51</w:t>
        </w:r>
        <w:r>
          <w:fldChar w:fldCharType="end"/>
        </w:r>
      </w:hyperlink>
    </w:p>
    <w:p>
      <w:pPr>
        <w:pStyle w:val="TOC2"/>
        <w:tabs>
          <w:tab w:val="right" w:leader="dot" w:pos="8306"/>
        </w:tabs>
      </w:pPr>
      <w:hyperlink w:anchor="_Toc6191" w:history="1">
        <w:r>
          <w:rPr>
            <w:rFonts w:ascii="仿宋" w:eastAsia="仿宋" w:hAnsi="仿宋" w:cs="仿宋" w:hint="eastAsia"/>
            <w:lang w:eastAsia="zh-CN"/>
          </w:rPr>
          <w:t>(一)、建立健全的预算管理制度</w:t>
        </w:r>
        <w:r>
          <w:tab/>
        </w:r>
        <w:r>
          <w:fldChar w:fldCharType="begin"/>
        </w:r>
        <w:r>
          <w:instrText xml:space="preserve"> PAGEREF _Toc6191 \h </w:instrText>
        </w:r>
        <w:r>
          <w:fldChar w:fldCharType="separate"/>
        </w:r>
        <w:r>
          <w:t>51</w:t>
        </w:r>
        <w:r>
          <w:fldChar w:fldCharType="end"/>
        </w:r>
      </w:hyperlink>
    </w:p>
    <w:p>
      <w:pPr>
        <w:pStyle w:val="TOC2"/>
        <w:tabs>
          <w:tab w:val="right" w:leader="dot" w:pos="8306"/>
        </w:tabs>
      </w:pPr>
      <w:hyperlink w:anchor="_Toc18429" w:history="1">
        <w:r>
          <w:rPr>
            <w:rFonts w:ascii="仿宋" w:eastAsia="仿宋" w:hAnsi="仿宋" w:cs="仿宋" w:hint="eastAsia"/>
            <w:lang w:eastAsia="zh-CN"/>
          </w:rPr>
          <w:t>(二)、加强资金流动监控</w:t>
        </w:r>
        <w:r>
          <w:tab/>
        </w:r>
        <w:r>
          <w:fldChar w:fldCharType="begin"/>
        </w:r>
        <w:r>
          <w:instrText xml:space="preserve"> PAGEREF _Toc18429 \h </w:instrText>
        </w:r>
        <w:r>
          <w:fldChar w:fldCharType="separate"/>
        </w:r>
        <w:r>
          <w:t>53</w:t>
        </w:r>
        <w:r>
          <w:fldChar w:fldCharType="end"/>
        </w:r>
      </w:hyperlink>
    </w:p>
    <w:p>
      <w:pPr>
        <w:pStyle w:val="TOC2"/>
        <w:tabs>
          <w:tab w:val="right" w:leader="dot" w:pos="8306"/>
        </w:tabs>
      </w:pPr>
      <w:hyperlink w:anchor="_Toc5615" w:history="1">
        <w:r>
          <w:rPr>
            <w:rFonts w:ascii="仿宋" w:eastAsia="仿宋" w:hAnsi="仿宋" w:cs="仿宋" w:hint="eastAsia"/>
            <w:lang w:eastAsia="zh-CN"/>
          </w:rPr>
          <w:t>(三)、制定完善的风险控制机制</w:t>
        </w:r>
        <w:r>
          <w:tab/>
        </w:r>
        <w:r>
          <w:fldChar w:fldCharType="begin"/>
        </w:r>
        <w:r>
          <w:instrText xml:space="preserve"> PAGEREF _Toc5615 \h </w:instrText>
        </w:r>
        <w:r>
          <w:fldChar w:fldCharType="separate"/>
        </w:r>
        <w:r>
          <w:t>54</w:t>
        </w:r>
        <w:r>
          <w:fldChar w:fldCharType="end"/>
        </w:r>
      </w:hyperlink>
    </w:p>
    <w:p>
      <w:pPr>
        <w:pStyle w:val="TOC2"/>
        <w:tabs>
          <w:tab w:val="right" w:leader="dot" w:pos="8306"/>
        </w:tabs>
      </w:pPr>
      <w:hyperlink w:anchor="_Toc31797" w:history="1">
        <w:r>
          <w:rPr>
            <w:rFonts w:ascii="仿宋" w:eastAsia="仿宋" w:hAnsi="仿宋" w:cs="仿宋" w:hint="eastAsia"/>
            <w:lang w:eastAsia="zh-CN"/>
          </w:rPr>
          <w:t>(四)、优化成本管理</w:t>
        </w:r>
        <w:r>
          <w:tab/>
        </w:r>
        <w:r>
          <w:fldChar w:fldCharType="begin"/>
        </w:r>
        <w:r>
          <w:instrText xml:space="preserve"> PAGEREF _Toc31797 \h </w:instrText>
        </w:r>
        <w:r>
          <w:fldChar w:fldCharType="separate"/>
        </w:r>
        <w:r>
          <w:t>55</w:t>
        </w:r>
        <w:r>
          <w:fldChar w:fldCharType="end"/>
        </w:r>
      </w:hyperlink>
    </w:p>
    <w:p>
      <w:pPr>
        <w:pStyle w:val="TOC1"/>
        <w:tabs>
          <w:tab w:val="right" w:leader="dot" w:pos="8306"/>
        </w:tabs>
      </w:pPr>
      <w:hyperlink w:anchor="_Toc24706" w:history="1">
        <w:r>
          <w:rPr>
            <w:rFonts w:ascii="仿宋" w:eastAsia="仿宋" w:hAnsi="仿宋" w:cs="仿宋" w:hint="eastAsia"/>
            <w:lang w:eastAsia="zh-CN"/>
          </w:rPr>
          <w:t>十二、固定式中转站项目经营效益</w:t>
        </w:r>
        <w:r>
          <w:tab/>
        </w:r>
        <w:r>
          <w:fldChar w:fldCharType="begin"/>
        </w:r>
        <w:r>
          <w:instrText xml:space="preserve"> PAGEREF _Toc24706 \h </w:instrText>
        </w:r>
        <w:r>
          <w:fldChar w:fldCharType="separate"/>
        </w:r>
        <w:r>
          <w:t>57</w:t>
        </w:r>
        <w:r>
          <w:fldChar w:fldCharType="end"/>
        </w:r>
      </w:hyperlink>
    </w:p>
    <w:p>
      <w:pPr>
        <w:pStyle w:val="TOC2"/>
        <w:tabs>
          <w:tab w:val="right" w:leader="dot" w:pos="8306"/>
        </w:tabs>
      </w:pPr>
      <w:hyperlink w:anchor="_Toc6128" w:history="1">
        <w:r>
          <w:rPr>
            <w:rFonts w:ascii="仿宋" w:eastAsia="仿宋" w:hAnsi="仿宋" w:cs="仿宋" w:hint="eastAsia"/>
            <w:lang w:eastAsia="zh-CN"/>
          </w:rPr>
          <w:t>(一)、经济评价财务测算</w:t>
        </w:r>
        <w:r>
          <w:tab/>
        </w:r>
        <w:r>
          <w:fldChar w:fldCharType="begin"/>
        </w:r>
        <w:r>
          <w:instrText xml:space="preserve"> PAGEREF _Toc6128 \h </w:instrText>
        </w:r>
        <w:r>
          <w:fldChar w:fldCharType="separate"/>
        </w:r>
        <w:r>
          <w:t>57</w:t>
        </w:r>
        <w:r>
          <w:fldChar w:fldCharType="end"/>
        </w:r>
      </w:hyperlink>
    </w:p>
    <w:p>
      <w:pPr>
        <w:pStyle w:val="TOC2"/>
        <w:tabs>
          <w:tab w:val="right" w:leader="dot" w:pos="8306"/>
        </w:tabs>
      </w:pPr>
      <w:hyperlink w:anchor="_Toc1946" w:history="1">
        <w:r>
          <w:rPr>
            <w:rFonts w:ascii="仿宋" w:eastAsia="仿宋" w:hAnsi="仿宋" w:cs="仿宋" w:hint="eastAsia"/>
            <w:lang w:eastAsia="zh-CN"/>
          </w:rPr>
          <w:t>(二)、固定式中转站项目盈利能力分析</w:t>
        </w:r>
        <w:r>
          <w:tab/>
        </w:r>
        <w:r>
          <w:fldChar w:fldCharType="begin"/>
        </w:r>
        <w:r>
          <w:instrText xml:space="preserve"> PAGEREF _Toc1946 \h </w:instrText>
        </w:r>
        <w:r>
          <w:fldChar w:fldCharType="separate"/>
        </w:r>
        <w:r>
          <w:t>58</w:t>
        </w:r>
        <w:r>
          <w:fldChar w:fldCharType="end"/>
        </w:r>
      </w:hyperlink>
    </w:p>
    <w:p>
      <w:pPr>
        <w:pStyle w:val="TOC1"/>
        <w:tabs>
          <w:tab w:val="right" w:leader="dot" w:pos="8306"/>
        </w:tabs>
      </w:pPr>
      <w:hyperlink w:anchor="_Toc28143" w:history="1">
        <w:r>
          <w:rPr>
            <w:rFonts w:ascii="仿宋" w:eastAsia="仿宋" w:hAnsi="仿宋" w:cs="仿宋" w:hint="eastAsia"/>
            <w:lang w:eastAsia="zh-CN"/>
          </w:rPr>
          <w:t>十三、固定式中转站项目实施保障措施</w:t>
        </w:r>
        <w:r>
          <w:tab/>
        </w:r>
        <w:r>
          <w:fldChar w:fldCharType="begin"/>
        </w:r>
        <w:r>
          <w:instrText xml:space="preserve"> PAGEREF _Toc28143 \h </w:instrText>
        </w:r>
        <w:r>
          <w:fldChar w:fldCharType="separate"/>
        </w:r>
        <w:r>
          <w:t>59</w:t>
        </w:r>
        <w:r>
          <w:fldChar w:fldCharType="end"/>
        </w:r>
      </w:hyperlink>
    </w:p>
    <w:p>
      <w:pPr>
        <w:pStyle w:val="TOC2"/>
        <w:tabs>
          <w:tab w:val="right" w:leader="dot" w:pos="8306"/>
        </w:tabs>
      </w:pPr>
      <w:hyperlink w:anchor="_Toc30052" w:history="1">
        <w:r>
          <w:rPr>
            <w:rFonts w:ascii="仿宋" w:eastAsia="仿宋" w:hAnsi="仿宋" w:cs="仿宋" w:hint="eastAsia"/>
            <w:lang w:eastAsia="zh-CN"/>
          </w:rPr>
          <w:t>(一)、固定式中转站项目实施保障机制</w:t>
        </w:r>
        <w:r>
          <w:tab/>
        </w:r>
        <w:r>
          <w:fldChar w:fldCharType="begin"/>
        </w:r>
        <w:r>
          <w:instrText xml:space="preserve"> PAGEREF _Toc30052 \h </w:instrText>
        </w:r>
        <w:r>
          <w:fldChar w:fldCharType="separate"/>
        </w:r>
        <w:r>
          <w:t>59</w:t>
        </w:r>
        <w:r>
          <w:fldChar w:fldCharType="end"/>
        </w:r>
      </w:hyperlink>
    </w:p>
    <w:p>
      <w:pPr>
        <w:pStyle w:val="TOC2"/>
        <w:tabs>
          <w:tab w:val="right" w:leader="dot" w:pos="8306"/>
        </w:tabs>
      </w:pPr>
      <w:hyperlink w:anchor="_Toc24665" w:history="1">
        <w:r>
          <w:rPr>
            <w:rFonts w:ascii="仿宋" w:eastAsia="仿宋" w:hAnsi="仿宋" w:cs="仿宋" w:hint="eastAsia"/>
            <w:lang w:eastAsia="zh-CN"/>
          </w:rPr>
          <w:t>(二)、固定式中转站项目法律合规要求</w:t>
        </w:r>
        <w:r>
          <w:tab/>
        </w:r>
        <w:r>
          <w:fldChar w:fldCharType="begin"/>
        </w:r>
        <w:r>
          <w:instrText xml:space="preserve"> PAGEREF _Toc24665 \h </w:instrText>
        </w:r>
        <w:r>
          <w:fldChar w:fldCharType="separate"/>
        </w:r>
        <w:r>
          <w:t>62</w:t>
        </w:r>
        <w:r>
          <w:fldChar w:fldCharType="end"/>
        </w:r>
      </w:hyperlink>
    </w:p>
    <w:p>
      <w:pPr>
        <w:pStyle w:val="TOC2"/>
        <w:tabs>
          <w:tab w:val="right" w:leader="dot" w:pos="8306"/>
        </w:tabs>
      </w:pPr>
      <w:hyperlink w:anchor="_Toc18800" w:history="1">
        <w:r>
          <w:rPr>
            <w:rFonts w:ascii="仿宋" w:eastAsia="仿宋" w:hAnsi="仿宋" w:cs="仿宋" w:hint="eastAsia"/>
            <w:lang w:eastAsia="zh-CN"/>
          </w:rPr>
          <w:t>(三)、固定式中转站项目合同管理与法律事务</w:t>
        </w:r>
        <w:r>
          <w:tab/>
        </w:r>
        <w:r>
          <w:fldChar w:fldCharType="begin"/>
        </w:r>
        <w:r>
          <w:instrText xml:space="preserve"> PAGEREF _Toc18800 \h </w:instrText>
        </w:r>
        <w:r>
          <w:fldChar w:fldCharType="separate"/>
        </w:r>
        <w:r>
          <w:t>67</w:t>
        </w:r>
        <w:r>
          <w:fldChar w:fldCharType="end"/>
        </w:r>
      </w:hyperlink>
    </w:p>
    <w:p>
      <w:pPr>
        <w:pStyle w:val="TOC2"/>
        <w:tabs>
          <w:tab w:val="right" w:leader="dot" w:pos="8306"/>
        </w:tabs>
      </w:pPr>
      <w:hyperlink w:anchor="_Toc18036" w:history="1">
        <w:r>
          <w:rPr>
            <w:rFonts w:ascii="仿宋" w:eastAsia="仿宋" w:hAnsi="仿宋" w:cs="仿宋" w:hint="eastAsia"/>
            <w:lang w:eastAsia="zh-CN"/>
          </w:rPr>
          <w:t>(四)、固定式中转站项目知识产权保护策略</w:t>
        </w:r>
        <w:r>
          <w:tab/>
        </w:r>
        <w:r>
          <w:fldChar w:fldCharType="begin"/>
        </w:r>
        <w:r>
          <w:instrText xml:space="preserve"> PAGEREF _Toc18036 \h </w:instrText>
        </w:r>
        <w:r>
          <w:fldChar w:fldCharType="separate"/>
        </w:r>
        <w:r>
          <w:t>73</w:t>
        </w:r>
        <w:r>
          <w:fldChar w:fldCharType="end"/>
        </w:r>
      </w:hyperlink>
    </w:p>
    <w:p>
      <w:pPr>
        <w:pStyle w:val="TOC1"/>
        <w:tabs>
          <w:tab w:val="right" w:leader="dot" w:pos="8306"/>
        </w:tabs>
      </w:pPr>
      <w:hyperlink w:anchor="_Toc17406" w:history="1">
        <w:r>
          <w:rPr>
            <w:rFonts w:ascii="仿宋" w:eastAsia="仿宋" w:hAnsi="仿宋" w:cs="仿宋" w:hint="eastAsia"/>
            <w:lang w:eastAsia="zh-CN"/>
          </w:rPr>
          <w:t>十四、供应链管理</w:t>
        </w:r>
        <w:r>
          <w:tab/>
        </w:r>
        <w:r>
          <w:fldChar w:fldCharType="begin"/>
        </w:r>
        <w:r>
          <w:instrText xml:space="preserve"> PAGEREF _Toc17406 \h </w:instrText>
        </w:r>
        <w:r>
          <w:fldChar w:fldCharType="separate"/>
        </w:r>
        <w:r>
          <w:t>75</w:t>
        </w:r>
        <w:r>
          <w:fldChar w:fldCharType="end"/>
        </w:r>
      </w:hyperlink>
    </w:p>
    <w:p>
      <w:pPr>
        <w:pStyle w:val="TOC2"/>
        <w:tabs>
          <w:tab w:val="right" w:leader="dot" w:pos="8306"/>
        </w:tabs>
      </w:pPr>
      <w:hyperlink w:anchor="_Toc21837" w:history="1">
        <w:r>
          <w:rPr>
            <w:rFonts w:ascii="仿宋" w:eastAsia="仿宋" w:hAnsi="仿宋" w:cs="仿宋" w:hint="eastAsia"/>
            <w:lang w:eastAsia="zh-CN"/>
          </w:rPr>
          <w:t>(一)、供应链战略规划</w:t>
        </w:r>
        <w:r>
          <w:tab/>
        </w:r>
        <w:r>
          <w:fldChar w:fldCharType="begin"/>
        </w:r>
        <w:r>
          <w:instrText xml:space="preserve"> PAGEREF _Toc21837 \h </w:instrText>
        </w:r>
        <w:r>
          <w:fldChar w:fldCharType="separate"/>
        </w:r>
        <w:r>
          <w:t>75</w:t>
        </w:r>
        <w:r>
          <w:fldChar w:fldCharType="end"/>
        </w:r>
      </w:hyperlink>
    </w:p>
    <w:p>
      <w:pPr>
        <w:pStyle w:val="TOC2"/>
        <w:tabs>
          <w:tab w:val="right" w:leader="dot" w:pos="8306"/>
        </w:tabs>
      </w:pPr>
      <w:hyperlink w:anchor="_Toc3209" w:history="1">
        <w:r>
          <w:rPr>
            <w:rFonts w:ascii="仿宋" w:eastAsia="仿宋" w:hAnsi="仿宋" w:cs="仿宋" w:hint="eastAsia"/>
            <w:lang w:eastAsia="zh-CN"/>
          </w:rPr>
          <w:t>(二)、供应商选择与合作</w:t>
        </w:r>
        <w:r>
          <w:tab/>
        </w:r>
        <w:r>
          <w:fldChar w:fldCharType="begin"/>
        </w:r>
        <w:r>
          <w:instrText xml:space="preserve"> PAGEREF _Toc3209 \h </w:instrText>
        </w:r>
        <w:r>
          <w:fldChar w:fldCharType="separate"/>
        </w:r>
        <w:r>
          <w:t>77</w:t>
        </w:r>
        <w:r>
          <w:fldChar w:fldCharType="end"/>
        </w:r>
      </w:hyperlink>
    </w:p>
    <w:p>
      <w:pPr>
        <w:pStyle w:val="TOC2"/>
        <w:tabs>
          <w:tab w:val="right" w:leader="dot" w:pos="8306"/>
        </w:tabs>
      </w:pPr>
      <w:hyperlink w:anchor="_Toc19087" w:history="1">
        <w:r>
          <w:rPr>
            <w:rFonts w:ascii="仿宋" w:eastAsia="仿宋" w:hAnsi="仿宋" w:cs="仿宋" w:hint="eastAsia"/>
            <w:lang w:eastAsia="zh-CN"/>
          </w:rPr>
          <w:t>(三)、物流与库存管理</w:t>
        </w:r>
        <w:r>
          <w:tab/>
        </w:r>
        <w:r>
          <w:fldChar w:fldCharType="begin"/>
        </w:r>
        <w:r>
          <w:instrText xml:space="preserve"> PAGEREF _Toc19087 \h </w:instrText>
        </w:r>
        <w:r>
          <w:fldChar w:fldCharType="separate"/>
        </w:r>
        <w:r>
          <w:t>78</w:t>
        </w:r>
        <w:r>
          <w:fldChar w:fldCharType="end"/>
        </w:r>
      </w:hyperlink>
    </w:p>
    <w:p>
      <w:pPr>
        <w:pStyle w:val="TOC1"/>
        <w:tabs>
          <w:tab w:val="right" w:leader="dot" w:pos="8306"/>
        </w:tabs>
      </w:pPr>
      <w:hyperlink w:anchor="_Toc13759" w:history="1">
        <w:r>
          <w:rPr>
            <w:rFonts w:ascii="仿宋" w:eastAsia="仿宋" w:hAnsi="仿宋" w:cs="仿宋" w:hint="eastAsia"/>
            <w:lang w:eastAsia="zh-CN"/>
          </w:rPr>
          <w:t>十五、利益相关者分析与沟通计划</w:t>
        </w:r>
        <w:r>
          <w:tab/>
        </w:r>
        <w:r>
          <w:fldChar w:fldCharType="begin"/>
        </w:r>
        <w:r>
          <w:instrText xml:space="preserve"> PAGEREF _Toc13759 \h </w:instrText>
        </w:r>
        <w:r>
          <w:fldChar w:fldCharType="separate"/>
        </w:r>
        <w:r>
          <w:t>80</w:t>
        </w:r>
        <w:r>
          <w:fldChar w:fldCharType="end"/>
        </w:r>
      </w:hyperlink>
    </w:p>
    <w:p>
      <w:pPr>
        <w:pStyle w:val="TOC2"/>
        <w:tabs>
          <w:tab w:val="right" w:leader="dot" w:pos="8306"/>
        </w:tabs>
      </w:pPr>
      <w:hyperlink w:anchor="_Toc21268" w:history="1">
        <w:r>
          <w:rPr>
            <w:rFonts w:ascii="仿宋" w:eastAsia="仿宋" w:hAnsi="仿宋" w:cs="仿宋" w:hint="eastAsia"/>
            <w:lang w:eastAsia="zh-CN"/>
          </w:rPr>
          <w:t>(一)、利益相关者分析</w:t>
        </w:r>
        <w:r>
          <w:tab/>
        </w:r>
        <w:r>
          <w:fldChar w:fldCharType="begin"/>
        </w:r>
        <w:r>
          <w:instrText xml:space="preserve"> PAGEREF _Toc21268 \h </w:instrText>
        </w:r>
        <w:r>
          <w:fldChar w:fldCharType="separate"/>
        </w:r>
        <w:r>
          <w:t>80</w:t>
        </w:r>
        <w:r>
          <w:fldChar w:fldCharType="end"/>
        </w:r>
      </w:hyperlink>
    </w:p>
    <w:p>
      <w:pPr>
        <w:pStyle w:val="TOC2"/>
        <w:tabs>
          <w:tab w:val="right" w:leader="dot" w:pos="8306"/>
        </w:tabs>
      </w:pPr>
      <w:hyperlink w:anchor="_Toc12887" w:history="1">
        <w:r>
          <w:rPr>
            <w:rFonts w:ascii="仿宋" w:eastAsia="仿宋" w:hAnsi="仿宋" w:cs="仿宋" w:hint="eastAsia"/>
            <w:lang w:eastAsia="zh-CN"/>
          </w:rPr>
          <w:t>(二)、沟通计划</w:t>
        </w:r>
        <w:r>
          <w:tab/>
        </w:r>
        <w:r>
          <w:fldChar w:fldCharType="begin"/>
        </w:r>
        <w:r>
          <w:instrText xml:space="preserve"> PAGEREF _Toc12887 \h </w:instrText>
        </w:r>
        <w:r>
          <w:fldChar w:fldCharType="separate"/>
        </w:r>
        <w:r>
          <w:t>81</w:t>
        </w:r>
        <w:r>
          <w:fldChar w:fldCharType="end"/>
        </w:r>
      </w:hyperlink>
    </w:p>
    <w:p>
      <w:pPr>
        <w:pStyle w:val="TOC1"/>
        <w:tabs>
          <w:tab w:val="right" w:leader="dot" w:pos="8306"/>
        </w:tabs>
      </w:pPr>
      <w:hyperlink w:anchor="_Toc13045" w:history="1">
        <w:r>
          <w:rPr>
            <w:rFonts w:ascii="仿宋" w:eastAsia="仿宋" w:hAnsi="仿宋" w:cs="仿宋" w:hint="eastAsia"/>
            <w:lang w:eastAsia="zh-CN"/>
          </w:rPr>
          <w:t>十六、营销与推广策略</w:t>
        </w:r>
        <w:r>
          <w:tab/>
        </w:r>
        <w:r>
          <w:fldChar w:fldCharType="begin"/>
        </w:r>
        <w:r>
          <w:instrText xml:space="preserve"> PAGEREF _Toc13045 \h </w:instrText>
        </w:r>
        <w:r>
          <w:fldChar w:fldCharType="separate"/>
        </w:r>
        <w:r>
          <w:t>82</w:t>
        </w:r>
        <w:r>
          <w:fldChar w:fldCharType="end"/>
        </w:r>
      </w:hyperlink>
    </w:p>
    <w:p>
      <w:pPr>
        <w:pStyle w:val="TOC2"/>
        <w:tabs>
          <w:tab w:val="right" w:leader="dot" w:pos="8306"/>
        </w:tabs>
      </w:pPr>
      <w:hyperlink w:anchor="_Toc18777" w:history="1">
        <w:r>
          <w:rPr>
            <w:rFonts w:ascii="仿宋" w:eastAsia="仿宋" w:hAnsi="仿宋" w:cs="仿宋" w:hint="eastAsia"/>
            <w:lang w:eastAsia="zh-CN"/>
          </w:rPr>
          <w:t>(一)、产品/服务定位与特点</w:t>
        </w:r>
        <w:r>
          <w:tab/>
        </w:r>
        <w:r>
          <w:fldChar w:fldCharType="begin"/>
        </w:r>
        <w:r>
          <w:instrText xml:space="preserve"> PAGEREF _Toc18777 \h </w:instrText>
        </w:r>
        <w:r>
          <w:fldChar w:fldCharType="separate"/>
        </w:r>
        <w:r>
          <w:t>82</w:t>
        </w:r>
        <w:r>
          <w:fldChar w:fldCharType="end"/>
        </w:r>
      </w:hyperlink>
    </w:p>
    <w:p>
      <w:pPr>
        <w:pStyle w:val="TOC2"/>
        <w:tabs>
          <w:tab w:val="right" w:leader="dot" w:pos="8306"/>
        </w:tabs>
      </w:pPr>
      <w:hyperlink w:anchor="_Toc8995" w:history="1">
        <w:r>
          <w:rPr>
            <w:rFonts w:ascii="仿宋" w:eastAsia="仿宋" w:hAnsi="仿宋" w:cs="仿宋" w:hint="eastAsia"/>
            <w:lang w:eastAsia="zh-CN"/>
          </w:rPr>
          <w:t>(二)、市场定位与竞争分析</w:t>
        </w:r>
        <w:r>
          <w:tab/>
        </w:r>
        <w:r>
          <w:fldChar w:fldCharType="begin"/>
        </w:r>
        <w:r>
          <w:instrText xml:space="preserve"> PAGEREF _Toc8995 \h </w:instrText>
        </w:r>
        <w:r>
          <w:fldChar w:fldCharType="separate"/>
        </w:r>
        <w:r>
          <w:t>83</w:t>
        </w:r>
        <w:r>
          <w:fldChar w:fldCharType="end"/>
        </w:r>
      </w:hyperlink>
    </w:p>
    <w:p>
      <w:pPr>
        <w:pStyle w:val="TOC2"/>
        <w:tabs>
          <w:tab w:val="right" w:leader="dot" w:pos="8306"/>
        </w:tabs>
      </w:pPr>
      <w:hyperlink w:anchor="_Toc19921" w:history="1">
        <w:r>
          <w:rPr>
            <w:rFonts w:ascii="仿宋" w:eastAsia="仿宋" w:hAnsi="仿宋" w:cs="仿宋" w:hint="eastAsia"/>
            <w:lang w:eastAsia="zh-CN"/>
          </w:rPr>
          <w:t>(三)、营销渠道与策略</w:t>
        </w:r>
        <w:r>
          <w:tab/>
        </w:r>
        <w:r>
          <w:fldChar w:fldCharType="begin"/>
        </w:r>
        <w:r>
          <w:instrText xml:space="preserve"> PAGEREF _Toc19921 \h </w:instrText>
        </w:r>
        <w:r>
          <w:fldChar w:fldCharType="separate"/>
        </w:r>
        <w:r>
          <w:t>85</w:t>
        </w:r>
        <w:r>
          <w:fldChar w:fldCharType="end"/>
        </w:r>
      </w:hyperlink>
    </w:p>
    <w:p>
      <w:pPr>
        <w:pStyle w:val="TOC2"/>
        <w:tabs>
          <w:tab w:val="right" w:leader="dot" w:pos="8306"/>
        </w:tabs>
      </w:pPr>
      <w:hyperlink w:anchor="_Toc14549" w:history="1">
        <w:r>
          <w:rPr>
            <w:rFonts w:ascii="仿宋" w:eastAsia="仿宋" w:hAnsi="仿宋" w:cs="仿宋" w:hint="eastAsia"/>
            <w:lang w:eastAsia="zh-CN"/>
          </w:rPr>
          <w:t>(四)、推广与宣传活动</w:t>
        </w:r>
        <w:r>
          <w:tab/>
        </w:r>
        <w:r>
          <w:fldChar w:fldCharType="begin"/>
        </w:r>
        <w:r>
          <w:instrText xml:space="preserve"> PAGEREF _Toc14549 \h </w:instrText>
        </w:r>
        <w:r>
          <w:fldChar w:fldCharType="separate"/>
        </w:r>
        <w:r>
          <w:t>86</w:t>
        </w:r>
        <w:r>
          <w:fldChar w:fldCharType="end"/>
        </w:r>
      </w:hyperlink>
    </w:p>
    <w:p>
      <w:pPr>
        <w:pStyle w:val="TOC1"/>
        <w:tabs>
          <w:tab w:val="right" w:leader="dot" w:pos="8306"/>
        </w:tabs>
      </w:pPr>
      <w:hyperlink w:anchor="_Toc15629" w:history="1">
        <w:r>
          <w:rPr>
            <w:rFonts w:ascii="仿宋" w:eastAsia="仿宋" w:hAnsi="仿宋" w:cs="仿宋" w:hint="eastAsia"/>
            <w:lang w:eastAsia="zh-CN"/>
          </w:rPr>
          <w:t>十七、固定式中转站项目治理与监督</w:t>
        </w:r>
        <w:r>
          <w:tab/>
        </w:r>
        <w:r>
          <w:fldChar w:fldCharType="begin"/>
        </w:r>
        <w:r>
          <w:instrText xml:space="preserve"> PAGEREF _Toc15629 \h </w:instrText>
        </w:r>
        <w:r>
          <w:fldChar w:fldCharType="separate"/>
        </w:r>
        <w:r>
          <w:t>91</w:t>
        </w:r>
        <w:r>
          <w:fldChar w:fldCharType="end"/>
        </w:r>
      </w:hyperlink>
    </w:p>
    <w:p>
      <w:pPr>
        <w:pStyle w:val="TOC2"/>
        <w:tabs>
          <w:tab w:val="right" w:leader="dot" w:pos="8306"/>
        </w:tabs>
      </w:pPr>
      <w:hyperlink w:anchor="_Toc3402" w:history="1">
        <w:r>
          <w:rPr>
            <w:rFonts w:ascii="仿宋" w:eastAsia="仿宋" w:hAnsi="仿宋" w:cs="仿宋" w:hint="eastAsia"/>
            <w:lang w:eastAsia="zh-CN"/>
          </w:rPr>
          <w:t>(一)、固定式中转站项目治理结构</w:t>
        </w:r>
        <w:r>
          <w:tab/>
        </w:r>
        <w:r>
          <w:fldChar w:fldCharType="begin"/>
        </w:r>
        <w:r>
          <w:instrText xml:space="preserve"> PAGEREF _Toc3402 \h </w:instrText>
        </w:r>
        <w:r>
          <w:fldChar w:fldCharType="separate"/>
        </w:r>
        <w:r>
          <w:t>91</w:t>
        </w:r>
        <w:r>
          <w:fldChar w:fldCharType="end"/>
        </w:r>
      </w:hyperlink>
    </w:p>
    <w:p>
      <w:pPr>
        <w:pStyle w:val="TOC2"/>
        <w:tabs>
          <w:tab w:val="right" w:leader="dot" w:pos="8306"/>
        </w:tabs>
      </w:pPr>
      <w:hyperlink w:anchor="_Toc16337" w:history="1">
        <w:r>
          <w:rPr>
            <w:rFonts w:ascii="仿宋" w:eastAsia="仿宋" w:hAnsi="仿宋" w:cs="仿宋" w:hint="eastAsia"/>
            <w:lang w:eastAsia="zh-CN"/>
          </w:rPr>
          <w:t>(二)、监督与审计</w:t>
        </w:r>
        <w:r>
          <w:tab/>
        </w:r>
        <w:r>
          <w:fldChar w:fldCharType="begin"/>
        </w:r>
        <w:r>
          <w:instrText xml:space="preserve"> PAGEREF _Toc16337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04"/>
      <w:r>
        <w:rPr>
          <w:rFonts w:ascii="仿宋" w:eastAsia="仿宋" w:hAnsi="仿宋" w:cs="仿宋" w:hint="eastAsia"/>
          <w:sz w:val="28"/>
          <w:lang w:eastAsia="zh-CN"/>
        </w:rPr>
        <w:t>一、固定式中转站项目选址可行性分析</w:t>
      </w:r>
      <w:bookmarkEnd w:id="2"/>
    </w:p>
    <w:p>
      <w:pPr>
        <w:pStyle w:val="Heading2"/>
        <w:rPr>
          <w:rFonts w:ascii="仿宋" w:eastAsia="仿宋" w:hAnsi="仿宋" w:cs="仿宋" w:hint="eastAsia"/>
          <w:lang w:eastAsia="zh-CN"/>
        </w:rPr>
      </w:pPr>
      <w:bookmarkStart w:id="3" w:name="_Toc15638"/>
      <w:r>
        <w:rPr>
          <w:rFonts w:ascii="仿宋" w:eastAsia="仿宋" w:hAnsi="仿宋" w:cs="仿宋" w:hint="eastAsia"/>
          <w:lang w:eastAsia="zh-CN"/>
        </w:rPr>
        <w:t>(一)、固定式中转站项目选址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该固定式中转站项目选址位于XX省XX市XX区XXX街道</w:t>
      </w:r>
    </w:p>
    <w:p>
      <w:pPr>
        <w:pStyle w:val="Heading2"/>
        <w:ind w:firstLine="560" w:firstLineChars="200"/>
        <w:rPr>
          <w:rFonts w:ascii="仿宋" w:eastAsia="仿宋" w:hAnsi="仿宋" w:cs="仿宋" w:hint="eastAsia"/>
          <w:sz w:val="28"/>
          <w:lang w:eastAsia="zh-CN"/>
        </w:rPr>
      </w:pPr>
      <w:bookmarkStart w:id="4" w:name="_Toc354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固定式中转站项目的征地面积将根据固定式中转站项目的实际规模和需求进行精确规划。具体面积XXX平方米，旨在确保固定式中转站项目不仅能够满足当前的发展需求，还能够预留空间以适应未来的扩展。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净用地面积是在征地面积基础上去除不可利用面积后的实际可开发用地。具体面积XXX平方米，考虑到环保、交通、安全等多方面因素，以确保固定式中转站项目在整体利用效率上达到最优。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固定式中转站项目计划建设的建筑总规模具体面积XXX平方米。这一规模的确定综合考虑了固定式中转站项目的性质、规模，以及城市规划的相关要求，确保建筑布局与周边环境协调一致。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绿地率是固定式中转站项目用地中被规划为绿地的比例。具体面积XXX平方米，旨在通过合理规划绿地，改善固定式中转站项目周边环境，提升居民生活质量，并符合城市整体绿化规划。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容积率是用地上可以建设的建筑总体积与用地面积之比。具体面积XXX，通过合理的容积率规划，确保固定式中转站项目建筑规模与周边环境和谐共生。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固定式中转站项目选址与当地城市规划相一致，具体面积XXX平方米。通过与城市规划部门深入沟通，确保固定式中转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固定式中转站项目选址符合当地产业政策，具体面积XXX平方米。这包括固定式中转站项目对当地经济的促进作用，以及对相关产业的带动效应，确保固定式中转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用地总体要求必须符合环保和可持续发展的原则，具体面积XXX平方米。通过采用绿色建筑设计、节能减排等措施，确保固定式中转站项目在建设和运营过程中对环境的影响最小化，达到可持续发展的要求。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确保固定式中转站项目选址具备必要的公共设施配套，具体面积XXX平方米。这包括交通便利性、教育、医疗等基础设施，以提高居民生活品质，使得固定式中转站项目选址更具吸引力。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考虑用地总体要求对当地社会稳定性的影响，具体面积XXX平方米。通过深入了解当地社区反馈，确保固定式中转站项目的选址和建设过程对当地社会和谐稳定产生积极作用。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固定式中转站项目选址不仅符合法规和规划，还在实际操作中具有可行性。这一全面规划将为固定式中转站项目的成功实施提供坚实的基础，确保固定式中转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5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定式中转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固定式中转站项目的设备规划和空间设计中，我们将采取灵活设备布局的措施。设备布局将根据实际需求进行灵活设计，避免不必要的浪费。通过合理规划设备摆放位置，我们将提高设备的利用率，减少设备间距，以确保固定式中转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固定式中转站项目内部引入共享设施的概念，例如共享会议室、办公区等。通过这种方式，我们可以减少对资源的重复建设，提高资源共享效率，从而减小固定式中转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7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固定式中转站项目的总图布置中，我们将不同功能区域进行明确的规划，以最大程度满足固定式中转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6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固定式中转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式中转站项目对环境的影响是综合评价的重要因素之一。我们将详细考虑选址周边的自然环境、生态保护区、水源地等情况，确保固定式中转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对选址的评价还需充分考虑当地政府的产业政策和法规。我们将详细了解固定式中转站项目所在地的相关政策，确保固定式中转站项目的规划和运营与当地法规相符，降低不必要的法律风险。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考虑到社会稳定性对企业运营的重要性，我们将评估选址地区的社会安全情况、劳工关系、社区反馈等方面，以确保固定式中转站项目的建设和运营不会受到社会稳定性的负面影响。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最后，我们将综合考虑用地成本，包括土地购置费用、土地开发成本等。通过对用地成本的详细评估，我们能够做出更为精确的经济效益分析，为固定式中转站项目的投资决策提供有力支持。</w:t>
      </w:r>
    </w:p>
    <w:p>
      <w:pPr>
        <w:pStyle w:val="Heading1"/>
        <w:ind w:firstLine="560" w:firstLineChars="200"/>
        <w:rPr>
          <w:rFonts w:ascii="仿宋" w:eastAsia="仿宋" w:hAnsi="仿宋" w:cs="仿宋" w:hint="eastAsia"/>
          <w:sz w:val="28"/>
          <w:lang w:eastAsia="zh-CN"/>
        </w:rPr>
      </w:pPr>
      <w:bookmarkStart w:id="8" w:name="_Toc28130"/>
      <w:r>
        <w:rPr>
          <w:rFonts w:ascii="仿宋" w:eastAsia="仿宋" w:hAnsi="仿宋" w:cs="仿宋" w:hint="eastAsia"/>
          <w:sz w:val="28"/>
          <w:lang w:eastAsia="zh-CN"/>
        </w:rPr>
        <w:t>二、固定式中转站项目建设背景及必要性分析</w:t>
      </w:r>
      <w:bookmarkEnd w:id="8"/>
    </w:p>
    <w:p>
      <w:pPr>
        <w:pStyle w:val="Heading2"/>
        <w:rPr>
          <w:rFonts w:ascii="仿宋" w:eastAsia="仿宋" w:hAnsi="仿宋" w:cs="仿宋" w:hint="eastAsia"/>
          <w:lang w:eastAsia="zh-CN"/>
        </w:rPr>
      </w:pPr>
      <w:bookmarkStart w:id="9" w:name="_Toc19631"/>
      <w:r>
        <w:rPr>
          <w:rFonts w:ascii="仿宋" w:eastAsia="仿宋" w:hAnsi="仿宋" w:cs="仿宋" w:hint="eastAsia"/>
          <w:lang w:eastAsia="zh-CN"/>
        </w:rPr>
        <w:t>(一)、固定式中转站项目背景分析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定式中转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定式中转站项目在这个潮流中的定位。同时，我们将关注行业内涌现的新兴机遇，以便固定式中转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定式中转站项目提供了强大的发展动力。我们将聚焦于行业内最新的技术发展趋势，包括但不限于人工智能、大数据分析、物联网等领域。通过深度的技术研究，我们将确保固定式中转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定式中转站项目发展的源泉。我们将投入更多的精力对市场需求进行深入剖析，超越表面的需求，深入挖掘潜在的市场痛点和机遇。通过对市场需求的细致了解，固定式中转站项目将更有针对性地设计解决方案，满足市场的多样化需求，从而更好地促进固定式中转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定式中转站项目战略至关重要。我们将对竞争态势进行更为深入的分析，包括但不限于市场份额、产品特点、客户满意度等多个维度。通过深度的竞争分析，固定式中转站项目将能够更准确地把握市场脉搏，制定具有竞争力的固定式中转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固定式中转站项目的发展具有直接的影响。我们将进行更为全面的法规和政策分析，了解行业发展中的潜在法律风险和合规挑战。通过充分了解和遵守相关法规，固定式中转站项目将确保在法律框架内合法合规运营，为固定式中转站项目的稳健发展提供有力支持。</w:t>
      </w:r>
    </w:p>
    <w:p>
      <w:pPr>
        <w:pStyle w:val="Heading2"/>
        <w:ind w:firstLine="560" w:firstLineChars="200"/>
        <w:rPr>
          <w:rFonts w:ascii="仿宋" w:eastAsia="仿宋" w:hAnsi="仿宋" w:cs="仿宋" w:hint="eastAsia"/>
          <w:sz w:val="28"/>
          <w:lang w:eastAsia="zh-CN"/>
        </w:rPr>
      </w:pPr>
      <w:bookmarkStart w:id="10" w:name="_Toc19178"/>
      <w:r>
        <w:rPr>
          <w:rFonts w:ascii="仿宋" w:eastAsia="仿宋" w:hAnsi="仿宋" w:cs="仿宋" w:hint="eastAsia"/>
          <w:sz w:val="28"/>
          <w:lang w:eastAsia="zh-CN"/>
        </w:rPr>
        <w:t>(二)、固定式中转站项目建设必要性分析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建设的迫切性源于对行业发展趋势的深刻洞察。我们正处于一个行业变革的时代，科技创新、数字化转型成为企业发展的关键动力。固定式中转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固定式中转站项目建设不仅仅是为了跟上潮流，更是为了通过技术创新推动企业的持续发展。通过引入先进的技术和解决方案，固定式中转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定式中转站项目的建设成为必然选择，通过提高产品质量、拓展服务领域，从而在竞争中获得更多的机会。固定式中转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固定式中转站项目建设的必要性体现在对客户需求更精准的满足。通过固定式中转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建设的背后是对企业持续创新的追求。只有通过不断创新，企业才能在竞争中立于不败之地。固定式中转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2208"/>
      <w:r>
        <w:rPr>
          <w:rFonts w:ascii="仿宋" w:eastAsia="仿宋" w:hAnsi="仿宋" w:cs="仿宋" w:hint="eastAsia"/>
          <w:sz w:val="28"/>
          <w:lang w:eastAsia="zh-CN"/>
        </w:rPr>
        <w:t>三、固定式中转站项目文档管理</w:t>
      </w:r>
      <w:bookmarkEnd w:id="11"/>
    </w:p>
    <w:p>
      <w:pPr>
        <w:pStyle w:val="Heading2"/>
        <w:rPr>
          <w:rFonts w:ascii="仿宋" w:eastAsia="仿宋" w:hAnsi="仿宋" w:cs="仿宋" w:hint="eastAsia"/>
          <w:lang w:eastAsia="zh-CN"/>
        </w:rPr>
      </w:pPr>
      <w:bookmarkStart w:id="12" w:name="_Toc2364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固定式中转站项目高度重视文档的质量和准确性，以支持固定式中转站项目的各项活动和决策。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文档的编制始于固定式中转站项目计划的初期，我们制定了详细的文档编制计划，明确了每个文档的内容、格式和编写责任人。在固定式中转站项目启动阶段，我们首先编制了固定式中转站项目章程，明确定义了固定式中转站项目的目标、范围、风险等关键要素。随后，固定式中转站项目团队根据计划陆续编制了需求文档、设计文档、测试文档等各类文档，确保固定式中转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固定式中转站项目管理中的重要环节，旨在确保固定式中转站项目文档符合质量标准和固定式中转站项目需求。在固定式中转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固定式中转站项目相关利益方和专业领域的专家对文档进行独立审查。这有助于获取更全面、客观的反馈，确保固定式中转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固定式中转站项目在文档编制与审查方面建立了严格的管理机制，通过规范的流程和多维度的审查，确保固定式中转站项目文档的质量、准确性和可靠性，为固定式中转站项目的顺利推进提供了有力支持。</w:t>
      </w:r>
    </w:p>
    <w:p>
      <w:pPr>
        <w:pStyle w:val="Heading2"/>
        <w:ind w:firstLine="560" w:firstLineChars="200"/>
        <w:rPr>
          <w:rFonts w:ascii="仿宋" w:eastAsia="仿宋" w:hAnsi="仿宋" w:cs="仿宋" w:hint="eastAsia"/>
          <w:sz w:val="28"/>
          <w:lang w:eastAsia="zh-CN"/>
        </w:rPr>
      </w:pPr>
      <w:bookmarkStart w:id="13" w:name="_Toc2308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在固定式中转站项目中，我们致力于优化文档发布与分发过程，以确保信息的高效传递和团队间协作的顺畅进行。以下是我们采取的关键优化策略：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我们通过多渠道发布文档，包括电子邮件、固定式中转站项目管理平台、内部网站等，以满足不同团队成员的偏好和需求。多渠道发布确保了信息的全面覆盖。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我们采用了精细的权限控制，确保只有授权人员可以访问敏感信息。这种安全措施保护了固定式中转站项目文档的机密性，防止了未经授权的信息泄露。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25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固定式中转站项目生命周期中一个至关重要的环节，直接关系到固定式中转站项目信息的长期保存和历史记录的完整性。在固定式中转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34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754"/>
      <w:r>
        <w:rPr>
          <w:rFonts w:ascii="仿宋" w:eastAsia="仿宋" w:hAnsi="仿宋" w:cs="仿宋" w:hint="eastAsia"/>
          <w:lang w:eastAsia="zh-CN"/>
        </w:rPr>
        <w:t>(一)、固定式中转站行业分析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固定式中转站行业一直以来都是市场的关注焦点。行业内的发展趋势、竞争态势以及潜在机会都对固定式中转站项目的推进产生深远的影响。通过深入研究行业的整体概貌，我们将更好地理解行业的核心特征，为固定式中转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定式中转站行业，技术一直是推动创新和发展的关键因素。我们将对当前技术趋势进行详尽分析，包括但不限于人工智能、大数据应用、先进制造技术等。这有助于固定式中转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固定式中转站项目成功的基础。我们将对主要竞争对手进行深入研究，包括其市场份额、产品特点、市场定位等。通过全面了解竞争对手的优势和劣势，固定式中转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407"/>
      <w:r>
        <w:rPr>
          <w:rFonts w:ascii="仿宋" w:eastAsia="仿宋" w:hAnsi="仿宋" w:cs="仿宋" w:hint="eastAsia"/>
          <w:sz w:val="28"/>
          <w:lang w:eastAsia="zh-CN"/>
        </w:rPr>
        <w:t>(二)、固定式中转站市场分析预测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固定式中转站市场未来的增长趋势。这包括市场的整体规模、各细分领域的发展趋势等。固定式中转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固定式中转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固定式中转站项目实施过程中需要充分考虑的因素。我们将对市场风险进行全面评估，包括但不限于政策法规风险、市场竞争风险、技术变革风险等。通过对潜在风险的深入分析，固定式中转站项目可以制定相应的风险缓解策略，降低不确定性对固定式中转站项目的影响。</w:t>
      </w:r>
    </w:p>
    <w:p>
      <w:pPr>
        <w:pStyle w:val="Heading1"/>
        <w:ind w:firstLine="560" w:firstLineChars="200"/>
        <w:rPr>
          <w:rFonts w:ascii="仿宋" w:eastAsia="仿宋" w:hAnsi="仿宋" w:cs="仿宋" w:hint="eastAsia"/>
          <w:sz w:val="28"/>
          <w:lang w:eastAsia="zh-CN"/>
        </w:rPr>
      </w:pPr>
      <w:bookmarkStart w:id="18" w:name="_Toc17864"/>
      <w:r>
        <w:rPr>
          <w:rFonts w:ascii="仿宋" w:eastAsia="仿宋" w:hAnsi="仿宋" w:cs="仿宋" w:hint="eastAsia"/>
          <w:sz w:val="28"/>
          <w:lang w:eastAsia="zh-CN"/>
        </w:rPr>
        <w:t>五、固定式中转站项目可持续发展</w:t>
      </w:r>
      <w:bookmarkEnd w:id="18"/>
    </w:p>
    <w:p>
      <w:pPr>
        <w:pStyle w:val="Heading2"/>
        <w:rPr>
          <w:rFonts w:ascii="仿宋" w:eastAsia="仿宋" w:hAnsi="仿宋" w:cs="仿宋" w:hint="eastAsia"/>
          <w:lang w:eastAsia="zh-CN"/>
        </w:rPr>
      </w:pPr>
      <w:bookmarkStart w:id="19" w:name="_Toc3111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https://d.book118.com/585121330244011122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B389C"/>
    <w:rsid w:val="582B38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12133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2024-03-03T05:51:00Z</dcterms:created>
  <dcterms:modified xsi:type="dcterms:W3CDTF">2024-03-03T05:51:33Z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7435BD8D2B1C4C7BA05F223C073A1865_11</vt:lpwstr>
  </property>
  <property fmtid="{D5CDD505-2E9C-101B-9397-08002B2CF9AE}" pid="3" name="KSOProductBuildVer">
    <vt:lpwstr>2052-12.1.0.16388</vt:lpwstr>
  </property>
</Properties>
</file>