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同步发电机项目规划设计纲要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11" w:history="1">
        <w:r>
          <w:rPr>
            <w:rFonts w:ascii="仿宋" w:eastAsia="仿宋" w:hAnsi="仿宋" w:cs="仿宋" w:hint="eastAsia"/>
            <w:lang w:eastAsia="zh-CN"/>
          </w:rPr>
          <w:t>序言</w:t>
        </w:r>
        <w:r>
          <w:tab/>
        </w:r>
        <w:r>
          <w:fldChar w:fldCharType="begin"/>
        </w:r>
        <w:r>
          <w:instrText xml:space="preserve"> PAGEREF _Toc26411 \h </w:instrText>
        </w:r>
        <w:r>
          <w:fldChar w:fldCharType="separate"/>
        </w:r>
        <w:r>
          <w:t>3</w:t>
        </w:r>
        <w:r>
          <w:fldChar w:fldCharType="end"/>
        </w:r>
      </w:hyperlink>
    </w:p>
    <w:p>
      <w:pPr>
        <w:pStyle w:val="TOC1"/>
        <w:tabs>
          <w:tab w:val="right" w:leader="dot" w:pos="8306"/>
        </w:tabs>
      </w:pPr>
      <w:hyperlink w:anchor="_Toc26232" w:history="1">
        <w:r>
          <w:rPr>
            <w:rFonts w:ascii="仿宋" w:eastAsia="仿宋" w:hAnsi="仿宋" w:cs="仿宋" w:hint="eastAsia"/>
            <w:lang w:eastAsia="zh-CN"/>
          </w:rPr>
          <w:t>一、市场分析、调研</w:t>
        </w:r>
        <w:r>
          <w:tab/>
        </w:r>
        <w:r>
          <w:fldChar w:fldCharType="begin"/>
        </w:r>
        <w:r>
          <w:instrText xml:space="preserve"> PAGEREF _Toc26232 \h </w:instrText>
        </w:r>
        <w:r>
          <w:fldChar w:fldCharType="separate"/>
        </w:r>
        <w:r>
          <w:t>3</w:t>
        </w:r>
        <w:r>
          <w:fldChar w:fldCharType="end"/>
        </w:r>
      </w:hyperlink>
    </w:p>
    <w:p>
      <w:pPr>
        <w:pStyle w:val="TOC2"/>
        <w:tabs>
          <w:tab w:val="right" w:leader="dot" w:pos="8306"/>
        </w:tabs>
      </w:pPr>
      <w:hyperlink w:anchor="_Toc11199" w:history="1">
        <w:r>
          <w:rPr>
            <w:rFonts w:ascii="仿宋" w:eastAsia="仿宋" w:hAnsi="仿宋" w:cs="仿宋" w:hint="eastAsia"/>
            <w:lang w:eastAsia="zh-CN"/>
          </w:rPr>
          <w:t>(一)、同步发电机行业分析</w:t>
        </w:r>
        <w:r>
          <w:tab/>
        </w:r>
        <w:r>
          <w:fldChar w:fldCharType="begin"/>
        </w:r>
        <w:r>
          <w:instrText xml:space="preserve"> PAGEREF _Toc11199 \h </w:instrText>
        </w:r>
        <w:r>
          <w:fldChar w:fldCharType="separate"/>
        </w:r>
        <w:r>
          <w:t>3</w:t>
        </w:r>
        <w:r>
          <w:fldChar w:fldCharType="end"/>
        </w:r>
      </w:hyperlink>
    </w:p>
    <w:p>
      <w:pPr>
        <w:pStyle w:val="TOC2"/>
        <w:tabs>
          <w:tab w:val="right" w:leader="dot" w:pos="8306"/>
        </w:tabs>
      </w:pPr>
      <w:hyperlink w:anchor="_Toc27730" w:history="1">
        <w:r>
          <w:rPr>
            <w:rFonts w:ascii="仿宋" w:eastAsia="仿宋" w:hAnsi="仿宋" w:cs="仿宋" w:hint="eastAsia"/>
            <w:lang w:eastAsia="zh-CN"/>
          </w:rPr>
          <w:t>(二)、同步发电机市场分析预测</w:t>
        </w:r>
        <w:r>
          <w:tab/>
        </w:r>
        <w:r>
          <w:fldChar w:fldCharType="begin"/>
        </w:r>
        <w:r>
          <w:instrText xml:space="preserve"> PAGEREF _Toc27730 \h </w:instrText>
        </w:r>
        <w:r>
          <w:fldChar w:fldCharType="separate"/>
        </w:r>
        <w:r>
          <w:t>4</w:t>
        </w:r>
        <w:r>
          <w:fldChar w:fldCharType="end"/>
        </w:r>
      </w:hyperlink>
    </w:p>
    <w:p>
      <w:pPr>
        <w:pStyle w:val="TOC1"/>
        <w:tabs>
          <w:tab w:val="right" w:leader="dot" w:pos="8306"/>
        </w:tabs>
      </w:pPr>
      <w:hyperlink w:anchor="_Toc11156" w:history="1">
        <w:r>
          <w:rPr>
            <w:rFonts w:ascii="仿宋" w:eastAsia="仿宋" w:hAnsi="仿宋" w:cs="仿宋" w:hint="eastAsia"/>
            <w:lang w:eastAsia="zh-CN"/>
          </w:rPr>
          <w:t>二、同步发电机项目危机管理</w:t>
        </w:r>
        <w:r>
          <w:tab/>
        </w:r>
        <w:r>
          <w:fldChar w:fldCharType="begin"/>
        </w:r>
        <w:r>
          <w:instrText xml:space="preserve"> PAGEREF _Toc11156 \h </w:instrText>
        </w:r>
        <w:r>
          <w:fldChar w:fldCharType="separate"/>
        </w:r>
        <w:r>
          <w:t>5</w:t>
        </w:r>
        <w:r>
          <w:fldChar w:fldCharType="end"/>
        </w:r>
      </w:hyperlink>
    </w:p>
    <w:p>
      <w:pPr>
        <w:pStyle w:val="TOC2"/>
        <w:tabs>
          <w:tab w:val="right" w:leader="dot" w:pos="8306"/>
        </w:tabs>
      </w:pPr>
      <w:hyperlink w:anchor="_Toc5197" w:history="1">
        <w:r>
          <w:rPr>
            <w:rFonts w:ascii="仿宋" w:eastAsia="仿宋" w:hAnsi="仿宋" w:cs="仿宋" w:hint="eastAsia"/>
            <w:lang w:eastAsia="zh-CN"/>
          </w:rPr>
          <w:t>(一)、危机预警与识别</w:t>
        </w:r>
        <w:r>
          <w:tab/>
        </w:r>
        <w:r>
          <w:fldChar w:fldCharType="begin"/>
        </w:r>
        <w:r>
          <w:instrText xml:space="preserve"> PAGEREF _Toc5197 \h </w:instrText>
        </w:r>
        <w:r>
          <w:fldChar w:fldCharType="separate"/>
        </w:r>
        <w:r>
          <w:t>5</w:t>
        </w:r>
        <w:r>
          <w:fldChar w:fldCharType="end"/>
        </w:r>
      </w:hyperlink>
    </w:p>
    <w:p>
      <w:pPr>
        <w:pStyle w:val="TOC2"/>
        <w:tabs>
          <w:tab w:val="right" w:leader="dot" w:pos="8306"/>
        </w:tabs>
      </w:pPr>
      <w:hyperlink w:anchor="_Toc10841" w:history="1">
        <w:r>
          <w:rPr>
            <w:rFonts w:ascii="仿宋" w:eastAsia="仿宋" w:hAnsi="仿宋" w:cs="仿宋" w:hint="eastAsia"/>
            <w:lang w:eastAsia="zh-CN"/>
          </w:rPr>
          <w:t>(二)、危机应对与恢复</w:t>
        </w:r>
        <w:r>
          <w:tab/>
        </w:r>
        <w:r>
          <w:fldChar w:fldCharType="begin"/>
        </w:r>
        <w:r>
          <w:instrText xml:space="preserve"> PAGEREF _Toc10841 \h </w:instrText>
        </w:r>
        <w:r>
          <w:fldChar w:fldCharType="separate"/>
        </w:r>
        <w:r>
          <w:t>6</w:t>
        </w:r>
        <w:r>
          <w:fldChar w:fldCharType="end"/>
        </w:r>
      </w:hyperlink>
    </w:p>
    <w:p>
      <w:pPr>
        <w:pStyle w:val="TOC1"/>
        <w:tabs>
          <w:tab w:val="right" w:leader="dot" w:pos="8306"/>
        </w:tabs>
      </w:pPr>
      <w:hyperlink w:anchor="_Toc27771" w:history="1">
        <w:r>
          <w:rPr>
            <w:rFonts w:ascii="仿宋" w:eastAsia="仿宋" w:hAnsi="仿宋" w:cs="仿宋" w:hint="eastAsia"/>
            <w:lang w:eastAsia="zh-CN"/>
          </w:rPr>
          <w:t>三、同步发电机项目土建工程</w:t>
        </w:r>
        <w:r>
          <w:tab/>
        </w:r>
        <w:r>
          <w:fldChar w:fldCharType="begin"/>
        </w:r>
        <w:r>
          <w:instrText xml:space="preserve"> PAGEREF _Toc27771 \h </w:instrText>
        </w:r>
        <w:r>
          <w:fldChar w:fldCharType="separate"/>
        </w:r>
        <w:r>
          <w:t>7</w:t>
        </w:r>
        <w:r>
          <w:fldChar w:fldCharType="end"/>
        </w:r>
      </w:hyperlink>
    </w:p>
    <w:p>
      <w:pPr>
        <w:pStyle w:val="TOC2"/>
        <w:tabs>
          <w:tab w:val="right" w:leader="dot" w:pos="8306"/>
        </w:tabs>
      </w:pPr>
      <w:hyperlink w:anchor="_Toc31347" w:history="1">
        <w:r>
          <w:rPr>
            <w:rFonts w:ascii="仿宋" w:eastAsia="仿宋" w:hAnsi="仿宋" w:cs="仿宋" w:hint="eastAsia"/>
            <w:lang w:eastAsia="zh-CN"/>
          </w:rPr>
          <w:t>(一)、建筑工程设计原则</w:t>
        </w:r>
        <w:r>
          <w:tab/>
        </w:r>
        <w:r>
          <w:fldChar w:fldCharType="begin"/>
        </w:r>
        <w:r>
          <w:instrText xml:space="preserve"> PAGEREF _Toc31347 \h </w:instrText>
        </w:r>
        <w:r>
          <w:fldChar w:fldCharType="separate"/>
        </w:r>
        <w:r>
          <w:t>7</w:t>
        </w:r>
        <w:r>
          <w:fldChar w:fldCharType="end"/>
        </w:r>
      </w:hyperlink>
    </w:p>
    <w:p>
      <w:pPr>
        <w:pStyle w:val="TOC2"/>
        <w:tabs>
          <w:tab w:val="right" w:leader="dot" w:pos="8306"/>
        </w:tabs>
      </w:pPr>
      <w:hyperlink w:anchor="_Toc28645" w:history="1">
        <w:r>
          <w:rPr>
            <w:rFonts w:ascii="仿宋" w:eastAsia="仿宋" w:hAnsi="仿宋" w:cs="仿宋" w:hint="eastAsia"/>
            <w:lang w:eastAsia="zh-CN"/>
          </w:rPr>
          <w:t>(二)、土建工程设计年限及安全等级</w:t>
        </w:r>
        <w:r>
          <w:tab/>
        </w:r>
        <w:r>
          <w:fldChar w:fldCharType="begin"/>
        </w:r>
        <w:r>
          <w:instrText xml:space="preserve"> PAGEREF _Toc28645 \h </w:instrText>
        </w:r>
        <w:r>
          <w:fldChar w:fldCharType="separate"/>
        </w:r>
        <w:r>
          <w:t>8</w:t>
        </w:r>
        <w:r>
          <w:fldChar w:fldCharType="end"/>
        </w:r>
      </w:hyperlink>
    </w:p>
    <w:p>
      <w:pPr>
        <w:pStyle w:val="TOC2"/>
        <w:tabs>
          <w:tab w:val="right" w:leader="dot" w:pos="8306"/>
        </w:tabs>
      </w:pPr>
      <w:hyperlink w:anchor="_Toc7215" w:history="1">
        <w:r>
          <w:rPr>
            <w:rFonts w:ascii="仿宋" w:eastAsia="仿宋" w:hAnsi="仿宋" w:cs="仿宋" w:hint="eastAsia"/>
            <w:lang w:eastAsia="zh-CN"/>
          </w:rPr>
          <w:t>(三)、建筑工程设计总体要求</w:t>
        </w:r>
        <w:r>
          <w:tab/>
        </w:r>
        <w:r>
          <w:fldChar w:fldCharType="begin"/>
        </w:r>
        <w:r>
          <w:instrText xml:space="preserve"> PAGEREF _Toc7215 \h </w:instrText>
        </w:r>
        <w:r>
          <w:fldChar w:fldCharType="separate"/>
        </w:r>
        <w:r>
          <w:t>9</w:t>
        </w:r>
        <w:r>
          <w:fldChar w:fldCharType="end"/>
        </w:r>
      </w:hyperlink>
    </w:p>
    <w:p>
      <w:pPr>
        <w:pStyle w:val="TOC2"/>
        <w:tabs>
          <w:tab w:val="right" w:leader="dot" w:pos="8306"/>
        </w:tabs>
      </w:pPr>
      <w:hyperlink w:anchor="_Toc29027" w:history="1">
        <w:r>
          <w:rPr>
            <w:rFonts w:ascii="仿宋" w:eastAsia="仿宋" w:hAnsi="仿宋" w:cs="仿宋" w:hint="eastAsia"/>
            <w:lang w:eastAsia="zh-CN"/>
          </w:rPr>
          <w:t>(四)、土建工程建设指标</w:t>
        </w:r>
        <w:r>
          <w:tab/>
        </w:r>
        <w:r>
          <w:fldChar w:fldCharType="begin"/>
        </w:r>
        <w:r>
          <w:instrText xml:space="preserve"> PAGEREF _Toc29027 \h </w:instrText>
        </w:r>
        <w:r>
          <w:fldChar w:fldCharType="separate"/>
        </w:r>
        <w:r>
          <w:t>10</w:t>
        </w:r>
        <w:r>
          <w:fldChar w:fldCharType="end"/>
        </w:r>
      </w:hyperlink>
    </w:p>
    <w:p>
      <w:pPr>
        <w:pStyle w:val="TOC1"/>
        <w:tabs>
          <w:tab w:val="right" w:leader="dot" w:pos="8306"/>
        </w:tabs>
      </w:pPr>
      <w:hyperlink w:anchor="_Toc9151" w:history="1">
        <w:r>
          <w:rPr>
            <w:rFonts w:ascii="仿宋" w:eastAsia="仿宋" w:hAnsi="仿宋" w:cs="仿宋" w:hint="eastAsia"/>
            <w:lang w:eastAsia="zh-CN"/>
          </w:rPr>
          <w:t>四、同步发电机项目建设背景及必要性分析</w:t>
        </w:r>
        <w:r>
          <w:tab/>
        </w:r>
        <w:r>
          <w:fldChar w:fldCharType="begin"/>
        </w:r>
        <w:r>
          <w:instrText xml:space="preserve"> PAGEREF _Toc9151 \h </w:instrText>
        </w:r>
        <w:r>
          <w:fldChar w:fldCharType="separate"/>
        </w:r>
        <w:r>
          <w:t>10</w:t>
        </w:r>
        <w:r>
          <w:fldChar w:fldCharType="end"/>
        </w:r>
      </w:hyperlink>
    </w:p>
    <w:p>
      <w:pPr>
        <w:pStyle w:val="TOC2"/>
        <w:tabs>
          <w:tab w:val="right" w:leader="dot" w:pos="8306"/>
        </w:tabs>
      </w:pPr>
      <w:hyperlink w:anchor="_Toc30257" w:history="1">
        <w:r>
          <w:rPr>
            <w:rFonts w:ascii="仿宋" w:eastAsia="仿宋" w:hAnsi="仿宋" w:cs="仿宋" w:hint="eastAsia"/>
            <w:lang w:eastAsia="zh-CN"/>
          </w:rPr>
          <w:t>(一)、同步发电机项目背景分析</w:t>
        </w:r>
        <w:r>
          <w:tab/>
        </w:r>
        <w:r>
          <w:fldChar w:fldCharType="begin"/>
        </w:r>
        <w:r>
          <w:instrText xml:space="preserve"> PAGEREF _Toc30257 \h </w:instrText>
        </w:r>
        <w:r>
          <w:fldChar w:fldCharType="separate"/>
        </w:r>
        <w:r>
          <w:t>10</w:t>
        </w:r>
        <w:r>
          <w:fldChar w:fldCharType="end"/>
        </w:r>
      </w:hyperlink>
    </w:p>
    <w:p>
      <w:pPr>
        <w:pStyle w:val="TOC2"/>
        <w:tabs>
          <w:tab w:val="right" w:leader="dot" w:pos="8306"/>
        </w:tabs>
      </w:pPr>
      <w:hyperlink w:anchor="_Toc1020" w:history="1">
        <w:r>
          <w:rPr>
            <w:rFonts w:ascii="仿宋" w:eastAsia="仿宋" w:hAnsi="仿宋" w:cs="仿宋" w:hint="eastAsia"/>
            <w:lang w:eastAsia="zh-CN"/>
          </w:rPr>
          <w:t>(二)、同步发电机项目建设必要性分析</w:t>
        </w:r>
        <w:r>
          <w:tab/>
        </w:r>
        <w:r>
          <w:fldChar w:fldCharType="begin"/>
        </w:r>
        <w:r>
          <w:instrText xml:space="preserve"> PAGEREF _Toc1020 \h </w:instrText>
        </w:r>
        <w:r>
          <w:fldChar w:fldCharType="separate"/>
        </w:r>
        <w:r>
          <w:t>12</w:t>
        </w:r>
        <w:r>
          <w:fldChar w:fldCharType="end"/>
        </w:r>
      </w:hyperlink>
    </w:p>
    <w:p>
      <w:pPr>
        <w:pStyle w:val="TOC1"/>
        <w:tabs>
          <w:tab w:val="right" w:leader="dot" w:pos="8306"/>
        </w:tabs>
      </w:pPr>
      <w:hyperlink w:anchor="_Toc17959" w:history="1">
        <w:r>
          <w:rPr>
            <w:rFonts w:ascii="仿宋" w:eastAsia="仿宋" w:hAnsi="仿宋" w:cs="仿宋" w:hint="eastAsia"/>
            <w:lang w:eastAsia="zh-CN"/>
          </w:rPr>
          <w:t>五、同步发电机项目建设单位说明</w:t>
        </w:r>
        <w:r>
          <w:tab/>
        </w:r>
        <w:r>
          <w:fldChar w:fldCharType="begin"/>
        </w:r>
        <w:r>
          <w:instrText xml:space="preserve"> PAGEREF _Toc17959 \h </w:instrText>
        </w:r>
        <w:r>
          <w:fldChar w:fldCharType="separate"/>
        </w:r>
        <w:r>
          <w:t>13</w:t>
        </w:r>
        <w:r>
          <w:fldChar w:fldCharType="end"/>
        </w:r>
      </w:hyperlink>
    </w:p>
    <w:p>
      <w:pPr>
        <w:pStyle w:val="TOC2"/>
        <w:tabs>
          <w:tab w:val="right" w:leader="dot" w:pos="8306"/>
        </w:tabs>
      </w:pPr>
      <w:hyperlink w:anchor="_Toc3128" w:history="1">
        <w:r>
          <w:rPr>
            <w:rFonts w:ascii="仿宋" w:eastAsia="仿宋" w:hAnsi="仿宋" w:cs="仿宋" w:hint="eastAsia"/>
            <w:lang w:eastAsia="zh-CN"/>
          </w:rPr>
          <w:t>(一)、同步发电机项目承办单位基本情况</w:t>
        </w:r>
        <w:r>
          <w:tab/>
        </w:r>
        <w:r>
          <w:fldChar w:fldCharType="begin"/>
        </w:r>
        <w:r>
          <w:instrText xml:space="preserve"> PAGEREF _Toc3128 \h </w:instrText>
        </w:r>
        <w:r>
          <w:fldChar w:fldCharType="separate"/>
        </w:r>
        <w:r>
          <w:t>13</w:t>
        </w:r>
        <w:r>
          <w:fldChar w:fldCharType="end"/>
        </w:r>
      </w:hyperlink>
    </w:p>
    <w:p>
      <w:pPr>
        <w:pStyle w:val="TOC2"/>
        <w:tabs>
          <w:tab w:val="right" w:leader="dot" w:pos="8306"/>
        </w:tabs>
      </w:pPr>
      <w:hyperlink w:anchor="_Toc26303" w:history="1">
        <w:r>
          <w:rPr>
            <w:rFonts w:ascii="仿宋" w:eastAsia="仿宋" w:hAnsi="仿宋" w:cs="仿宋" w:hint="eastAsia"/>
            <w:lang w:eastAsia="zh-CN"/>
          </w:rPr>
          <w:t>(二)、公司经济效益分析</w:t>
        </w:r>
        <w:r>
          <w:tab/>
        </w:r>
        <w:r>
          <w:fldChar w:fldCharType="begin"/>
        </w:r>
        <w:r>
          <w:instrText xml:space="preserve"> PAGEREF _Toc26303 \h </w:instrText>
        </w:r>
        <w:r>
          <w:fldChar w:fldCharType="separate"/>
        </w:r>
        <w:r>
          <w:t>14</w:t>
        </w:r>
        <w:r>
          <w:fldChar w:fldCharType="end"/>
        </w:r>
      </w:hyperlink>
    </w:p>
    <w:p>
      <w:pPr>
        <w:pStyle w:val="TOC1"/>
        <w:tabs>
          <w:tab w:val="right" w:leader="dot" w:pos="8306"/>
        </w:tabs>
      </w:pPr>
      <w:hyperlink w:anchor="_Toc6571" w:history="1">
        <w:r>
          <w:rPr>
            <w:rFonts w:ascii="仿宋" w:eastAsia="仿宋" w:hAnsi="仿宋" w:cs="仿宋" w:hint="eastAsia"/>
            <w:lang w:eastAsia="zh-CN"/>
          </w:rPr>
          <w:t>六、同步发电机项目可持续发展</w:t>
        </w:r>
        <w:r>
          <w:tab/>
        </w:r>
        <w:r>
          <w:fldChar w:fldCharType="begin"/>
        </w:r>
        <w:r>
          <w:instrText xml:space="preserve"> PAGEREF _Toc6571 \h </w:instrText>
        </w:r>
        <w:r>
          <w:fldChar w:fldCharType="separate"/>
        </w:r>
        <w:r>
          <w:t>15</w:t>
        </w:r>
        <w:r>
          <w:fldChar w:fldCharType="end"/>
        </w:r>
      </w:hyperlink>
    </w:p>
    <w:p>
      <w:pPr>
        <w:pStyle w:val="TOC2"/>
        <w:tabs>
          <w:tab w:val="right" w:leader="dot" w:pos="8306"/>
        </w:tabs>
      </w:pPr>
      <w:hyperlink w:anchor="_Toc8020" w:history="1">
        <w:r>
          <w:rPr>
            <w:rFonts w:ascii="仿宋" w:eastAsia="仿宋" w:hAnsi="仿宋" w:cs="仿宋" w:hint="eastAsia"/>
            <w:lang w:eastAsia="zh-CN"/>
          </w:rPr>
          <w:t>(一)、可持续战略与实践</w:t>
        </w:r>
        <w:r>
          <w:tab/>
        </w:r>
        <w:r>
          <w:fldChar w:fldCharType="begin"/>
        </w:r>
        <w:r>
          <w:instrText xml:space="preserve"> PAGEREF _Toc8020 \h </w:instrText>
        </w:r>
        <w:r>
          <w:fldChar w:fldCharType="separate"/>
        </w:r>
        <w:r>
          <w:t>15</w:t>
        </w:r>
        <w:r>
          <w:fldChar w:fldCharType="end"/>
        </w:r>
      </w:hyperlink>
    </w:p>
    <w:p>
      <w:pPr>
        <w:pStyle w:val="TOC2"/>
        <w:tabs>
          <w:tab w:val="right" w:leader="dot" w:pos="8306"/>
        </w:tabs>
      </w:pPr>
      <w:hyperlink w:anchor="_Toc16704" w:history="1">
        <w:r>
          <w:rPr>
            <w:rFonts w:ascii="仿宋" w:eastAsia="仿宋" w:hAnsi="仿宋" w:cs="仿宋" w:hint="eastAsia"/>
            <w:lang w:eastAsia="zh-CN"/>
          </w:rPr>
          <w:t>(二)、环保与社会责任</w:t>
        </w:r>
        <w:r>
          <w:tab/>
        </w:r>
        <w:r>
          <w:fldChar w:fldCharType="begin"/>
        </w:r>
        <w:r>
          <w:instrText xml:space="preserve"> PAGEREF _Toc16704 \h </w:instrText>
        </w:r>
        <w:r>
          <w:fldChar w:fldCharType="separate"/>
        </w:r>
        <w:r>
          <w:t>16</w:t>
        </w:r>
        <w:r>
          <w:fldChar w:fldCharType="end"/>
        </w:r>
      </w:hyperlink>
    </w:p>
    <w:p>
      <w:pPr>
        <w:pStyle w:val="TOC1"/>
        <w:tabs>
          <w:tab w:val="right" w:leader="dot" w:pos="8306"/>
        </w:tabs>
      </w:pPr>
      <w:hyperlink w:anchor="_Toc22584" w:history="1">
        <w:r>
          <w:rPr>
            <w:rFonts w:ascii="仿宋" w:eastAsia="仿宋" w:hAnsi="仿宋" w:cs="仿宋" w:hint="eastAsia"/>
            <w:lang w:eastAsia="zh-CN"/>
          </w:rPr>
          <w:t>七、同步发电机项目技术管理</w:t>
        </w:r>
        <w:r>
          <w:tab/>
        </w:r>
        <w:r>
          <w:fldChar w:fldCharType="begin"/>
        </w:r>
        <w:r>
          <w:instrText xml:space="preserve"> PAGEREF _Toc22584 \h </w:instrText>
        </w:r>
        <w:r>
          <w:fldChar w:fldCharType="separate"/>
        </w:r>
        <w:r>
          <w:t>17</w:t>
        </w:r>
        <w:r>
          <w:fldChar w:fldCharType="end"/>
        </w:r>
      </w:hyperlink>
    </w:p>
    <w:p>
      <w:pPr>
        <w:pStyle w:val="TOC2"/>
        <w:tabs>
          <w:tab w:val="right" w:leader="dot" w:pos="8306"/>
        </w:tabs>
      </w:pPr>
      <w:hyperlink w:anchor="_Toc7369" w:history="1">
        <w:r>
          <w:rPr>
            <w:rFonts w:ascii="仿宋" w:eastAsia="仿宋" w:hAnsi="仿宋" w:cs="仿宋" w:hint="eastAsia"/>
            <w:lang w:eastAsia="zh-CN"/>
          </w:rPr>
          <w:t>(一)、技术方案选用方向</w:t>
        </w:r>
        <w:r>
          <w:tab/>
        </w:r>
        <w:r>
          <w:fldChar w:fldCharType="begin"/>
        </w:r>
        <w:r>
          <w:instrText xml:space="preserve"> PAGEREF _Toc7369 \h </w:instrText>
        </w:r>
        <w:r>
          <w:fldChar w:fldCharType="separate"/>
        </w:r>
        <w:r>
          <w:t>17</w:t>
        </w:r>
        <w:r>
          <w:fldChar w:fldCharType="end"/>
        </w:r>
      </w:hyperlink>
    </w:p>
    <w:p>
      <w:pPr>
        <w:pStyle w:val="TOC2"/>
        <w:tabs>
          <w:tab w:val="right" w:leader="dot" w:pos="8306"/>
        </w:tabs>
      </w:pPr>
      <w:hyperlink w:anchor="_Toc29588" w:history="1">
        <w:r>
          <w:rPr>
            <w:rFonts w:ascii="仿宋" w:eastAsia="仿宋" w:hAnsi="仿宋" w:cs="仿宋" w:hint="eastAsia"/>
            <w:lang w:eastAsia="zh-CN"/>
          </w:rPr>
          <w:t>(二)、工艺技术方案选用原则</w:t>
        </w:r>
        <w:r>
          <w:tab/>
        </w:r>
        <w:r>
          <w:fldChar w:fldCharType="begin"/>
        </w:r>
        <w:r>
          <w:instrText xml:space="preserve"> PAGEREF _Toc29588 \h </w:instrText>
        </w:r>
        <w:r>
          <w:fldChar w:fldCharType="separate"/>
        </w:r>
        <w:r>
          <w:t>18</w:t>
        </w:r>
        <w:r>
          <w:fldChar w:fldCharType="end"/>
        </w:r>
      </w:hyperlink>
    </w:p>
    <w:p>
      <w:pPr>
        <w:pStyle w:val="TOC2"/>
        <w:tabs>
          <w:tab w:val="right" w:leader="dot" w:pos="8306"/>
        </w:tabs>
      </w:pPr>
      <w:hyperlink w:anchor="_Toc32492" w:history="1">
        <w:r>
          <w:rPr>
            <w:rFonts w:ascii="仿宋" w:eastAsia="仿宋" w:hAnsi="仿宋" w:cs="仿宋" w:hint="eastAsia"/>
            <w:lang w:eastAsia="zh-CN"/>
          </w:rPr>
          <w:t>(三)、工艺技术方案要求</w:t>
        </w:r>
        <w:r>
          <w:tab/>
        </w:r>
        <w:r>
          <w:fldChar w:fldCharType="begin"/>
        </w:r>
        <w:r>
          <w:instrText xml:space="preserve"> PAGEREF _Toc32492 \h </w:instrText>
        </w:r>
        <w:r>
          <w:fldChar w:fldCharType="separate"/>
        </w:r>
        <w:r>
          <w:t>21</w:t>
        </w:r>
        <w:r>
          <w:fldChar w:fldCharType="end"/>
        </w:r>
      </w:hyperlink>
    </w:p>
    <w:p>
      <w:pPr>
        <w:pStyle w:val="TOC1"/>
        <w:tabs>
          <w:tab w:val="right" w:leader="dot" w:pos="8306"/>
        </w:tabs>
      </w:pPr>
      <w:hyperlink w:anchor="_Toc30254" w:history="1">
        <w:r>
          <w:rPr>
            <w:rFonts w:ascii="仿宋" w:eastAsia="仿宋" w:hAnsi="仿宋" w:cs="仿宋" w:hint="eastAsia"/>
            <w:lang w:eastAsia="zh-CN"/>
          </w:rPr>
          <w:t>八、同步发电机项目人力资源管理</w:t>
        </w:r>
        <w:r>
          <w:tab/>
        </w:r>
        <w:r>
          <w:fldChar w:fldCharType="begin"/>
        </w:r>
        <w:r>
          <w:instrText xml:space="preserve"> PAGEREF _Toc30254 \h </w:instrText>
        </w:r>
        <w:r>
          <w:fldChar w:fldCharType="separate"/>
        </w:r>
        <w:r>
          <w:t>23</w:t>
        </w:r>
        <w:r>
          <w:fldChar w:fldCharType="end"/>
        </w:r>
      </w:hyperlink>
    </w:p>
    <w:p>
      <w:pPr>
        <w:pStyle w:val="TOC2"/>
        <w:tabs>
          <w:tab w:val="right" w:leader="dot" w:pos="8306"/>
        </w:tabs>
      </w:pPr>
      <w:hyperlink w:anchor="_Toc11067" w:history="1">
        <w:r>
          <w:rPr>
            <w:rFonts w:ascii="仿宋" w:eastAsia="仿宋" w:hAnsi="仿宋" w:cs="仿宋" w:hint="eastAsia"/>
            <w:lang w:eastAsia="zh-CN"/>
          </w:rPr>
          <w:t>(一)、建立健全的预算管理制度</w:t>
        </w:r>
        <w:r>
          <w:tab/>
        </w:r>
        <w:r>
          <w:fldChar w:fldCharType="begin"/>
        </w:r>
        <w:r>
          <w:instrText xml:space="preserve"> PAGEREF _Toc11067 \h </w:instrText>
        </w:r>
        <w:r>
          <w:fldChar w:fldCharType="separate"/>
        </w:r>
        <w:r>
          <w:t>23</w:t>
        </w:r>
        <w:r>
          <w:fldChar w:fldCharType="end"/>
        </w:r>
      </w:hyperlink>
    </w:p>
    <w:p>
      <w:pPr>
        <w:pStyle w:val="TOC2"/>
        <w:tabs>
          <w:tab w:val="right" w:leader="dot" w:pos="8306"/>
        </w:tabs>
      </w:pPr>
      <w:hyperlink w:anchor="_Toc18317" w:history="1">
        <w:r>
          <w:rPr>
            <w:rFonts w:ascii="仿宋" w:eastAsia="仿宋" w:hAnsi="仿宋" w:cs="仿宋" w:hint="eastAsia"/>
            <w:lang w:eastAsia="zh-CN"/>
          </w:rPr>
          <w:t>(二)、加强资金流动监控</w:t>
        </w:r>
        <w:r>
          <w:tab/>
        </w:r>
        <w:r>
          <w:fldChar w:fldCharType="begin"/>
        </w:r>
        <w:r>
          <w:instrText xml:space="preserve"> PAGEREF _Toc18317 \h </w:instrText>
        </w:r>
        <w:r>
          <w:fldChar w:fldCharType="separate"/>
        </w:r>
        <w:r>
          <w:t>25</w:t>
        </w:r>
        <w:r>
          <w:fldChar w:fldCharType="end"/>
        </w:r>
      </w:hyperlink>
    </w:p>
    <w:p>
      <w:pPr>
        <w:pStyle w:val="TOC2"/>
        <w:tabs>
          <w:tab w:val="right" w:leader="dot" w:pos="8306"/>
        </w:tabs>
      </w:pPr>
      <w:hyperlink w:anchor="_Toc23643" w:history="1">
        <w:r>
          <w:rPr>
            <w:rFonts w:ascii="仿宋" w:eastAsia="仿宋" w:hAnsi="仿宋" w:cs="仿宋" w:hint="eastAsia"/>
            <w:lang w:eastAsia="zh-CN"/>
          </w:rPr>
          <w:t>(三)、制定完善的风险控制机制</w:t>
        </w:r>
        <w:r>
          <w:tab/>
        </w:r>
        <w:r>
          <w:fldChar w:fldCharType="begin"/>
        </w:r>
        <w:r>
          <w:instrText xml:space="preserve"> PAGEREF _Toc23643 \h </w:instrText>
        </w:r>
        <w:r>
          <w:fldChar w:fldCharType="separate"/>
        </w:r>
        <w:r>
          <w:t>26</w:t>
        </w:r>
        <w:r>
          <w:fldChar w:fldCharType="end"/>
        </w:r>
      </w:hyperlink>
    </w:p>
    <w:p>
      <w:pPr>
        <w:pStyle w:val="TOC2"/>
        <w:tabs>
          <w:tab w:val="right" w:leader="dot" w:pos="8306"/>
        </w:tabs>
      </w:pPr>
      <w:hyperlink w:anchor="_Toc19476" w:history="1">
        <w:r>
          <w:rPr>
            <w:rFonts w:ascii="仿宋" w:eastAsia="仿宋" w:hAnsi="仿宋" w:cs="仿宋" w:hint="eastAsia"/>
            <w:lang w:eastAsia="zh-CN"/>
          </w:rPr>
          <w:t>(四)、优化成本管理</w:t>
        </w:r>
        <w:r>
          <w:tab/>
        </w:r>
        <w:r>
          <w:fldChar w:fldCharType="begin"/>
        </w:r>
        <w:r>
          <w:instrText xml:space="preserve"> PAGEREF _Toc19476 \h </w:instrText>
        </w:r>
        <w:r>
          <w:fldChar w:fldCharType="separate"/>
        </w:r>
        <w:r>
          <w:t>27</w:t>
        </w:r>
        <w:r>
          <w:fldChar w:fldCharType="end"/>
        </w:r>
      </w:hyperlink>
    </w:p>
    <w:p>
      <w:pPr>
        <w:pStyle w:val="TOC1"/>
        <w:tabs>
          <w:tab w:val="right" w:leader="dot" w:pos="8306"/>
        </w:tabs>
      </w:pPr>
      <w:hyperlink w:anchor="_Toc28716" w:history="1">
        <w:r>
          <w:rPr>
            <w:rFonts w:ascii="仿宋" w:eastAsia="仿宋" w:hAnsi="仿宋" w:cs="仿宋" w:hint="eastAsia"/>
            <w:lang w:eastAsia="zh-CN"/>
          </w:rPr>
          <w:t>九、同步发电机项目社会影响</w:t>
        </w:r>
        <w:r>
          <w:tab/>
        </w:r>
        <w:r>
          <w:fldChar w:fldCharType="begin"/>
        </w:r>
        <w:r>
          <w:instrText xml:space="preserve"> PAGEREF _Toc28716 \h </w:instrText>
        </w:r>
        <w:r>
          <w:fldChar w:fldCharType="separate"/>
        </w:r>
        <w:r>
          <w:t>28</w:t>
        </w:r>
        <w:r>
          <w:fldChar w:fldCharType="end"/>
        </w:r>
      </w:hyperlink>
    </w:p>
    <w:p>
      <w:pPr>
        <w:pStyle w:val="TOC2"/>
        <w:tabs>
          <w:tab w:val="right" w:leader="dot" w:pos="8306"/>
        </w:tabs>
      </w:pPr>
      <w:hyperlink w:anchor="_Toc28934" w:history="1">
        <w:r>
          <w:rPr>
            <w:rFonts w:ascii="仿宋" w:eastAsia="仿宋" w:hAnsi="仿宋" w:cs="仿宋" w:hint="eastAsia"/>
            <w:lang w:eastAsia="zh-CN"/>
          </w:rPr>
          <w:t>(一)、社会责任与义务</w:t>
        </w:r>
        <w:r>
          <w:tab/>
        </w:r>
        <w:r>
          <w:fldChar w:fldCharType="begin"/>
        </w:r>
        <w:r>
          <w:instrText xml:space="preserve"> PAGEREF _Toc28934 \h </w:instrText>
        </w:r>
        <w:r>
          <w:fldChar w:fldCharType="separate"/>
        </w:r>
        <w:r>
          <w:t>28</w:t>
        </w:r>
        <w:r>
          <w:fldChar w:fldCharType="end"/>
        </w:r>
      </w:hyperlink>
    </w:p>
    <w:p>
      <w:pPr>
        <w:pStyle w:val="TOC2"/>
        <w:tabs>
          <w:tab w:val="right" w:leader="dot" w:pos="8306"/>
        </w:tabs>
      </w:pPr>
      <w:hyperlink w:anchor="_Toc4678" w:history="1">
        <w:r>
          <w:rPr>
            <w:rFonts w:ascii="仿宋" w:eastAsia="仿宋" w:hAnsi="仿宋" w:cs="仿宋" w:hint="eastAsia"/>
            <w:lang w:eastAsia="zh-CN"/>
          </w:rPr>
          <w:t>(二)、社会参与与沟通</w:t>
        </w:r>
        <w:r>
          <w:tab/>
        </w:r>
        <w:r>
          <w:fldChar w:fldCharType="begin"/>
        </w:r>
        <w:r>
          <w:instrText xml:space="preserve"> PAGEREF _Toc4678 \h </w:instrText>
        </w:r>
        <w:r>
          <w:fldChar w:fldCharType="separate"/>
        </w:r>
        <w:r>
          <w:t>29</w:t>
        </w:r>
        <w:r>
          <w:fldChar w:fldCharType="end"/>
        </w:r>
      </w:hyperlink>
    </w:p>
    <w:p>
      <w:pPr>
        <w:pStyle w:val="TOC1"/>
        <w:tabs>
          <w:tab w:val="right" w:leader="dot" w:pos="8306"/>
        </w:tabs>
      </w:pPr>
      <w:hyperlink w:anchor="_Toc16782" w:history="1">
        <w:r>
          <w:rPr>
            <w:rFonts w:ascii="仿宋" w:eastAsia="仿宋" w:hAnsi="仿宋" w:cs="仿宋" w:hint="eastAsia"/>
            <w:lang w:eastAsia="zh-CN"/>
          </w:rPr>
          <w:t>十、同步发电机项目人力资源培养与发展</w:t>
        </w:r>
        <w:r>
          <w:tab/>
        </w:r>
        <w:r>
          <w:fldChar w:fldCharType="begin"/>
        </w:r>
        <w:r>
          <w:instrText xml:space="preserve"> PAGEREF _Toc16782 \h </w:instrText>
        </w:r>
        <w:r>
          <w:fldChar w:fldCharType="separate"/>
        </w:r>
        <w:r>
          <w:t>30</w:t>
        </w:r>
        <w:r>
          <w:fldChar w:fldCharType="end"/>
        </w:r>
      </w:hyperlink>
    </w:p>
    <w:p>
      <w:pPr>
        <w:pStyle w:val="TOC2"/>
        <w:tabs>
          <w:tab w:val="right" w:leader="dot" w:pos="8306"/>
        </w:tabs>
      </w:pPr>
      <w:hyperlink w:anchor="_Toc16202" w:history="1">
        <w:r>
          <w:rPr>
            <w:rFonts w:ascii="仿宋" w:eastAsia="仿宋" w:hAnsi="仿宋" w:cs="仿宋" w:hint="eastAsia"/>
            <w:lang w:eastAsia="zh-CN"/>
          </w:rPr>
          <w:t>(一)、人才需求与规划</w:t>
        </w:r>
        <w:r>
          <w:tab/>
        </w:r>
        <w:r>
          <w:fldChar w:fldCharType="begin"/>
        </w:r>
        <w:r>
          <w:instrText xml:space="preserve"> PAGEREF _Toc16202 \h </w:instrText>
        </w:r>
        <w:r>
          <w:fldChar w:fldCharType="separate"/>
        </w:r>
        <w:r>
          <w:t>30</w:t>
        </w:r>
        <w:r>
          <w:fldChar w:fldCharType="end"/>
        </w:r>
      </w:hyperlink>
    </w:p>
    <w:p>
      <w:pPr>
        <w:pStyle w:val="TOC2"/>
        <w:tabs>
          <w:tab w:val="right" w:leader="dot" w:pos="8306"/>
        </w:tabs>
      </w:pPr>
      <w:hyperlink w:anchor="_Toc5451" w:history="1">
        <w:r>
          <w:rPr>
            <w:rFonts w:ascii="仿宋" w:eastAsia="仿宋" w:hAnsi="仿宋" w:cs="仿宋" w:hint="eastAsia"/>
            <w:lang w:eastAsia="zh-CN"/>
          </w:rPr>
          <w:t>(二)、培训与发展计划</w:t>
        </w:r>
        <w:r>
          <w:tab/>
        </w:r>
        <w:r>
          <w:fldChar w:fldCharType="begin"/>
        </w:r>
        <w:r>
          <w:instrText xml:space="preserve"> PAGEREF _Toc5451 \h </w:instrText>
        </w:r>
        <w:r>
          <w:fldChar w:fldCharType="separate"/>
        </w:r>
        <w:r>
          <w:t>30</w:t>
        </w:r>
        <w:r>
          <w:fldChar w:fldCharType="end"/>
        </w:r>
      </w:hyperlink>
    </w:p>
    <w:p>
      <w:pPr>
        <w:pStyle w:val="TOC1"/>
        <w:tabs>
          <w:tab w:val="right" w:leader="dot" w:pos="8306"/>
        </w:tabs>
      </w:pPr>
      <w:hyperlink w:anchor="_Toc4057" w:history="1">
        <w:r>
          <w:rPr>
            <w:rFonts w:ascii="仿宋" w:eastAsia="仿宋" w:hAnsi="仿宋" w:cs="仿宋" w:hint="eastAsia"/>
            <w:lang w:eastAsia="zh-CN"/>
          </w:rPr>
          <w:t>十一、生产安全保护</w:t>
        </w:r>
        <w:r>
          <w:tab/>
        </w:r>
        <w:r>
          <w:fldChar w:fldCharType="begin"/>
        </w:r>
        <w:r>
          <w:instrText xml:space="preserve"> PAGEREF _Toc4057 \h </w:instrText>
        </w:r>
        <w:r>
          <w:fldChar w:fldCharType="separate"/>
        </w:r>
        <w:r>
          <w:t>31</w:t>
        </w:r>
        <w:r>
          <w:fldChar w:fldCharType="end"/>
        </w:r>
      </w:hyperlink>
    </w:p>
    <w:p>
      <w:pPr>
        <w:pStyle w:val="TOC2"/>
        <w:tabs>
          <w:tab w:val="right" w:leader="dot" w:pos="8306"/>
        </w:tabs>
      </w:pPr>
      <w:hyperlink w:anchor="_Toc11244" w:history="1">
        <w:r>
          <w:rPr>
            <w:rFonts w:ascii="仿宋" w:eastAsia="仿宋" w:hAnsi="仿宋" w:cs="仿宋" w:hint="eastAsia"/>
            <w:lang w:eastAsia="zh-CN"/>
          </w:rPr>
          <w:t>(一)、消防安全</w:t>
        </w:r>
        <w:r>
          <w:tab/>
        </w:r>
        <w:r>
          <w:fldChar w:fldCharType="begin"/>
        </w:r>
        <w:r>
          <w:instrText xml:space="preserve"> PAGEREF _Toc11244 \h </w:instrText>
        </w:r>
        <w:r>
          <w:fldChar w:fldCharType="separate"/>
        </w:r>
        <w:r>
          <w:t>31</w:t>
        </w:r>
        <w:r>
          <w:fldChar w:fldCharType="end"/>
        </w:r>
      </w:hyperlink>
    </w:p>
    <w:p>
      <w:pPr>
        <w:pStyle w:val="TOC2"/>
        <w:tabs>
          <w:tab w:val="right" w:leader="dot" w:pos="8306"/>
        </w:tabs>
      </w:pPr>
      <w:hyperlink w:anchor="_Toc28722" w:history="1">
        <w:r>
          <w:rPr>
            <w:rFonts w:ascii="仿宋" w:eastAsia="仿宋" w:hAnsi="仿宋" w:cs="仿宋" w:hint="eastAsia"/>
            <w:lang w:eastAsia="zh-CN"/>
          </w:rPr>
          <w:t>(二)、防火防爆总图布置措施</w:t>
        </w:r>
        <w:r>
          <w:tab/>
        </w:r>
        <w:r>
          <w:fldChar w:fldCharType="begin"/>
        </w:r>
        <w:r>
          <w:instrText xml:space="preserve"> PAGEREF _Toc28722 \h </w:instrText>
        </w:r>
        <w:r>
          <w:fldChar w:fldCharType="separate"/>
        </w:r>
        <w:r>
          <w:t>32</w:t>
        </w:r>
        <w:r>
          <w:fldChar w:fldCharType="end"/>
        </w:r>
      </w:hyperlink>
    </w:p>
    <w:p>
      <w:pPr>
        <w:pStyle w:val="TOC2"/>
        <w:tabs>
          <w:tab w:val="right" w:leader="dot" w:pos="8306"/>
        </w:tabs>
      </w:pPr>
      <w:hyperlink w:anchor="_Toc26323" w:history="1">
        <w:r>
          <w:rPr>
            <w:rFonts w:ascii="仿宋" w:eastAsia="仿宋" w:hAnsi="仿宋" w:cs="仿宋" w:hint="eastAsia"/>
            <w:lang w:eastAsia="zh-CN"/>
          </w:rPr>
          <w:t>(三)、自然灾害防范措施</w:t>
        </w:r>
        <w:r>
          <w:tab/>
        </w:r>
        <w:r>
          <w:fldChar w:fldCharType="begin"/>
        </w:r>
        <w:r>
          <w:instrText xml:space="preserve"> PAGEREF _Toc26323 \h </w:instrText>
        </w:r>
        <w:r>
          <w:fldChar w:fldCharType="separate"/>
        </w:r>
        <w:r>
          <w:t>33</w:t>
        </w:r>
        <w:r>
          <w:fldChar w:fldCharType="end"/>
        </w:r>
      </w:hyperlink>
    </w:p>
    <w:p>
      <w:pPr>
        <w:pStyle w:val="TOC2"/>
        <w:tabs>
          <w:tab w:val="right" w:leader="dot" w:pos="8306"/>
        </w:tabs>
      </w:pPr>
      <w:hyperlink w:anchor="_Toc20929" w:history="1">
        <w:r>
          <w:rPr>
            <w:rFonts w:ascii="仿宋" w:eastAsia="仿宋" w:hAnsi="仿宋" w:cs="仿宋" w:hint="eastAsia"/>
            <w:lang w:eastAsia="zh-CN"/>
          </w:rPr>
          <w:t>(四)、安全色及安全标志使用要求</w:t>
        </w:r>
        <w:r>
          <w:tab/>
        </w:r>
        <w:r>
          <w:fldChar w:fldCharType="begin"/>
        </w:r>
        <w:r>
          <w:instrText xml:space="preserve"> PAGEREF _Toc20929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84" w:history="1">
        <w:r>
          <w:rPr>
            <w:rFonts w:ascii="仿宋" w:eastAsia="仿宋" w:hAnsi="仿宋" w:cs="仿宋" w:hint="eastAsia"/>
            <w:lang w:eastAsia="zh-CN"/>
          </w:rPr>
          <w:t>(五)、防尘防毒措施</w:t>
        </w:r>
        <w:r>
          <w:tab/>
        </w:r>
        <w:r>
          <w:fldChar w:fldCharType="begin"/>
        </w:r>
        <w:r>
          <w:instrText xml:space="preserve"> PAGEREF _Toc6384 \h </w:instrText>
        </w:r>
        <w:r>
          <w:fldChar w:fldCharType="separate"/>
        </w:r>
        <w:r>
          <w:t>35</w:t>
        </w:r>
        <w:r>
          <w:fldChar w:fldCharType="end"/>
        </w:r>
      </w:hyperlink>
    </w:p>
    <w:p>
      <w:pPr>
        <w:pStyle w:val="TOC2"/>
        <w:tabs>
          <w:tab w:val="right" w:leader="dot" w:pos="8306"/>
        </w:tabs>
      </w:pPr>
      <w:hyperlink w:anchor="_Toc3624" w:history="1">
        <w:r>
          <w:rPr>
            <w:rFonts w:ascii="仿宋" w:eastAsia="仿宋" w:hAnsi="仿宋" w:cs="仿宋" w:hint="eastAsia"/>
            <w:lang w:eastAsia="zh-CN"/>
          </w:rPr>
          <w:t>(六)、防静电、触电防护及防雷措施</w:t>
        </w:r>
        <w:r>
          <w:tab/>
        </w:r>
        <w:r>
          <w:fldChar w:fldCharType="begin"/>
        </w:r>
        <w:r>
          <w:instrText xml:space="preserve"> PAGEREF _Toc3624 \h </w:instrText>
        </w:r>
        <w:r>
          <w:fldChar w:fldCharType="separate"/>
        </w:r>
        <w:r>
          <w:t>36</w:t>
        </w:r>
        <w:r>
          <w:fldChar w:fldCharType="end"/>
        </w:r>
      </w:hyperlink>
    </w:p>
    <w:p>
      <w:pPr>
        <w:pStyle w:val="TOC2"/>
        <w:tabs>
          <w:tab w:val="right" w:leader="dot" w:pos="8306"/>
        </w:tabs>
      </w:pPr>
      <w:hyperlink w:anchor="_Toc26145" w:history="1">
        <w:r>
          <w:rPr>
            <w:rFonts w:ascii="仿宋" w:eastAsia="仿宋" w:hAnsi="仿宋" w:cs="仿宋" w:hint="eastAsia"/>
            <w:lang w:eastAsia="zh-CN"/>
          </w:rPr>
          <w:t>(七)、机械设备安全保障措施</w:t>
        </w:r>
        <w:r>
          <w:tab/>
        </w:r>
        <w:r>
          <w:fldChar w:fldCharType="begin"/>
        </w:r>
        <w:r>
          <w:instrText xml:space="preserve"> PAGEREF _Toc26145 \h </w:instrText>
        </w:r>
        <w:r>
          <w:fldChar w:fldCharType="separate"/>
        </w:r>
        <w:r>
          <w:t>37</w:t>
        </w:r>
        <w:r>
          <w:fldChar w:fldCharType="end"/>
        </w:r>
      </w:hyperlink>
    </w:p>
    <w:p>
      <w:pPr>
        <w:pStyle w:val="TOC1"/>
        <w:tabs>
          <w:tab w:val="right" w:leader="dot" w:pos="8306"/>
        </w:tabs>
      </w:pPr>
      <w:hyperlink w:anchor="_Toc12167" w:history="1">
        <w:r>
          <w:rPr>
            <w:rFonts w:ascii="仿宋" w:eastAsia="仿宋" w:hAnsi="仿宋" w:cs="仿宋" w:hint="eastAsia"/>
            <w:lang w:eastAsia="zh-CN"/>
          </w:rPr>
          <w:t>十二、同步发电机项目投资规划</w:t>
        </w:r>
        <w:r>
          <w:tab/>
        </w:r>
        <w:r>
          <w:fldChar w:fldCharType="begin"/>
        </w:r>
        <w:r>
          <w:instrText xml:space="preserve"> PAGEREF _Toc12167 \h </w:instrText>
        </w:r>
        <w:r>
          <w:fldChar w:fldCharType="separate"/>
        </w:r>
        <w:r>
          <w:t>39</w:t>
        </w:r>
        <w:r>
          <w:fldChar w:fldCharType="end"/>
        </w:r>
      </w:hyperlink>
    </w:p>
    <w:p>
      <w:pPr>
        <w:pStyle w:val="TOC2"/>
        <w:tabs>
          <w:tab w:val="right" w:leader="dot" w:pos="8306"/>
        </w:tabs>
      </w:pPr>
      <w:hyperlink w:anchor="_Toc14040" w:history="1">
        <w:r>
          <w:rPr>
            <w:rFonts w:ascii="仿宋" w:eastAsia="仿宋" w:hAnsi="仿宋" w:cs="仿宋" w:hint="eastAsia"/>
            <w:lang w:eastAsia="zh-CN"/>
          </w:rPr>
          <w:t>(一)、同步发电机项目总投资估算</w:t>
        </w:r>
        <w:r>
          <w:tab/>
        </w:r>
        <w:r>
          <w:fldChar w:fldCharType="begin"/>
        </w:r>
        <w:r>
          <w:instrText xml:space="preserve"> PAGEREF _Toc14040 \h </w:instrText>
        </w:r>
        <w:r>
          <w:fldChar w:fldCharType="separate"/>
        </w:r>
        <w:r>
          <w:t>39</w:t>
        </w:r>
        <w:r>
          <w:fldChar w:fldCharType="end"/>
        </w:r>
      </w:hyperlink>
    </w:p>
    <w:p>
      <w:pPr>
        <w:pStyle w:val="TOC2"/>
        <w:tabs>
          <w:tab w:val="right" w:leader="dot" w:pos="8306"/>
        </w:tabs>
      </w:pPr>
      <w:hyperlink w:anchor="_Toc12300" w:history="1">
        <w:r>
          <w:rPr>
            <w:rFonts w:ascii="仿宋" w:eastAsia="仿宋" w:hAnsi="仿宋" w:cs="仿宋" w:hint="eastAsia"/>
            <w:lang w:eastAsia="zh-CN"/>
          </w:rPr>
          <w:t>(二)、资金筹措</w:t>
        </w:r>
        <w:r>
          <w:tab/>
        </w:r>
        <w:r>
          <w:fldChar w:fldCharType="begin"/>
        </w:r>
        <w:r>
          <w:instrText xml:space="preserve"> PAGEREF _Toc12300 \h </w:instrText>
        </w:r>
        <w:r>
          <w:fldChar w:fldCharType="separate"/>
        </w:r>
        <w:r>
          <w:t>40</w:t>
        </w:r>
        <w:r>
          <w:fldChar w:fldCharType="end"/>
        </w:r>
      </w:hyperlink>
    </w:p>
    <w:p>
      <w:pPr>
        <w:pStyle w:val="TOC1"/>
        <w:tabs>
          <w:tab w:val="right" w:leader="dot" w:pos="8306"/>
        </w:tabs>
      </w:pPr>
      <w:hyperlink w:anchor="_Toc10728" w:history="1">
        <w:r>
          <w:rPr>
            <w:rFonts w:ascii="仿宋" w:eastAsia="仿宋" w:hAnsi="仿宋" w:cs="仿宋" w:hint="eastAsia"/>
            <w:lang w:eastAsia="zh-CN"/>
          </w:rPr>
          <w:t>十三、同步发电机项目实施时间节点</w:t>
        </w:r>
        <w:r>
          <w:tab/>
        </w:r>
        <w:r>
          <w:fldChar w:fldCharType="begin"/>
        </w:r>
        <w:r>
          <w:instrText xml:space="preserve"> PAGEREF _Toc10728 \h </w:instrText>
        </w:r>
        <w:r>
          <w:fldChar w:fldCharType="separate"/>
        </w:r>
        <w:r>
          <w:t>41</w:t>
        </w:r>
        <w:r>
          <w:fldChar w:fldCharType="end"/>
        </w:r>
      </w:hyperlink>
    </w:p>
    <w:p>
      <w:pPr>
        <w:pStyle w:val="TOC2"/>
        <w:tabs>
          <w:tab w:val="right" w:leader="dot" w:pos="8306"/>
        </w:tabs>
      </w:pPr>
      <w:hyperlink w:anchor="_Toc4892" w:history="1">
        <w:r>
          <w:rPr>
            <w:rFonts w:ascii="仿宋" w:eastAsia="仿宋" w:hAnsi="仿宋" w:cs="仿宋" w:hint="eastAsia"/>
            <w:lang w:eastAsia="zh-CN"/>
          </w:rPr>
          <w:t>(一)、同步发电机项目启动阶段时间节点</w:t>
        </w:r>
        <w:r>
          <w:tab/>
        </w:r>
        <w:r>
          <w:fldChar w:fldCharType="begin"/>
        </w:r>
        <w:r>
          <w:instrText xml:space="preserve"> PAGEREF _Toc4892 \h </w:instrText>
        </w:r>
        <w:r>
          <w:fldChar w:fldCharType="separate"/>
        </w:r>
        <w:r>
          <w:t>41</w:t>
        </w:r>
        <w:r>
          <w:fldChar w:fldCharType="end"/>
        </w:r>
      </w:hyperlink>
    </w:p>
    <w:p>
      <w:pPr>
        <w:pStyle w:val="TOC2"/>
        <w:tabs>
          <w:tab w:val="right" w:leader="dot" w:pos="8306"/>
        </w:tabs>
      </w:pPr>
      <w:hyperlink w:anchor="_Toc32152" w:history="1">
        <w:r>
          <w:rPr>
            <w:rFonts w:ascii="仿宋" w:eastAsia="仿宋" w:hAnsi="仿宋" w:cs="仿宋" w:hint="eastAsia"/>
            <w:lang w:eastAsia="zh-CN"/>
          </w:rPr>
          <w:t>(二)、同步发电机项目执行阶段时间节点</w:t>
        </w:r>
        <w:r>
          <w:tab/>
        </w:r>
        <w:r>
          <w:fldChar w:fldCharType="begin"/>
        </w:r>
        <w:r>
          <w:instrText xml:space="preserve"> PAGEREF _Toc32152 \h </w:instrText>
        </w:r>
        <w:r>
          <w:fldChar w:fldCharType="separate"/>
        </w:r>
        <w:r>
          <w:t>42</w:t>
        </w:r>
        <w:r>
          <w:fldChar w:fldCharType="end"/>
        </w:r>
      </w:hyperlink>
    </w:p>
    <w:p>
      <w:pPr>
        <w:pStyle w:val="TOC2"/>
        <w:tabs>
          <w:tab w:val="right" w:leader="dot" w:pos="8306"/>
        </w:tabs>
      </w:pPr>
      <w:hyperlink w:anchor="_Toc3209" w:history="1">
        <w:r>
          <w:rPr>
            <w:rFonts w:ascii="仿宋" w:eastAsia="仿宋" w:hAnsi="仿宋" w:cs="仿宋" w:hint="eastAsia"/>
            <w:lang w:eastAsia="zh-CN"/>
          </w:rPr>
          <w:t>(三)、同步发电机项目完成阶段时间节点</w:t>
        </w:r>
        <w:r>
          <w:tab/>
        </w:r>
        <w:r>
          <w:fldChar w:fldCharType="begin"/>
        </w:r>
        <w:r>
          <w:instrText xml:space="preserve"> PAGEREF _Toc3209 \h </w:instrText>
        </w:r>
        <w:r>
          <w:fldChar w:fldCharType="separate"/>
        </w:r>
        <w:r>
          <w:t>43</w:t>
        </w:r>
        <w:r>
          <w:fldChar w:fldCharType="end"/>
        </w:r>
      </w:hyperlink>
    </w:p>
    <w:p>
      <w:pPr>
        <w:pStyle w:val="TOC1"/>
        <w:tabs>
          <w:tab w:val="right" w:leader="dot" w:pos="8306"/>
        </w:tabs>
      </w:pPr>
      <w:hyperlink w:anchor="_Toc29298" w:history="1">
        <w:r>
          <w:rPr>
            <w:rFonts w:ascii="仿宋" w:eastAsia="仿宋" w:hAnsi="仿宋" w:cs="仿宋" w:hint="eastAsia"/>
            <w:lang w:eastAsia="zh-CN"/>
          </w:rPr>
          <w:t>十四、质量管理体系</w:t>
        </w:r>
        <w:r>
          <w:tab/>
        </w:r>
        <w:r>
          <w:fldChar w:fldCharType="begin"/>
        </w:r>
        <w:r>
          <w:instrText xml:space="preserve"> PAGEREF _Toc29298 \h </w:instrText>
        </w:r>
        <w:r>
          <w:fldChar w:fldCharType="separate"/>
        </w:r>
        <w:r>
          <w:t>44</w:t>
        </w:r>
        <w:r>
          <w:fldChar w:fldCharType="end"/>
        </w:r>
      </w:hyperlink>
    </w:p>
    <w:p>
      <w:pPr>
        <w:pStyle w:val="TOC2"/>
        <w:tabs>
          <w:tab w:val="right" w:leader="dot" w:pos="8306"/>
        </w:tabs>
      </w:pPr>
      <w:hyperlink w:anchor="_Toc20149" w:history="1">
        <w:r>
          <w:rPr>
            <w:rFonts w:ascii="仿宋" w:eastAsia="仿宋" w:hAnsi="仿宋" w:cs="仿宋" w:hint="eastAsia"/>
            <w:lang w:eastAsia="zh-CN"/>
          </w:rPr>
          <w:t>(一)、质量目标与方针</w:t>
        </w:r>
        <w:r>
          <w:tab/>
        </w:r>
        <w:r>
          <w:fldChar w:fldCharType="begin"/>
        </w:r>
        <w:r>
          <w:instrText xml:space="preserve"> PAGEREF _Toc20149 \h </w:instrText>
        </w:r>
        <w:r>
          <w:fldChar w:fldCharType="separate"/>
        </w:r>
        <w:r>
          <w:t>44</w:t>
        </w:r>
        <w:r>
          <w:fldChar w:fldCharType="end"/>
        </w:r>
      </w:hyperlink>
    </w:p>
    <w:p>
      <w:pPr>
        <w:pStyle w:val="TOC2"/>
        <w:tabs>
          <w:tab w:val="right" w:leader="dot" w:pos="8306"/>
        </w:tabs>
      </w:pPr>
      <w:hyperlink w:anchor="_Toc32104" w:history="1">
        <w:r>
          <w:rPr>
            <w:rFonts w:ascii="仿宋" w:eastAsia="仿宋" w:hAnsi="仿宋" w:cs="仿宋" w:hint="eastAsia"/>
            <w:lang w:eastAsia="zh-CN"/>
          </w:rPr>
          <w:t>(二)、质量管理责任</w:t>
        </w:r>
        <w:r>
          <w:tab/>
        </w:r>
        <w:r>
          <w:fldChar w:fldCharType="begin"/>
        </w:r>
        <w:r>
          <w:instrText xml:space="preserve"> PAGEREF _Toc32104 \h </w:instrText>
        </w:r>
        <w:r>
          <w:fldChar w:fldCharType="separate"/>
        </w:r>
        <w:r>
          <w:t>45</w:t>
        </w:r>
        <w:r>
          <w:fldChar w:fldCharType="end"/>
        </w:r>
      </w:hyperlink>
    </w:p>
    <w:p>
      <w:pPr>
        <w:pStyle w:val="TOC2"/>
        <w:tabs>
          <w:tab w:val="right" w:leader="dot" w:pos="8306"/>
        </w:tabs>
      </w:pPr>
      <w:hyperlink w:anchor="_Toc7824" w:history="1">
        <w:r>
          <w:rPr>
            <w:rFonts w:ascii="仿宋" w:eastAsia="仿宋" w:hAnsi="仿宋" w:cs="仿宋" w:hint="eastAsia"/>
            <w:lang w:eastAsia="zh-CN"/>
          </w:rPr>
          <w:t>(三)、质量管理体系文件</w:t>
        </w:r>
        <w:r>
          <w:tab/>
        </w:r>
        <w:r>
          <w:fldChar w:fldCharType="begin"/>
        </w:r>
        <w:r>
          <w:instrText xml:space="preserve"> PAGEREF _Toc7824 \h </w:instrText>
        </w:r>
        <w:r>
          <w:fldChar w:fldCharType="separate"/>
        </w:r>
        <w:r>
          <w:t>47</w:t>
        </w:r>
        <w:r>
          <w:fldChar w:fldCharType="end"/>
        </w:r>
      </w:hyperlink>
    </w:p>
    <w:p>
      <w:pPr>
        <w:pStyle w:val="TOC2"/>
        <w:tabs>
          <w:tab w:val="right" w:leader="dot" w:pos="8306"/>
        </w:tabs>
      </w:pPr>
      <w:hyperlink w:anchor="_Toc3138" w:history="1">
        <w:r>
          <w:rPr>
            <w:rFonts w:ascii="仿宋" w:eastAsia="仿宋" w:hAnsi="仿宋" w:cs="仿宋" w:hint="eastAsia"/>
            <w:lang w:eastAsia="zh-CN"/>
          </w:rPr>
          <w:t>(四)、质量培训与教育</w:t>
        </w:r>
        <w:r>
          <w:tab/>
        </w:r>
        <w:r>
          <w:fldChar w:fldCharType="begin"/>
        </w:r>
        <w:r>
          <w:instrText xml:space="preserve"> PAGEREF _Toc3138 \h </w:instrText>
        </w:r>
        <w:r>
          <w:fldChar w:fldCharType="separate"/>
        </w:r>
        <w:r>
          <w:t>49</w:t>
        </w:r>
        <w:r>
          <w:fldChar w:fldCharType="end"/>
        </w:r>
      </w:hyperlink>
    </w:p>
    <w:p>
      <w:pPr>
        <w:pStyle w:val="TOC2"/>
        <w:tabs>
          <w:tab w:val="right" w:leader="dot" w:pos="8306"/>
        </w:tabs>
      </w:pPr>
      <w:hyperlink w:anchor="_Toc1240" w:history="1">
        <w:r>
          <w:rPr>
            <w:rFonts w:ascii="仿宋" w:eastAsia="仿宋" w:hAnsi="仿宋" w:cs="仿宋" w:hint="eastAsia"/>
            <w:lang w:eastAsia="zh-CN"/>
          </w:rPr>
          <w:t>(五)、质量审核与评价</w:t>
        </w:r>
        <w:r>
          <w:tab/>
        </w:r>
        <w:r>
          <w:fldChar w:fldCharType="begin"/>
        </w:r>
        <w:r>
          <w:instrText xml:space="preserve"> PAGEREF _Toc1240 \h </w:instrText>
        </w:r>
        <w:r>
          <w:fldChar w:fldCharType="separate"/>
        </w:r>
        <w:r>
          <w:t>50</w:t>
        </w:r>
        <w:r>
          <w:fldChar w:fldCharType="end"/>
        </w:r>
      </w:hyperlink>
    </w:p>
    <w:p>
      <w:pPr>
        <w:pStyle w:val="TOC2"/>
        <w:tabs>
          <w:tab w:val="right" w:leader="dot" w:pos="8306"/>
        </w:tabs>
      </w:pPr>
      <w:hyperlink w:anchor="_Toc30334" w:history="1">
        <w:r>
          <w:rPr>
            <w:rFonts w:ascii="仿宋" w:eastAsia="仿宋" w:hAnsi="仿宋" w:cs="仿宋" w:hint="eastAsia"/>
            <w:lang w:eastAsia="zh-CN"/>
          </w:rPr>
          <w:t>(六)、不符合与纠正措施</w:t>
        </w:r>
        <w:r>
          <w:tab/>
        </w:r>
        <w:r>
          <w:fldChar w:fldCharType="begin"/>
        </w:r>
        <w:r>
          <w:instrText xml:space="preserve"> PAGEREF _Toc30334 \h </w:instrText>
        </w:r>
        <w:r>
          <w:fldChar w:fldCharType="separate"/>
        </w:r>
        <w:r>
          <w:t>51</w:t>
        </w:r>
        <w:r>
          <w:fldChar w:fldCharType="end"/>
        </w:r>
      </w:hyperlink>
    </w:p>
    <w:p>
      <w:pPr>
        <w:pStyle w:val="TOC1"/>
        <w:tabs>
          <w:tab w:val="right" w:leader="dot" w:pos="8306"/>
        </w:tabs>
      </w:pPr>
      <w:hyperlink w:anchor="_Toc28165" w:history="1">
        <w:r>
          <w:rPr>
            <w:rFonts w:ascii="仿宋" w:eastAsia="仿宋" w:hAnsi="仿宋" w:cs="仿宋" w:hint="eastAsia"/>
            <w:lang w:eastAsia="zh-CN"/>
          </w:rPr>
          <w:t>十五、同步发电机项目变更管理</w:t>
        </w:r>
        <w:r>
          <w:tab/>
        </w:r>
        <w:r>
          <w:fldChar w:fldCharType="begin"/>
        </w:r>
        <w:r>
          <w:instrText xml:space="preserve"> PAGEREF _Toc28165 \h </w:instrText>
        </w:r>
        <w:r>
          <w:fldChar w:fldCharType="separate"/>
        </w:r>
        <w:r>
          <w:t>52</w:t>
        </w:r>
        <w:r>
          <w:fldChar w:fldCharType="end"/>
        </w:r>
      </w:hyperlink>
    </w:p>
    <w:p>
      <w:pPr>
        <w:pStyle w:val="TOC2"/>
        <w:tabs>
          <w:tab w:val="right" w:leader="dot" w:pos="8306"/>
        </w:tabs>
      </w:pPr>
      <w:hyperlink w:anchor="_Toc17913" w:history="1">
        <w:r>
          <w:rPr>
            <w:rFonts w:ascii="仿宋" w:eastAsia="仿宋" w:hAnsi="仿宋" w:cs="仿宋" w:hint="eastAsia"/>
            <w:lang w:eastAsia="zh-CN"/>
          </w:rPr>
          <w:t>(一)、变更申请与评估</w:t>
        </w:r>
        <w:r>
          <w:tab/>
        </w:r>
        <w:r>
          <w:fldChar w:fldCharType="begin"/>
        </w:r>
        <w:r>
          <w:instrText xml:space="preserve"> PAGEREF _Toc17913 \h </w:instrText>
        </w:r>
        <w:r>
          <w:fldChar w:fldCharType="separate"/>
        </w:r>
        <w:r>
          <w:t>52</w:t>
        </w:r>
        <w:r>
          <w:fldChar w:fldCharType="end"/>
        </w:r>
      </w:hyperlink>
    </w:p>
    <w:p>
      <w:pPr>
        <w:pStyle w:val="TOC2"/>
        <w:tabs>
          <w:tab w:val="right" w:leader="dot" w:pos="8306"/>
        </w:tabs>
      </w:pPr>
      <w:hyperlink w:anchor="_Toc22199" w:history="1">
        <w:r>
          <w:rPr>
            <w:rFonts w:ascii="仿宋" w:eastAsia="仿宋" w:hAnsi="仿宋" w:cs="仿宋" w:hint="eastAsia"/>
            <w:lang w:eastAsia="zh-CN"/>
          </w:rPr>
          <w:t>(二)、变更实施与控制</w:t>
        </w:r>
        <w:r>
          <w:tab/>
        </w:r>
        <w:r>
          <w:fldChar w:fldCharType="begin"/>
        </w:r>
        <w:r>
          <w:instrText xml:space="preserve"> PAGEREF _Toc22199 \h </w:instrText>
        </w:r>
        <w:r>
          <w:fldChar w:fldCharType="separate"/>
        </w:r>
        <w:r>
          <w:t>53</w:t>
        </w:r>
        <w:r>
          <w:fldChar w:fldCharType="end"/>
        </w:r>
      </w:hyperlink>
    </w:p>
    <w:p>
      <w:pPr>
        <w:pStyle w:val="TOC1"/>
        <w:tabs>
          <w:tab w:val="right" w:leader="dot" w:pos="8306"/>
        </w:tabs>
      </w:pPr>
      <w:hyperlink w:anchor="_Toc7709" w:history="1">
        <w:r>
          <w:rPr>
            <w:rFonts w:ascii="仿宋" w:eastAsia="仿宋" w:hAnsi="仿宋" w:cs="仿宋" w:hint="eastAsia"/>
            <w:lang w:eastAsia="zh-CN"/>
          </w:rPr>
          <w:t>十六、利益相关者分析与沟通计划</w:t>
        </w:r>
        <w:r>
          <w:tab/>
        </w:r>
        <w:r>
          <w:fldChar w:fldCharType="begin"/>
        </w:r>
        <w:r>
          <w:instrText xml:space="preserve"> PAGEREF _Toc7709 \h </w:instrText>
        </w:r>
        <w:r>
          <w:fldChar w:fldCharType="separate"/>
        </w:r>
        <w:r>
          <w:t>53</w:t>
        </w:r>
        <w:r>
          <w:fldChar w:fldCharType="end"/>
        </w:r>
      </w:hyperlink>
    </w:p>
    <w:p>
      <w:pPr>
        <w:pStyle w:val="TOC2"/>
        <w:tabs>
          <w:tab w:val="right" w:leader="dot" w:pos="8306"/>
        </w:tabs>
      </w:pPr>
      <w:hyperlink w:anchor="_Toc20664" w:history="1">
        <w:r>
          <w:rPr>
            <w:rFonts w:ascii="仿宋" w:eastAsia="仿宋" w:hAnsi="仿宋" w:cs="仿宋" w:hint="eastAsia"/>
            <w:lang w:eastAsia="zh-CN"/>
          </w:rPr>
          <w:t>(一)、利益相关者分析</w:t>
        </w:r>
        <w:r>
          <w:tab/>
        </w:r>
        <w:r>
          <w:fldChar w:fldCharType="begin"/>
        </w:r>
        <w:r>
          <w:instrText xml:space="preserve"> PAGEREF _Toc20664 \h </w:instrText>
        </w:r>
        <w:r>
          <w:fldChar w:fldCharType="separate"/>
        </w:r>
        <w:r>
          <w:t>53</w:t>
        </w:r>
        <w:r>
          <w:fldChar w:fldCharType="end"/>
        </w:r>
      </w:hyperlink>
    </w:p>
    <w:p>
      <w:pPr>
        <w:pStyle w:val="TOC2"/>
        <w:tabs>
          <w:tab w:val="right" w:leader="dot" w:pos="8306"/>
        </w:tabs>
      </w:pPr>
      <w:hyperlink w:anchor="_Toc32118" w:history="1">
        <w:r>
          <w:rPr>
            <w:rFonts w:ascii="仿宋" w:eastAsia="仿宋" w:hAnsi="仿宋" w:cs="仿宋" w:hint="eastAsia"/>
            <w:lang w:eastAsia="zh-CN"/>
          </w:rPr>
          <w:t>(二)、沟通计划</w:t>
        </w:r>
        <w:r>
          <w:tab/>
        </w:r>
        <w:r>
          <w:fldChar w:fldCharType="begin"/>
        </w:r>
        <w:r>
          <w:instrText xml:space="preserve"> PAGEREF _Toc32118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2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199"/>
      <w:r>
        <w:rPr>
          <w:rFonts w:ascii="仿宋" w:eastAsia="仿宋" w:hAnsi="仿宋" w:cs="仿宋" w:hint="eastAsia"/>
          <w:lang w:eastAsia="zh-CN"/>
        </w:rPr>
        <w:t>(一)、同步发电机行业分析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行业一直以来都是市场的关注焦点。行业内的发展趋势、竞争态势以及潜在机会都对同步发电机项目的推进产生深远的影响。通过深入研究行业的整体概貌，我们将更好地理解行业的核心特征，为同步发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发电机行业，技术一直是推动创新和发展的关键因素。我们将对当前技术趋势进行详尽分析，包括但不限于人工智能、大数据应用、先进制造技术等。这有助于同步发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同步发电机项目成功的基础。我们将对主要竞争对手进行深入研究，包括其市场份额、产品特点、市场定位等。通过全面了解竞争对手的优势和劣势，同步发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730"/>
      <w:r>
        <w:rPr>
          <w:rFonts w:ascii="仿宋" w:eastAsia="仿宋" w:hAnsi="仿宋" w:cs="仿宋" w:hint="eastAsia"/>
          <w:sz w:val="28"/>
          <w:lang w:eastAsia="zh-CN"/>
        </w:rPr>
        <w:t>(二)、同步发电机市场分析预测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同步发电机市场未来的增长趋势。这包括市场的整体规模、各细分领域的发展趋势等。同步发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同步发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同步发电机项目实施过程中需要充分考虑的因素。我们将对市场风险进行全面评估，包括但不限于政策法规风险、市场竞争风险、技术变革风险等。通过对潜在风险的深入分析，同步发电机项目可以制定相应的风险缓解策略，降低不确定性对同步发电机项目的影响。</w:t>
      </w:r>
    </w:p>
    <w:p>
      <w:pPr>
        <w:pStyle w:val="Heading1"/>
        <w:ind w:firstLine="560" w:firstLineChars="200"/>
        <w:rPr>
          <w:rFonts w:ascii="仿宋" w:eastAsia="仿宋" w:hAnsi="仿宋" w:cs="仿宋" w:hint="eastAsia"/>
          <w:sz w:val="28"/>
          <w:lang w:eastAsia="zh-CN"/>
        </w:rPr>
      </w:pPr>
      <w:bookmarkStart w:id="5" w:name="_Toc11156"/>
      <w:r>
        <w:rPr>
          <w:rFonts w:ascii="仿宋" w:eastAsia="仿宋" w:hAnsi="仿宋" w:cs="仿宋" w:hint="eastAsia"/>
          <w:sz w:val="28"/>
          <w:lang w:eastAsia="zh-CN"/>
        </w:rPr>
        <w:t>二、同步发电机项目危机管理</w:t>
      </w:r>
      <w:bookmarkEnd w:id="5"/>
    </w:p>
    <w:p>
      <w:pPr>
        <w:pStyle w:val="Heading2"/>
        <w:rPr>
          <w:rFonts w:ascii="仿宋" w:eastAsia="仿宋" w:hAnsi="仿宋" w:cs="仿宋" w:hint="eastAsia"/>
          <w:lang w:eastAsia="zh-CN"/>
        </w:rPr>
      </w:pPr>
      <w:bookmarkStart w:id="6" w:name="_Toc519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发电机项目危机管理中，危机预警与识别是确保同步发电机项目稳健运行的核心步骤。通过建立全面的监测机制，同步发电机项目团队旨在及时发现和理解潜在的风险和危机因素，以便采取及时的预防和应对措施，确保同步发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首先，通过深入的风险评估，同步发电机项目团队全面分析了整个同步发电机项目和各个阶段可能存在的威胁。这包括准确评估每个潜在风险的发生概率和可能影响的程度，为后续危机预警提供了有力支持。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同步发电机项目团队着重于明确定义同步发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同步发电机项目进展的持续监控，团队能够及时发现潜在问题并作出迅速反应。同步发电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在这一阶段，团队的专业素养和反应速度将发挥至关重要的作用，以确保潜在危机能够在初期得到有效的处理，最大程度地减轻负面影响。通过危机预警与识别，同步发电机项目得以更有序、可控地推进。</w:t>
      </w:r>
    </w:p>
    <w:p>
      <w:pPr>
        <w:pStyle w:val="Heading2"/>
        <w:ind w:firstLine="560" w:firstLineChars="200"/>
        <w:rPr>
          <w:rFonts w:ascii="仿宋" w:eastAsia="仿宋" w:hAnsi="仿宋" w:cs="仿宋" w:hint="eastAsia"/>
          <w:sz w:val="28"/>
          <w:lang w:eastAsia="zh-CN"/>
        </w:rPr>
      </w:pPr>
      <w:bookmarkStart w:id="7" w:name="_Toc1084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在危机发生时，同步发电机项目团队立即行动，成立了应急小组。该小组的任务是迅速制定并实施紧急应对措施，以最小化潜在损失。以下是采取的主要措施：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暂停同步发电机项目进度：为遏制危机蔓延，同步发电机项目暂时停止进行，以便全面评估当前状况。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资源重新分配：重新评估同步发电机项目资源的分配，确保最大限度地减小损失。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实时沟通：与关键利益相关者建立实时沟通机制，向他们传递同步发电机项目危机的实际状况，保障同步发电机项目核心利益。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在紧急应对的同时，同步发电机项目团队强调了团队协作和有效沟通的重要性。以下是团队协作的关键举措：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信息共享机制：建立了信息共享平台，确保团队成员能够及时获取同步发电机项目危机的实时信息。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领导者沟通：同步发电机项目领导者通过定期会议和即时沟通工具，指导团队应对危机，保持团队稳定运行。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随着危机得到初步控制，同步发电机项目团队转向制定恢复计划，以确保同步发电机项目能够从中迅速恢复。主要恢复计划包括：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修复受损的进度计划：重新评估同步发电机项目进度，制定修复计划，确保同步发电机项目尽快回归正常进程。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重新调整资源分配：优化资源分配，确保同步发电机项目在有限资源下高效运转。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风险管理机制加强：对同步发电机项目风险进行全面评估，制定更强化的风险管理策略，以预防未来可能的危机。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771"/>
      <w:r>
        <w:rPr>
          <w:rFonts w:ascii="仿宋" w:eastAsia="仿宋" w:hAnsi="仿宋" w:cs="仿宋" w:hint="eastAsia"/>
          <w:sz w:val="28"/>
          <w:lang w:eastAsia="zh-CN"/>
        </w:rPr>
        <w:t>三、同步发电机项目土建工程</w:t>
      </w:r>
      <w:bookmarkEnd w:id="8"/>
    </w:p>
    <w:p>
      <w:pPr>
        <w:pStyle w:val="Heading2"/>
        <w:rPr>
          <w:rFonts w:ascii="仿宋" w:eastAsia="仿宋" w:hAnsi="仿宋" w:cs="仿宋" w:hint="eastAsia"/>
          <w:lang w:eastAsia="zh-CN"/>
        </w:rPr>
      </w:pPr>
      <w:bookmarkStart w:id="9" w:name="_Toc3134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在同步发电机项目的建筑工程设计中，我们将秉承一系列重要的设计原则，以确保同步发电机项目建筑在功能、美观、可持续性等方面达到最佳效果。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首要原则是确保建筑的功能性得到最大化的发挥。我们将充分理解同步发电机项目的实际需求，合理布局各个功能区域，保证建筑在满足业务需求的同时，提供高效的工作环境。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在建筑设计中，我们将综合考虑建设和运营成本。通过精细的经济效益分析，确保设计方案在高效利用资源的同时，对同步发电机项目的长期盈利能力有积极的贡献。</w:t>
      </w:r>
    </w:p>
    <w:p>
      <w:pPr>
        <w:pStyle w:val="Heading2"/>
        <w:ind w:firstLine="560" w:firstLineChars="200"/>
        <w:rPr>
          <w:rFonts w:ascii="仿宋" w:eastAsia="仿宋" w:hAnsi="仿宋" w:cs="仿宋" w:hint="eastAsia"/>
          <w:sz w:val="28"/>
          <w:lang w:eastAsia="zh-CN"/>
        </w:rPr>
      </w:pPr>
      <w:bookmarkStart w:id="10" w:name="_Toc2864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发电机项目的土建工程设计中，我们将精准设定设计年限，结合同步发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同步发电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21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同步发电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同步发电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同步发电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02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本期工程同步发电机项目预计总建筑面积XXX平方米，其中：计容建筑面积XXX平方米，计划建筑工程投资XX万元，占同步发电机项目总投资的XX%。</w:t>
      </w:r>
    </w:p>
    <w:p>
      <w:pPr>
        <w:pStyle w:val="Heading1"/>
        <w:ind w:firstLine="560" w:firstLineChars="200"/>
        <w:rPr>
          <w:rFonts w:ascii="仿宋" w:eastAsia="仿宋" w:hAnsi="仿宋" w:cs="仿宋" w:hint="eastAsia"/>
          <w:sz w:val="28"/>
          <w:lang w:eastAsia="zh-CN"/>
        </w:rPr>
      </w:pPr>
      <w:bookmarkStart w:id="13" w:name="_Toc9151"/>
      <w:r>
        <w:rPr>
          <w:rFonts w:ascii="仿宋" w:eastAsia="仿宋" w:hAnsi="仿宋" w:cs="仿宋" w:hint="eastAsia"/>
          <w:sz w:val="28"/>
          <w:lang w:eastAsia="zh-CN"/>
        </w:rPr>
        <w:t>四、同步发电机项目建设背景及必要性分析</w:t>
      </w:r>
      <w:bookmarkEnd w:id="13"/>
    </w:p>
    <w:p>
      <w:pPr>
        <w:pStyle w:val="Heading2"/>
        <w:rPr>
          <w:rFonts w:ascii="仿宋" w:eastAsia="仿宋" w:hAnsi="仿宋" w:cs="仿宋" w:hint="eastAsia"/>
          <w:lang w:eastAsia="zh-CN"/>
        </w:rPr>
      </w:pPr>
      <w:bookmarkStart w:id="14" w:name="_Toc30257"/>
      <w:r>
        <w:rPr>
          <w:rFonts w:ascii="仿宋" w:eastAsia="仿宋" w:hAnsi="仿宋" w:cs="仿宋" w:hint="eastAsia"/>
          <w:lang w:eastAsia="zh-CN"/>
        </w:rPr>
        <w:t>(一)、同步发电机项目背景分析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同步发电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同步发电机项目在这个潮流中的定位。同时，我们将关注行业内涌现的新兴机遇，以便同步发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同步发电机项目提供了强大的发展动力。我们将聚焦于行业内最新的技术发展趋势，包括但不限于人工智能、大数据分析、物联网等领域。通过深度的技术研究，我们将确保同步发电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同步发电机项目发展的源泉。我们将投入更多的精力对市场需求进行深入剖析，超越表面的需求，深入挖掘潜在的市场痛点和机遇。通过对市场需求的细致了解，同步发电机项目将更有针对性地设计解决方案，满足市场的多样化需求，从而更好地促进同步发电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同步发电机项目战略至关重要。我们将对竞争态势进行更为深入的分析，包括但不限于市场份额、产品特点、客户满意度等多个维度。通过深度的竞争分析，同步发电机项目将能够更准确地把握市场脉搏，制定具有竞争力的同步发电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同步发电机项目的发展具有直接的影响。我们将进行更为全面的法规和政策分析，了解行业发展中的潜在法律风险和合规挑战。通过充分了解和遵守相关法规，同步发电机项目将确保在法律框架内合法合规运营，为同步发电机项目的稳健发展提供有力支持。</w:t>
      </w:r>
    </w:p>
    <w:p>
      <w:pPr>
        <w:pStyle w:val="Heading2"/>
        <w:ind w:firstLine="560" w:firstLineChars="200"/>
        <w:rPr>
          <w:rFonts w:ascii="仿宋" w:eastAsia="仿宋" w:hAnsi="仿宋" w:cs="仿宋" w:hint="eastAsia"/>
          <w:sz w:val="28"/>
          <w:lang w:eastAsia="zh-CN"/>
        </w:rPr>
      </w:pPr>
      <w:bookmarkStart w:id="15" w:name="_Toc1020"/>
      <w:r>
        <w:rPr>
          <w:rFonts w:ascii="仿宋" w:eastAsia="仿宋" w:hAnsi="仿宋" w:cs="仿宋" w:hint="eastAsia"/>
          <w:sz w:val="28"/>
          <w:lang w:eastAsia="zh-CN"/>
        </w:rPr>
        <w:t>(二)、同步发电机项目建设必要性分析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建设的迫切性源于对行业发展趋势的深刻洞察。我们正处于一个行业变革的时代，科技创新、数字化转型成为企业发展的关键动力。同步发电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建设不仅仅是为了跟上潮流，更是为了通过技术创新推动企业的持续发展。通过引入先进的技术和解决方案，同步发电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同步发电机项目的建设成为必然选择，通过提高产品质量、拓展服务领域，从而在竞争中获得更多的机会。同步发电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同步发电机项目建设的必要性体现在对客户需求更精准的满足。通过同步发电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建设的背后是对企业持续创新的追求。只有通过不断创新，企业才能在竞争中立于不败之地。同步发电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7959"/>
      <w:r>
        <w:rPr>
          <w:rFonts w:ascii="仿宋" w:eastAsia="仿宋" w:hAnsi="仿宋" w:cs="仿宋" w:hint="eastAsia"/>
          <w:sz w:val="28"/>
          <w:lang w:eastAsia="zh-CN"/>
        </w:rPr>
        <w:t>五、同步发电机项目建设单位说明</w:t>
      </w:r>
      <w:bookmarkEnd w:id="16"/>
    </w:p>
    <w:p>
      <w:pPr>
        <w:pStyle w:val="Heading2"/>
        <w:rPr>
          <w:rFonts w:ascii="仿宋" w:eastAsia="仿宋" w:hAnsi="仿宋" w:cs="仿宋" w:hint="eastAsia"/>
          <w:lang w:eastAsia="zh-CN"/>
        </w:rPr>
      </w:pPr>
      <w:bookmarkStart w:id="17" w:name="_Toc3128"/>
      <w:r>
        <w:rPr>
          <w:rFonts w:ascii="仿宋" w:eastAsia="仿宋" w:hAnsi="仿宋" w:cs="仿宋" w:hint="eastAsia"/>
          <w:lang w:eastAsia="zh-CN"/>
        </w:rPr>
        <w:t>(一)、同步发电机项目承办单位基本情况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630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同步发电机项目承办单位的XXXX，我们着眼于实现可持续的经济效益。通过技术创新和解决方案的提供，公司预计在同步发电机项目执行期间将获得可观的收入增长。这一收入来源主要包括同步发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同时，我们注重成本控制和效率提升，以确保同步发电机项目的可持续盈利。透过精细的管理和资源优化，公司期望实现同步发电机项目利润最大化。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同步发电机项目实施进行全面的投资评估，包括同步发电机项目启动阶段的资金投入和后续运营成本。通过对同步发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同步发电机项目实施过程中具备足够的资金流动性，公司将进行详尽的现金流分析。这包括资金需求的合理预测、同步发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6571"/>
      <w:r>
        <w:rPr>
          <w:rFonts w:ascii="仿宋" w:eastAsia="仿宋" w:hAnsi="仿宋" w:cs="仿宋" w:hint="eastAsia"/>
          <w:sz w:val="28"/>
          <w:lang w:eastAsia="zh-CN"/>
        </w:rPr>
        <w:t>六、同步发电机项目可持续发展</w:t>
      </w:r>
      <w:bookmarkEnd w:id="19"/>
    </w:p>
    <w:p>
      <w:pPr>
        <w:pStyle w:val="Heading2"/>
        <w:rPr>
          <w:rFonts w:ascii="仿宋" w:eastAsia="仿宋" w:hAnsi="仿宋" w:cs="仿宋" w:hint="eastAsia"/>
          <w:lang w:eastAsia="zh-CN"/>
        </w:rPr>
      </w:pPr>
      <w:bookmarkStart w:id="20" w:name="_Toc8020"/>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发电机项目中，同步发电机项目团队着眼于未来，明确了可持续发展的战略方向。制定的具体可持续发展目标包括降低资源使用、采用环保技术、最大化社会效益等。这一步骤不仅有助于同步发电机项目在环保和社会责任方面达到最高标准，也为未来提供了明确的指引，确保同步发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可持续实践的融入同步发电机项目管理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同步发电机项目管理周期。从同步发电机项目规划开始，同步发电机项目团队就考虑了环境和社会的因素。在执行阶段，同步发电机项目团队积极推动绿色技术的应用，优化资源利用。此外，关注员工的社会责任，通过培训和沟通活动提高员工对可持续发展的认知，使他们能够在日常工作中践行可持续实践。这些举措不仅为同步发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16704"/>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扎根于同步发电机项目的可持续发展理念，我们深信环保与社会责任是同步发电机项目成功的关键支柱。在同步发电机项目的每一步，我们都致力于通过创新和实践，履行对环境和社会的坚定责任。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团队通过引入先进的环保技术、建立高效的废物处理系统以及推动能源节约措施，积极履行环保责任。定期的环保监测和评估确保同步发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不仅致力于自身可持续发展，还注重对社会的回馈。通过支持社区同步发电机项目、参与慈善事业、提供培训机会等方式，同步发电机项目积极履行社会责任。与当地社区建立积极互动，关注员工的工作与生活平衡，以及员工的身心健康，是同步发电机项目在社会责任层面的关键举措。这样的实践不仅增强了同步发电机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https://d.book118.com/585121340244011122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E4E6A"/>
    <w:rsid w:val="495E4E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1213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2024-03-01T11:06:00Z</dcterms:created>
  <dcterms:modified xsi:type="dcterms:W3CDTF">2024-03-01T11:06:42Z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373D373404E041159BF82E989998CBDA_11</vt:lpwstr>
  </property>
  <property fmtid="{D5CDD505-2E9C-101B-9397-08002B2CF9AE}" pid="3" name="KSOProductBuildVer">
    <vt:lpwstr>2052-12.1.0.16388</vt:lpwstr>
  </property>
</Properties>
</file>