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79" w:history="1">
        <w:r>
          <w:rPr>
            <w:rFonts w:ascii="仿宋" w:eastAsia="仿宋" w:hAnsi="仿宋" w:cs="仿宋" w:hint="eastAsia"/>
            <w:lang w:eastAsia="zh-CN"/>
          </w:rPr>
          <w:t>概论</w:t>
        </w:r>
        <w:r>
          <w:tab/>
        </w:r>
        <w:r>
          <w:fldChar w:fldCharType="begin"/>
        </w:r>
        <w:r>
          <w:instrText xml:space="preserve"> PAGEREF _Toc26879 \h </w:instrText>
        </w:r>
        <w:r>
          <w:fldChar w:fldCharType="separate"/>
        </w:r>
        <w:r>
          <w:t>3</w:t>
        </w:r>
        <w:r>
          <w:fldChar w:fldCharType="end"/>
        </w:r>
      </w:hyperlink>
    </w:p>
    <w:p>
      <w:pPr>
        <w:pStyle w:val="TOC1"/>
        <w:tabs>
          <w:tab w:val="right" w:leader="dot" w:pos="8306"/>
        </w:tabs>
      </w:pPr>
      <w:hyperlink w:anchor="_Toc13494" w:history="1">
        <w:r>
          <w:rPr>
            <w:rFonts w:ascii="仿宋" w:eastAsia="仿宋" w:hAnsi="仿宋" w:cs="仿宋" w:hint="eastAsia"/>
            <w:lang w:eastAsia="zh-CN"/>
          </w:rPr>
          <w:t>一、工艺说明</w:t>
        </w:r>
        <w:r>
          <w:tab/>
        </w:r>
        <w:r>
          <w:fldChar w:fldCharType="begin"/>
        </w:r>
        <w:r>
          <w:instrText xml:space="preserve"> PAGEREF _Toc13494 \h </w:instrText>
        </w:r>
        <w:r>
          <w:fldChar w:fldCharType="separate"/>
        </w:r>
        <w:r>
          <w:t>3</w:t>
        </w:r>
        <w:r>
          <w:fldChar w:fldCharType="end"/>
        </w:r>
      </w:hyperlink>
    </w:p>
    <w:p>
      <w:pPr>
        <w:pStyle w:val="TOC2"/>
        <w:tabs>
          <w:tab w:val="right" w:leader="dot" w:pos="8306"/>
        </w:tabs>
      </w:pPr>
      <w:hyperlink w:anchor="_Toc16410" w:history="1">
        <w:r>
          <w:rPr>
            <w:rFonts w:ascii="仿宋" w:eastAsia="仿宋" w:hAnsi="仿宋" w:cs="仿宋" w:hint="eastAsia"/>
            <w:lang w:eastAsia="zh-CN"/>
          </w:rPr>
          <w:t>(一)、技术管理特点</w:t>
        </w:r>
        <w:r>
          <w:tab/>
        </w:r>
        <w:r>
          <w:fldChar w:fldCharType="begin"/>
        </w:r>
        <w:r>
          <w:instrText xml:space="preserve"> PAGEREF _Toc16410 \h </w:instrText>
        </w:r>
        <w:r>
          <w:fldChar w:fldCharType="separate"/>
        </w:r>
        <w:r>
          <w:t>3</w:t>
        </w:r>
        <w:r>
          <w:fldChar w:fldCharType="end"/>
        </w:r>
      </w:hyperlink>
    </w:p>
    <w:p>
      <w:pPr>
        <w:pStyle w:val="TOC2"/>
        <w:tabs>
          <w:tab w:val="right" w:leader="dot" w:pos="8306"/>
        </w:tabs>
      </w:pPr>
      <w:hyperlink w:anchor="_Toc17224" w:history="1">
        <w:r>
          <w:rPr>
            <w:rFonts w:ascii="仿宋" w:eastAsia="仿宋" w:hAnsi="仿宋" w:cs="仿宋" w:hint="eastAsia"/>
            <w:lang w:eastAsia="zh-CN"/>
          </w:rPr>
          <w:t>(二)、钴盐项目工艺技术设计方案</w:t>
        </w:r>
        <w:r>
          <w:tab/>
        </w:r>
        <w:r>
          <w:fldChar w:fldCharType="begin"/>
        </w:r>
        <w:r>
          <w:instrText xml:space="preserve"> PAGEREF _Toc17224 \h </w:instrText>
        </w:r>
        <w:r>
          <w:fldChar w:fldCharType="separate"/>
        </w:r>
        <w:r>
          <w:t>4</w:t>
        </w:r>
        <w:r>
          <w:fldChar w:fldCharType="end"/>
        </w:r>
      </w:hyperlink>
    </w:p>
    <w:p>
      <w:pPr>
        <w:pStyle w:val="TOC2"/>
        <w:tabs>
          <w:tab w:val="right" w:leader="dot" w:pos="8306"/>
        </w:tabs>
      </w:pPr>
      <w:hyperlink w:anchor="_Toc14047" w:history="1">
        <w:r>
          <w:rPr>
            <w:rFonts w:ascii="仿宋" w:eastAsia="仿宋" w:hAnsi="仿宋" w:cs="仿宋" w:hint="eastAsia"/>
            <w:lang w:eastAsia="zh-CN"/>
          </w:rPr>
          <w:t>(三)、设备选型方案</w:t>
        </w:r>
        <w:r>
          <w:tab/>
        </w:r>
        <w:r>
          <w:fldChar w:fldCharType="begin"/>
        </w:r>
        <w:r>
          <w:instrText xml:space="preserve"> PAGEREF _Toc14047 \h </w:instrText>
        </w:r>
        <w:r>
          <w:fldChar w:fldCharType="separate"/>
        </w:r>
        <w:r>
          <w:t>5</w:t>
        </w:r>
        <w:r>
          <w:fldChar w:fldCharType="end"/>
        </w:r>
      </w:hyperlink>
    </w:p>
    <w:p>
      <w:pPr>
        <w:pStyle w:val="TOC1"/>
        <w:tabs>
          <w:tab w:val="right" w:leader="dot" w:pos="8306"/>
        </w:tabs>
      </w:pPr>
      <w:hyperlink w:anchor="_Toc23841" w:history="1">
        <w:r>
          <w:rPr>
            <w:rFonts w:ascii="仿宋" w:eastAsia="仿宋" w:hAnsi="仿宋" w:cs="仿宋" w:hint="eastAsia"/>
            <w:lang w:eastAsia="zh-CN"/>
          </w:rPr>
          <w:t>二、钴盐项目选址可行性分析</w:t>
        </w:r>
        <w:r>
          <w:tab/>
        </w:r>
        <w:r>
          <w:fldChar w:fldCharType="begin"/>
        </w:r>
        <w:r>
          <w:instrText xml:space="preserve"> PAGEREF _Toc23841 \h </w:instrText>
        </w:r>
        <w:r>
          <w:fldChar w:fldCharType="separate"/>
        </w:r>
        <w:r>
          <w:t>7</w:t>
        </w:r>
        <w:r>
          <w:fldChar w:fldCharType="end"/>
        </w:r>
      </w:hyperlink>
    </w:p>
    <w:p>
      <w:pPr>
        <w:pStyle w:val="TOC2"/>
        <w:tabs>
          <w:tab w:val="right" w:leader="dot" w:pos="8306"/>
        </w:tabs>
      </w:pPr>
      <w:hyperlink w:anchor="_Toc15866" w:history="1">
        <w:r>
          <w:rPr>
            <w:rFonts w:ascii="仿宋" w:eastAsia="仿宋" w:hAnsi="仿宋" w:cs="仿宋" w:hint="eastAsia"/>
            <w:lang w:eastAsia="zh-CN"/>
          </w:rPr>
          <w:t>(一)、钴盐项目选址</w:t>
        </w:r>
        <w:r>
          <w:tab/>
        </w:r>
        <w:r>
          <w:fldChar w:fldCharType="begin"/>
        </w:r>
        <w:r>
          <w:instrText xml:space="preserve"> PAGEREF _Toc15866 \h </w:instrText>
        </w:r>
        <w:r>
          <w:fldChar w:fldCharType="separate"/>
        </w:r>
        <w:r>
          <w:t>7</w:t>
        </w:r>
        <w:r>
          <w:fldChar w:fldCharType="end"/>
        </w:r>
      </w:hyperlink>
    </w:p>
    <w:p>
      <w:pPr>
        <w:pStyle w:val="TOC2"/>
        <w:tabs>
          <w:tab w:val="right" w:leader="dot" w:pos="8306"/>
        </w:tabs>
      </w:pPr>
      <w:hyperlink w:anchor="_Toc23682" w:history="1">
        <w:r>
          <w:rPr>
            <w:rFonts w:ascii="仿宋" w:eastAsia="仿宋" w:hAnsi="仿宋" w:cs="仿宋" w:hint="eastAsia"/>
            <w:lang w:eastAsia="zh-CN"/>
          </w:rPr>
          <w:t>(二)、用地控制指标</w:t>
        </w:r>
        <w:r>
          <w:tab/>
        </w:r>
        <w:r>
          <w:fldChar w:fldCharType="begin"/>
        </w:r>
        <w:r>
          <w:instrText xml:space="preserve"> PAGEREF _Toc23682 \h </w:instrText>
        </w:r>
        <w:r>
          <w:fldChar w:fldCharType="separate"/>
        </w:r>
        <w:r>
          <w:t>7</w:t>
        </w:r>
        <w:r>
          <w:fldChar w:fldCharType="end"/>
        </w:r>
      </w:hyperlink>
    </w:p>
    <w:p>
      <w:pPr>
        <w:pStyle w:val="TOC2"/>
        <w:tabs>
          <w:tab w:val="right" w:leader="dot" w:pos="8306"/>
        </w:tabs>
      </w:pPr>
      <w:hyperlink w:anchor="_Toc18907" w:history="1">
        <w:r>
          <w:rPr>
            <w:rFonts w:ascii="仿宋" w:eastAsia="仿宋" w:hAnsi="仿宋" w:cs="仿宋" w:hint="eastAsia"/>
            <w:lang w:eastAsia="zh-CN"/>
          </w:rPr>
          <w:t>(三)、节约用地措施</w:t>
        </w:r>
        <w:r>
          <w:tab/>
        </w:r>
        <w:r>
          <w:fldChar w:fldCharType="begin"/>
        </w:r>
        <w:r>
          <w:instrText xml:space="preserve"> PAGEREF _Toc18907 \h </w:instrText>
        </w:r>
        <w:r>
          <w:fldChar w:fldCharType="separate"/>
        </w:r>
        <w:r>
          <w:t>9</w:t>
        </w:r>
        <w:r>
          <w:fldChar w:fldCharType="end"/>
        </w:r>
      </w:hyperlink>
    </w:p>
    <w:p>
      <w:pPr>
        <w:pStyle w:val="TOC2"/>
        <w:tabs>
          <w:tab w:val="right" w:leader="dot" w:pos="8306"/>
        </w:tabs>
      </w:pPr>
      <w:hyperlink w:anchor="_Toc17009" w:history="1">
        <w:r>
          <w:rPr>
            <w:rFonts w:ascii="仿宋" w:eastAsia="仿宋" w:hAnsi="仿宋" w:cs="仿宋" w:hint="eastAsia"/>
            <w:lang w:eastAsia="zh-CN"/>
          </w:rPr>
          <w:t>(四)、总图布置方案</w:t>
        </w:r>
        <w:r>
          <w:tab/>
        </w:r>
        <w:r>
          <w:fldChar w:fldCharType="begin"/>
        </w:r>
        <w:r>
          <w:instrText xml:space="preserve"> PAGEREF _Toc17009 \h </w:instrText>
        </w:r>
        <w:r>
          <w:fldChar w:fldCharType="separate"/>
        </w:r>
        <w:r>
          <w:t>10</w:t>
        </w:r>
        <w:r>
          <w:fldChar w:fldCharType="end"/>
        </w:r>
      </w:hyperlink>
    </w:p>
    <w:p>
      <w:pPr>
        <w:pStyle w:val="TOC2"/>
        <w:tabs>
          <w:tab w:val="right" w:leader="dot" w:pos="8306"/>
        </w:tabs>
      </w:pPr>
      <w:hyperlink w:anchor="_Toc1151" w:history="1">
        <w:r>
          <w:rPr>
            <w:rFonts w:ascii="仿宋" w:eastAsia="仿宋" w:hAnsi="仿宋" w:cs="仿宋" w:hint="eastAsia"/>
            <w:lang w:eastAsia="zh-CN"/>
          </w:rPr>
          <w:t>(五)、选址综合评价</w:t>
        </w:r>
        <w:r>
          <w:tab/>
        </w:r>
        <w:r>
          <w:fldChar w:fldCharType="begin"/>
        </w:r>
        <w:r>
          <w:instrText xml:space="preserve"> PAGEREF _Toc1151 \h </w:instrText>
        </w:r>
        <w:r>
          <w:fldChar w:fldCharType="separate"/>
        </w:r>
        <w:r>
          <w:t>11</w:t>
        </w:r>
        <w:r>
          <w:fldChar w:fldCharType="end"/>
        </w:r>
      </w:hyperlink>
    </w:p>
    <w:p>
      <w:pPr>
        <w:pStyle w:val="TOC1"/>
        <w:tabs>
          <w:tab w:val="right" w:leader="dot" w:pos="8306"/>
        </w:tabs>
      </w:pPr>
      <w:hyperlink w:anchor="_Toc12755" w:history="1">
        <w:r>
          <w:rPr>
            <w:rFonts w:ascii="仿宋" w:eastAsia="仿宋" w:hAnsi="仿宋" w:cs="仿宋" w:hint="eastAsia"/>
            <w:lang w:eastAsia="zh-CN"/>
          </w:rPr>
          <w:t>三、钴盐项目文档管理</w:t>
        </w:r>
        <w:r>
          <w:tab/>
        </w:r>
        <w:r>
          <w:fldChar w:fldCharType="begin"/>
        </w:r>
        <w:r>
          <w:instrText xml:space="preserve"> PAGEREF _Toc12755 \h </w:instrText>
        </w:r>
        <w:r>
          <w:fldChar w:fldCharType="separate"/>
        </w:r>
        <w:r>
          <w:t>12</w:t>
        </w:r>
        <w:r>
          <w:fldChar w:fldCharType="end"/>
        </w:r>
      </w:hyperlink>
    </w:p>
    <w:p>
      <w:pPr>
        <w:pStyle w:val="TOC2"/>
        <w:tabs>
          <w:tab w:val="right" w:leader="dot" w:pos="8306"/>
        </w:tabs>
      </w:pPr>
      <w:hyperlink w:anchor="_Toc10896" w:history="1">
        <w:r>
          <w:rPr>
            <w:rFonts w:ascii="仿宋" w:eastAsia="仿宋" w:hAnsi="仿宋" w:cs="仿宋" w:hint="eastAsia"/>
            <w:lang w:eastAsia="zh-CN"/>
          </w:rPr>
          <w:t>(一)、文档编制与审查</w:t>
        </w:r>
        <w:r>
          <w:tab/>
        </w:r>
        <w:r>
          <w:fldChar w:fldCharType="begin"/>
        </w:r>
        <w:r>
          <w:instrText xml:space="preserve"> PAGEREF _Toc10896 \h </w:instrText>
        </w:r>
        <w:r>
          <w:fldChar w:fldCharType="separate"/>
        </w:r>
        <w:r>
          <w:t>12</w:t>
        </w:r>
        <w:r>
          <w:fldChar w:fldCharType="end"/>
        </w:r>
      </w:hyperlink>
    </w:p>
    <w:p>
      <w:pPr>
        <w:pStyle w:val="TOC2"/>
        <w:tabs>
          <w:tab w:val="right" w:leader="dot" w:pos="8306"/>
        </w:tabs>
      </w:pPr>
      <w:hyperlink w:anchor="_Toc27805" w:history="1">
        <w:r>
          <w:rPr>
            <w:rFonts w:ascii="仿宋" w:eastAsia="仿宋" w:hAnsi="仿宋" w:cs="仿宋" w:hint="eastAsia"/>
            <w:lang w:eastAsia="zh-CN"/>
          </w:rPr>
          <w:t>(二)、文档发布与分发</w:t>
        </w:r>
        <w:r>
          <w:tab/>
        </w:r>
        <w:r>
          <w:fldChar w:fldCharType="begin"/>
        </w:r>
        <w:r>
          <w:instrText xml:space="preserve"> PAGEREF _Toc27805 \h </w:instrText>
        </w:r>
        <w:r>
          <w:fldChar w:fldCharType="separate"/>
        </w:r>
        <w:r>
          <w:t>13</w:t>
        </w:r>
        <w:r>
          <w:fldChar w:fldCharType="end"/>
        </w:r>
      </w:hyperlink>
    </w:p>
    <w:p>
      <w:pPr>
        <w:pStyle w:val="TOC2"/>
        <w:tabs>
          <w:tab w:val="right" w:leader="dot" w:pos="8306"/>
        </w:tabs>
      </w:pPr>
      <w:hyperlink w:anchor="_Toc22103" w:history="1">
        <w:r>
          <w:rPr>
            <w:rFonts w:ascii="仿宋" w:eastAsia="仿宋" w:hAnsi="仿宋" w:cs="仿宋" w:hint="eastAsia"/>
            <w:lang w:eastAsia="zh-CN"/>
          </w:rPr>
          <w:t>(三)、文档存档与归档</w:t>
        </w:r>
        <w:r>
          <w:tab/>
        </w:r>
        <w:r>
          <w:fldChar w:fldCharType="begin"/>
        </w:r>
        <w:r>
          <w:instrText xml:space="preserve"> PAGEREF _Toc22103 \h </w:instrText>
        </w:r>
        <w:r>
          <w:fldChar w:fldCharType="separate"/>
        </w:r>
        <w:r>
          <w:t>14</w:t>
        </w:r>
        <w:r>
          <w:fldChar w:fldCharType="end"/>
        </w:r>
      </w:hyperlink>
    </w:p>
    <w:p>
      <w:pPr>
        <w:pStyle w:val="TOC1"/>
        <w:tabs>
          <w:tab w:val="right" w:leader="dot" w:pos="8306"/>
        </w:tabs>
      </w:pPr>
      <w:hyperlink w:anchor="_Toc11130" w:history="1">
        <w:r>
          <w:rPr>
            <w:rFonts w:ascii="仿宋" w:eastAsia="仿宋" w:hAnsi="仿宋" w:cs="仿宋" w:hint="eastAsia"/>
            <w:lang w:eastAsia="zh-CN"/>
          </w:rPr>
          <w:t>四、钴盐项目绩效评估</w:t>
        </w:r>
        <w:r>
          <w:tab/>
        </w:r>
        <w:r>
          <w:fldChar w:fldCharType="begin"/>
        </w:r>
        <w:r>
          <w:instrText xml:space="preserve"> PAGEREF _Toc11130 \h </w:instrText>
        </w:r>
        <w:r>
          <w:fldChar w:fldCharType="separate"/>
        </w:r>
        <w:r>
          <w:t>15</w:t>
        </w:r>
        <w:r>
          <w:fldChar w:fldCharType="end"/>
        </w:r>
      </w:hyperlink>
    </w:p>
    <w:p>
      <w:pPr>
        <w:pStyle w:val="TOC2"/>
        <w:tabs>
          <w:tab w:val="right" w:leader="dot" w:pos="8306"/>
        </w:tabs>
      </w:pPr>
      <w:hyperlink w:anchor="_Toc20302" w:history="1">
        <w:r>
          <w:rPr>
            <w:rFonts w:ascii="仿宋" w:eastAsia="仿宋" w:hAnsi="仿宋" w:cs="仿宋" w:hint="eastAsia"/>
            <w:lang w:eastAsia="zh-CN"/>
          </w:rPr>
          <w:t>(一)、绩效评估指标</w:t>
        </w:r>
        <w:r>
          <w:tab/>
        </w:r>
        <w:r>
          <w:fldChar w:fldCharType="begin"/>
        </w:r>
        <w:r>
          <w:instrText xml:space="preserve"> PAGEREF _Toc20302 \h </w:instrText>
        </w:r>
        <w:r>
          <w:fldChar w:fldCharType="separate"/>
        </w:r>
        <w:r>
          <w:t>15</w:t>
        </w:r>
        <w:r>
          <w:fldChar w:fldCharType="end"/>
        </w:r>
      </w:hyperlink>
    </w:p>
    <w:p>
      <w:pPr>
        <w:pStyle w:val="TOC2"/>
        <w:tabs>
          <w:tab w:val="right" w:leader="dot" w:pos="8306"/>
        </w:tabs>
      </w:pPr>
      <w:hyperlink w:anchor="_Toc11145" w:history="1">
        <w:r>
          <w:rPr>
            <w:rFonts w:ascii="仿宋" w:eastAsia="仿宋" w:hAnsi="仿宋" w:cs="仿宋" w:hint="eastAsia"/>
            <w:lang w:eastAsia="zh-CN"/>
          </w:rPr>
          <w:t>(二)、绩效评估方法</w:t>
        </w:r>
        <w:r>
          <w:tab/>
        </w:r>
        <w:r>
          <w:fldChar w:fldCharType="begin"/>
        </w:r>
        <w:r>
          <w:instrText xml:space="preserve"> PAGEREF _Toc11145 \h </w:instrText>
        </w:r>
        <w:r>
          <w:fldChar w:fldCharType="separate"/>
        </w:r>
        <w:r>
          <w:t>16</w:t>
        </w:r>
        <w:r>
          <w:fldChar w:fldCharType="end"/>
        </w:r>
      </w:hyperlink>
    </w:p>
    <w:p>
      <w:pPr>
        <w:pStyle w:val="TOC2"/>
        <w:tabs>
          <w:tab w:val="right" w:leader="dot" w:pos="8306"/>
        </w:tabs>
      </w:pPr>
      <w:hyperlink w:anchor="_Toc27492" w:history="1">
        <w:r>
          <w:rPr>
            <w:rFonts w:ascii="仿宋" w:eastAsia="仿宋" w:hAnsi="仿宋" w:cs="仿宋" w:hint="eastAsia"/>
            <w:lang w:eastAsia="zh-CN"/>
          </w:rPr>
          <w:t>(三)、绩效评估周期</w:t>
        </w:r>
        <w:r>
          <w:tab/>
        </w:r>
        <w:r>
          <w:fldChar w:fldCharType="begin"/>
        </w:r>
        <w:r>
          <w:instrText xml:space="preserve"> PAGEREF _Toc27492 \h </w:instrText>
        </w:r>
        <w:r>
          <w:fldChar w:fldCharType="separate"/>
        </w:r>
        <w:r>
          <w:t>17</w:t>
        </w:r>
        <w:r>
          <w:fldChar w:fldCharType="end"/>
        </w:r>
      </w:hyperlink>
    </w:p>
    <w:p>
      <w:pPr>
        <w:pStyle w:val="TOC1"/>
        <w:tabs>
          <w:tab w:val="right" w:leader="dot" w:pos="8306"/>
        </w:tabs>
      </w:pPr>
      <w:hyperlink w:anchor="_Toc27426" w:history="1">
        <w:r>
          <w:rPr>
            <w:rFonts w:ascii="仿宋" w:eastAsia="仿宋" w:hAnsi="仿宋" w:cs="仿宋" w:hint="eastAsia"/>
            <w:lang w:eastAsia="zh-CN"/>
          </w:rPr>
          <w:t>五、钴盐项目土建工程</w:t>
        </w:r>
        <w:r>
          <w:tab/>
        </w:r>
        <w:r>
          <w:fldChar w:fldCharType="begin"/>
        </w:r>
        <w:r>
          <w:instrText xml:space="preserve"> PAGEREF _Toc27426 \h </w:instrText>
        </w:r>
        <w:r>
          <w:fldChar w:fldCharType="separate"/>
        </w:r>
        <w:r>
          <w:t>18</w:t>
        </w:r>
        <w:r>
          <w:fldChar w:fldCharType="end"/>
        </w:r>
      </w:hyperlink>
    </w:p>
    <w:p>
      <w:pPr>
        <w:pStyle w:val="TOC2"/>
        <w:tabs>
          <w:tab w:val="right" w:leader="dot" w:pos="8306"/>
        </w:tabs>
      </w:pPr>
      <w:hyperlink w:anchor="_Toc14119" w:history="1">
        <w:r>
          <w:rPr>
            <w:rFonts w:ascii="仿宋" w:eastAsia="仿宋" w:hAnsi="仿宋" w:cs="仿宋" w:hint="eastAsia"/>
            <w:lang w:eastAsia="zh-CN"/>
          </w:rPr>
          <w:t>(一)、建筑工程设计原则</w:t>
        </w:r>
        <w:r>
          <w:tab/>
        </w:r>
        <w:r>
          <w:fldChar w:fldCharType="begin"/>
        </w:r>
        <w:r>
          <w:instrText xml:space="preserve"> PAGEREF _Toc14119 \h </w:instrText>
        </w:r>
        <w:r>
          <w:fldChar w:fldCharType="separate"/>
        </w:r>
        <w:r>
          <w:t>18</w:t>
        </w:r>
        <w:r>
          <w:fldChar w:fldCharType="end"/>
        </w:r>
      </w:hyperlink>
    </w:p>
    <w:p>
      <w:pPr>
        <w:pStyle w:val="TOC2"/>
        <w:tabs>
          <w:tab w:val="right" w:leader="dot" w:pos="8306"/>
        </w:tabs>
      </w:pPr>
      <w:hyperlink w:anchor="_Toc5580" w:history="1">
        <w:r>
          <w:rPr>
            <w:rFonts w:ascii="仿宋" w:eastAsia="仿宋" w:hAnsi="仿宋" w:cs="仿宋" w:hint="eastAsia"/>
            <w:lang w:eastAsia="zh-CN"/>
          </w:rPr>
          <w:t>(二)、土建工程设计年限及安全等级</w:t>
        </w:r>
        <w:r>
          <w:tab/>
        </w:r>
        <w:r>
          <w:fldChar w:fldCharType="begin"/>
        </w:r>
        <w:r>
          <w:instrText xml:space="preserve"> PAGEREF _Toc5580 \h </w:instrText>
        </w:r>
        <w:r>
          <w:fldChar w:fldCharType="separate"/>
        </w:r>
        <w:r>
          <w:t>19</w:t>
        </w:r>
        <w:r>
          <w:fldChar w:fldCharType="end"/>
        </w:r>
      </w:hyperlink>
    </w:p>
    <w:p>
      <w:pPr>
        <w:pStyle w:val="TOC2"/>
        <w:tabs>
          <w:tab w:val="right" w:leader="dot" w:pos="8306"/>
        </w:tabs>
      </w:pPr>
      <w:hyperlink w:anchor="_Toc1135" w:history="1">
        <w:r>
          <w:rPr>
            <w:rFonts w:ascii="仿宋" w:eastAsia="仿宋" w:hAnsi="仿宋" w:cs="仿宋" w:hint="eastAsia"/>
            <w:lang w:eastAsia="zh-CN"/>
          </w:rPr>
          <w:t>(三)、建筑工程设计总体要求</w:t>
        </w:r>
        <w:r>
          <w:tab/>
        </w:r>
        <w:r>
          <w:fldChar w:fldCharType="begin"/>
        </w:r>
        <w:r>
          <w:instrText xml:space="preserve"> PAGEREF _Toc1135 \h </w:instrText>
        </w:r>
        <w:r>
          <w:fldChar w:fldCharType="separate"/>
        </w:r>
        <w:r>
          <w:t>21</w:t>
        </w:r>
        <w:r>
          <w:fldChar w:fldCharType="end"/>
        </w:r>
      </w:hyperlink>
    </w:p>
    <w:p>
      <w:pPr>
        <w:pStyle w:val="TOC2"/>
        <w:tabs>
          <w:tab w:val="right" w:leader="dot" w:pos="8306"/>
        </w:tabs>
      </w:pPr>
      <w:hyperlink w:anchor="_Toc24769" w:history="1">
        <w:r>
          <w:rPr>
            <w:rFonts w:ascii="仿宋" w:eastAsia="仿宋" w:hAnsi="仿宋" w:cs="仿宋" w:hint="eastAsia"/>
            <w:lang w:eastAsia="zh-CN"/>
          </w:rPr>
          <w:t>(四)、土建工程建设指标</w:t>
        </w:r>
        <w:r>
          <w:tab/>
        </w:r>
        <w:r>
          <w:fldChar w:fldCharType="begin"/>
        </w:r>
        <w:r>
          <w:instrText xml:space="preserve"> PAGEREF _Toc24769 \h </w:instrText>
        </w:r>
        <w:r>
          <w:fldChar w:fldCharType="separate"/>
        </w:r>
        <w:r>
          <w:t>21</w:t>
        </w:r>
        <w:r>
          <w:fldChar w:fldCharType="end"/>
        </w:r>
      </w:hyperlink>
    </w:p>
    <w:p>
      <w:pPr>
        <w:pStyle w:val="TOC1"/>
        <w:tabs>
          <w:tab w:val="right" w:leader="dot" w:pos="8306"/>
        </w:tabs>
      </w:pPr>
      <w:hyperlink w:anchor="_Toc15174" w:history="1">
        <w:r>
          <w:rPr>
            <w:rFonts w:ascii="仿宋" w:eastAsia="仿宋" w:hAnsi="仿宋" w:cs="仿宋" w:hint="eastAsia"/>
            <w:lang w:eastAsia="zh-CN"/>
          </w:rPr>
          <w:t>六、钴盐项目危机管理</w:t>
        </w:r>
        <w:r>
          <w:tab/>
        </w:r>
        <w:r>
          <w:fldChar w:fldCharType="begin"/>
        </w:r>
        <w:r>
          <w:instrText xml:space="preserve"> PAGEREF _Toc15174 \h </w:instrText>
        </w:r>
        <w:r>
          <w:fldChar w:fldCharType="separate"/>
        </w:r>
        <w:r>
          <w:t>21</w:t>
        </w:r>
        <w:r>
          <w:fldChar w:fldCharType="end"/>
        </w:r>
      </w:hyperlink>
    </w:p>
    <w:p>
      <w:pPr>
        <w:pStyle w:val="TOC2"/>
        <w:tabs>
          <w:tab w:val="right" w:leader="dot" w:pos="8306"/>
        </w:tabs>
      </w:pPr>
      <w:hyperlink w:anchor="_Toc25782" w:history="1">
        <w:r>
          <w:rPr>
            <w:rFonts w:ascii="仿宋" w:eastAsia="仿宋" w:hAnsi="仿宋" w:cs="仿宋" w:hint="eastAsia"/>
            <w:lang w:eastAsia="zh-CN"/>
          </w:rPr>
          <w:t>(一)、危机预警与识别</w:t>
        </w:r>
        <w:r>
          <w:tab/>
        </w:r>
        <w:r>
          <w:fldChar w:fldCharType="begin"/>
        </w:r>
        <w:r>
          <w:instrText xml:space="preserve"> PAGEREF _Toc25782 \h </w:instrText>
        </w:r>
        <w:r>
          <w:fldChar w:fldCharType="separate"/>
        </w:r>
        <w:r>
          <w:t>21</w:t>
        </w:r>
        <w:r>
          <w:fldChar w:fldCharType="end"/>
        </w:r>
      </w:hyperlink>
    </w:p>
    <w:p>
      <w:pPr>
        <w:pStyle w:val="TOC2"/>
        <w:tabs>
          <w:tab w:val="right" w:leader="dot" w:pos="8306"/>
        </w:tabs>
      </w:pPr>
      <w:hyperlink w:anchor="_Toc26395" w:history="1">
        <w:r>
          <w:rPr>
            <w:rFonts w:ascii="仿宋" w:eastAsia="仿宋" w:hAnsi="仿宋" w:cs="仿宋" w:hint="eastAsia"/>
            <w:lang w:eastAsia="zh-CN"/>
          </w:rPr>
          <w:t>(二)、危机应对与恢复</w:t>
        </w:r>
        <w:r>
          <w:tab/>
        </w:r>
        <w:r>
          <w:fldChar w:fldCharType="begin"/>
        </w:r>
        <w:r>
          <w:instrText xml:space="preserve"> PAGEREF _Toc26395 \h </w:instrText>
        </w:r>
        <w:r>
          <w:fldChar w:fldCharType="separate"/>
        </w:r>
        <w:r>
          <w:t>22</w:t>
        </w:r>
        <w:r>
          <w:fldChar w:fldCharType="end"/>
        </w:r>
      </w:hyperlink>
    </w:p>
    <w:p>
      <w:pPr>
        <w:pStyle w:val="TOC1"/>
        <w:tabs>
          <w:tab w:val="right" w:leader="dot" w:pos="8306"/>
        </w:tabs>
      </w:pPr>
      <w:hyperlink w:anchor="_Toc9921" w:history="1">
        <w:r>
          <w:rPr>
            <w:rFonts w:ascii="仿宋" w:eastAsia="仿宋" w:hAnsi="仿宋" w:cs="仿宋" w:hint="eastAsia"/>
            <w:lang w:eastAsia="zh-CN"/>
          </w:rPr>
          <w:t>七、钴盐项目经营效益</w:t>
        </w:r>
        <w:r>
          <w:tab/>
        </w:r>
        <w:r>
          <w:fldChar w:fldCharType="begin"/>
        </w:r>
        <w:r>
          <w:instrText xml:space="preserve"> PAGEREF _Toc9921 \h </w:instrText>
        </w:r>
        <w:r>
          <w:fldChar w:fldCharType="separate"/>
        </w:r>
        <w:r>
          <w:t>24</w:t>
        </w:r>
        <w:r>
          <w:fldChar w:fldCharType="end"/>
        </w:r>
      </w:hyperlink>
    </w:p>
    <w:p>
      <w:pPr>
        <w:pStyle w:val="TOC2"/>
        <w:tabs>
          <w:tab w:val="right" w:leader="dot" w:pos="8306"/>
        </w:tabs>
      </w:pPr>
      <w:hyperlink w:anchor="_Toc2691" w:history="1">
        <w:r>
          <w:rPr>
            <w:rFonts w:ascii="仿宋" w:eastAsia="仿宋" w:hAnsi="仿宋" w:cs="仿宋" w:hint="eastAsia"/>
            <w:lang w:eastAsia="zh-CN"/>
          </w:rPr>
          <w:t>(一)、经济评价财务测算</w:t>
        </w:r>
        <w:r>
          <w:tab/>
        </w:r>
        <w:r>
          <w:fldChar w:fldCharType="begin"/>
        </w:r>
        <w:r>
          <w:instrText xml:space="preserve"> PAGEREF _Toc2691 \h </w:instrText>
        </w:r>
        <w:r>
          <w:fldChar w:fldCharType="separate"/>
        </w:r>
        <w:r>
          <w:t>24</w:t>
        </w:r>
        <w:r>
          <w:fldChar w:fldCharType="end"/>
        </w:r>
      </w:hyperlink>
    </w:p>
    <w:p>
      <w:pPr>
        <w:pStyle w:val="TOC2"/>
        <w:tabs>
          <w:tab w:val="right" w:leader="dot" w:pos="8306"/>
        </w:tabs>
      </w:pPr>
      <w:hyperlink w:anchor="_Toc20882" w:history="1">
        <w:r>
          <w:rPr>
            <w:rFonts w:ascii="仿宋" w:eastAsia="仿宋" w:hAnsi="仿宋" w:cs="仿宋" w:hint="eastAsia"/>
            <w:lang w:eastAsia="zh-CN"/>
          </w:rPr>
          <w:t>(二)、钴盐项目盈利能力分析</w:t>
        </w:r>
        <w:r>
          <w:tab/>
        </w:r>
        <w:r>
          <w:fldChar w:fldCharType="begin"/>
        </w:r>
        <w:r>
          <w:instrText xml:space="preserve"> PAGEREF _Toc20882 \h </w:instrText>
        </w:r>
        <w:r>
          <w:fldChar w:fldCharType="separate"/>
        </w:r>
        <w:r>
          <w:t>25</w:t>
        </w:r>
        <w:r>
          <w:fldChar w:fldCharType="end"/>
        </w:r>
      </w:hyperlink>
    </w:p>
    <w:p>
      <w:pPr>
        <w:pStyle w:val="TOC1"/>
        <w:tabs>
          <w:tab w:val="right" w:leader="dot" w:pos="8306"/>
        </w:tabs>
      </w:pPr>
      <w:hyperlink w:anchor="_Toc22039" w:history="1">
        <w:r>
          <w:rPr>
            <w:rFonts w:ascii="仿宋" w:eastAsia="仿宋" w:hAnsi="仿宋" w:cs="仿宋" w:hint="eastAsia"/>
            <w:lang w:eastAsia="zh-CN"/>
          </w:rPr>
          <w:t>八、钴盐项目创新与研发</w:t>
        </w:r>
        <w:r>
          <w:tab/>
        </w:r>
        <w:r>
          <w:fldChar w:fldCharType="begin"/>
        </w:r>
        <w:r>
          <w:instrText xml:space="preserve"> PAGEREF _Toc22039 \h </w:instrText>
        </w:r>
        <w:r>
          <w:fldChar w:fldCharType="separate"/>
        </w:r>
        <w:r>
          <w:t>26</w:t>
        </w:r>
        <w:r>
          <w:fldChar w:fldCharType="end"/>
        </w:r>
      </w:hyperlink>
    </w:p>
    <w:p>
      <w:pPr>
        <w:pStyle w:val="TOC2"/>
        <w:tabs>
          <w:tab w:val="right" w:leader="dot" w:pos="8306"/>
        </w:tabs>
      </w:pPr>
      <w:hyperlink w:anchor="_Toc26974" w:history="1">
        <w:r>
          <w:rPr>
            <w:rFonts w:ascii="仿宋" w:eastAsia="仿宋" w:hAnsi="仿宋" w:cs="仿宋" w:hint="eastAsia"/>
            <w:lang w:eastAsia="zh-CN"/>
          </w:rPr>
          <w:t>(一)、创新策略与方向</w:t>
        </w:r>
        <w:r>
          <w:tab/>
        </w:r>
        <w:r>
          <w:fldChar w:fldCharType="begin"/>
        </w:r>
        <w:r>
          <w:instrText xml:space="preserve"> PAGEREF _Toc26974 \h </w:instrText>
        </w:r>
        <w:r>
          <w:fldChar w:fldCharType="separate"/>
        </w:r>
        <w:r>
          <w:t>26</w:t>
        </w:r>
        <w:r>
          <w:fldChar w:fldCharType="end"/>
        </w:r>
      </w:hyperlink>
    </w:p>
    <w:p>
      <w:pPr>
        <w:pStyle w:val="TOC2"/>
        <w:tabs>
          <w:tab w:val="right" w:leader="dot" w:pos="8306"/>
        </w:tabs>
      </w:pPr>
      <w:hyperlink w:anchor="_Toc820" w:history="1">
        <w:r>
          <w:rPr>
            <w:rFonts w:ascii="仿宋" w:eastAsia="仿宋" w:hAnsi="仿宋" w:cs="仿宋" w:hint="eastAsia"/>
            <w:lang w:eastAsia="zh-CN"/>
          </w:rPr>
          <w:t>(二)、研发规划与投入</w:t>
        </w:r>
        <w:r>
          <w:tab/>
        </w:r>
        <w:r>
          <w:fldChar w:fldCharType="begin"/>
        </w:r>
        <w:r>
          <w:instrText xml:space="preserve"> PAGEREF _Toc820 \h </w:instrText>
        </w:r>
        <w:r>
          <w:fldChar w:fldCharType="separate"/>
        </w:r>
        <w:r>
          <w:t>27</w:t>
        </w:r>
        <w:r>
          <w:fldChar w:fldCharType="end"/>
        </w:r>
      </w:hyperlink>
    </w:p>
    <w:p>
      <w:pPr>
        <w:pStyle w:val="TOC1"/>
        <w:tabs>
          <w:tab w:val="right" w:leader="dot" w:pos="8306"/>
        </w:tabs>
      </w:pPr>
      <w:hyperlink w:anchor="_Toc22568" w:history="1">
        <w:r>
          <w:rPr>
            <w:rFonts w:ascii="仿宋" w:eastAsia="仿宋" w:hAnsi="仿宋" w:cs="仿宋" w:hint="eastAsia"/>
            <w:lang w:eastAsia="zh-CN"/>
          </w:rPr>
          <w:t>九、钴盐项目人力资源培养与发展</w:t>
        </w:r>
        <w:r>
          <w:tab/>
        </w:r>
        <w:r>
          <w:fldChar w:fldCharType="begin"/>
        </w:r>
        <w:r>
          <w:instrText xml:space="preserve"> PAGEREF _Toc22568 \h </w:instrText>
        </w:r>
        <w:r>
          <w:fldChar w:fldCharType="separate"/>
        </w:r>
        <w:r>
          <w:t>29</w:t>
        </w:r>
        <w:r>
          <w:fldChar w:fldCharType="end"/>
        </w:r>
      </w:hyperlink>
    </w:p>
    <w:p>
      <w:pPr>
        <w:pStyle w:val="TOC2"/>
        <w:tabs>
          <w:tab w:val="right" w:leader="dot" w:pos="8306"/>
        </w:tabs>
      </w:pPr>
      <w:hyperlink w:anchor="_Toc22936" w:history="1">
        <w:r>
          <w:rPr>
            <w:rFonts w:ascii="仿宋" w:eastAsia="仿宋" w:hAnsi="仿宋" w:cs="仿宋" w:hint="eastAsia"/>
            <w:lang w:eastAsia="zh-CN"/>
          </w:rPr>
          <w:t>(一)、人才需求与规划</w:t>
        </w:r>
        <w:r>
          <w:tab/>
        </w:r>
        <w:r>
          <w:fldChar w:fldCharType="begin"/>
        </w:r>
        <w:r>
          <w:instrText xml:space="preserve"> PAGEREF _Toc22936 \h </w:instrText>
        </w:r>
        <w:r>
          <w:fldChar w:fldCharType="separate"/>
        </w:r>
        <w:r>
          <w:t>29</w:t>
        </w:r>
        <w:r>
          <w:fldChar w:fldCharType="end"/>
        </w:r>
      </w:hyperlink>
    </w:p>
    <w:p>
      <w:pPr>
        <w:pStyle w:val="TOC2"/>
        <w:tabs>
          <w:tab w:val="right" w:leader="dot" w:pos="8306"/>
        </w:tabs>
      </w:pPr>
      <w:hyperlink w:anchor="_Toc23887" w:history="1">
        <w:r>
          <w:rPr>
            <w:rFonts w:ascii="仿宋" w:eastAsia="仿宋" w:hAnsi="仿宋" w:cs="仿宋" w:hint="eastAsia"/>
            <w:lang w:eastAsia="zh-CN"/>
          </w:rPr>
          <w:t>(二)、培训与发展计划</w:t>
        </w:r>
        <w:r>
          <w:tab/>
        </w:r>
        <w:r>
          <w:fldChar w:fldCharType="begin"/>
        </w:r>
        <w:r>
          <w:instrText xml:space="preserve"> PAGEREF _Toc23887 \h </w:instrText>
        </w:r>
        <w:r>
          <w:fldChar w:fldCharType="separate"/>
        </w:r>
        <w:r>
          <w:t>29</w:t>
        </w:r>
        <w:r>
          <w:fldChar w:fldCharType="end"/>
        </w:r>
      </w:hyperlink>
    </w:p>
    <w:p>
      <w:pPr>
        <w:pStyle w:val="TOC1"/>
        <w:tabs>
          <w:tab w:val="right" w:leader="dot" w:pos="8306"/>
        </w:tabs>
      </w:pPr>
      <w:hyperlink w:anchor="_Toc24389" w:history="1">
        <w:r>
          <w:rPr>
            <w:rFonts w:ascii="仿宋" w:eastAsia="仿宋" w:hAnsi="仿宋" w:cs="仿宋" w:hint="eastAsia"/>
            <w:lang w:eastAsia="zh-CN"/>
          </w:rPr>
          <w:t>十、钴盐项目人力资源管理</w:t>
        </w:r>
        <w:r>
          <w:tab/>
        </w:r>
        <w:r>
          <w:fldChar w:fldCharType="begin"/>
        </w:r>
        <w:r>
          <w:instrText xml:space="preserve"> PAGEREF _Toc24389 \h </w:instrText>
        </w:r>
        <w:r>
          <w:fldChar w:fldCharType="separate"/>
        </w:r>
        <w:r>
          <w:t>30</w:t>
        </w:r>
        <w:r>
          <w:fldChar w:fldCharType="end"/>
        </w:r>
      </w:hyperlink>
    </w:p>
    <w:p>
      <w:pPr>
        <w:pStyle w:val="TOC2"/>
        <w:tabs>
          <w:tab w:val="right" w:leader="dot" w:pos="8306"/>
        </w:tabs>
      </w:pPr>
      <w:hyperlink w:anchor="_Toc646" w:history="1">
        <w:r>
          <w:rPr>
            <w:rFonts w:ascii="仿宋" w:eastAsia="仿宋" w:hAnsi="仿宋" w:cs="仿宋" w:hint="eastAsia"/>
            <w:lang w:eastAsia="zh-CN"/>
          </w:rPr>
          <w:t>(一)、建立健全的预算管理制度</w:t>
        </w:r>
        <w:r>
          <w:tab/>
        </w:r>
        <w:r>
          <w:fldChar w:fldCharType="begin"/>
        </w:r>
        <w:r>
          <w:instrText xml:space="preserve"> PAGEREF _Toc646 \h </w:instrText>
        </w:r>
        <w:r>
          <w:fldChar w:fldCharType="separate"/>
        </w:r>
        <w:r>
          <w:t>30</w:t>
        </w:r>
        <w:r>
          <w:fldChar w:fldCharType="end"/>
        </w:r>
      </w:hyperlink>
    </w:p>
    <w:p>
      <w:pPr>
        <w:pStyle w:val="TOC2"/>
        <w:tabs>
          <w:tab w:val="right" w:leader="dot" w:pos="8306"/>
        </w:tabs>
      </w:pPr>
      <w:hyperlink w:anchor="_Toc27655" w:history="1">
        <w:r>
          <w:rPr>
            <w:rFonts w:ascii="仿宋" w:eastAsia="仿宋" w:hAnsi="仿宋" w:cs="仿宋" w:hint="eastAsia"/>
            <w:lang w:eastAsia="zh-CN"/>
          </w:rPr>
          <w:t>(二)、加强资金流动监控</w:t>
        </w:r>
        <w:r>
          <w:tab/>
        </w:r>
        <w:r>
          <w:fldChar w:fldCharType="begin"/>
        </w:r>
        <w:r>
          <w:instrText xml:space="preserve"> PAGEREF _Toc27655 \h </w:instrText>
        </w:r>
        <w:r>
          <w:fldChar w:fldCharType="separate"/>
        </w:r>
        <w:r>
          <w:t>31</w:t>
        </w:r>
        <w:r>
          <w:fldChar w:fldCharType="end"/>
        </w:r>
      </w:hyperlink>
    </w:p>
    <w:p>
      <w:pPr>
        <w:pStyle w:val="TOC2"/>
        <w:tabs>
          <w:tab w:val="right" w:leader="dot" w:pos="8306"/>
        </w:tabs>
      </w:pPr>
      <w:hyperlink w:anchor="_Toc2472" w:history="1">
        <w:r>
          <w:rPr>
            <w:rFonts w:ascii="仿宋" w:eastAsia="仿宋" w:hAnsi="仿宋" w:cs="仿宋" w:hint="eastAsia"/>
            <w:lang w:eastAsia="zh-CN"/>
          </w:rPr>
          <w:t>(三)、制定完善的风险控制机制</w:t>
        </w:r>
        <w:r>
          <w:tab/>
        </w:r>
        <w:r>
          <w:fldChar w:fldCharType="begin"/>
        </w:r>
        <w:r>
          <w:instrText xml:space="preserve"> PAGEREF _Toc2472 \h </w:instrText>
        </w:r>
        <w:r>
          <w:fldChar w:fldCharType="separate"/>
        </w:r>
        <w:r>
          <w:t>32</w:t>
        </w:r>
        <w:r>
          <w:fldChar w:fldCharType="end"/>
        </w:r>
      </w:hyperlink>
    </w:p>
    <w:p>
      <w:pPr>
        <w:pStyle w:val="TOC2"/>
        <w:tabs>
          <w:tab w:val="right" w:leader="dot" w:pos="8306"/>
        </w:tabs>
      </w:pPr>
      <w:hyperlink w:anchor="_Toc26251" w:history="1">
        <w:r>
          <w:rPr>
            <w:rFonts w:ascii="仿宋" w:eastAsia="仿宋" w:hAnsi="仿宋" w:cs="仿宋" w:hint="eastAsia"/>
            <w:lang w:eastAsia="zh-CN"/>
          </w:rPr>
          <w:t>(四)、优化成本管理</w:t>
        </w:r>
        <w:r>
          <w:tab/>
        </w:r>
        <w:r>
          <w:fldChar w:fldCharType="begin"/>
        </w:r>
        <w:r>
          <w:instrText xml:space="preserve"> PAGEREF _Toc26251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04" w:history="1">
        <w:r>
          <w:rPr>
            <w:rFonts w:ascii="仿宋" w:eastAsia="仿宋" w:hAnsi="仿宋" w:cs="仿宋" w:hint="eastAsia"/>
            <w:lang w:eastAsia="zh-CN"/>
          </w:rPr>
          <w:t>十一、钴盐项目投资规划</w:t>
        </w:r>
        <w:r>
          <w:tab/>
        </w:r>
        <w:r>
          <w:fldChar w:fldCharType="begin"/>
        </w:r>
        <w:r>
          <w:instrText xml:space="preserve"> PAGEREF _Toc8704 \h </w:instrText>
        </w:r>
        <w:r>
          <w:fldChar w:fldCharType="separate"/>
        </w:r>
        <w:r>
          <w:t>35</w:t>
        </w:r>
        <w:r>
          <w:fldChar w:fldCharType="end"/>
        </w:r>
      </w:hyperlink>
    </w:p>
    <w:p>
      <w:pPr>
        <w:pStyle w:val="TOC2"/>
        <w:tabs>
          <w:tab w:val="right" w:leader="dot" w:pos="8306"/>
        </w:tabs>
      </w:pPr>
      <w:hyperlink w:anchor="_Toc24310" w:history="1">
        <w:r>
          <w:rPr>
            <w:rFonts w:ascii="仿宋" w:eastAsia="仿宋" w:hAnsi="仿宋" w:cs="仿宋" w:hint="eastAsia"/>
            <w:lang w:eastAsia="zh-CN"/>
          </w:rPr>
          <w:t>(一)、钴盐项目总投资估算</w:t>
        </w:r>
        <w:r>
          <w:tab/>
        </w:r>
        <w:r>
          <w:fldChar w:fldCharType="begin"/>
        </w:r>
        <w:r>
          <w:instrText xml:space="preserve"> PAGEREF _Toc24310 \h </w:instrText>
        </w:r>
        <w:r>
          <w:fldChar w:fldCharType="separate"/>
        </w:r>
        <w:r>
          <w:t>35</w:t>
        </w:r>
        <w:r>
          <w:fldChar w:fldCharType="end"/>
        </w:r>
      </w:hyperlink>
    </w:p>
    <w:p>
      <w:pPr>
        <w:pStyle w:val="TOC2"/>
        <w:tabs>
          <w:tab w:val="right" w:leader="dot" w:pos="8306"/>
        </w:tabs>
      </w:pPr>
      <w:hyperlink w:anchor="_Toc6997" w:history="1">
        <w:r>
          <w:rPr>
            <w:rFonts w:ascii="仿宋" w:eastAsia="仿宋" w:hAnsi="仿宋" w:cs="仿宋" w:hint="eastAsia"/>
            <w:lang w:eastAsia="zh-CN"/>
          </w:rPr>
          <w:t>(二)、资金筹措</w:t>
        </w:r>
        <w:r>
          <w:tab/>
        </w:r>
        <w:r>
          <w:fldChar w:fldCharType="begin"/>
        </w:r>
        <w:r>
          <w:instrText xml:space="preserve"> PAGEREF _Toc6997 \h </w:instrText>
        </w:r>
        <w:r>
          <w:fldChar w:fldCharType="separate"/>
        </w:r>
        <w:r>
          <w:t>36</w:t>
        </w:r>
        <w:r>
          <w:fldChar w:fldCharType="end"/>
        </w:r>
      </w:hyperlink>
    </w:p>
    <w:p>
      <w:pPr>
        <w:pStyle w:val="TOC1"/>
        <w:tabs>
          <w:tab w:val="right" w:leader="dot" w:pos="8306"/>
        </w:tabs>
      </w:pPr>
      <w:hyperlink w:anchor="_Toc6518" w:history="1">
        <w:r>
          <w:rPr>
            <w:rFonts w:ascii="仿宋" w:eastAsia="仿宋" w:hAnsi="仿宋" w:cs="仿宋" w:hint="eastAsia"/>
            <w:lang w:eastAsia="zh-CN"/>
          </w:rPr>
          <w:t>十二、生产安全保护</w:t>
        </w:r>
        <w:r>
          <w:tab/>
        </w:r>
        <w:r>
          <w:fldChar w:fldCharType="begin"/>
        </w:r>
        <w:r>
          <w:instrText xml:space="preserve"> PAGEREF _Toc6518 \h </w:instrText>
        </w:r>
        <w:r>
          <w:fldChar w:fldCharType="separate"/>
        </w:r>
        <w:r>
          <w:t>37</w:t>
        </w:r>
        <w:r>
          <w:fldChar w:fldCharType="end"/>
        </w:r>
      </w:hyperlink>
    </w:p>
    <w:p>
      <w:pPr>
        <w:pStyle w:val="TOC2"/>
        <w:tabs>
          <w:tab w:val="right" w:leader="dot" w:pos="8306"/>
        </w:tabs>
      </w:pPr>
      <w:hyperlink w:anchor="_Toc3161" w:history="1">
        <w:r>
          <w:rPr>
            <w:rFonts w:ascii="仿宋" w:eastAsia="仿宋" w:hAnsi="仿宋" w:cs="仿宋" w:hint="eastAsia"/>
            <w:lang w:eastAsia="zh-CN"/>
          </w:rPr>
          <w:t>(一)、消防安全</w:t>
        </w:r>
        <w:r>
          <w:tab/>
        </w:r>
        <w:r>
          <w:fldChar w:fldCharType="begin"/>
        </w:r>
        <w:r>
          <w:instrText xml:space="preserve"> PAGEREF _Toc3161 \h </w:instrText>
        </w:r>
        <w:r>
          <w:fldChar w:fldCharType="separate"/>
        </w:r>
        <w:r>
          <w:t>37</w:t>
        </w:r>
        <w:r>
          <w:fldChar w:fldCharType="end"/>
        </w:r>
      </w:hyperlink>
    </w:p>
    <w:p>
      <w:pPr>
        <w:pStyle w:val="TOC2"/>
        <w:tabs>
          <w:tab w:val="right" w:leader="dot" w:pos="8306"/>
        </w:tabs>
      </w:pPr>
      <w:hyperlink w:anchor="_Toc9677" w:history="1">
        <w:r>
          <w:rPr>
            <w:rFonts w:ascii="仿宋" w:eastAsia="仿宋" w:hAnsi="仿宋" w:cs="仿宋" w:hint="eastAsia"/>
            <w:lang w:eastAsia="zh-CN"/>
          </w:rPr>
          <w:t>(二)、防火防爆总图布置措施</w:t>
        </w:r>
        <w:r>
          <w:tab/>
        </w:r>
        <w:r>
          <w:fldChar w:fldCharType="begin"/>
        </w:r>
        <w:r>
          <w:instrText xml:space="preserve"> PAGEREF _Toc9677 \h </w:instrText>
        </w:r>
        <w:r>
          <w:fldChar w:fldCharType="separate"/>
        </w:r>
        <w:r>
          <w:t>38</w:t>
        </w:r>
        <w:r>
          <w:fldChar w:fldCharType="end"/>
        </w:r>
      </w:hyperlink>
    </w:p>
    <w:p>
      <w:pPr>
        <w:pStyle w:val="TOC2"/>
        <w:tabs>
          <w:tab w:val="right" w:leader="dot" w:pos="8306"/>
        </w:tabs>
      </w:pPr>
      <w:hyperlink w:anchor="_Toc5444" w:history="1">
        <w:r>
          <w:rPr>
            <w:rFonts w:ascii="仿宋" w:eastAsia="仿宋" w:hAnsi="仿宋" w:cs="仿宋" w:hint="eastAsia"/>
            <w:lang w:eastAsia="zh-CN"/>
          </w:rPr>
          <w:t>(三)、自然灾害防范措施</w:t>
        </w:r>
        <w:r>
          <w:tab/>
        </w:r>
        <w:r>
          <w:fldChar w:fldCharType="begin"/>
        </w:r>
        <w:r>
          <w:instrText xml:space="preserve"> PAGEREF _Toc5444 \h </w:instrText>
        </w:r>
        <w:r>
          <w:fldChar w:fldCharType="separate"/>
        </w:r>
        <w:r>
          <w:t>39</w:t>
        </w:r>
        <w:r>
          <w:fldChar w:fldCharType="end"/>
        </w:r>
      </w:hyperlink>
    </w:p>
    <w:p>
      <w:pPr>
        <w:pStyle w:val="TOC2"/>
        <w:tabs>
          <w:tab w:val="right" w:leader="dot" w:pos="8306"/>
        </w:tabs>
      </w:pPr>
      <w:hyperlink w:anchor="_Toc7381" w:history="1">
        <w:r>
          <w:rPr>
            <w:rFonts w:ascii="仿宋" w:eastAsia="仿宋" w:hAnsi="仿宋" w:cs="仿宋" w:hint="eastAsia"/>
            <w:lang w:eastAsia="zh-CN"/>
          </w:rPr>
          <w:t>(四)、安全色及安全标志使用要求</w:t>
        </w:r>
        <w:r>
          <w:tab/>
        </w:r>
        <w:r>
          <w:fldChar w:fldCharType="begin"/>
        </w:r>
        <w:r>
          <w:instrText xml:space="preserve"> PAGEREF _Toc7381 \h </w:instrText>
        </w:r>
        <w:r>
          <w:fldChar w:fldCharType="separate"/>
        </w:r>
        <w:r>
          <w:t>40</w:t>
        </w:r>
        <w:r>
          <w:fldChar w:fldCharType="end"/>
        </w:r>
      </w:hyperlink>
    </w:p>
    <w:p>
      <w:pPr>
        <w:pStyle w:val="TOC2"/>
        <w:tabs>
          <w:tab w:val="right" w:leader="dot" w:pos="8306"/>
        </w:tabs>
      </w:pPr>
      <w:hyperlink w:anchor="_Toc10227" w:history="1">
        <w:r>
          <w:rPr>
            <w:rFonts w:ascii="仿宋" w:eastAsia="仿宋" w:hAnsi="仿宋" w:cs="仿宋" w:hint="eastAsia"/>
            <w:lang w:eastAsia="zh-CN"/>
          </w:rPr>
          <w:t>(五)、防尘防毒措施</w:t>
        </w:r>
        <w:r>
          <w:tab/>
        </w:r>
        <w:r>
          <w:fldChar w:fldCharType="begin"/>
        </w:r>
        <w:r>
          <w:instrText xml:space="preserve"> PAGEREF _Toc10227 \h </w:instrText>
        </w:r>
        <w:r>
          <w:fldChar w:fldCharType="separate"/>
        </w:r>
        <w:r>
          <w:t>41</w:t>
        </w:r>
        <w:r>
          <w:fldChar w:fldCharType="end"/>
        </w:r>
      </w:hyperlink>
    </w:p>
    <w:p>
      <w:pPr>
        <w:pStyle w:val="TOC2"/>
        <w:tabs>
          <w:tab w:val="right" w:leader="dot" w:pos="8306"/>
        </w:tabs>
      </w:pPr>
      <w:hyperlink w:anchor="_Toc30232" w:history="1">
        <w:r>
          <w:rPr>
            <w:rFonts w:ascii="仿宋" w:eastAsia="仿宋" w:hAnsi="仿宋" w:cs="仿宋" w:hint="eastAsia"/>
            <w:lang w:eastAsia="zh-CN"/>
          </w:rPr>
          <w:t>(六)、防静电、触电防护及防雷措施</w:t>
        </w:r>
        <w:r>
          <w:tab/>
        </w:r>
        <w:r>
          <w:fldChar w:fldCharType="begin"/>
        </w:r>
        <w:r>
          <w:instrText xml:space="preserve"> PAGEREF _Toc30232 \h </w:instrText>
        </w:r>
        <w:r>
          <w:fldChar w:fldCharType="separate"/>
        </w:r>
        <w:r>
          <w:t>42</w:t>
        </w:r>
        <w:r>
          <w:fldChar w:fldCharType="end"/>
        </w:r>
      </w:hyperlink>
    </w:p>
    <w:p>
      <w:pPr>
        <w:pStyle w:val="TOC2"/>
        <w:tabs>
          <w:tab w:val="right" w:leader="dot" w:pos="8306"/>
        </w:tabs>
      </w:pPr>
      <w:hyperlink w:anchor="_Toc32349" w:history="1">
        <w:r>
          <w:rPr>
            <w:rFonts w:ascii="仿宋" w:eastAsia="仿宋" w:hAnsi="仿宋" w:cs="仿宋" w:hint="eastAsia"/>
            <w:lang w:eastAsia="zh-CN"/>
          </w:rPr>
          <w:t>(七)、机械设备安全保障措施</w:t>
        </w:r>
        <w:r>
          <w:tab/>
        </w:r>
        <w:r>
          <w:fldChar w:fldCharType="begin"/>
        </w:r>
        <w:r>
          <w:instrText xml:space="preserve"> PAGEREF _Toc32349 \h </w:instrText>
        </w:r>
        <w:r>
          <w:fldChar w:fldCharType="separate"/>
        </w:r>
        <w:r>
          <w:t>43</w:t>
        </w:r>
        <w:r>
          <w:fldChar w:fldCharType="end"/>
        </w:r>
      </w:hyperlink>
    </w:p>
    <w:p>
      <w:pPr>
        <w:pStyle w:val="TOC1"/>
        <w:tabs>
          <w:tab w:val="right" w:leader="dot" w:pos="8306"/>
        </w:tabs>
      </w:pPr>
      <w:hyperlink w:anchor="_Toc2528" w:history="1">
        <w:r>
          <w:rPr>
            <w:rFonts w:ascii="仿宋" w:eastAsia="仿宋" w:hAnsi="仿宋" w:cs="仿宋" w:hint="eastAsia"/>
            <w:lang w:eastAsia="zh-CN"/>
          </w:rPr>
          <w:t>十三、风险识别与分类</w:t>
        </w:r>
        <w:r>
          <w:tab/>
        </w:r>
        <w:r>
          <w:fldChar w:fldCharType="begin"/>
        </w:r>
        <w:r>
          <w:instrText xml:space="preserve"> PAGEREF _Toc2528 \h </w:instrText>
        </w:r>
        <w:r>
          <w:fldChar w:fldCharType="separate"/>
        </w:r>
        <w:r>
          <w:t>45</w:t>
        </w:r>
        <w:r>
          <w:fldChar w:fldCharType="end"/>
        </w:r>
      </w:hyperlink>
    </w:p>
    <w:p>
      <w:pPr>
        <w:pStyle w:val="TOC2"/>
        <w:tabs>
          <w:tab w:val="right" w:leader="dot" w:pos="8306"/>
        </w:tabs>
      </w:pPr>
      <w:hyperlink w:anchor="_Toc17678" w:history="1">
        <w:r>
          <w:rPr>
            <w:rFonts w:ascii="仿宋" w:eastAsia="仿宋" w:hAnsi="仿宋" w:cs="仿宋" w:hint="eastAsia"/>
            <w:lang w:eastAsia="zh-CN"/>
          </w:rPr>
          <w:t>(一)、风险识别</w:t>
        </w:r>
        <w:r>
          <w:tab/>
        </w:r>
        <w:r>
          <w:fldChar w:fldCharType="begin"/>
        </w:r>
        <w:r>
          <w:instrText xml:space="preserve"> PAGEREF _Toc17678 \h </w:instrText>
        </w:r>
        <w:r>
          <w:fldChar w:fldCharType="separate"/>
        </w:r>
        <w:r>
          <w:t>45</w:t>
        </w:r>
        <w:r>
          <w:fldChar w:fldCharType="end"/>
        </w:r>
      </w:hyperlink>
    </w:p>
    <w:p>
      <w:pPr>
        <w:pStyle w:val="TOC2"/>
        <w:tabs>
          <w:tab w:val="right" w:leader="dot" w:pos="8306"/>
        </w:tabs>
      </w:pPr>
      <w:hyperlink w:anchor="_Toc23119" w:history="1">
        <w:r>
          <w:rPr>
            <w:rFonts w:ascii="仿宋" w:eastAsia="仿宋" w:hAnsi="仿宋" w:cs="仿宋" w:hint="eastAsia"/>
            <w:lang w:eastAsia="zh-CN"/>
          </w:rPr>
          <w:t>(二)、风险分类</w:t>
        </w:r>
        <w:r>
          <w:tab/>
        </w:r>
        <w:r>
          <w:fldChar w:fldCharType="begin"/>
        </w:r>
        <w:r>
          <w:instrText xml:space="preserve"> PAGEREF _Toc23119 \h </w:instrText>
        </w:r>
        <w:r>
          <w:fldChar w:fldCharType="separate"/>
        </w:r>
        <w:r>
          <w:t>46</w:t>
        </w:r>
        <w:r>
          <w:fldChar w:fldCharType="end"/>
        </w:r>
      </w:hyperlink>
    </w:p>
    <w:p>
      <w:pPr>
        <w:pStyle w:val="TOC1"/>
        <w:tabs>
          <w:tab w:val="right" w:leader="dot" w:pos="8306"/>
        </w:tabs>
      </w:pPr>
      <w:hyperlink w:anchor="_Toc26205" w:history="1">
        <w:r>
          <w:rPr>
            <w:rFonts w:ascii="仿宋" w:eastAsia="仿宋" w:hAnsi="仿宋" w:cs="仿宋" w:hint="eastAsia"/>
            <w:lang w:eastAsia="zh-CN"/>
          </w:rPr>
          <w:t>十四、钴盐项目变更管理</w:t>
        </w:r>
        <w:r>
          <w:tab/>
        </w:r>
        <w:r>
          <w:fldChar w:fldCharType="begin"/>
        </w:r>
        <w:r>
          <w:instrText xml:space="preserve"> PAGEREF _Toc26205 \h </w:instrText>
        </w:r>
        <w:r>
          <w:fldChar w:fldCharType="separate"/>
        </w:r>
        <w:r>
          <w:t>48</w:t>
        </w:r>
        <w:r>
          <w:fldChar w:fldCharType="end"/>
        </w:r>
      </w:hyperlink>
    </w:p>
    <w:p>
      <w:pPr>
        <w:pStyle w:val="TOC2"/>
        <w:tabs>
          <w:tab w:val="right" w:leader="dot" w:pos="8306"/>
        </w:tabs>
      </w:pPr>
      <w:hyperlink w:anchor="_Toc15921" w:history="1">
        <w:r>
          <w:rPr>
            <w:rFonts w:ascii="仿宋" w:eastAsia="仿宋" w:hAnsi="仿宋" w:cs="仿宋" w:hint="eastAsia"/>
            <w:lang w:eastAsia="zh-CN"/>
          </w:rPr>
          <w:t>(一)、变更申请与评估</w:t>
        </w:r>
        <w:r>
          <w:tab/>
        </w:r>
        <w:r>
          <w:fldChar w:fldCharType="begin"/>
        </w:r>
        <w:r>
          <w:instrText xml:space="preserve"> PAGEREF _Toc15921 \h </w:instrText>
        </w:r>
        <w:r>
          <w:fldChar w:fldCharType="separate"/>
        </w:r>
        <w:r>
          <w:t>48</w:t>
        </w:r>
        <w:r>
          <w:fldChar w:fldCharType="end"/>
        </w:r>
      </w:hyperlink>
    </w:p>
    <w:p>
      <w:pPr>
        <w:pStyle w:val="TOC2"/>
        <w:tabs>
          <w:tab w:val="right" w:leader="dot" w:pos="8306"/>
        </w:tabs>
      </w:pPr>
      <w:hyperlink w:anchor="_Toc25711" w:history="1">
        <w:r>
          <w:rPr>
            <w:rFonts w:ascii="仿宋" w:eastAsia="仿宋" w:hAnsi="仿宋" w:cs="仿宋" w:hint="eastAsia"/>
            <w:lang w:eastAsia="zh-CN"/>
          </w:rPr>
          <w:t>(二)、变更实施与控制</w:t>
        </w:r>
        <w:r>
          <w:tab/>
        </w:r>
        <w:r>
          <w:fldChar w:fldCharType="begin"/>
        </w:r>
        <w:r>
          <w:instrText xml:space="preserve"> PAGEREF _Toc25711 \h </w:instrText>
        </w:r>
        <w:r>
          <w:fldChar w:fldCharType="separate"/>
        </w:r>
        <w:r>
          <w:t>48</w:t>
        </w:r>
        <w:r>
          <w:fldChar w:fldCharType="end"/>
        </w:r>
      </w:hyperlink>
    </w:p>
    <w:p>
      <w:pPr>
        <w:pStyle w:val="TOC1"/>
        <w:tabs>
          <w:tab w:val="right" w:leader="dot" w:pos="8306"/>
        </w:tabs>
      </w:pPr>
      <w:hyperlink w:anchor="_Toc17270" w:history="1">
        <w:r>
          <w:rPr>
            <w:rFonts w:ascii="仿宋" w:eastAsia="仿宋" w:hAnsi="仿宋" w:cs="仿宋" w:hint="eastAsia"/>
            <w:lang w:eastAsia="zh-CN"/>
          </w:rPr>
          <w:t>十五、钴盐项目实施时间节点</w:t>
        </w:r>
        <w:r>
          <w:tab/>
        </w:r>
        <w:r>
          <w:fldChar w:fldCharType="begin"/>
        </w:r>
        <w:r>
          <w:instrText xml:space="preserve"> PAGEREF _Toc17270 \h </w:instrText>
        </w:r>
        <w:r>
          <w:fldChar w:fldCharType="separate"/>
        </w:r>
        <w:r>
          <w:t>49</w:t>
        </w:r>
        <w:r>
          <w:fldChar w:fldCharType="end"/>
        </w:r>
      </w:hyperlink>
    </w:p>
    <w:p>
      <w:pPr>
        <w:pStyle w:val="TOC2"/>
        <w:tabs>
          <w:tab w:val="right" w:leader="dot" w:pos="8306"/>
        </w:tabs>
      </w:pPr>
      <w:hyperlink w:anchor="_Toc24652" w:history="1">
        <w:r>
          <w:rPr>
            <w:rFonts w:ascii="仿宋" w:eastAsia="仿宋" w:hAnsi="仿宋" w:cs="仿宋" w:hint="eastAsia"/>
            <w:lang w:eastAsia="zh-CN"/>
          </w:rPr>
          <w:t>(一)、钴盐项目启动阶段时间节点</w:t>
        </w:r>
        <w:r>
          <w:tab/>
        </w:r>
        <w:r>
          <w:fldChar w:fldCharType="begin"/>
        </w:r>
        <w:r>
          <w:instrText xml:space="preserve"> PAGEREF _Toc24652 \h </w:instrText>
        </w:r>
        <w:r>
          <w:fldChar w:fldCharType="separate"/>
        </w:r>
        <w:r>
          <w:t>49</w:t>
        </w:r>
        <w:r>
          <w:fldChar w:fldCharType="end"/>
        </w:r>
      </w:hyperlink>
    </w:p>
    <w:p>
      <w:pPr>
        <w:pStyle w:val="TOC2"/>
        <w:tabs>
          <w:tab w:val="right" w:leader="dot" w:pos="8306"/>
        </w:tabs>
      </w:pPr>
      <w:hyperlink w:anchor="_Toc3706" w:history="1">
        <w:r>
          <w:rPr>
            <w:rFonts w:ascii="仿宋" w:eastAsia="仿宋" w:hAnsi="仿宋" w:cs="仿宋" w:hint="eastAsia"/>
            <w:lang w:eastAsia="zh-CN"/>
          </w:rPr>
          <w:t>(二)、钴盐项目执行阶段时间节点</w:t>
        </w:r>
        <w:r>
          <w:tab/>
        </w:r>
        <w:r>
          <w:fldChar w:fldCharType="begin"/>
        </w:r>
        <w:r>
          <w:instrText xml:space="preserve"> PAGEREF _Toc3706 \h </w:instrText>
        </w:r>
        <w:r>
          <w:fldChar w:fldCharType="separate"/>
        </w:r>
        <w:r>
          <w:t>50</w:t>
        </w:r>
        <w:r>
          <w:fldChar w:fldCharType="end"/>
        </w:r>
      </w:hyperlink>
    </w:p>
    <w:p>
      <w:pPr>
        <w:pStyle w:val="TOC2"/>
        <w:tabs>
          <w:tab w:val="right" w:leader="dot" w:pos="8306"/>
        </w:tabs>
      </w:pPr>
      <w:hyperlink w:anchor="_Toc7817" w:history="1">
        <w:r>
          <w:rPr>
            <w:rFonts w:ascii="仿宋" w:eastAsia="仿宋" w:hAnsi="仿宋" w:cs="仿宋" w:hint="eastAsia"/>
            <w:lang w:eastAsia="zh-CN"/>
          </w:rPr>
          <w:t>(三)、钴盐项目完成阶段时间节点</w:t>
        </w:r>
        <w:r>
          <w:tab/>
        </w:r>
        <w:r>
          <w:fldChar w:fldCharType="begin"/>
        </w:r>
        <w:r>
          <w:instrText xml:space="preserve"> PAGEREF _Toc7817 \h </w:instrText>
        </w:r>
        <w:r>
          <w:fldChar w:fldCharType="separate"/>
        </w:r>
        <w:r>
          <w:t>51</w:t>
        </w:r>
        <w:r>
          <w:fldChar w:fldCharType="end"/>
        </w:r>
      </w:hyperlink>
    </w:p>
    <w:p>
      <w:pPr>
        <w:pStyle w:val="TOC1"/>
        <w:tabs>
          <w:tab w:val="right" w:leader="dot" w:pos="8306"/>
        </w:tabs>
      </w:pPr>
      <w:hyperlink w:anchor="_Toc25730" w:history="1">
        <w:r>
          <w:rPr>
            <w:rFonts w:ascii="仿宋" w:eastAsia="仿宋" w:hAnsi="仿宋" w:cs="仿宋" w:hint="eastAsia"/>
            <w:lang w:eastAsia="zh-CN"/>
          </w:rPr>
          <w:t>十六、利益相关者分析与沟通计划</w:t>
        </w:r>
        <w:r>
          <w:tab/>
        </w:r>
        <w:r>
          <w:fldChar w:fldCharType="begin"/>
        </w:r>
        <w:r>
          <w:instrText xml:space="preserve"> PAGEREF _Toc25730 \h </w:instrText>
        </w:r>
        <w:r>
          <w:fldChar w:fldCharType="separate"/>
        </w:r>
        <w:r>
          <w:t>52</w:t>
        </w:r>
        <w:r>
          <w:fldChar w:fldCharType="end"/>
        </w:r>
      </w:hyperlink>
    </w:p>
    <w:p>
      <w:pPr>
        <w:pStyle w:val="TOC2"/>
        <w:tabs>
          <w:tab w:val="right" w:leader="dot" w:pos="8306"/>
        </w:tabs>
      </w:pPr>
      <w:hyperlink w:anchor="_Toc7765" w:history="1">
        <w:r>
          <w:rPr>
            <w:rFonts w:ascii="仿宋" w:eastAsia="仿宋" w:hAnsi="仿宋" w:cs="仿宋" w:hint="eastAsia"/>
            <w:lang w:eastAsia="zh-CN"/>
          </w:rPr>
          <w:t>(一)、利益相关者分析</w:t>
        </w:r>
        <w:r>
          <w:tab/>
        </w:r>
        <w:r>
          <w:fldChar w:fldCharType="begin"/>
        </w:r>
        <w:r>
          <w:instrText xml:space="preserve"> PAGEREF _Toc7765 \h </w:instrText>
        </w:r>
        <w:r>
          <w:fldChar w:fldCharType="separate"/>
        </w:r>
        <w:r>
          <w:t>52</w:t>
        </w:r>
        <w:r>
          <w:fldChar w:fldCharType="end"/>
        </w:r>
      </w:hyperlink>
    </w:p>
    <w:p>
      <w:pPr>
        <w:pStyle w:val="TOC2"/>
        <w:tabs>
          <w:tab w:val="right" w:leader="dot" w:pos="8306"/>
        </w:tabs>
      </w:pPr>
      <w:hyperlink w:anchor="_Toc17169" w:history="1">
        <w:r>
          <w:rPr>
            <w:rFonts w:ascii="仿宋" w:eastAsia="仿宋" w:hAnsi="仿宋" w:cs="仿宋" w:hint="eastAsia"/>
            <w:lang w:eastAsia="zh-CN"/>
          </w:rPr>
          <w:t>(二)、沟通计划</w:t>
        </w:r>
        <w:r>
          <w:tab/>
        </w:r>
        <w:r>
          <w:fldChar w:fldCharType="begin"/>
        </w:r>
        <w:r>
          <w:instrText xml:space="preserve"> PAGEREF _Toc17169 \h </w:instrText>
        </w:r>
        <w:r>
          <w:fldChar w:fldCharType="separate"/>
        </w:r>
        <w:r>
          <w:t>53</w:t>
        </w:r>
        <w:r>
          <w:fldChar w:fldCharType="end"/>
        </w:r>
      </w:hyperlink>
    </w:p>
    <w:p>
      <w:pPr>
        <w:pStyle w:val="TOC1"/>
        <w:tabs>
          <w:tab w:val="right" w:leader="dot" w:pos="8306"/>
        </w:tabs>
      </w:pPr>
      <w:hyperlink w:anchor="_Toc15857" w:history="1">
        <w:r>
          <w:rPr>
            <w:rFonts w:ascii="仿宋" w:eastAsia="仿宋" w:hAnsi="仿宋" w:cs="仿宋" w:hint="eastAsia"/>
            <w:lang w:eastAsia="zh-CN"/>
          </w:rPr>
          <w:t>十七、营销与推广策略</w:t>
        </w:r>
        <w:r>
          <w:tab/>
        </w:r>
        <w:r>
          <w:fldChar w:fldCharType="begin"/>
        </w:r>
        <w:r>
          <w:instrText xml:space="preserve"> PAGEREF _Toc15857 \h </w:instrText>
        </w:r>
        <w:r>
          <w:fldChar w:fldCharType="separate"/>
        </w:r>
        <w:r>
          <w:t>54</w:t>
        </w:r>
        <w:r>
          <w:fldChar w:fldCharType="end"/>
        </w:r>
      </w:hyperlink>
    </w:p>
    <w:p>
      <w:pPr>
        <w:pStyle w:val="TOC2"/>
        <w:tabs>
          <w:tab w:val="right" w:leader="dot" w:pos="8306"/>
        </w:tabs>
      </w:pPr>
      <w:hyperlink w:anchor="_Toc13063" w:history="1">
        <w:r>
          <w:rPr>
            <w:rFonts w:ascii="仿宋" w:eastAsia="仿宋" w:hAnsi="仿宋" w:cs="仿宋" w:hint="eastAsia"/>
            <w:lang w:eastAsia="zh-CN"/>
          </w:rPr>
          <w:t>(一)、产品/服务定位与特点</w:t>
        </w:r>
        <w:r>
          <w:tab/>
        </w:r>
        <w:r>
          <w:fldChar w:fldCharType="begin"/>
        </w:r>
        <w:r>
          <w:instrText xml:space="preserve"> PAGEREF _Toc13063 \h </w:instrText>
        </w:r>
        <w:r>
          <w:fldChar w:fldCharType="separate"/>
        </w:r>
        <w:r>
          <w:t>54</w:t>
        </w:r>
        <w:r>
          <w:fldChar w:fldCharType="end"/>
        </w:r>
      </w:hyperlink>
    </w:p>
    <w:p>
      <w:pPr>
        <w:pStyle w:val="TOC2"/>
        <w:tabs>
          <w:tab w:val="right" w:leader="dot" w:pos="8306"/>
        </w:tabs>
      </w:pPr>
      <w:hyperlink w:anchor="_Toc32725" w:history="1">
        <w:r>
          <w:rPr>
            <w:rFonts w:ascii="仿宋" w:eastAsia="仿宋" w:hAnsi="仿宋" w:cs="仿宋" w:hint="eastAsia"/>
            <w:lang w:eastAsia="zh-CN"/>
          </w:rPr>
          <w:t>(二)、市场定位与竞争分析</w:t>
        </w:r>
        <w:r>
          <w:tab/>
        </w:r>
        <w:r>
          <w:fldChar w:fldCharType="begin"/>
        </w:r>
        <w:r>
          <w:instrText xml:space="preserve"> PAGEREF _Toc32725 \h </w:instrText>
        </w:r>
        <w:r>
          <w:fldChar w:fldCharType="separate"/>
        </w:r>
        <w:r>
          <w:t>55</w:t>
        </w:r>
        <w:r>
          <w:fldChar w:fldCharType="end"/>
        </w:r>
      </w:hyperlink>
    </w:p>
    <w:p>
      <w:pPr>
        <w:pStyle w:val="TOC2"/>
        <w:tabs>
          <w:tab w:val="right" w:leader="dot" w:pos="8306"/>
        </w:tabs>
      </w:pPr>
      <w:hyperlink w:anchor="_Toc15788" w:history="1">
        <w:r>
          <w:rPr>
            <w:rFonts w:ascii="仿宋" w:eastAsia="仿宋" w:hAnsi="仿宋" w:cs="仿宋" w:hint="eastAsia"/>
            <w:lang w:eastAsia="zh-CN"/>
          </w:rPr>
          <w:t>(三)、营销渠道与策略</w:t>
        </w:r>
        <w:r>
          <w:tab/>
        </w:r>
        <w:r>
          <w:fldChar w:fldCharType="begin"/>
        </w:r>
        <w:r>
          <w:instrText xml:space="preserve"> PAGEREF _Toc15788 \h </w:instrText>
        </w:r>
        <w:r>
          <w:fldChar w:fldCharType="separate"/>
        </w:r>
        <w:r>
          <w:t>57</w:t>
        </w:r>
        <w:r>
          <w:fldChar w:fldCharType="end"/>
        </w:r>
      </w:hyperlink>
    </w:p>
    <w:p>
      <w:pPr>
        <w:pStyle w:val="TOC2"/>
        <w:tabs>
          <w:tab w:val="right" w:leader="dot" w:pos="8306"/>
        </w:tabs>
      </w:pPr>
      <w:hyperlink w:anchor="_Toc24082" w:history="1">
        <w:r>
          <w:rPr>
            <w:rFonts w:ascii="仿宋" w:eastAsia="仿宋" w:hAnsi="仿宋" w:cs="仿宋" w:hint="eastAsia"/>
            <w:lang w:eastAsia="zh-CN"/>
          </w:rPr>
          <w:t>(四)、推广与宣传活动</w:t>
        </w:r>
        <w:r>
          <w:tab/>
        </w:r>
        <w:r>
          <w:fldChar w:fldCharType="begin"/>
        </w:r>
        <w:r>
          <w:instrText xml:space="preserve"> PAGEREF _Toc24082 \h </w:instrText>
        </w:r>
        <w:r>
          <w:fldChar w:fldCharType="separate"/>
        </w:r>
        <w:r>
          <w:t>58</w:t>
        </w:r>
        <w:r>
          <w:fldChar w:fldCharType="end"/>
        </w:r>
      </w:hyperlink>
    </w:p>
    <w:p>
      <w:pPr>
        <w:pStyle w:val="TOC1"/>
        <w:tabs>
          <w:tab w:val="right" w:leader="dot" w:pos="8306"/>
        </w:tabs>
      </w:pPr>
      <w:hyperlink w:anchor="_Toc23312" w:history="1">
        <w:r>
          <w:rPr>
            <w:rFonts w:ascii="仿宋" w:eastAsia="仿宋" w:hAnsi="仿宋" w:cs="仿宋" w:hint="eastAsia"/>
            <w:lang w:eastAsia="zh-CN"/>
          </w:rPr>
          <w:t>十八、钴盐项目工程方案分析</w:t>
        </w:r>
        <w:r>
          <w:tab/>
        </w:r>
        <w:r>
          <w:fldChar w:fldCharType="begin"/>
        </w:r>
        <w:r>
          <w:instrText xml:space="preserve"> PAGEREF _Toc23312 \h </w:instrText>
        </w:r>
        <w:r>
          <w:fldChar w:fldCharType="separate"/>
        </w:r>
        <w:r>
          <w:t>63</w:t>
        </w:r>
        <w:r>
          <w:fldChar w:fldCharType="end"/>
        </w:r>
      </w:hyperlink>
    </w:p>
    <w:p>
      <w:pPr>
        <w:pStyle w:val="TOC2"/>
        <w:tabs>
          <w:tab w:val="right" w:leader="dot" w:pos="8306"/>
        </w:tabs>
      </w:pPr>
      <w:hyperlink w:anchor="_Toc17842" w:history="1">
        <w:r>
          <w:rPr>
            <w:rFonts w:ascii="仿宋" w:eastAsia="仿宋" w:hAnsi="仿宋" w:cs="仿宋" w:hint="eastAsia"/>
            <w:lang w:eastAsia="zh-CN"/>
          </w:rPr>
          <w:t>(一)、建筑工程设计原则</w:t>
        </w:r>
        <w:r>
          <w:tab/>
        </w:r>
        <w:r>
          <w:fldChar w:fldCharType="begin"/>
        </w:r>
        <w:r>
          <w:instrText xml:space="preserve"> PAGEREF _Toc17842 \h </w:instrText>
        </w:r>
        <w:r>
          <w:fldChar w:fldCharType="separate"/>
        </w:r>
        <w:r>
          <w:t>63</w:t>
        </w:r>
        <w:r>
          <w:fldChar w:fldCharType="end"/>
        </w:r>
      </w:hyperlink>
    </w:p>
    <w:p>
      <w:pPr>
        <w:pStyle w:val="TOC2"/>
        <w:tabs>
          <w:tab w:val="right" w:leader="dot" w:pos="8306"/>
        </w:tabs>
      </w:pPr>
      <w:hyperlink w:anchor="_Toc11369" w:history="1">
        <w:r>
          <w:rPr>
            <w:rFonts w:ascii="仿宋" w:eastAsia="仿宋" w:hAnsi="仿宋" w:cs="仿宋" w:hint="eastAsia"/>
            <w:lang w:eastAsia="zh-CN"/>
          </w:rPr>
          <w:t>(二)、土建工程建设指标</w:t>
        </w:r>
        <w:r>
          <w:tab/>
        </w:r>
        <w:r>
          <w:fldChar w:fldCharType="begin"/>
        </w:r>
        <w:r>
          <w:instrText xml:space="preserve"> PAGEREF _Toc11369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4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4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的技术管理特点体现在其创新导向。通过引入最先进的技术趋势和解决方案，钴盐项目致力于提升科技含量、提高质量和效率水平。这意味着我们将采用最新的工具和方法，确保钴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钴盐项目技术管理的显著特征。通过整合不同领域的技术资源，我们实现了跨学科的协同工作。这有助于优化技术架构，提高整体效能。此外，整合性策略还促进了不同技术团队之间的紧密沟通和高效合作，确保钴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钴盐项目所采用的技术。通过不断优化技术方案，钴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钴盐项目团队将在钴盐项目初期识别可能的技术风险，并采取相应的预防和应对措施。通过建立健全的风险评估机制，钴盐项目能够在实施过程中及时发现并解决潜在的技术问题，保障钴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通过这些独特的技术管理特点，我们确信在钴盐项目中，技术将成为钴盐项目成功的有力支持。这一深度剖析揭示了技术管理在钴盐项目实施中的关键作用，为钴盐项目的技术基础奠定了坚实的基础。</w:t>
      </w:r>
    </w:p>
    <w:p>
      <w:pPr>
        <w:pStyle w:val="Heading2"/>
        <w:ind w:firstLine="560" w:firstLineChars="200"/>
        <w:rPr>
          <w:rFonts w:ascii="仿宋" w:eastAsia="仿宋" w:hAnsi="仿宋" w:cs="仿宋" w:hint="eastAsia"/>
          <w:sz w:val="28"/>
          <w:lang w:eastAsia="zh-CN"/>
        </w:rPr>
      </w:pPr>
      <w:bookmarkStart w:id="4" w:name="_Toc17224"/>
      <w:r>
        <w:rPr>
          <w:rFonts w:ascii="仿宋" w:eastAsia="仿宋" w:hAnsi="仿宋" w:cs="仿宋" w:hint="eastAsia"/>
          <w:sz w:val="28"/>
          <w:lang w:eastAsia="zh-CN"/>
        </w:rPr>
        <w:t>(二)、钴盐项目工艺技术设计方案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钴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钴盐项目将严格按照相关行业规范要求进行组织。通过有效控制产品质量，钴盐项目将致力于为顾客提供优质的钴盐项目产品和良好的服务。这体现了钴盐项目对于生产活动合规性和质量标准的高度重视，为钴盐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钴盐项目注重生态效益和清洁生产原则。钴盐项目建设将紧密结合地方特色经济发展，与社会经济发展规划和区域环境保护规划方案相协调一致。通过与当地区域自然生态系统的结合，钴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钴盐项目产品具有多样化的客户需求和个性化的特点。因此，钴盐项目产品规格品种多样，且单批生产数量较小。为满足这一特点，钴盐项目承办单位将建设先进的柔性制造生产线。通过广泛应用柔性制造技术，钴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总体而言，钴盐项目采用的技术具有较高的技术含量和自动化水平，处于国内先进水平。这一技术选用不仅体现了对生产效率、质量和环境友好性的高标准要求，同时为钴盐项目的可持续发展奠定了坚实的基础。</w:t>
      </w:r>
    </w:p>
    <w:p>
      <w:pPr>
        <w:pStyle w:val="Heading2"/>
        <w:ind w:firstLine="560" w:firstLineChars="200"/>
        <w:rPr>
          <w:rFonts w:ascii="仿宋" w:eastAsia="仿宋" w:hAnsi="仿宋" w:cs="仿宋" w:hint="eastAsia"/>
          <w:sz w:val="28"/>
          <w:lang w:eastAsia="zh-CN"/>
        </w:rPr>
      </w:pPr>
      <w:bookmarkStart w:id="5" w:name="_Toc140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为确保钴盐项目的高效生产和技术实施，我们制定了一套精心设计的设备选型方案，以满足钴盐项目生产、质量和环保的要求。该方案的主要特点如下：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钴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针对钴盐项目产品的多样性和小批量生产的特点，我们将建设柔性制造生产线。通过在设备选型中考虑柔性制造技术，可以灵活应对不同产品规格和生产需求，实现生产线的高度灵活性和适应性。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41"/>
      <w:r>
        <w:rPr>
          <w:rFonts w:ascii="仿宋" w:eastAsia="仿宋" w:hAnsi="仿宋" w:cs="仿宋" w:hint="eastAsia"/>
          <w:sz w:val="28"/>
          <w:lang w:eastAsia="zh-CN"/>
        </w:rPr>
        <w:t>二、钴盐项目选址可行性分析</w:t>
      </w:r>
      <w:bookmarkEnd w:id="6"/>
    </w:p>
    <w:p>
      <w:pPr>
        <w:pStyle w:val="Heading2"/>
        <w:rPr>
          <w:rFonts w:ascii="仿宋" w:eastAsia="仿宋" w:hAnsi="仿宋" w:cs="仿宋" w:hint="eastAsia"/>
          <w:lang w:eastAsia="zh-CN"/>
        </w:rPr>
      </w:pPr>
      <w:bookmarkStart w:id="7" w:name="_Toc15866"/>
      <w:r>
        <w:rPr>
          <w:rFonts w:ascii="仿宋" w:eastAsia="仿宋" w:hAnsi="仿宋" w:cs="仿宋" w:hint="eastAsia"/>
          <w:lang w:eastAsia="zh-CN"/>
        </w:rPr>
        <w:t>(一)、钴盐项目选址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该钴盐项目选址位于XX省XX市XX区XXX街道</w:t>
      </w:r>
    </w:p>
    <w:p>
      <w:pPr>
        <w:pStyle w:val="Heading2"/>
        <w:ind w:firstLine="560" w:firstLineChars="200"/>
        <w:rPr>
          <w:rFonts w:ascii="仿宋" w:eastAsia="仿宋" w:hAnsi="仿宋" w:cs="仿宋" w:hint="eastAsia"/>
          <w:sz w:val="28"/>
          <w:lang w:eastAsia="zh-CN"/>
        </w:rPr>
      </w:pPr>
      <w:bookmarkStart w:id="8" w:name="_Toc2368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钴盐项目的征地面积将根据钴盐项目的实际规模和需求进行精确规划。具体面积XXX平方米，旨在确保钴盐项目不仅能够满足当前的发展需求，还能够预留空间以适应未来的扩展。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净用地面积是在征地面积基础上去除不可利用面积后的实际可开发用地。具体面积XXX平方米，考虑到环保、交通、安全等多方面因素，以确保钴盐项目在整体利用效率上达到最优。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钴盐项目计划建设的建筑总规模具体面积XXX平方米。这一规模的确定综合考虑了钴盐项目的性质、规模，以及城市规划的相关要求，确保建筑布局与周边环境协调一致。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绿地率是钴盐项目用地中被规划为绿地的比例。具体面积XXX平方米，旨在通过合理规划绿地，改善钴盐项目周边环境，提升居民生活质量，并符合城市整体绿化规划。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容积率是用地上可以建设的建筑总体积与用地面积之比。具体面积XXX，通过合理的容积率规划，确保钴盐项目建筑规模与周边环境和谐共生。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确保钴盐项目选址与当地城市规划相一致，具体面积XXX平方米。通过与城市规划部门深入沟通，确保钴盐项目不仅符合城市的整体发展方向，还能够融入城市的发展布局，为城市的长远发展贡献力量。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充分了解并确保钴盐项目选址符合当地产业政策，具体面积XXX平方米。这包括钴盐项目对当地经济的促进作用，以及对相关产业的带动效应，确保钴盐项目与地方政府的产业政策保持一致，促进共赢合作。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用地总体要求必须符合环保和可持续发展的原则，具体面积XXX平方米。通过采用绿色建筑设计、节能减排等措施，确保钴盐项目在建设和运营过程中对环境的影响最小化，达到可持续发展的要求。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确保钴盐项目选址具备必要的公共设施配套，具体面积XXX平方米。这包括交通便利性、教育、医疗等基础设施，以提高居民生活品质，使得钴盐项目选址更具吸引力。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考虑用地总体要求对当地社会稳定性的影响，具体面积XXX平方米。通过深入了解当地社区反馈，确保钴盐项目的选址和建设过程对当地社会和谐稳定产生积极作用。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钴盐项目选址不仅符合法规和规划，还在实际操作中具有可行性。这一全面规划将为钴盐项目的成功实施提供坚实的基础，确保钴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90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钴盐项目的设备规划和空间设计中，我们将采取灵活设备布局的措施。设备布局将根据实际需求进行灵活设计，避免不必要的浪费。通过合理规划设备摆放位置，我们将提高设备的利用率，减少设备间距，以确保钴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钴盐项目内部引入共享设施的概念，例如共享会议室、办公区等。通过这种方式，我们可以减少对资源的重复建设，提高资源共享效率，从而减小钴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00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钴盐项目的总图布置中，我们将不同功能区域进行明确的规划，以最大程度满足钴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15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我们首先关注市场因素，包括潜在客户分布、竞争对手位置、市场需求等。通过深入的市场调研，我们能够更准确地评估选址对于市场开拓和产品销售的影响，确保钴盐项目能够在有利的市场环境中蓬勃发展。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钴盐项目对环境的影响是综合评价的重要因素之一。我们将详细考虑选址周边的自然环境、生态保护区、水源地等情况，确保钴盐项目的建设和运营对环境影响最小化，并符合当地的环保法规标准。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对选址的评价还需充分考虑当地政府的产业政策和法规。我们将详细了解钴盐项目所在地的相关政策，确保钴盐项目的规划和运营与当地法规相符，降低不必要的法律风险。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考虑到社会稳定性对企业运营的重要性，我们将评估选址地区的社会安全情况、劳工关系、社区反馈等方面，以确保钴盐项目的建设和运营不会受到社会稳定性的负面影响。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最后，我们将综合考虑用地成本，包括土地购置费用、土地开发成本等。通过对用地成本的详细评估，我们能够做出更为精确的经济效益分析，为钴盐项目的投资决策提供有力支持。</w:t>
      </w:r>
    </w:p>
    <w:p>
      <w:pPr>
        <w:pStyle w:val="Heading1"/>
        <w:ind w:firstLine="560" w:firstLineChars="200"/>
        <w:rPr>
          <w:rFonts w:ascii="仿宋" w:eastAsia="仿宋" w:hAnsi="仿宋" w:cs="仿宋" w:hint="eastAsia"/>
          <w:sz w:val="28"/>
          <w:lang w:eastAsia="zh-CN"/>
        </w:rPr>
      </w:pPr>
      <w:bookmarkStart w:id="12" w:name="_Toc12755"/>
      <w:r>
        <w:rPr>
          <w:rFonts w:ascii="仿宋" w:eastAsia="仿宋" w:hAnsi="仿宋" w:cs="仿宋" w:hint="eastAsia"/>
          <w:sz w:val="28"/>
          <w:lang w:eastAsia="zh-CN"/>
        </w:rPr>
        <w:t>三、钴盐项目文档管理</w:t>
      </w:r>
      <w:bookmarkEnd w:id="12"/>
    </w:p>
    <w:p>
      <w:pPr>
        <w:pStyle w:val="Heading2"/>
        <w:rPr>
          <w:rFonts w:ascii="仿宋" w:eastAsia="仿宋" w:hAnsi="仿宋" w:cs="仿宋" w:hint="eastAsia"/>
          <w:lang w:eastAsia="zh-CN"/>
        </w:rPr>
      </w:pPr>
      <w:bookmarkStart w:id="13" w:name="_Toc1089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钴盐项目高度重视文档的质量和准确性，以支持钴盐项目的各项活动和决策。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文档的编制始于钴盐项目计划的初期，我们制定了详细的文档编制计划，明确了每个文档的内容、格式和编写责任人。在钴盐项目启动阶段，我们首先编制了钴盐项目章程，明确定义了钴盐项目的目标、范围、风险等关键要素。随后，钴盐项目团队根据计划陆续编制了需求文档、设计文档、测试文档等各类文档，确保钴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钴盐项目管理中的重要环节，旨在确保钴盐项目文档符合质量标准和钴盐项目需求。在钴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除了内部审查，我们还进行了外部审查，邀请钴盐项目相关利益方和专业领域的专家对文档进行独立审查。这有助于获取更全面、客观的反馈，确保钴盐项目文档不仅符合内部标准，也满足外部需求。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钴盐项目在文档编制与审查方面建立了严格的管理机制，通过规范的流程和多维度的审查，确保钴盐项目文档的质量、准确性和可靠性，为钴盐项目的顺利推进提供了有力支持。</w:t>
      </w:r>
    </w:p>
    <w:p>
      <w:pPr>
        <w:pStyle w:val="Heading2"/>
        <w:ind w:firstLine="560" w:firstLineChars="200"/>
        <w:rPr>
          <w:rFonts w:ascii="仿宋" w:eastAsia="仿宋" w:hAnsi="仿宋" w:cs="仿宋" w:hint="eastAsia"/>
          <w:sz w:val="28"/>
          <w:lang w:eastAsia="zh-CN"/>
        </w:rPr>
      </w:pPr>
      <w:bookmarkStart w:id="14" w:name="_Toc2780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我们通过多渠道发布文档，包括电子邮件、钴盐项目管理平台、内部网站等，以满足不同团队成员的偏好和需求。多渠道发布确保了信息的全面覆盖。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我们采用了精细的权限控制，确保只有授权人员可以访问敏感信息。这种安全措施保护了钴盐项目文档的机密性，防止了未经授权的信息泄露。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10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文档存档与归档是钴盐项目生命周期中一个至关重要的环节，直接关系到钴盐项目信息的长期保存和历史记录的完整性。在钴盐项目中，我们实施了一系列有效的文档存档与归档管理策略：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130"/>
      <w:r>
        <w:rPr>
          <w:rFonts w:ascii="仿宋" w:eastAsia="仿宋" w:hAnsi="仿宋" w:cs="仿宋" w:hint="eastAsia"/>
          <w:sz w:val="28"/>
          <w:lang w:eastAsia="zh-CN"/>
        </w:rPr>
        <w:t>四、钴盐项目绩效评估</w:t>
      </w:r>
      <w:bookmarkEnd w:id="16"/>
    </w:p>
    <w:p>
      <w:pPr>
        <w:pStyle w:val="Heading2"/>
        <w:rPr>
          <w:rFonts w:ascii="仿宋" w:eastAsia="仿宋" w:hAnsi="仿宋" w:cs="仿宋" w:hint="eastAsia"/>
          <w:lang w:eastAsia="zh-CN"/>
        </w:rPr>
      </w:pPr>
      <w:bookmarkStart w:id="17" w:name="_Toc2030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在钴盐项目中，我们设计了一套全面的绩效评估指标，以确保钴盐项目的可控和成功交付。这些指标跨足钴盐项目目标、成本、进度和质量等多个维度，为我们提供了全面洞察钴盐项目的健康状况。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目标达成率是我们关注的首要指标。我们设定了明确的目标，并通过定期监测和评估，迅速发现并应对潜在的目标偏差。这为钴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钴盐项目进度作为关键的绩效指标之一，得到了精心的关注。我们制定了详细的钴盐项目进度计划，并设立了进度符合度指标，确保实际进度与计划进度保持一致。这使我们能够快速发现和解决潜在的进度问题，保持钴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盐项目绩效的不可或缺的一环。我们引入了一系列的质量标准和客户满意度指标，以确保钴盐项目交付的成果在质量上达到或超越预期水平。通过持续监测这些指标，我们努力提升钴盐项目整体质量水平，为钴盐项目的成功交付提供有力保障。通过这些科学且全面的绩效评估，我们能够更好地引导钴盐项目的持续改进，确保钴盐项目目标的顺利达成。</w:t>
      </w:r>
    </w:p>
    <w:p>
      <w:pPr>
        <w:pStyle w:val="Heading2"/>
        <w:ind w:firstLine="560" w:firstLineChars="200"/>
        <w:rPr>
          <w:rFonts w:ascii="仿宋" w:eastAsia="仿宋" w:hAnsi="仿宋" w:cs="仿宋" w:hint="eastAsia"/>
          <w:sz w:val="28"/>
          <w:lang w:eastAsia="zh-CN"/>
        </w:rPr>
      </w:pPr>
      <w:bookmarkStart w:id="18" w:name="_Toc1114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绩效评估是钴盐项目中的关键环节，为确保钴盐项目达到预期目标，我们采用了多层次、多维度的绩效评估方法。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盐项目的战略目标对齐，确保每个决策和行动都与钴盐项目整体目标保持一致。团队会定期召开战略对齐会议，审视当前工作与钴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https://d.book118.com/585200044331011043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F2DDE"/>
    <w:rsid w:val="752F2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00044331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2024-01-19T04:33:00Z</dcterms:created>
  <dcterms:modified xsi:type="dcterms:W3CDTF">2024-01-19T04:34:00Z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D42FA3704DA14CEB9819F26D9618BDD2_11</vt:lpwstr>
  </property>
  <property fmtid="{D5CDD505-2E9C-101B-9397-08002B2CF9AE}" pid="3" name="KSOProductBuildVer">
    <vt:lpwstr>2052-12.1.0.16120</vt:lpwstr>
  </property>
</Properties>
</file>