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241C27" w:rsidP="00241C27" w14:paraId="2A54B19B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241C27">
        <w:rPr>
          <w:rFonts w:ascii="华文中宋" w:eastAsia="华文中宋" w:hAnsi="华文中宋"/>
          <w:b/>
          <w:sz w:val="30"/>
        </w:rPr>
        <w:t>2023</w:t>
      </w:r>
      <w:r w:rsidRPr="00241C27">
        <w:rPr>
          <w:rFonts w:ascii="华文中宋" w:eastAsia="华文中宋" w:hAnsi="华文中宋"/>
          <w:b/>
          <w:sz w:val="30"/>
        </w:rPr>
        <w:t>云南玉溪市中山医院提前招聘编制内工作人员</w:t>
      </w:r>
      <w:r w:rsidRPr="00241C27">
        <w:rPr>
          <w:rFonts w:ascii="华文中宋" w:eastAsia="华文中宋" w:hAnsi="华文中宋"/>
          <w:b/>
          <w:sz w:val="30"/>
        </w:rPr>
        <w:t>26</w:t>
      </w:r>
      <w:r w:rsidRPr="00241C27">
        <w:rPr>
          <w:rFonts w:ascii="华文中宋" w:eastAsia="华文中宋" w:hAnsi="华文中宋"/>
          <w:b/>
          <w:sz w:val="30"/>
        </w:rPr>
        <w:t>人笔试备考题库及答案解析</w:t>
      </w:r>
    </w:p>
    <w:p w:rsidR="00A77B3E" w14:paraId="0E2E4F51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21A59F42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30475A" w14:paraId="69DB6FBB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1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是社会主义民主政治的本质和核心要求，是社会主义政治文明建设的根本出发点和归宿。</w:t>
      </w:r>
    </w:p>
    <w:p w:rsidR="0030475A" w14:paraId="225A4116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、民主集中制</w:t>
      </w:r>
    </w:p>
    <w:p w:rsidR="0030475A" w14:paraId="7B7FAEE6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、人民当家做主</w:t>
      </w:r>
    </w:p>
    <w:p w:rsidR="0030475A" w14:paraId="6C659973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、保障和改善民生</w:t>
      </w:r>
    </w:p>
    <w:p w:rsidR="0030475A" w14:paraId="10BCC033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、社会主义核心价值体系</w:t>
      </w:r>
    </w:p>
    <w:p w:rsidR="0030475A" w14:paraId="34261BE7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B</w:t>
      </w:r>
    </w:p>
    <w:p w:rsidR="0030475A" w14:paraId="35092950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解析：</w:t>
      </w:r>
      <w:r w:rsidRPr="0030475A">
        <w:rPr>
          <w:rFonts w:ascii="微软雅黑" w:eastAsia="微软雅黑" w:cs="微软雅黑"/>
          <w:szCs w:val="14"/>
        </w:rPr>
        <w:t>人民代表大会制度是我国的根本政治制度，是社会主义民主政治的表现形式，所以社会主义民主政治的核心是民主集中制的人民代表大会制度。人民当家做主是社会主义民主政治的本质和核心要求，是社会主义政治文明建设的根本出发点和归宿。故选</w:t>
      </w: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3B82A4F9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2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某商场遭遇交通事故，需向主管上级反映情况，应用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1DFFC62A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、请示</w:t>
      </w:r>
    </w:p>
    <w:p w:rsidR="0030475A" w14:paraId="78620DB3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、意见</w:t>
      </w:r>
    </w:p>
    <w:p w:rsidR="0030475A" w14:paraId="64B48110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、函</w:t>
      </w:r>
    </w:p>
    <w:p w:rsidR="0030475A" w14:paraId="7BC83886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、报告</w:t>
      </w:r>
    </w:p>
    <w:p w:rsidR="0030475A" w14:paraId="4B2D543B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D</w:t>
      </w:r>
    </w:p>
    <w:p w:rsidR="0030475A" w14:paraId="25053679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解析：</w:t>
      </w:r>
      <w:r w:rsidRPr="0030475A">
        <w:rPr>
          <w:rFonts w:ascii="微软雅黑" w:eastAsia="微软雅黑" w:cs="微软雅黑"/>
          <w:szCs w:val="14"/>
        </w:rPr>
        <w:t>《党政机关公文处理工作条例》规定，报告适用于向上级机关汇报工作、反映情况，回复上级机关的询问。题干中商场遭遇交通事故，需要向上级反映情况，应使用报告。故选</w:t>
      </w: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54078E08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3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矛盾的普遍性和特殊性的关系是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40E0AD16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、绝对和相对的关系</w:t>
      </w:r>
    </w:p>
    <w:p w:rsidR="0030475A" w14:paraId="065CF937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、作用和反作用关系</w:t>
      </w:r>
    </w:p>
    <w:p w:rsidR="0030475A" w14:paraId="37D16CC0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、决定和被决定的关系</w:t>
      </w:r>
    </w:p>
    <w:p w:rsidR="0030475A" w14:paraId="7845DD4F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、共性和个性的关系</w:t>
      </w:r>
    </w:p>
    <w:p w:rsidR="0030475A" w14:paraId="2B481E8E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D</w:t>
      </w:r>
    </w:p>
    <w:p w:rsidR="0030475A" w14:paraId="08C8F4FF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解析：</w:t>
      </w:r>
      <w:r w:rsidRPr="0030475A">
        <w:rPr>
          <w:rFonts w:ascii="微软雅黑" w:eastAsia="微软雅黑" w:cs="微软雅黑"/>
          <w:szCs w:val="14"/>
        </w:rPr>
        <w:t>一方面，普遍性寓于特殊性之中，并通过特殊性表现出来，没有特殊性就没有普遍性</w:t>
      </w:r>
      <w:r w:rsidRPr="0030475A">
        <w:rPr>
          <w:rFonts w:ascii="微软雅黑" w:eastAsia="微软雅黑" w:cs="微软雅黑"/>
          <w:szCs w:val="14"/>
        </w:rPr>
        <w:t>;</w:t>
      </w:r>
      <w:r w:rsidRPr="0030475A">
        <w:rPr>
          <w:rFonts w:ascii="微软雅黑" w:eastAsia="微软雅黑" w:cs="微软雅黑"/>
          <w:szCs w:val="14"/>
        </w:rPr>
        <w:t>另一方面，特殊性也离不开普遍性，不包含普遍性的事物是没有的。矛盾的普遍性与特殊性的关系是共性和个性、一般和个别的关系。故选</w:t>
      </w: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206B9216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4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关于运动中受伤的处置方式，下列说法错误的是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59D0195A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、可通过伸展练习缓解运动后的肌肉酸痛</w:t>
      </w:r>
    </w:p>
    <w:p w:rsidR="0030475A" w14:paraId="1F6976DA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、运动中发生肌肉痉挛可采用冷敷痉挛部位来缓解</w:t>
      </w:r>
    </w:p>
    <w:p w:rsidR="0030475A" w14:paraId="2C0144EA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、一般性关节韧带损伤后，应在</w:t>
      </w:r>
      <w:r w:rsidRPr="0030475A">
        <w:rPr>
          <w:rFonts w:ascii="微软雅黑" w:eastAsia="微软雅黑" w:cs="微软雅黑"/>
          <w:szCs w:val="14"/>
        </w:rPr>
        <w:t>24</w:t>
      </w:r>
      <w:r w:rsidRPr="0030475A">
        <w:rPr>
          <w:rFonts w:ascii="微软雅黑" w:eastAsia="微软雅黑" w:cs="微软雅黑"/>
          <w:szCs w:val="14"/>
        </w:rPr>
        <w:t>小时内采用冷敷</w:t>
      </w:r>
    </w:p>
    <w:p w:rsidR="0030475A" w14:paraId="47BD95EE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、运动骨折后，应先用夹板或其他代用品固定伤肢</w:t>
      </w:r>
    </w:p>
    <w:p w:rsidR="0030475A" w14:paraId="4F2DABE5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B</w:t>
      </w:r>
    </w:p>
    <w:p w:rsidR="0030475A" w14:paraId="26284144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解析：</w:t>
      </w: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项错误，应对肌肉痉挛的具体方法要根据肌肉疼痛的不同感受而定。一旦发生肌肉痉挛，应缓和地帮助痉挛的肌肉伸展，直到痉挛和疼痛消失，再柔和地按摩。按摩后如果肌肉仍紧绷，需要热敷</w:t>
      </w:r>
      <w:r w:rsidRPr="0030475A">
        <w:rPr>
          <w:rFonts w:ascii="微软雅黑" w:eastAsia="微软雅黑" w:cs="微软雅黑"/>
          <w:szCs w:val="14"/>
        </w:rPr>
        <w:t>;</w:t>
      </w:r>
      <w:r w:rsidRPr="0030475A">
        <w:rPr>
          <w:rFonts w:ascii="微软雅黑" w:eastAsia="微软雅黑" w:cs="微软雅黑"/>
          <w:szCs w:val="14"/>
        </w:rPr>
        <w:t>而按摩后觉得肌肉酸痛则需冷敷。</w:t>
      </w: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项说法不全面</w:t>
      </w:r>
      <w:r w:rsidRPr="0030475A">
        <w:rPr>
          <w:rFonts w:ascii="微软雅黑" w:eastAsia="微软雅黑" w:cs="微软雅黑"/>
          <w:szCs w:val="14"/>
        </w:rPr>
        <w:t>;C</w:t>
      </w:r>
      <w:r w:rsidRPr="0030475A">
        <w:rPr>
          <w:rFonts w:ascii="微软雅黑" w:eastAsia="微软雅黑" w:cs="微软雅黑"/>
          <w:szCs w:val="14"/>
        </w:rPr>
        <w:t>项正确，对于一般性关节韧带损伤，应在</w:t>
      </w:r>
      <w:r w:rsidRPr="0030475A">
        <w:rPr>
          <w:rFonts w:ascii="微软雅黑" w:eastAsia="微软雅黑" w:cs="微软雅黑"/>
          <w:szCs w:val="14"/>
        </w:rPr>
        <w:t>24</w:t>
      </w:r>
      <w:r w:rsidRPr="0030475A">
        <w:rPr>
          <w:rFonts w:ascii="微软雅黑" w:eastAsia="微软雅黑" w:cs="微软雅黑"/>
          <w:szCs w:val="14"/>
        </w:rPr>
        <w:t>小时内采用冷敷，必要时加压包扎</w:t>
      </w:r>
      <w:r w:rsidRPr="0030475A">
        <w:rPr>
          <w:rFonts w:ascii="微软雅黑" w:eastAsia="微软雅黑" w:cs="微软雅黑"/>
          <w:szCs w:val="14"/>
        </w:rPr>
        <w:t>24</w:t>
      </w:r>
      <w:r w:rsidRPr="0030475A">
        <w:rPr>
          <w:rFonts w:ascii="微软雅黑" w:eastAsia="微软雅黑" w:cs="微软雅黑"/>
          <w:szCs w:val="14"/>
        </w:rPr>
        <w:t>小时以后采用理疗，热敷、按摩、针灸等方式治疗</w:t>
      </w:r>
      <w:r w:rsidRPr="0030475A">
        <w:rPr>
          <w:rFonts w:ascii="微软雅黑" w:eastAsia="微软雅黑" w:cs="微软雅黑"/>
          <w:szCs w:val="14"/>
        </w:rPr>
        <w:t>;D</w:t>
      </w:r>
      <w:r w:rsidRPr="0030475A">
        <w:rPr>
          <w:rFonts w:ascii="微软雅黑" w:eastAsia="微软雅黑" w:cs="微软雅黑"/>
          <w:szCs w:val="14"/>
        </w:rPr>
        <w:t>项正确，运动骨折后不要移动患肢，应用夹板或其他代用品固定伤肢，及时护送医院检查治疗。故选</w:t>
      </w: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715C95B5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5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在城市化过程中，服务业往往会向大城市聚集，导致出现这种现象的原因不包括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07E82FF4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、大城市消费需求庞大</w:t>
      </w:r>
    </w:p>
    <w:p w:rsidR="0030475A" w14:paraId="71844608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、大城市人力资源丰富</w:t>
      </w:r>
    </w:p>
    <w:p w:rsidR="0030475A" w14:paraId="7A7F890E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、大城市运营成本较低</w:t>
      </w:r>
    </w:p>
    <w:p w:rsidR="0030475A" w14:paraId="09B9CA83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、大城市信息传递便捷</w:t>
      </w:r>
    </w:p>
    <w:p w:rsidR="0030475A" w14:paraId="379AB0C6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C</w:t>
      </w:r>
    </w:p>
    <w:p w:rsidR="0030475A" w14:paraId="447C63B6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解析：</w:t>
      </w:r>
      <w:r w:rsidRPr="0030475A">
        <w:rPr>
          <w:rFonts w:ascii="微软雅黑" w:eastAsia="微软雅黑" w:cs="微软雅黑"/>
          <w:szCs w:val="14"/>
        </w:rPr>
        <w:t>服务业之所以向大城市聚集，是因为相对于小城市，在大城市更加接近客户市场，有特定的劳动力市场，良好的信息源等，而大城市的运营成本并非较低，相反更多时候会高于小城市。故选</w:t>
      </w: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。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https://d.book118.com/585204144121011101</w:t>
        </w:r>
      </w:hyperlink>
    </w:p>
    <w:p w:rsidR="0030475A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27" w:rsidP="00683DD2" w14:paraId="796650E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1C27" w14:paraId="35F356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27" w:rsidP="00683DD2" w14:paraId="653BE239" w14:textId="177A9C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41C27" w14:paraId="5FE034F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27" w14:paraId="6141E80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27" w:rsidP="00683DD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1C2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27" w:rsidP="00683DD2" w14:textId="177A9C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41C2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27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27" w:rsidP="00683DD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1C27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27" w:rsidP="00683DD2" w14:textId="177A9C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241C27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2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27" w14:paraId="4A8893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27" w14:paraId="614F263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27" w14:paraId="0D91CAE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2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27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27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27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27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2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41C27"/>
    <w:rsid w:val="0030475A"/>
    <w:rsid w:val="00683DD2"/>
    <w:rsid w:val="00A77B3E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ECACD8"/>
  <w15:docId w15:val="{F6103E6B-1B86-4A4C-83AD-33EA21A1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30475A"/>
    <w:pPr>
      <w:widowControl w:val="0"/>
      <w:spacing w:beforeAutospacing="1" w:afterAutospacing="1"/>
    </w:pPr>
    <w:rPr>
      <w:rFonts w:ascii="Calibri" w:eastAsia="宋体" w:hAnsi="Calibri"/>
    </w:rPr>
  </w:style>
  <w:style w:type="paragraph" w:styleId="Header">
    <w:name w:val="header"/>
    <w:basedOn w:val="Normal"/>
    <w:link w:val="a"/>
    <w:rsid w:val="00241C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241C27"/>
    <w:rPr>
      <w:sz w:val="18"/>
      <w:szCs w:val="18"/>
    </w:rPr>
  </w:style>
  <w:style w:type="paragraph" w:styleId="Footer">
    <w:name w:val="footer"/>
    <w:basedOn w:val="Normal"/>
    <w:link w:val="a0"/>
    <w:rsid w:val="00241C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241C27"/>
    <w:rPr>
      <w:sz w:val="18"/>
      <w:szCs w:val="18"/>
    </w:rPr>
  </w:style>
  <w:style w:type="character" w:styleId="PageNumber">
    <w:name w:val="page number"/>
    <w:basedOn w:val="DefaultParagraphFont"/>
    <w:rsid w:val="00241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585204144121011101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2024-01-29T10:39:00Z</dcterms:created>
  <dcterms:modified xsi:type="dcterms:W3CDTF">2024-01-29T10:39:00Z</dcterms:modified>
</cp:coreProperties>
</file>