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旅游纪念品项目计划设计方案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5" w:history="1">
        <w:r>
          <w:rPr>
            <w:rFonts w:ascii="仿宋" w:eastAsia="仿宋" w:hAnsi="仿宋" w:cs="仿宋" w:hint="eastAsia"/>
            <w:lang w:eastAsia="zh-CN"/>
          </w:rPr>
          <w:t>序言</w:t>
        </w:r>
        <w:r>
          <w:tab/>
        </w:r>
        <w:r>
          <w:fldChar w:fldCharType="begin"/>
        </w:r>
        <w:r>
          <w:instrText xml:space="preserve"> PAGEREF _Toc19735 \h </w:instrText>
        </w:r>
        <w:r>
          <w:fldChar w:fldCharType="separate"/>
        </w:r>
        <w:r>
          <w:t>3</w:t>
        </w:r>
        <w:r>
          <w:fldChar w:fldCharType="end"/>
        </w:r>
      </w:hyperlink>
    </w:p>
    <w:p>
      <w:pPr>
        <w:pStyle w:val="TOC1"/>
        <w:tabs>
          <w:tab w:val="right" w:leader="dot" w:pos="8306"/>
        </w:tabs>
      </w:pPr>
      <w:hyperlink w:anchor="_Toc24307" w:history="1">
        <w:r>
          <w:rPr>
            <w:rFonts w:ascii="仿宋" w:eastAsia="仿宋" w:hAnsi="仿宋" w:cs="仿宋" w:hint="eastAsia"/>
            <w:lang w:eastAsia="zh-CN"/>
          </w:rPr>
          <w:t>一、旅游纪念品项目危机管理</w:t>
        </w:r>
        <w:r>
          <w:tab/>
        </w:r>
        <w:r>
          <w:fldChar w:fldCharType="begin"/>
        </w:r>
        <w:r>
          <w:instrText xml:space="preserve"> PAGEREF _Toc24307 \h </w:instrText>
        </w:r>
        <w:r>
          <w:fldChar w:fldCharType="separate"/>
        </w:r>
        <w:r>
          <w:t>3</w:t>
        </w:r>
        <w:r>
          <w:fldChar w:fldCharType="end"/>
        </w:r>
      </w:hyperlink>
    </w:p>
    <w:p>
      <w:pPr>
        <w:pStyle w:val="TOC2"/>
        <w:tabs>
          <w:tab w:val="right" w:leader="dot" w:pos="8306"/>
        </w:tabs>
      </w:pPr>
      <w:hyperlink w:anchor="_Toc12568" w:history="1">
        <w:r>
          <w:rPr>
            <w:rFonts w:ascii="仿宋" w:eastAsia="仿宋" w:hAnsi="仿宋" w:cs="仿宋" w:hint="eastAsia"/>
            <w:lang w:eastAsia="zh-CN"/>
          </w:rPr>
          <w:t>(一)、危机预警与识别</w:t>
        </w:r>
        <w:r>
          <w:tab/>
        </w:r>
        <w:r>
          <w:fldChar w:fldCharType="begin"/>
        </w:r>
        <w:r>
          <w:instrText xml:space="preserve"> PAGEREF _Toc12568 \h </w:instrText>
        </w:r>
        <w:r>
          <w:fldChar w:fldCharType="separate"/>
        </w:r>
        <w:r>
          <w:t>3</w:t>
        </w:r>
        <w:r>
          <w:fldChar w:fldCharType="end"/>
        </w:r>
      </w:hyperlink>
    </w:p>
    <w:p>
      <w:pPr>
        <w:pStyle w:val="TOC2"/>
        <w:tabs>
          <w:tab w:val="right" w:leader="dot" w:pos="8306"/>
        </w:tabs>
      </w:pPr>
      <w:hyperlink w:anchor="_Toc18288" w:history="1">
        <w:r>
          <w:rPr>
            <w:rFonts w:ascii="仿宋" w:eastAsia="仿宋" w:hAnsi="仿宋" w:cs="仿宋" w:hint="eastAsia"/>
            <w:lang w:eastAsia="zh-CN"/>
          </w:rPr>
          <w:t>(二)、危机应对与恢复</w:t>
        </w:r>
        <w:r>
          <w:tab/>
        </w:r>
        <w:r>
          <w:fldChar w:fldCharType="begin"/>
        </w:r>
        <w:r>
          <w:instrText xml:space="preserve"> PAGEREF _Toc18288 \h </w:instrText>
        </w:r>
        <w:r>
          <w:fldChar w:fldCharType="separate"/>
        </w:r>
        <w:r>
          <w:t>4</w:t>
        </w:r>
        <w:r>
          <w:fldChar w:fldCharType="end"/>
        </w:r>
      </w:hyperlink>
    </w:p>
    <w:p>
      <w:pPr>
        <w:pStyle w:val="TOC1"/>
        <w:tabs>
          <w:tab w:val="right" w:leader="dot" w:pos="8306"/>
        </w:tabs>
      </w:pPr>
      <w:hyperlink w:anchor="_Toc12866" w:history="1">
        <w:r>
          <w:rPr>
            <w:rFonts w:ascii="仿宋" w:eastAsia="仿宋" w:hAnsi="仿宋" w:cs="仿宋" w:hint="eastAsia"/>
            <w:lang w:eastAsia="zh-CN"/>
          </w:rPr>
          <w:t>二、旅游纪念品项目文档管理</w:t>
        </w:r>
        <w:r>
          <w:tab/>
        </w:r>
        <w:r>
          <w:fldChar w:fldCharType="begin"/>
        </w:r>
        <w:r>
          <w:instrText xml:space="preserve"> PAGEREF _Toc12866 \h </w:instrText>
        </w:r>
        <w:r>
          <w:fldChar w:fldCharType="separate"/>
        </w:r>
        <w:r>
          <w:t>5</w:t>
        </w:r>
        <w:r>
          <w:fldChar w:fldCharType="end"/>
        </w:r>
      </w:hyperlink>
    </w:p>
    <w:p>
      <w:pPr>
        <w:pStyle w:val="TOC2"/>
        <w:tabs>
          <w:tab w:val="right" w:leader="dot" w:pos="8306"/>
        </w:tabs>
      </w:pPr>
      <w:hyperlink w:anchor="_Toc11182" w:history="1">
        <w:r>
          <w:rPr>
            <w:rFonts w:ascii="仿宋" w:eastAsia="仿宋" w:hAnsi="仿宋" w:cs="仿宋" w:hint="eastAsia"/>
            <w:lang w:eastAsia="zh-CN"/>
          </w:rPr>
          <w:t>(一)、文档编制与审查</w:t>
        </w:r>
        <w:r>
          <w:tab/>
        </w:r>
        <w:r>
          <w:fldChar w:fldCharType="begin"/>
        </w:r>
        <w:r>
          <w:instrText xml:space="preserve"> PAGEREF _Toc11182 \h </w:instrText>
        </w:r>
        <w:r>
          <w:fldChar w:fldCharType="separate"/>
        </w:r>
        <w:r>
          <w:t>5</w:t>
        </w:r>
        <w:r>
          <w:fldChar w:fldCharType="end"/>
        </w:r>
      </w:hyperlink>
    </w:p>
    <w:p>
      <w:pPr>
        <w:pStyle w:val="TOC2"/>
        <w:tabs>
          <w:tab w:val="right" w:leader="dot" w:pos="8306"/>
        </w:tabs>
      </w:pPr>
      <w:hyperlink w:anchor="_Toc1908" w:history="1">
        <w:r>
          <w:rPr>
            <w:rFonts w:ascii="仿宋" w:eastAsia="仿宋" w:hAnsi="仿宋" w:cs="仿宋" w:hint="eastAsia"/>
            <w:lang w:eastAsia="zh-CN"/>
          </w:rPr>
          <w:t>(二)、文档发布与分发</w:t>
        </w:r>
        <w:r>
          <w:tab/>
        </w:r>
        <w:r>
          <w:fldChar w:fldCharType="begin"/>
        </w:r>
        <w:r>
          <w:instrText xml:space="preserve"> PAGEREF _Toc1908 \h </w:instrText>
        </w:r>
        <w:r>
          <w:fldChar w:fldCharType="separate"/>
        </w:r>
        <w:r>
          <w:t>7</w:t>
        </w:r>
        <w:r>
          <w:fldChar w:fldCharType="end"/>
        </w:r>
      </w:hyperlink>
    </w:p>
    <w:p>
      <w:pPr>
        <w:pStyle w:val="TOC2"/>
        <w:tabs>
          <w:tab w:val="right" w:leader="dot" w:pos="8306"/>
        </w:tabs>
      </w:pPr>
      <w:hyperlink w:anchor="_Toc31472" w:history="1">
        <w:r>
          <w:rPr>
            <w:rFonts w:ascii="仿宋" w:eastAsia="仿宋" w:hAnsi="仿宋" w:cs="仿宋" w:hint="eastAsia"/>
            <w:lang w:eastAsia="zh-CN"/>
          </w:rPr>
          <w:t>(三)、文档存档与归档</w:t>
        </w:r>
        <w:r>
          <w:tab/>
        </w:r>
        <w:r>
          <w:fldChar w:fldCharType="begin"/>
        </w:r>
        <w:r>
          <w:instrText xml:space="preserve"> PAGEREF _Toc31472 \h </w:instrText>
        </w:r>
        <w:r>
          <w:fldChar w:fldCharType="separate"/>
        </w:r>
        <w:r>
          <w:t>8</w:t>
        </w:r>
        <w:r>
          <w:fldChar w:fldCharType="end"/>
        </w:r>
      </w:hyperlink>
    </w:p>
    <w:p>
      <w:pPr>
        <w:pStyle w:val="TOC1"/>
        <w:tabs>
          <w:tab w:val="right" w:leader="dot" w:pos="8306"/>
        </w:tabs>
      </w:pPr>
      <w:hyperlink w:anchor="_Toc12096" w:history="1">
        <w:r>
          <w:rPr>
            <w:rFonts w:ascii="仿宋" w:eastAsia="仿宋" w:hAnsi="仿宋" w:cs="仿宋" w:hint="eastAsia"/>
            <w:lang w:eastAsia="zh-CN"/>
          </w:rPr>
          <w:t>三、旅游纪念品项目选址可行性分析</w:t>
        </w:r>
        <w:r>
          <w:tab/>
        </w:r>
        <w:r>
          <w:fldChar w:fldCharType="begin"/>
        </w:r>
        <w:r>
          <w:instrText xml:space="preserve"> PAGEREF _Toc12096 \h </w:instrText>
        </w:r>
        <w:r>
          <w:fldChar w:fldCharType="separate"/>
        </w:r>
        <w:r>
          <w:t>9</w:t>
        </w:r>
        <w:r>
          <w:fldChar w:fldCharType="end"/>
        </w:r>
      </w:hyperlink>
    </w:p>
    <w:p>
      <w:pPr>
        <w:pStyle w:val="TOC2"/>
        <w:tabs>
          <w:tab w:val="right" w:leader="dot" w:pos="8306"/>
        </w:tabs>
      </w:pPr>
      <w:hyperlink w:anchor="_Toc15480" w:history="1">
        <w:r>
          <w:rPr>
            <w:rFonts w:ascii="仿宋" w:eastAsia="仿宋" w:hAnsi="仿宋" w:cs="仿宋" w:hint="eastAsia"/>
            <w:lang w:eastAsia="zh-CN"/>
          </w:rPr>
          <w:t>(一)、旅游纪念品项目选址</w:t>
        </w:r>
        <w:r>
          <w:tab/>
        </w:r>
        <w:r>
          <w:fldChar w:fldCharType="begin"/>
        </w:r>
        <w:r>
          <w:instrText xml:space="preserve"> PAGEREF _Toc15480 \h </w:instrText>
        </w:r>
        <w:r>
          <w:fldChar w:fldCharType="separate"/>
        </w:r>
        <w:r>
          <w:t>9</w:t>
        </w:r>
        <w:r>
          <w:fldChar w:fldCharType="end"/>
        </w:r>
      </w:hyperlink>
    </w:p>
    <w:p>
      <w:pPr>
        <w:pStyle w:val="TOC2"/>
        <w:tabs>
          <w:tab w:val="right" w:leader="dot" w:pos="8306"/>
        </w:tabs>
      </w:pPr>
      <w:hyperlink w:anchor="_Toc21257" w:history="1">
        <w:r>
          <w:rPr>
            <w:rFonts w:ascii="仿宋" w:eastAsia="仿宋" w:hAnsi="仿宋" w:cs="仿宋" w:hint="eastAsia"/>
            <w:lang w:eastAsia="zh-CN"/>
          </w:rPr>
          <w:t>(二)、用地控制指标</w:t>
        </w:r>
        <w:r>
          <w:tab/>
        </w:r>
        <w:r>
          <w:fldChar w:fldCharType="begin"/>
        </w:r>
        <w:r>
          <w:instrText xml:space="preserve"> PAGEREF _Toc21257 \h </w:instrText>
        </w:r>
        <w:r>
          <w:fldChar w:fldCharType="separate"/>
        </w:r>
        <w:r>
          <w:t>9</w:t>
        </w:r>
        <w:r>
          <w:fldChar w:fldCharType="end"/>
        </w:r>
      </w:hyperlink>
    </w:p>
    <w:p>
      <w:pPr>
        <w:pStyle w:val="TOC2"/>
        <w:tabs>
          <w:tab w:val="right" w:leader="dot" w:pos="8306"/>
        </w:tabs>
      </w:pPr>
      <w:hyperlink w:anchor="_Toc24218" w:history="1">
        <w:r>
          <w:rPr>
            <w:rFonts w:ascii="仿宋" w:eastAsia="仿宋" w:hAnsi="仿宋" w:cs="仿宋" w:hint="eastAsia"/>
            <w:lang w:eastAsia="zh-CN"/>
          </w:rPr>
          <w:t>(三)、节约用地措施</w:t>
        </w:r>
        <w:r>
          <w:tab/>
        </w:r>
        <w:r>
          <w:fldChar w:fldCharType="begin"/>
        </w:r>
        <w:r>
          <w:instrText xml:space="preserve"> PAGEREF _Toc24218 \h </w:instrText>
        </w:r>
        <w:r>
          <w:fldChar w:fldCharType="separate"/>
        </w:r>
        <w:r>
          <w:t>11</w:t>
        </w:r>
        <w:r>
          <w:fldChar w:fldCharType="end"/>
        </w:r>
      </w:hyperlink>
    </w:p>
    <w:p>
      <w:pPr>
        <w:pStyle w:val="TOC2"/>
        <w:tabs>
          <w:tab w:val="right" w:leader="dot" w:pos="8306"/>
        </w:tabs>
      </w:pPr>
      <w:hyperlink w:anchor="_Toc28750" w:history="1">
        <w:r>
          <w:rPr>
            <w:rFonts w:ascii="仿宋" w:eastAsia="仿宋" w:hAnsi="仿宋" w:cs="仿宋" w:hint="eastAsia"/>
            <w:lang w:eastAsia="zh-CN"/>
          </w:rPr>
          <w:t>(四)、总图布置方案</w:t>
        </w:r>
        <w:r>
          <w:tab/>
        </w:r>
        <w:r>
          <w:fldChar w:fldCharType="begin"/>
        </w:r>
        <w:r>
          <w:instrText xml:space="preserve"> PAGEREF _Toc28750 \h </w:instrText>
        </w:r>
        <w:r>
          <w:fldChar w:fldCharType="separate"/>
        </w:r>
        <w:r>
          <w:t>12</w:t>
        </w:r>
        <w:r>
          <w:fldChar w:fldCharType="end"/>
        </w:r>
      </w:hyperlink>
    </w:p>
    <w:p>
      <w:pPr>
        <w:pStyle w:val="TOC2"/>
        <w:tabs>
          <w:tab w:val="right" w:leader="dot" w:pos="8306"/>
        </w:tabs>
      </w:pPr>
      <w:hyperlink w:anchor="_Toc30572" w:history="1">
        <w:r>
          <w:rPr>
            <w:rFonts w:ascii="仿宋" w:eastAsia="仿宋" w:hAnsi="仿宋" w:cs="仿宋" w:hint="eastAsia"/>
            <w:lang w:eastAsia="zh-CN"/>
          </w:rPr>
          <w:t>(五)、选址综合评价</w:t>
        </w:r>
        <w:r>
          <w:tab/>
        </w:r>
        <w:r>
          <w:fldChar w:fldCharType="begin"/>
        </w:r>
        <w:r>
          <w:instrText xml:space="preserve"> PAGEREF _Toc30572 \h </w:instrText>
        </w:r>
        <w:r>
          <w:fldChar w:fldCharType="separate"/>
        </w:r>
        <w:r>
          <w:t>13</w:t>
        </w:r>
        <w:r>
          <w:fldChar w:fldCharType="end"/>
        </w:r>
      </w:hyperlink>
    </w:p>
    <w:p>
      <w:pPr>
        <w:pStyle w:val="TOC1"/>
        <w:tabs>
          <w:tab w:val="right" w:leader="dot" w:pos="8306"/>
        </w:tabs>
      </w:pPr>
      <w:hyperlink w:anchor="_Toc24853" w:history="1">
        <w:r>
          <w:rPr>
            <w:rFonts w:ascii="仿宋" w:eastAsia="仿宋" w:hAnsi="仿宋" w:cs="仿宋" w:hint="eastAsia"/>
            <w:lang w:eastAsia="zh-CN"/>
          </w:rPr>
          <w:t>四、旅游纪念品项目绩效评估</w:t>
        </w:r>
        <w:r>
          <w:tab/>
        </w:r>
        <w:r>
          <w:fldChar w:fldCharType="begin"/>
        </w:r>
        <w:r>
          <w:instrText xml:space="preserve"> PAGEREF _Toc24853 \h </w:instrText>
        </w:r>
        <w:r>
          <w:fldChar w:fldCharType="separate"/>
        </w:r>
        <w:r>
          <w:t>14</w:t>
        </w:r>
        <w:r>
          <w:fldChar w:fldCharType="end"/>
        </w:r>
      </w:hyperlink>
    </w:p>
    <w:p>
      <w:pPr>
        <w:pStyle w:val="TOC2"/>
        <w:tabs>
          <w:tab w:val="right" w:leader="dot" w:pos="8306"/>
        </w:tabs>
      </w:pPr>
      <w:hyperlink w:anchor="_Toc19453" w:history="1">
        <w:r>
          <w:rPr>
            <w:rFonts w:ascii="仿宋" w:eastAsia="仿宋" w:hAnsi="仿宋" w:cs="仿宋" w:hint="eastAsia"/>
            <w:lang w:eastAsia="zh-CN"/>
          </w:rPr>
          <w:t>(一)、绩效评估指标</w:t>
        </w:r>
        <w:r>
          <w:tab/>
        </w:r>
        <w:r>
          <w:fldChar w:fldCharType="begin"/>
        </w:r>
        <w:r>
          <w:instrText xml:space="preserve"> PAGEREF _Toc19453 \h </w:instrText>
        </w:r>
        <w:r>
          <w:fldChar w:fldCharType="separate"/>
        </w:r>
        <w:r>
          <w:t>14</w:t>
        </w:r>
        <w:r>
          <w:fldChar w:fldCharType="end"/>
        </w:r>
      </w:hyperlink>
    </w:p>
    <w:p>
      <w:pPr>
        <w:pStyle w:val="TOC2"/>
        <w:tabs>
          <w:tab w:val="right" w:leader="dot" w:pos="8306"/>
        </w:tabs>
      </w:pPr>
      <w:hyperlink w:anchor="_Toc25804" w:history="1">
        <w:r>
          <w:rPr>
            <w:rFonts w:ascii="仿宋" w:eastAsia="仿宋" w:hAnsi="仿宋" w:cs="仿宋" w:hint="eastAsia"/>
            <w:lang w:eastAsia="zh-CN"/>
          </w:rPr>
          <w:t>(二)、绩效评估方法</w:t>
        </w:r>
        <w:r>
          <w:tab/>
        </w:r>
        <w:r>
          <w:fldChar w:fldCharType="begin"/>
        </w:r>
        <w:r>
          <w:instrText xml:space="preserve"> PAGEREF _Toc25804 \h </w:instrText>
        </w:r>
        <w:r>
          <w:fldChar w:fldCharType="separate"/>
        </w:r>
        <w:r>
          <w:t>15</w:t>
        </w:r>
        <w:r>
          <w:fldChar w:fldCharType="end"/>
        </w:r>
      </w:hyperlink>
    </w:p>
    <w:p>
      <w:pPr>
        <w:pStyle w:val="TOC2"/>
        <w:tabs>
          <w:tab w:val="right" w:leader="dot" w:pos="8306"/>
        </w:tabs>
      </w:pPr>
      <w:hyperlink w:anchor="_Toc23096" w:history="1">
        <w:r>
          <w:rPr>
            <w:rFonts w:ascii="仿宋" w:eastAsia="仿宋" w:hAnsi="仿宋" w:cs="仿宋" w:hint="eastAsia"/>
            <w:lang w:eastAsia="zh-CN"/>
          </w:rPr>
          <w:t>(三)、绩效评估周期</w:t>
        </w:r>
        <w:r>
          <w:tab/>
        </w:r>
        <w:r>
          <w:fldChar w:fldCharType="begin"/>
        </w:r>
        <w:r>
          <w:instrText xml:space="preserve"> PAGEREF _Toc23096 \h </w:instrText>
        </w:r>
        <w:r>
          <w:fldChar w:fldCharType="separate"/>
        </w:r>
        <w:r>
          <w:t>16</w:t>
        </w:r>
        <w:r>
          <w:fldChar w:fldCharType="end"/>
        </w:r>
      </w:hyperlink>
    </w:p>
    <w:p>
      <w:pPr>
        <w:pStyle w:val="TOC1"/>
        <w:tabs>
          <w:tab w:val="right" w:leader="dot" w:pos="8306"/>
        </w:tabs>
      </w:pPr>
      <w:hyperlink w:anchor="_Toc5407" w:history="1">
        <w:r>
          <w:rPr>
            <w:rFonts w:ascii="仿宋" w:eastAsia="仿宋" w:hAnsi="仿宋" w:cs="仿宋" w:hint="eastAsia"/>
            <w:lang w:eastAsia="zh-CN"/>
          </w:rPr>
          <w:t>五、工艺说明</w:t>
        </w:r>
        <w:r>
          <w:tab/>
        </w:r>
        <w:r>
          <w:fldChar w:fldCharType="begin"/>
        </w:r>
        <w:r>
          <w:instrText xml:space="preserve"> PAGEREF _Toc5407 \h </w:instrText>
        </w:r>
        <w:r>
          <w:fldChar w:fldCharType="separate"/>
        </w:r>
        <w:r>
          <w:t>17</w:t>
        </w:r>
        <w:r>
          <w:fldChar w:fldCharType="end"/>
        </w:r>
      </w:hyperlink>
    </w:p>
    <w:p>
      <w:pPr>
        <w:pStyle w:val="TOC2"/>
        <w:tabs>
          <w:tab w:val="right" w:leader="dot" w:pos="8306"/>
        </w:tabs>
      </w:pPr>
      <w:hyperlink w:anchor="_Toc17111" w:history="1">
        <w:r>
          <w:rPr>
            <w:rFonts w:ascii="仿宋" w:eastAsia="仿宋" w:hAnsi="仿宋" w:cs="仿宋" w:hint="eastAsia"/>
            <w:lang w:eastAsia="zh-CN"/>
          </w:rPr>
          <w:t>(一)、技术管理特点</w:t>
        </w:r>
        <w:r>
          <w:tab/>
        </w:r>
        <w:r>
          <w:fldChar w:fldCharType="begin"/>
        </w:r>
        <w:r>
          <w:instrText xml:space="preserve"> PAGEREF _Toc17111 \h </w:instrText>
        </w:r>
        <w:r>
          <w:fldChar w:fldCharType="separate"/>
        </w:r>
        <w:r>
          <w:t>17</w:t>
        </w:r>
        <w:r>
          <w:fldChar w:fldCharType="end"/>
        </w:r>
      </w:hyperlink>
    </w:p>
    <w:p>
      <w:pPr>
        <w:pStyle w:val="TOC2"/>
        <w:tabs>
          <w:tab w:val="right" w:leader="dot" w:pos="8306"/>
        </w:tabs>
      </w:pPr>
      <w:hyperlink w:anchor="_Toc20115" w:history="1">
        <w:r>
          <w:rPr>
            <w:rFonts w:ascii="仿宋" w:eastAsia="仿宋" w:hAnsi="仿宋" w:cs="仿宋" w:hint="eastAsia"/>
            <w:lang w:eastAsia="zh-CN"/>
          </w:rPr>
          <w:t>(二)、旅游纪念品项目工艺技术设计方案</w:t>
        </w:r>
        <w:r>
          <w:tab/>
        </w:r>
        <w:r>
          <w:fldChar w:fldCharType="begin"/>
        </w:r>
        <w:r>
          <w:instrText xml:space="preserve"> PAGEREF _Toc20115 \h </w:instrText>
        </w:r>
        <w:r>
          <w:fldChar w:fldCharType="separate"/>
        </w:r>
        <w:r>
          <w:t>18</w:t>
        </w:r>
        <w:r>
          <w:fldChar w:fldCharType="end"/>
        </w:r>
      </w:hyperlink>
    </w:p>
    <w:p>
      <w:pPr>
        <w:pStyle w:val="TOC2"/>
        <w:tabs>
          <w:tab w:val="right" w:leader="dot" w:pos="8306"/>
        </w:tabs>
      </w:pPr>
      <w:hyperlink w:anchor="_Toc7200" w:history="1">
        <w:r>
          <w:rPr>
            <w:rFonts w:ascii="仿宋" w:eastAsia="仿宋" w:hAnsi="仿宋" w:cs="仿宋" w:hint="eastAsia"/>
            <w:lang w:eastAsia="zh-CN"/>
          </w:rPr>
          <w:t>(三)、设备选型方案</w:t>
        </w:r>
        <w:r>
          <w:tab/>
        </w:r>
        <w:r>
          <w:fldChar w:fldCharType="begin"/>
        </w:r>
        <w:r>
          <w:instrText xml:space="preserve"> PAGEREF _Toc7200 \h </w:instrText>
        </w:r>
        <w:r>
          <w:fldChar w:fldCharType="separate"/>
        </w:r>
        <w:r>
          <w:t>19</w:t>
        </w:r>
        <w:r>
          <w:fldChar w:fldCharType="end"/>
        </w:r>
      </w:hyperlink>
    </w:p>
    <w:p>
      <w:pPr>
        <w:pStyle w:val="TOC1"/>
        <w:tabs>
          <w:tab w:val="right" w:leader="dot" w:pos="8306"/>
        </w:tabs>
      </w:pPr>
      <w:hyperlink w:anchor="_Toc4840" w:history="1">
        <w:r>
          <w:rPr>
            <w:rFonts w:ascii="仿宋" w:eastAsia="仿宋" w:hAnsi="仿宋" w:cs="仿宋" w:hint="eastAsia"/>
            <w:lang w:eastAsia="zh-CN"/>
          </w:rPr>
          <w:t>六、旅游纪念品项目可持续发展</w:t>
        </w:r>
        <w:r>
          <w:tab/>
        </w:r>
        <w:r>
          <w:fldChar w:fldCharType="begin"/>
        </w:r>
        <w:r>
          <w:instrText xml:space="preserve"> PAGEREF _Toc4840 \h </w:instrText>
        </w:r>
        <w:r>
          <w:fldChar w:fldCharType="separate"/>
        </w:r>
        <w:r>
          <w:t>21</w:t>
        </w:r>
        <w:r>
          <w:fldChar w:fldCharType="end"/>
        </w:r>
      </w:hyperlink>
    </w:p>
    <w:p>
      <w:pPr>
        <w:pStyle w:val="TOC2"/>
        <w:tabs>
          <w:tab w:val="right" w:leader="dot" w:pos="8306"/>
        </w:tabs>
      </w:pPr>
      <w:hyperlink w:anchor="_Toc15158" w:history="1">
        <w:r>
          <w:rPr>
            <w:rFonts w:ascii="仿宋" w:eastAsia="仿宋" w:hAnsi="仿宋" w:cs="仿宋" w:hint="eastAsia"/>
            <w:lang w:eastAsia="zh-CN"/>
          </w:rPr>
          <w:t>(一)、可持续战略与实践</w:t>
        </w:r>
        <w:r>
          <w:tab/>
        </w:r>
        <w:r>
          <w:fldChar w:fldCharType="begin"/>
        </w:r>
        <w:r>
          <w:instrText xml:space="preserve"> PAGEREF _Toc15158 \h </w:instrText>
        </w:r>
        <w:r>
          <w:fldChar w:fldCharType="separate"/>
        </w:r>
        <w:r>
          <w:t>21</w:t>
        </w:r>
        <w:r>
          <w:fldChar w:fldCharType="end"/>
        </w:r>
      </w:hyperlink>
    </w:p>
    <w:p>
      <w:pPr>
        <w:pStyle w:val="TOC2"/>
        <w:tabs>
          <w:tab w:val="right" w:leader="dot" w:pos="8306"/>
        </w:tabs>
      </w:pPr>
      <w:hyperlink w:anchor="_Toc23434" w:history="1">
        <w:r>
          <w:rPr>
            <w:rFonts w:ascii="仿宋" w:eastAsia="仿宋" w:hAnsi="仿宋" w:cs="仿宋" w:hint="eastAsia"/>
            <w:lang w:eastAsia="zh-CN"/>
          </w:rPr>
          <w:t>(二)、环保与社会责任</w:t>
        </w:r>
        <w:r>
          <w:tab/>
        </w:r>
        <w:r>
          <w:fldChar w:fldCharType="begin"/>
        </w:r>
        <w:r>
          <w:instrText xml:space="preserve"> PAGEREF _Toc23434 \h </w:instrText>
        </w:r>
        <w:r>
          <w:fldChar w:fldCharType="separate"/>
        </w:r>
        <w:r>
          <w:t>22</w:t>
        </w:r>
        <w:r>
          <w:fldChar w:fldCharType="end"/>
        </w:r>
      </w:hyperlink>
    </w:p>
    <w:p>
      <w:pPr>
        <w:pStyle w:val="TOC1"/>
        <w:tabs>
          <w:tab w:val="right" w:leader="dot" w:pos="8306"/>
        </w:tabs>
      </w:pPr>
      <w:hyperlink w:anchor="_Toc12614" w:history="1">
        <w:r>
          <w:rPr>
            <w:rFonts w:ascii="仿宋" w:eastAsia="仿宋" w:hAnsi="仿宋" w:cs="仿宋" w:hint="eastAsia"/>
            <w:lang w:eastAsia="zh-CN"/>
          </w:rPr>
          <w:t>七、生产安全保护</w:t>
        </w:r>
        <w:r>
          <w:tab/>
        </w:r>
        <w:r>
          <w:fldChar w:fldCharType="begin"/>
        </w:r>
        <w:r>
          <w:instrText xml:space="preserve"> PAGEREF _Toc12614 \h </w:instrText>
        </w:r>
        <w:r>
          <w:fldChar w:fldCharType="separate"/>
        </w:r>
        <w:r>
          <w:t>22</w:t>
        </w:r>
        <w:r>
          <w:fldChar w:fldCharType="end"/>
        </w:r>
      </w:hyperlink>
    </w:p>
    <w:p>
      <w:pPr>
        <w:pStyle w:val="TOC2"/>
        <w:tabs>
          <w:tab w:val="right" w:leader="dot" w:pos="8306"/>
        </w:tabs>
      </w:pPr>
      <w:hyperlink w:anchor="_Toc17567" w:history="1">
        <w:r>
          <w:rPr>
            <w:rFonts w:ascii="仿宋" w:eastAsia="仿宋" w:hAnsi="仿宋" w:cs="仿宋" w:hint="eastAsia"/>
            <w:lang w:eastAsia="zh-CN"/>
          </w:rPr>
          <w:t>(一)、消防安全</w:t>
        </w:r>
        <w:r>
          <w:tab/>
        </w:r>
        <w:r>
          <w:fldChar w:fldCharType="begin"/>
        </w:r>
        <w:r>
          <w:instrText xml:space="preserve"> PAGEREF _Toc17567 \h </w:instrText>
        </w:r>
        <w:r>
          <w:fldChar w:fldCharType="separate"/>
        </w:r>
        <w:r>
          <w:t>22</w:t>
        </w:r>
        <w:r>
          <w:fldChar w:fldCharType="end"/>
        </w:r>
      </w:hyperlink>
    </w:p>
    <w:p>
      <w:pPr>
        <w:pStyle w:val="TOC2"/>
        <w:tabs>
          <w:tab w:val="right" w:leader="dot" w:pos="8306"/>
        </w:tabs>
      </w:pPr>
      <w:hyperlink w:anchor="_Toc25309" w:history="1">
        <w:r>
          <w:rPr>
            <w:rFonts w:ascii="仿宋" w:eastAsia="仿宋" w:hAnsi="仿宋" w:cs="仿宋" w:hint="eastAsia"/>
            <w:lang w:eastAsia="zh-CN"/>
          </w:rPr>
          <w:t>(二)、防火防爆总图布置措施</w:t>
        </w:r>
        <w:r>
          <w:tab/>
        </w:r>
        <w:r>
          <w:fldChar w:fldCharType="begin"/>
        </w:r>
        <w:r>
          <w:instrText xml:space="preserve"> PAGEREF _Toc25309 \h </w:instrText>
        </w:r>
        <w:r>
          <w:fldChar w:fldCharType="separate"/>
        </w:r>
        <w:r>
          <w:t>24</w:t>
        </w:r>
        <w:r>
          <w:fldChar w:fldCharType="end"/>
        </w:r>
      </w:hyperlink>
    </w:p>
    <w:p>
      <w:pPr>
        <w:pStyle w:val="TOC2"/>
        <w:tabs>
          <w:tab w:val="right" w:leader="dot" w:pos="8306"/>
        </w:tabs>
      </w:pPr>
      <w:hyperlink w:anchor="_Toc32116" w:history="1">
        <w:r>
          <w:rPr>
            <w:rFonts w:ascii="仿宋" w:eastAsia="仿宋" w:hAnsi="仿宋" w:cs="仿宋" w:hint="eastAsia"/>
            <w:lang w:eastAsia="zh-CN"/>
          </w:rPr>
          <w:t>(三)、自然灾害防范措施</w:t>
        </w:r>
        <w:r>
          <w:tab/>
        </w:r>
        <w:r>
          <w:fldChar w:fldCharType="begin"/>
        </w:r>
        <w:r>
          <w:instrText xml:space="preserve"> PAGEREF _Toc32116 \h </w:instrText>
        </w:r>
        <w:r>
          <w:fldChar w:fldCharType="separate"/>
        </w:r>
        <w:r>
          <w:t>25</w:t>
        </w:r>
        <w:r>
          <w:fldChar w:fldCharType="end"/>
        </w:r>
      </w:hyperlink>
    </w:p>
    <w:p>
      <w:pPr>
        <w:pStyle w:val="TOC2"/>
        <w:tabs>
          <w:tab w:val="right" w:leader="dot" w:pos="8306"/>
        </w:tabs>
      </w:pPr>
      <w:hyperlink w:anchor="_Toc4904" w:history="1">
        <w:r>
          <w:rPr>
            <w:rFonts w:ascii="仿宋" w:eastAsia="仿宋" w:hAnsi="仿宋" w:cs="仿宋" w:hint="eastAsia"/>
            <w:lang w:eastAsia="zh-CN"/>
          </w:rPr>
          <w:t>(四)、安全色及安全标志使用要求</w:t>
        </w:r>
        <w:r>
          <w:tab/>
        </w:r>
        <w:r>
          <w:fldChar w:fldCharType="begin"/>
        </w:r>
        <w:r>
          <w:instrText xml:space="preserve"> PAGEREF _Toc4904 \h </w:instrText>
        </w:r>
        <w:r>
          <w:fldChar w:fldCharType="separate"/>
        </w:r>
        <w:r>
          <w:t>26</w:t>
        </w:r>
        <w:r>
          <w:fldChar w:fldCharType="end"/>
        </w:r>
      </w:hyperlink>
    </w:p>
    <w:p>
      <w:pPr>
        <w:pStyle w:val="TOC2"/>
        <w:tabs>
          <w:tab w:val="right" w:leader="dot" w:pos="8306"/>
        </w:tabs>
      </w:pPr>
      <w:hyperlink w:anchor="_Toc4436" w:history="1">
        <w:r>
          <w:rPr>
            <w:rFonts w:ascii="仿宋" w:eastAsia="仿宋" w:hAnsi="仿宋" w:cs="仿宋" w:hint="eastAsia"/>
            <w:lang w:eastAsia="zh-CN"/>
          </w:rPr>
          <w:t>(五)、防尘防毒措施</w:t>
        </w:r>
        <w:r>
          <w:tab/>
        </w:r>
        <w:r>
          <w:fldChar w:fldCharType="begin"/>
        </w:r>
        <w:r>
          <w:instrText xml:space="preserve"> PAGEREF _Toc4436 \h </w:instrText>
        </w:r>
        <w:r>
          <w:fldChar w:fldCharType="separate"/>
        </w:r>
        <w:r>
          <w:t>27</w:t>
        </w:r>
        <w:r>
          <w:fldChar w:fldCharType="end"/>
        </w:r>
      </w:hyperlink>
    </w:p>
    <w:p>
      <w:pPr>
        <w:pStyle w:val="TOC2"/>
        <w:tabs>
          <w:tab w:val="right" w:leader="dot" w:pos="8306"/>
        </w:tabs>
      </w:pPr>
      <w:hyperlink w:anchor="_Toc18921" w:history="1">
        <w:r>
          <w:rPr>
            <w:rFonts w:ascii="仿宋" w:eastAsia="仿宋" w:hAnsi="仿宋" w:cs="仿宋" w:hint="eastAsia"/>
            <w:lang w:eastAsia="zh-CN"/>
          </w:rPr>
          <w:t>(六)、防静电、触电防护及防雷措施</w:t>
        </w:r>
        <w:r>
          <w:tab/>
        </w:r>
        <w:r>
          <w:fldChar w:fldCharType="begin"/>
        </w:r>
        <w:r>
          <w:instrText xml:space="preserve"> PAGEREF _Toc18921 \h </w:instrText>
        </w:r>
        <w:r>
          <w:fldChar w:fldCharType="separate"/>
        </w:r>
        <w:r>
          <w:t>28</w:t>
        </w:r>
        <w:r>
          <w:fldChar w:fldCharType="end"/>
        </w:r>
      </w:hyperlink>
    </w:p>
    <w:p>
      <w:pPr>
        <w:pStyle w:val="TOC2"/>
        <w:tabs>
          <w:tab w:val="right" w:leader="dot" w:pos="8306"/>
        </w:tabs>
      </w:pPr>
      <w:hyperlink w:anchor="_Toc29708" w:history="1">
        <w:r>
          <w:rPr>
            <w:rFonts w:ascii="仿宋" w:eastAsia="仿宋" w:hAnsi="仿宋" w:cs="仿宋" w:hint="eastAsia"/>
            <w:lang w:eastAsia="zh-CN"/>
          </w:rPr>
          <w:t>(七)、机械设备安全保障措施</w:t>
        </w:r>
        <w:r>
          <w:tab/>
        </w:r>
        <w:r>
          <w:fldChar w:fldCharType="begin"/>
        </w:r>
        <w:r>
          <w:instrText xml:space="preserve"> PAGEREF _Toc29708 \h </w:instrText>
        </w:r>
        <w:r>
          <w:fldChar w:fldCharType="separate"/>
        </w:r>
        <w:r>
          <w:t>29</w:t>
        </w:r>
        <w:r>
          <w:fldChar w:fldCharType="end"/>
        </w:r>
      </w:hyperlink>
    </w:p>
    <w:p>
      <w:pPr>
        <w:pStyle w:val="TOC1"/>
        <w:tabs>
          <w:tab w:val="right" w:leader="dot" w:pos="8306"/>
        </w:tabs>
      </w:pPr>
      <w:hyperlink w:anchor="_Toc29290" w:history="1">
        <w:r>
          <w:rPr>
            <w:rFonts w:ascii="仿宋" w:eastAsia="仿宋" w:hAnsi="仿宋" w:cs="仿宋" w:hint="eastAsia"/>
            <w:lang w:eastAsia="zh-CN"/>
          </w:rPr>
          <w:t>八、旅游纪念品项目风险管理</w:t>
        </w:r>
        <w:r>
          <w:tab/>
        </w:r>
        <w:r>
          <w:fldChar w:fldCharType="begin"/>
        </w:r>
        <w:r>
          <w:instrText xml:space="preserve"> PAGEREF _Toc29290 \h </w:instrText>
        </w:r>
        <w:r>
          <w:fldChar w:fldCharType="separate"/>
        </w:r>
        <w:r>
          <w:t>30</w:t>
        </w:r>
        <w:r>
          <w:fldChar w:fldCharType="end"/>
        </w:r>
      </w:hyperlink>
    </w:p>
    <w:p>
      <w:pPr>
        <w:pStyle w:val="TOC2"/>
        <w:tabs>
          <w:tab w:val="right" w:leader="dot" w:pos="8306"/>
        </w:tabs>
      </w:pPr>
      <w:hyperlink w:anchor="_Toc22447" w:history="1">
        <w:r>
          <w:rPr>
            <w:rFonts w:ascii="仿宋" w:eastAsia="仿宋" w:hAnsi="仿宋" w:cs="仿宋" w:hint="eastAsia"/>
            <w:lang w:eastAsia="zh-CN"/>
          </w:rPr>
          <w:t>(一)、风险识别与评估</w:t>
        </w:r>
        <w:r>
          <w:tab/>
        </w:r>
        <w:r>
          <w:fldChar w:fldCharType="begin"/>
        </w:r>
        <w:r>
          <w:instrText xml:space="preserve"> PAGEREF _Toc22447 \h </w:instrText>
        </w:r>
        <w:r>
          <w:fldChar w:fldCharType="separate"/>
        </w:r>
        <w:r>
          <w:t>30</w:t>
        </w:r>
        <w:r>
          <w:fldChar w:fldCharType="end"/>
        </w:r>
      </w:hyperlink>
    </w:p>
    <w:p>
      <w:pPr>
        <w:pStyle w:val="TOC2"/>
        <w:tabs>
          <w:tab w:val="right" w:leader="dot" w:pos="8306"/>
        </w:tabs>
      </w:pPr>
      <w:hyperlink w:anchor="_Toc17077" w:history="1">
        <w:r>
          <w:rPr>
            <w:rFonts w:ascii="仿宋" w:eastAsia="仿宋" w:hAnsi="仿宋" w:cs="仿宋" w:hint="eastAsia"/>
            <w:lang w:eastAsia="zh-CN"/>
          </w:rPr>
          <w:t>(二)、风险应对策略</w:t>
        </w:r>
        <w:r>
          <w:tab/>
        </w:r>
        <w:r>
          <w:fldChar w:fldCharType="begin"/>
        </w:r>
        <w:r>
          <w:instrText xml:space="preserve"> PAGEREF _Toc17077 \h </w:instrText>
        </w:r>
        <w:r>
          <w:fldChar w:fldCharType="separate"/>
        </w:r>
        <w:r>
          <w:t>32</w:t>
        </w:r>
        <w:r>
          <w:fldChar w:fldCharType="end"/>
        </w:r>
      </w:hyperlink>
    </w:p>
    <w:p>
      <w:pPr>
        <w:pStyle w:val="TOC2"/>
        <w:tabs>
          <w:tab w:val="right" w:leader="dot" w:pos="8306"/>
        </w:tabs>
      </w:pPr>
      <w:hyperlink w:anchor="_Toc15700" w:history="1">
        <w:r>
          <w:rPr>
            <w:rFonts w:ascii="仿宋" w:eastAsia="仿宋" w:hAnsi="仿宋" w:cs="仿宋" w:hint="eastAsia"/>
            <w:lang w:eastAsia="zh-CN"/>
          </w:rPr>
          <w:t>(三)、风险监控与控制</w:t>
        </w:r>
        <w:r>
          <w:tab/>
        </w:r>
        <w:r>
          <w:fldChar w:fldCharType="begin"/>
        </w:r>
        <w:r>
          <w:instrText xml:space="preserve"> PAGEREF _Toc15700 \h </w:instrText>
        </w:r>
        <w:r>
          <w:fldChar w:fldCharType="separate"/>
        </w:r>
        <w:r>
          <w:t>33</w:t>
        </w:r>
        <w:r>
          <w:fldChar w:fldCharType="end"/>
        </w:r>
      </w:hyperlink>
    </w:p>
    <w:p>
      <w:pPr>
        <w:pStyle w:val="TOC1"/>
        <w:tabs>
          <w:tab w:val="right" w:leader="dot" w:pos="8306"/>
        </w:tabs>
      </w:pPr>
      <w:hyperlink w:anchor="_Toc13782" w:history="1">
        <w:r>
          <w:rPr>
            <w:rFonts w:ascii="仿宋" w:eastAsia="仿宋" w:hAnsi="仿宋" w:cs="仿宋" w:hint="eastAsia"/>
            <w:lang w:eastAsia="zh-CN"/>
          </w:rPr>
          <w:t>九、旅游纪念品项目投资规划</w:t>
        </w:r>
        <w:r>
          <w:tab/>
        </w:r>
        <w:r>
          <w:fldChar w:fldCharType="begin"/>
        </w:r>
        <w:r>
          <w:instrText xml:space="preserve"> PAGEREF _Toc13782 \h </w:instrText>
        </w:r>
        <w:r>
          <w:fldChar w:fldCharType="separate"/>
        </w:r>
        <w:r>
          <w:t>34</w:t>
        </w:r>
        <w:r>
          <w:fldChar w:fldCharType="end"/>
        </w:r>
      </w:hyperlink>
    </w:p>
    <w:p>
      <w:pPr>
        <w:pStyle w:val="TOC2"/>
        <w:tabs>
          <w:tab w:val="right" w:leader="dot" w:pos="8306"/>
        </w:tabs>
      </w:pPr>
      <w:hyperlink w:anchor="_Toc226" w:history="1">
        <w:r>
          <w:rPr>
            <w:rFonts w:ascii="仿宋" w:eastAsia="仿宋" w:hAnsi="仿宋" w:cs="仿宋" w:hint="eastAsia"/>
            <w:lang w:eastAsia="zh-CN"/>
          </w:rPr>
          <w:t>(一)、旅游纪念品项目总投资估算</w:t>
        </w:r>
        <w:r>
          <w:tab/>
        </w:r>
        <w:r>
          <w:fldChar w:fldCharType="begin"/>
        </w:r>
        <w:r>
          <w:instrText xml:space="preserve"> PAGEREF _Toc226 \h </w:instrText>
        </w:r>
        <w:r>
          <w:fldChar w:fldCharType="separate"/>
        </w:r>
        <w:r>
          <w:t>34</w:t>
        </w:r>
        <w:r>
          <w:fldChar w:fldCharType="end"/>
        </w:r>
      </w:hyperlink>
    </w:p>
    <w:p>
      <w:pPr>
        <w:pStyle w:val="TOC2"/>
        <w:tabs>
          <w:tab w:val="right" w:leader="dot" w:pos="8306"/>
        </w:tabs>
      </w:pPr>
      <w:hyperlink w:anchor="_Toc30970" w:history="1">
        <w:r>
          <w:rPr>
            <w:rFonts w:ascii="仿宋" w:eastAsia="仿宋" w:hAnsi="仿宋" w:cs="仿宋" w:hint="eastAsia"/>
            <w:lang w:eastAsia="zh-CN"/>
          </w:rPr>
          <w:t>(二)、资金筹措</w:t>
        </w:r>
        <w:r>
          <w:tab/>
        </w:r>
        <w:r>
          <w:fldChar w:fldCharType="begin"/>
        </w:r>
        <w:r>
          <w:instrText xml:space="preserve"> PAGEREF _Toc30970 \h </w:instrText>
        </w:r>
        <w:r>
          <w:fldChar w:fldCharType="separate"/>
        </w:r>
        <w:r>
          <w:t>36</w:t>
        </w:r>
        <w:r>
          <w:fldChar w:fldCharType="end"/>
        </w:r>
      </w:hyperlink>
    </w:p>
    <w:p>
      <w:pPr>
        <w:pStyle w:val="TOC1"/>
        <w:tabs>
          <w:tab w:val="right" w:leader="dot" w:pos="8306"/>
        </w:tabs>
      </w:pPr>
      <w:hyperlink w:anchor="_Toc24618" w:history="1">
        <w:r>
          <w:rPr>
            <w:rFonts w:ascii="仿宋" w:eastAsia="仿宋" w:hAnsi="仿宋" w:cs="仿宋" w:hint="eastAsia"/>
            <w:lang w:eastAsia="zh-CN"/>
          </w:rPr>
          <w:t>十、旅游纪念品项目技术管理</w:t>
        </w:r>
        <w:r>
          <w:tab/>
        </w:r>
        <w:r>
          <w:fldChar w:fldCharType="begin"/>
        </w:r>
        <w:r>
          <w:instrText xml:space="preserve"> PAGEREF _Toc24618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7" w:history="1">
        <w:r>
          <w:rPr>
            <w:rFonts w:ascii="仿宋" w:eastAsia="仿宋" w:hAnsi="仿宋" w:cs="仿宋" w:hint="eastAsia"/>
            <w:lang w:eastAsia="zh-CN"/>
          </w:rPr>
          <w:t>(一)、技术方案选用方向</w:t>
        </w:r>
        <w:r>
          <w:tab/>
        </w:r>
        <w:r>
          <w:fldChar w:fldCharType="begin"/>
        </w:r>
        <w:r>
          <w:instrText xml:space="preserve"> PAGEREF _Toc27297 \h </w:instrText>
        </w:r>
        <w:r>
          <w:fldChar w:fldCharType="separate"/>
        </w:r>
        <w:r>
          <w:t>36</w:t>
        </w:r>
        <w:r>
          <w:fldChar w:fldCharType="end"/>
        </w:r>
      </w:hyperlink>
    </w:p>
    <w:p>
      <w:pPr>
        <w:pStyle w:val="TOC2"/>
        <w:tabs>
          <w:tab w:val="right" w:leader="dot" w:pos="8306"/>
        </w:tabs>
      </w:pPr>
      <w:hyperlink w:anchor="_Toc16348" w:history="1">
        <w:r>
          <w:rPr>
            <w:rFonts w:ascii="仿宋" w:eastAsia="仿宋" w:hAnsi="仿宋" w:cs="仿宋" w:hint="eastAsia"/>
            <w:lang w:eastAsia="zh-CN"/>
          </w:rPr>
          <w:t>(二)、工艺技术方案选用原则</w:t>
        </w:r>
        <w:r>
          <w:tab/>
        </w:r>
        <w:r>
          <w:fldChar w:fldCharType="begin"/>
        </w:r>
        <w:r>
          <w:instrText xml:space="preserve"> PAGEREF _Toc16348 \h </w:instrText>
        </w:r>
        <w:r>
          <w:fldChar w:fldCharType="separate"/>
        </w:r>
        <w:r>
          <w:t>38</w:t>
        </w:r>
        <w:r>
          <w:fldChar w:fldCharType="end"/>
        </w:r>
      </w:hyperlink>
    </w:p>
    <w:p>
      <w:pPr>
        <w:pStyle w:val="TOC2"/>
        <w:tabs>
          <w:tab w:val="right" w:leader="dot" w:pos="8306"/>
        </w:tabs>
      </w:pPr>
      <w:hyperlink w:anchor="_Toc1083" w:history="1">
        <w:r>
          <w:rPr>
            <w:rFonts w:ascii="仿宋" w:eastAsia="仿宋" w:hAnsi="仿宋" w:cs="仿宋" w:hint="eastAsia"/>
            <w:lang w:eastAsia="zh-CN"/>
          </w:rPr>
          <w:t>(三)、工艺技术方案要求</w:t>
        </w:r>
        <w:r>
          <w:tab/>
        </w:r>
        <w:r>
          <w:fldChar w:fldCharType="begin"/>
        </w:r>
        <w:r>
          <w:instrText xml:space="preserve"> PAGEREF _Toc1083 \h </w:instrText>
        </w:r>
        <w:r>
          <w:fldChar w:fldCharType="separate"/>
        </w:r>
        <w:r>
          <w:t>40</w:t>
        </w:r>
        <w:r>
          <w:fldChar w:fldCharType="end"/>
        </w:r>
      </w:hyperlink>
    </w:p>
    <w:p>
      <w:pPr>
        <w:pStyle w:val="TOC1"/>
        <w:tabs>
          <w:tab w:val="right" w:leader="dot" w:pos="8306"/>
        </w:tabs>
      </w:pPr>
      <w:hyperlink w:anchor="_Toc17692" w:history="1">
        <w:r>
          <w:rPr>
            <w:rFonts w:ascii="仿宋" w:eastAsia="仿宋" w:hAnsi="仿宋" w:cs="仿宋" w:hint="eastAsia"/>
            <w:lang w:eastAsia="zh-CN"/>
          </w:rPr>
          <w:t>十一、旅游纪念品项目社会影响</w:t>
        </w:r>
        <w:r>
          <w:tab/>
        </w:r>
        <w:r>
          <w:fldChar w:fldCharType="begin"/>
        </w:r>
        <w:r>
          <w:instrText xml:space="preserve"> PAGEREF _Toc17692 \h </w:instrText>
        </w:r>
        <w:r>
          <w:fldChar w:fldCharType="separate"/>
        </w:r>
        <w:r>
          <w:t>42</w:t>
        </w:r>
        <w:r>
          <w:fldChar w:fldCharType="end"/>
        </w:r>
      </w:hyperlink>
    </w:p>
    <w:p>
      <w:pPr>
        <w:pStyle w:val="TOC2"/>
        <w:tabs>
          <w:tab w:val="right" w:leader="dot" w:pos="8306"/>
        </w:tabs>
      </w:pPr>
      <w:hyperlink w:anchor="_Toc2543" w:history="1">
        <w:r>
          <w:rPr>
            <w:rFonts w:ascii="仿宋" w:eastAsia="仿宋" w:hAnsi="仿宋" w:cs="仿宋" w:hint="eastAsia"/>
            <w:lang w:eastAsia="zh-CN"/>
          </w:rPr>
          <w:t>(一)、社会责任与义务</w:t>
        </w:r>
        <w:r>
          <w:tab/>
        </w:r>
        <w:r>
          <w:fldChar w:fldCharType="begin"/>
        </w:r>
        <w:r>
          <w:instrText xml:space="preserve"> PAGEREF _Toc2543 \h </w:instrText>
        </w:r>
        <w:r>
          <w:fldChar w:fldCharType="separate"/>
        </w:r>
        <w:r>
          <w:t>42</w:t>
        </w:r>
        <w:r>
          <w:fldChar w:fldCharType="end"/>
        </w:r>
      </w:hyperlink>
    </w:p>
    <w:p>
      <w:pPr>
        <w:pStyle w:val="TOC2"/>
        <w:tabs>
          <w:tab w:val="right" w:leader="dot" w:pos="8306"/>
        </w:tabs>
      </w:pPr>
      <w:hyperlink w:anchor="_Toc20671" w:history="1">
        <w:r>
          <w:rPr>
            <w:rFonts w:ascii="仿宋" w:eastAsia="仿宋" w:hAnsi="仿宋" w:cs="仿宋" w:hint="eastAsia"/>
            <w:lang w:eastAsia="zh-CN"/>
          </w:rPr>
          <w:t>(二)、社会参与与沟通</w:t>
        </w:r>
        <w:r>
          <w:tab/>
        </w:r>
        <w:r>
          <w:fldChar w:fldCharType="begin"/>
        </w:r>
        <w:r>
          <w:instrText xml:space="preserve"> PAGEREF _Toc20671 \h </w:instrText>
        </w:r>
        <w:r>
          <w:fldChar w:fldCharType="separate"/>
        </w:r>
        <w:r>
          <w:t>43</w:t>
        </w:r>
        <w:r>
          <w:fldChar w:fldCharType="end"/>
        </w:r>
      </w:hyperlink>
    </w:p>
    <w:p>
      <w:pPr>
        <w:pStyle w:val="TOC1"/>
        <w:tabs>
          <w:tab w:val="right" w:leader="dot" w:pos="8306"/>
        </w:tabs>
      </w:pPr>
      <w:hyperlink w:anchor="_Toc31072" w:history="1">
        <w:r>
          <w:rPr>
            <w:rFonts w:ascii="仿宋" w:eastAsia="仿宋" w:hAnsi="仿宋" w:cs="仿宋" w:hint="eastAsia"/>
            <w:lang w:eastAsia="zh-CN"/>
          </w:rPr>
          <w:t>十二、旅游纪念品项目经营效益</w:t>
        </w:r>
        <w:r>
          <w:tab/>
        </w:r>
        <w:r>
          <w:fldChar w:fldCharType="begin"/>
        </w:r>
        <w:r>
          <w:instrText xml:space="preserve"> PAGEREF _Toc31072 \h </w:instrText>
        </w:r>
        <w:r>
          <w:fldChar w:fldCharType="separate"/>
        </w:r>
        <w:r>
          <w:t>44</w:t>
        </w:r>
        <w:r>
          <w:fldChar w:fldCharType="end"/>
        </w:r>
      </w:hyperlink>
    </w:p>
    <w:p>
      <w:pPr>
        <w:pStyle w:val="TOC2"/>
        <w:tabs>
          <w:tab w:val="right" w:leader="dot" w:pos="8306"/>
        </w:tabs>
      </w:pPr>
      <w:hyperlink w:anchor="_Toc4477" w:history="1">
        <w:r>
          <w:rPr>
            <w:rFonts w:ascii="仿宋" w:eastAsia="仿宋" w:hAnsi="仿宋" w:cs="仿宋" w:hint="eastAsia"/>
            <w:lang w:eastAsia="zh-CN"/>
          </w:rPr>
          <w:t>(一)、经济评价财务测算</w:t>
        </w:r>
        <w:r>
          <w:tab/>
        </w:r>
        <w:r>
          <w:fldChar w:fldCharType="begin"/>
        </w:r>
        <w:r>
          <w:instrText xml:space="preserve"> PAGEREF _Toc4477 \h </w:instrText>
        </w:r>
        <w:r>
          <w:fldChar w:fldCharType="separate"/>
        </w:r>
        <w:r>
          <w:t>44</w:t>
        </w:r>
        <w:r>
          <w:fldChar w:fldCharType="end"/>
        </w:r>
      </w:hyperlink>
    </w:p>
    <w:p>
      <w:pPr>
        <w:pStyle w:val="TOC2"/>
        <w:tabs>
          <w:tab w:val="right" w:leader="dot" w:pos="8306"/>
        </w:tabs>
      </w:pPr>
      <w:hyperlink w:anchor="_Toc14234" w:history="1">
        <w:r>
          <w:rPr>
            <w:rFonts w:ascii="仿宋" w:eastAsia="仿宋" w:hAnsi="仿宋" w:cs="仿宋" w:hint="eastAsia"/>
            <w:lang w:eastAsia="zh-CN"/>
          </w:rPr>
          <w:t>(二)、旅游纪念品项目盈利能力分析</w:t>
        </w:r>
        <w:r>
          <w:tab/>
        </w:r>
        <w:r>
          <w:fldChar w:fldCharType="begin"/>
        </w:r>
        <w:r>
          <w:instrText xml:space="preserve"> PAGEREF _Toc14234 \h </w:instrText>
        </w:r>
        <w:r>
          <w:fldChar w:fldCharType="separate"/>
        </w:r>
        <w:r>
          <w:t>45</w:t>
        </w:r>
        <w:r>
          <w:fldChar w:fldCharType="end"/>
        </w:r>
      </w:hyperlink>
    </w:p>
    <w:p>
      <w:pPr>
        <w:pStyle w:val="TOC1"/>
        <w:tabs>
          <w:tab w:val="right" w:leader="dot" w:pos="8306"/>
        </w:tabs>
      </w:pPr>
      <w:hyperlink w:anchor="_Toc19605" w:history="1">
        <w:r>
          <w:rPr>
            <w:rFonts w:ascii="仿宋" w:eastAsia="仿宋" w:hAnsi="仿宋" w:cs="仿宋" w:hint="eastAsia"/>
            <w:lang w:eastAsia="zh-CN"/>
          </w:rPr>
          <w:t>十三、旅游纪念品项目变更管理</w:t>
        </w:r>
        <w:r>
          <w:tab/>
        </w:r>
        <w:r>
          <w:fldChar w:fldCharType="begin"/>
        </w:r>
        <w:r>
          <w:instrText xml:space="preserve"> PAGEREF _Toc19605 \h </w:instrText>
        </w:r>
        <w:r>
          <w:fldChar w:fldCharType="separate"/>
        </w:r>
        <w:r>
          <w:t>46</w:t>
        </w:r>
        <w:r>
          <w:fldChar w:fldCharType="end"/>
        </w:r>
      </w:hyperlink>
    </w:p>
    <w:p>
      <w:pPr>
        <w:pStyle w:val="TOC2"/>
        <w:tabs>
          <w:tab w:val="right" w:leader="dot" w:pos="8306"/>
        </w:tabs>
      </w:pPr>
      <w:hyperlink w:anchor="_Toc16289" w:history="1">
        <w:r>
          <w:rPr>
            <w:rFonts w:ascii="仿宋" w:eastAsia="仿宋" w:hAnsi="仿宋" w:cs="仿宋" w:hint="eastAsia"/>
            <w:lang w:eastAsia="zh-CN"/>
          </w:rPr>
          <w:t>(一)、变更申请与评估</w:t>
        </w:r>
        <w:r>
          <w:tab/>
        </w:r>
        <w:r>
          <w:fldChar w:fldCharType="begin"/>
        </w:r>
        <w:r>
          <w:instrText xml:space="preserve"> PAGEREF _Toc16289 \h </w:instrText>
        </w:r>
        <w:r>
          <w:fldChar w:fldCharType="separate"/>
        </w:r>
        <w:r>
          <w:t>46</w:t>
        </w:r>
        <w:r>
          <w:fldChar w:fldCharType="end"/>
        </w:r>
      </w:hyperlink>
    </w:p>
    <w:p>
      <w:pPr>
        <w:pStyle w:val="TOC2"/>
        <w:tabs>
          <w:tab w:val="right" w:leader="dot" w:pos="8306"/>
        </w:tabs>
      </w:pPr>
      <w:hyperlink w:anchor="_Toc14520" w:history="1">
        <w:r>
          <w:rPr>
            <w:rFonts w:ascii="仿宋" w:eastAsia="仿宋" w:hAnsi="仿宋" w:cs="仿宋" w:hint="eastAsia"/>
            <w:lang w:eastAsia="zh-CN"/>
          </w:rPr>
          <w:t>(二)、变更实施与控制</w:t>
        </w:r>
        <w:r>
          <w:tab/>
        </w:r>
        <w:r>
          <w:fldChar w:fldCharType="begin"/>
        </w:r>
        <w:r>
          <w:instrText xml:space="preserve"> PAGEREF _Toc14520 \h </w:instrText>
        </w:r>
        <w:r>
          <w:fldChar w:fldCharType="separate"/>
        </w:r>
        <w:r>
          <w:t>47</w:t>
        </w:r>
        <w:r>
          <w:fldChar w:fldCharType="end"/>
        </w:r>
      </w:hyperlink>
    </w:p>
    <w:p>
      <w:pPr>
        <w:pStyle w:val="TOC1"/>
        <w:tabs>
          <w:tab w:val="right" w:leader="dot" w:pos="8306"/>
        </w:tabs>
      </w:pPr>
      <w:hyperlink w:anchor="_Toc24111" w:history="1">
        <w:r>
          <w:rPr>
            <w:rFonts w:ascii="仿宋" w:eastAsia="仿宋" w:hAnsi="仿宋" w:cs="仿宋" w:hint="eastAsia"/>
            <w:lang w:eastAsia="zh-CN"/>
          </w:rPr>
          <w:t>十四、风险识别与分类</w:t>
        </w:r>
        <w:r>
          <w:tab/>
        </w:r>
        <w:r>
          <w:fldChar w:fldCharType="begin"/>
        </w:r>
        <w:r>
          <w:instrText xml:space="preserve"> PAGEREF _Toc24111 \h </w:instrText>
        </w:r>
        <w:r>
          <w:fldChar w:fldCharType="separate"/>
        </w:r>
        <w:r>
          <w:t>47</w:t>
        </w:r>
        <w:r>
          <w:fldChar w:fldCharType="end"/>
        </w:r>
      </w:hyperlink>
    </w:p>
    <w:p>
      <w:pPr>
        <w:pStyle w:val="TOC2"/>
        <w:tabs>
          <w:tab w:val="right" w:leader="dot" w:pos="8306"/>
        </w:tabs>
      </w:pPr>
      <w:hyperlink w:anchor="_Toc25919" w:history="1">
        <w:r>
          <w:rPr>
            <w:rFonts w:ascii="仿宋" w:eastAsia="仿宋" w:hAnsi="仿宋" w:cs="仿宋" w:hint="eastAsia"/>
            <w:lang w:eastAsia="zh-CN"/>
          </w:rPr>
          <w:t>(一)、风险识别</w:t>
        </w:r>
        <w:r>
          <w:tab/>
        </w:r>
        <w:r>
          <w:fldChar w:fldCharType="begin"/>
        </w:r>
        <w:r>
          <w:instrText xml:space="preserve"> PAGEREF _Toc25919 \h </w:instrText>
        </w:r>
        <w:r>
          <w:fldChar w:fldCharType="separate"/>
        </w:r>
        <w:r>
          <w:t>47</w:t>
        </w:r>
        <w:r>
          <w:fldChar w:fldCharType="end"/>
        </w:r>
      </w:hyperlink>
    </w:p>
    <w:p>
      <w:pPr>
        <w:pStyle w:val="TOC2"/>
        <w:tabs>
          <w:tab w:val="right" w:leader="dot" w:pos="8306"/>
        </w:tabs>
      </w:pPr>
      <w:hyperlink w:anchor="_Toc11429" w:history="1">
        <w:r>
          <w:rPr>
            <w:rFonts w:ascii="仿宋" w:eastAsia="仿宋" w:hAnsi="仿宋" w:cs="仿宋" w:hint="eastAsia"/>
            <w:lang w:eastAsia="zh-CN"/>
          </w:rPr>
          <w:t>(二)、风险分类</w:t>
        </w:r>
        <w:r>
          <w:tab/>
        </w:r>
        <w:r>
          <w:fldChar w:fldCharType="begin"/>
        </w:r>
        <w:r>
          <w:instrText xml:space="preserve"> PAGEREF _Toc11429 \h </w:instrText>
        </w:r>
        <w:r>
          <w:fldChar w:fldCharType="separate"/>
        </w:r>
        <w:r>
          <w:t>49</w:t>
        </w:r>
        <w:r>
          <w:fldChar w:fldCharType="end"/>
        </w:r>
      </w:hyperlink>
    </w:p>
    <w:p>
      <w:pPr>
        <w:pStyle w:val="TOC1"/>
        <w:tabs>
          <w:tab w:val="right" w:leader="dot" w:pos="8306"/>
        </w:tabs>
      </w:pPr>
      <w:hyperlink w:anchor="_Toc14309" w:history="1">
        <w:r>
          <w:rPr>
            <w:rFonts w:ascii="仿宋" w:eastAsia="仿宋" w:hAnsi="仿宋" w:cs="仿宋" w:hint="eastAsia"/>
            <w:lang w:eastAsia="zh-CN"/>
          </w:rPr>
          <w:t>十五、供应链管理</w:t>
        </w:r>
        <w:r>
          <w:tab/>
        </w:r>
        <w:r>
          <w:fldChar w:fldCharType="begin"/>
        </w:r>
        <w:r>
          <w:instrText xml:space="preserve"> PAGEREF _Toc14309 \h </w:instrText>
        </w:r>
        <w:r>
          <w:fldChar w:fldCharType="separate"/>
        </w:r>
        <w:r>
          <w:t>50</w:t>
        </w:r>
        <w:r>
          <w:fldChar w:fldCharType="end"/>
        </w:r>
      </w:hyperlink>
    </w:p>
    <w:p>
      <w:pPr>
        <w:pStyle w:val="TOC2"/>
        <w:tabs>
          <w:tab w:val="right" w:leader="dot" w:pos="8306"/>
        </w:tabs>
      </w:pPr>
      <w:hyperlink w:anchor="_Toc19514" w:history="1">
        <w:r>
          <w:rPr>
            <w:rFonts w:ascii="仿宋" w:eastAsia="仿宋" w:hAnsi="仿宋" w:cs="仿宋" w:hint="eastAsia"/>
            <w:lang w:eastAsia="zh-CN"/>
          </w:rPr>
          <w:t>(一)、供应链战略规划</w:t>
        </w:r>
        <w:r>
          <w:tab/>
        </w:r>
        <w:r>
          <w:fldChar w:fldCharType="begin"/>
        </w:r>
        <w:r>
          <w:instrText xml:space="preserve"> PAGEREF _Toc19514 \h </w:instrText>
        </w:r>
        <w:r>
          <w:fldChar w:fldCharType="separate"/>
        </w:r>
        <w:r>
          <w:t>50</w:t>
        </w:r>
        <w:r>
          <w:fldChar w:fldCharType="end"/>
        </w:r>
      </w:hyperlink>
    </w:p>
    <w:p>
      <w:pPr>
        <w:pStyle w:val="TOC2"/>
        <w:tabs>
          <w:tab w:val="right" w:leader="dot" w:pos="8306"/>
        </w:tabs>
      </w:pPr>
      <w:hyperlink w:anchor="_Toc7597" w:history="1">
        <w:r>
          <w:rPr>
            <w:rFonts w:ascii="仿宋" w:eastAsia="仿宋" w:hAnsi="仿宋" w:cs="仿宋" w:hint="eastAsia"/>
            <w:lang w:eastAsia="zh-CN"/>
          </w:rPr>
          <w:t>(二)、供应商选择与合作</w:t>
        </w:r>
        <w:r>
          <w:tab/>
        </w:r>
        <w:r>
          <w:fldChar w:fldCharType="begin"/>
        </w:r>
        <w:r>
          <w:instrText xml:space="preserve"> PAGEREF _Toc7597 \h </w:instrText>
        </w:r>
        <w:r>
          <w:fldChar w:fldCharType="separate"/>
        </w:r>
        <w:r>
          <w:t>52</w:t>
        </w:r>
        <w:r>
          <w:fldChar w:fldCharType="end"/>
        </w:r>
      </w:hyperlink>
    </w:p>
    <w:p>
      <w:pPr>
        <w:pStyle w:val="TOC2"/>
        <w:tabs>
          <w:tab w:val="right" w:leader="dot" w:pos="8306"/>
        </w:tabs>
      </w:pPr>
      <w:hyperlink w:anchor="_Toc11243" w:history="1">
        <w:r>
          <w:rPr>
            <w:rFonts w:ascii="仿宋" w:eastAsia="仿宋" w:hAnsi="仿宋" w:cs="仿宋" w:hint="eastAsia"/>
            <w:lang w:eastAsia="zh-CN"/>
          </w:rPr>
          <w:t>(三)、物流与库存管理</w:t>
        </w:r>
        <w:r>
          <w:tab/>
        </w:r>
        <w:r>
          <w:fldChar w:fldCharType="begin"/>
        </w:r>
        <w:r>
          <w:instrText xml:space="preserve"> PAGEREF _Toc11243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07"/>
      <w:r>
        <w:rPr>
          <w:rFonts w:ascii="仿宋" w:eastAsia="仿宋" w:hAnsi="仿宋" w:cs="仿宋" w:hint="eastAsia"/>
          <w:sz w:val="28"/>
          <w:lang w:eastAsia="zh-CN"/>
        </w:rPr>
        <w:t>一、旅游纪念品项目危机管理</w:t>
      </w:r>
      <w:bookmarkEnd w:id="2"/>
    </w:p>
    <w:p>
      <w:pPr>
        <w:pStyle w:val="Heading2"/>
        <w:rPr>
          <w:rFonts w:ascii="仿宋" w:eastAsia="仿宋" w:hAnsi="仿宋" w:cs="仿宋" w:hint="eastAsia"/>
          <w:lang w:eastAsia="zh-CN"/>
        </w:rPr>
      </w:pPr>
      <w:bookmarkStart w:id="3" w:name="_Toc125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危机管理中，危机预警与识别是确保旅游纪念品项目稳健运行的核心步骤。通过建立全面的监测机制，旅游纪念品项目团队旨在及时发现和理解潜在的风险和危机因素，以便采取及时的预防和应对措施，确保旅游纪念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首先，通过深入的风险评估，旅游纪念品项目团队全面分析了整个旅游纪念品项目和各个阶段可能存在的威胁。这包括准确评估每个潜在风险的发生概率和可能影响的程度，为后续危机预警提供了有力支持。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纪念品项目团队着重于明确定义旅游纪念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纪念品项目进展的持续监控，团队能够及时发现潜在问题并作出迅速反应。旅游纪念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在这一阶段，团队的专业素养和反应速度将发挥至关重要的作用，以确保潜在危机能够在初期得到有效的处理，最大程度地减轻负面影响。通过危机预警与识别，旅游纪念品项目得以更有序、可控地推进。</w:t>
      </w:r>
    </w:p>
    <w:p>
      <w:pPr>
        <w:pStyle w:val="Heading2"/>
        <w:ind w:firstLine="560" w:firstLineChars="200"/>
        <w:rPr>
          <w:rFonts w:ascii="仿宋" w:eastAsia="仿宋" w:hAnsi="仿宋" w:cs="仿宋" w:hint="eastAsia"/>
          <w:sz w:val="28"/>
          <w:lang w:eastAsia="zh-CN"/>
        </w:rPr>
      </w:pPr>
      <w:bookmarkStart w:id="4" w:name="_Toc182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在危机发生时，旅游纪念品项目团队立即行动，成立了应急小组。该小组的任务是迅速制定并实施紧急应对措施，以最小化潜在损失。以下是采取的主要措施：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暂停旅游纪念品项目进度：为遏制危机蔓延，旅游纪念品项目暂时停止进行，以便全面评估当前状况。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资源重新分配：重新评估旅游纪念品项目资源的分配，确保最大限度地减小损失。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实时沟通：与关键利益相关者建立实时沟通机制，向他们传递旅游纪念品项目危机的实际状况，保障旅游纪念品项目核心利益。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在紧急应对的同时，旅游纪念品项目团队强调了团队协作和有效沟通的重要性。以下是团队协作的关键举措：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信息共享机制：建立了信息共享平台，确保团队成员能够及时获取旅游纪念品项目危机的实时信息。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领导者沟通：旅游纪念品项目领导者通过定期会议和即时沟通工具，指导团队应对危机，保持团队稳定运行。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随着危机得到初步控制，旅游纪念品项目团队转向制定恢复计划，以确保旅游纪念品项目能够从中迅速恢复。主要恢复计划包括：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修复受损的进度计划：重新评估旅游纪念品项目进度，制定修复计划，确保旅游纪念品项目尽快回归正常进程。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重新调整资源分配：优化资源分配，确保旅游纪念品项目在有限资源下高效运转。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风险管理机制加强：对旅游纪念品项目风险进行全面评估，制定更强化的风险管理策略，以预防未来可能的危机。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866"/>
      <w:r>
        <w:rPr>
          <w:rFonts w:ascii="仿宋" w:eastAsia="仿宋" w:hAnsi="仿宋" w:cs="仿宋" w:hint="eastAsia"/>
          <w:sz w:val="28"/>
          <w:lang w:eastAsia="zh-CN"/>
        </w:rPr>
        <w:t>二、旅游纪念品项目文档管理</w:t>
      </w:r>
      <w:bookmarkEnd w:id="5"/>
    </w:p>
    <w:p>
      <w:pPr>
        <w:pStyle w:val="Heading2"/>
        <w:rPr>
          <w:rFonts w:ascii="仿宋" w:eastAsia="仿宋" w:hAnsi="仿宋" w:cs="仿宋" w:hint="eastAsia"/>
          <w:lang w:eastAsia="zh-CN"/>
        </w:rPr>
      </w:pPr>
      <w:bookmarkStart w:id="6" w:name="_Toc111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旅游纪念品项目高度重视文档的质量和准确性，以支持旅游纪念品项目的各项活动和决策。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文档的编制始于旅游纪念品项目计划的初期，我们制定了详细的文档编制计划，明确了每个文档的内容、格式和编写责任人。在旅游纪念品项目启动阶段，我们首先编制了旅游纪念品项目章程，明确定义了旅游纪念品项目的目标、范围、风险等关键要素。随后，旅游纪念品项目团队根据计划陆续编制了需求文档、设计文档、测试文档等各类文档，确保旅游纪念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纪念品项目管理中的重要环节，旨在确保旅游纪念品项目文档符合质量标准和旅游纪念品项目需求。在旅游纪念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纪念品项目相关利益方和专业领域的专家对文档进行独立审查。这有助于获取更全面、客观的反馈，确保旅游纪念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旅游纪念品项目在文档编制与审查方面建立了严格的管理机制，通过规范的流程和多维度的审查，确保旅游纪念品项目文档的质量、准确性和可靠性，为旅游纪念品项目的顺利推进提供了有力支持。</w:t>
      </w:r>
    </w:p>
    <w:p>
      <w:pPr>
        <w:pStyle w:val="Heading2"/>
        <w:ind w:firstLine="560" w:firstLineChars="200"/>
        <w:rPr>
          <w:rFonts w:ascii="仿宋" w:eastAsia="仿宋" w:hAnsi="仿宋" w:cs="仿宋" w:hint="eastAsia"/>
          <w:sz w:val="28"/>
          <w:lang w:eastAsia="zh-CN"/>
        </w:rPr>
      </w:pPr>
      <w:bookmarkStart w:id="7" w:name="_Toc19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我们通过多渠道发布文档，包括电子邮件、旅游纪念品项目管理平台、内部网站等，以满足不同团队成员的偏好和需求。多渠道发布确保了信息的全面覆盖。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我们采用了精细的权限控制，确保只有授权人员可以访问敏感信息。这种安全措施保护了旅游纪念品项目文档的机密性，防止了未经授权的信息泄露。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47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文档存档与归档是旅游纪念品项目生命周期中一个至关重要的环节，直接关系到旅游纪念品项目信息的长期保存和历史记录的完整性。在旅游纪念品项目中，我们实施了一系列有效的文档存档与归档管理策略：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096"/>
      <w:r>
        <w:rPr>
          <w:rFonts w:ascii="仿宋" w:eastAsia="仿宋" w:hAnsi="仿宋" w:cs="仿宋" w:hint="eastAsia"/>
          <w:sz w:val="28"/>
          <w:lang w:eastAsia="zh-CN"/>
        </w:rPr>
        <w:t>三、旅游纪念品项目选址可行性分析</w:t>
      </w:r>
      <w:bookmarkEnd w:id="9"/>
    </w:p>
    <w:p>
      <w:pPr>
        <w:pStyle w:val="Heading2"/>
        <w:rPr>
          <w:rFonts w:ascii="仿宋" w:eastAsia="仿宋" w:hAnsi="仿宋" w:cs="仿宋" w:hint="eastAsia"/>
          <w:lang w:eastAsia="zh-CN"/>
        </w:rPr>
      </w:pPr>
      <w:bookmarkStart w:id="10" w:name="_Toc15480"/>
      <w:r>
        <w:rPr>
          <w:rFonts w:ascii="仿宋" w:eastAsia="仿宋" w:hAnsi="仿宋" w:cs="仿宋" w:hint="eastAsia"/>
          <w:lang w:eastAsia="zh-CN"/>
        </w:rPr>
        <w:t>(一)、旅游纪念品项目选址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该旅游纪念品项目选址位于XX省XX市XX区XXX街道</w:t>
      </w:r>
    </w:p>
    <w:p>
      <w:pPr>
        <w:pStyle w:val="Heading2"/>
        <w:ind w:firstLine="560" w:firstLineChars="200"/>
        <w:rPr>
          <w:rFonts w:ascii="仿宋" w:eastAsia="仿宋" w:hAnsi="仿宋" w:cs="仿宋" w:hint="eastAsia"/>
          <w:sz w:val="28"/>
          <w:lang w:eastAsia="zh-CN"/>
        </w:rPr>
      </w:pPr>
      <w:bookmarkStart w:id="11" w:name="_Toc2125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旅游纪念品项目的征地面积将根据旅游纪念品项目的实际规模和需求进行精确规划。具体面积XXX平方米，旨在确保旅游纪念品项目不仅能够满足当前的发展需求，还能够预留空间以适应未来的扩展。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净用地面积是在征地面积基础上去除不可利用面积后的实际可开发用地。具体面积XXX平方米，考虑到环保、交通、安全等多方面因素，以确保旅游纪念品项目在整体利用效率上达到最优。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旅游纪念品项目计划建设的建筑总规模具体面积XXX平方米。这一规模的确定综合考虑了旅游纪念品项目的性质、规模，以及城市规划的相关要求，确保建筑布局与周边环境协调一致。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绿地率是旅游纪念品项目用地中被规划为绿地的比例。具体面积XXX平方米，旨在通过合理规划绿地，改善旅游纪念品项目周边环境，提升居民生活质量，并符合城市整体绿化规划。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容积率是用地上可以建设的建筑总体积与用地面积之比。具体面积XXX，通过合理的容积率规划，确保旅游纪念品项目建筑规模与周边环境和谐共生。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纪念品项目选址与当地城市规划相一致，具体面积XXX平方米。通过与城市规划部门深入沟通，确保旅游纪念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纪念品项目选址符合当地产业政策，具体面积XXX平方米。这包括旅游纪念品项目对当地经济的促进作用，以及对相关产业的带动效应，确保旅游纪念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用地总体要求必须符合环保和可持续发展的原则，具体面积XXX平方米。通过采用绿色建筑设计、节能减排等措施，确保旅游纪念品项目在建设和运营过程中对环境的影响最小化，达到可持续发展的要求。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确保旅游纪念品项目选址具备必要的公共设施配套，具体面积XXX平方米。这包括交通便利性、教育、医疗等基础设施，以提高居民生活品质，使得旅游纪念品项目选址更具吸引力。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考虑用地总体要求对当地社会稳定性的影响，具体面积XXX平方米。通过深入了解当地社区反馈，确保旅游纪念品项目的选址和建设过程对当地社会和谐稳定产生积极作用。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纪念品项目选址不仅符合法规和规划，还在实际操作中具有可行性。这一全面规划将为旅游纪念品项目的成功实施提供坚实的基础，确保旅游纪念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21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纪念品项目的设备规划和空间设计中，我们将采取灵活设备布局的措施。设备布局将根据实际需求进行灵活设计，避免不必要的浪费。通过合理规划设备摆放位置，我们将提高设备的利用率，减少设备间距，以确保旅游纪念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纪念品项目内部引入共享设施的概念，例如共享会议室、办公区等。通过这种方式，我们可以减少对资源的重复建设，提高资源共享效率，从而减小旅游纪念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75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纪念品项目的总图布置中，我们将不同功能区域进行明确的规划，以最大程度满足旅游纪念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57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纪念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旅游纪念品项目对环境的影响是综合评价的重要因素之一。我们将详细考虑选址周边的自然环境、生态保护区、水源地等情况，确保旅游纪念品项目的建设和运营对环境影响最小化，并符合当地的环保法规标准。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对选址的评价还需充分考虑当地政府的产业政策和法规。我们将详细了解旅游纪念品项目所在地的相关政策，确保旅游纪念品项目的规划和运营与当地法规相符，降低不必要的法律风险。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考虑到社会稳定性对企业运营的重要性，我们将评估选址地区的社会安全情况、劳工关系、社区反馈等方面，以确保旅游纪念品项目的建设和运营不会受到社会稳定性的负面影响。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最后，我们将综合考虑用地成本，包括土地购置费用、土地开发成本等。通过对用地成本的详细评估，我们能够做出更为精确的经济效益分析，为旅游纪念品项目的投资决策提供有力支持。</w:t>
      </w:r>
    </w:p>
    <w:p>
      <w:pPr>
        <w:pStyle w:val="Heading1"/>
        <w:ind w:firstLine="560" w:firstLineChars="200"/>
        <w:rPr>
          <w:rFonts w:ascii="仿宋" w:eastAsia="仿宋" w:hAnsi="仿宋" w:cs="仿宋" w:hint="eastAsia"/>
          <w:sz w:val="28"/>
          <w:lang w:eastAsia="zh-CN"/>
        </w:rPr>
      </w:pPr>
      <w:bookmarkStart w:id="15" w:name="_Toc24853"/>
      <w:r>
        <w:rPr>
          <w:rFonts w:ascii="仿宋" w:eastAsia="仿宋" w:hAnsi="仿宋" w:cs="仿宋" w:hint="eastAsia"/>
          <w:sz w:val="28"/>
          <w:lang w:eastAsia="zh-CN"/>
        </w:rPr>
        <w:t>四、旅游纪念品项目绩效评估</w:t>
      </w:r>
      <w:bookmarkEnd w:id="15"/>
    </w:p>
    <w:p>
      <w:pPr>
        <w:pStyle w:val="Heading2"/>
        <w:rPr>
          <w:rFonts w:ascii="仿宋" w:eastAsia="仿宋" w:hAnsi="仿宋" w:cs="仿宋" w:hint="eastAsia"/>
          <w:lang w:eastAsia="zh-CN"/>
        </w:rPr>
      </w:pPr>
      <w:bookmarkStart w:id="16" w:name="_Toc1945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中，我们设计了一套全面的绩效评估指标，以确保旅游纪念品项目的可控和成功交付。这些指标跨足旅游纪念品项目目标、成本、进度和质量等多个维度，为我们提供了全面洞察旅游纪念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目标达成率是我们关注的首要指标。我们设定了明确的目标，并通过定期监测和评估，迅速发现并应对潜在的目标偏差。这为旅游纪念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成本绩效是另一个核心关注点。通过实际成本与预算成本的对比分析，我们深入了解成本差异的原因，及时调整资源分配，保持旅游纪念品项目在经济效益方面的合理水平。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进度作为关键的绩效指标之一，得到了精心的关注。我们制定了详细的旅游纪念品项目进度计划，并设立了进度符合度指标，确保实际进度与计划进度保持一致。这使我们能够快速发现和解决潜在的进度问题，保持旅游纪念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纪念品项目绩效的不可或缺的一环。我们引入了一系列的质量标准和客户满意度指标，以确保旅游纪念品项目交付的成果在质量上达到或超越预期水平。通过持续监测这些指标，我们努力提升旅游纪念品项目整体质量水平，为旅游纪念品项目的成功交付提供有力保障。通过这些科学且全面的绩效评估，我们能够更好地引导旅游纪念品项目的持续改进，确保旅游纪念品项目目标的顺利达成。</w:t>
      </w:r>
    </w:p>
    <w:p>
      <w:pPr>
        <w:pStyle w:val="Heading2"/>
        <w:ind w:firstLine="560" w:firstLineChars="200"/>
        <w:rPr>
          <w:rFonts w:ascii="仿宋" w:eastAsia="仿宋" w:hAnsi="仿宋" w:cs="仿宋" w:hint="eastAsia"/>
          <w:sz w:val="28"/>
          <w:lang w:eastAsia="zh-CN"/>
        </w:rPr>
      </w:pPr>
      <w:bookmarkStart w:id="17" w:name="_Toc2580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绩效评估是旅游纪念品项目中的关键环节，为确保旅游纪念品项目达到预期目标，我们采用了多层次、多维度的绩效评估方法。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纪念品项目的战略目标对齐，确保每个决策和行动都与旅游纪念品项目整体目标保持一致。团队会定期召开战略对齐会议，审视当前工作与旅游纪念品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纪念品项目进度、质量、成本和风险等方面。这些指标通过数据收集和分析，为旅游纪念品项目管理团队提供了客观的评估依据。例如，我们通过旅游纪念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绩效评估不仅仅停留在旅游纪念品项目内部，还考虑了旅游纪念品项目对外部环境的影响。我们定期进行干系人满意度调查，以了解各利益相关方对旅游纪念品项目的期望和满意度，并及时做出调整。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这种多层次、多角度的绩效评估方法，使得我们能够全面了解旅游纪念品项目的运行状态，及时做出调整，确保旅游纪念品项目在不断变化的环境中保持稳健前行。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2309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为了确保旅游纪念品项目的有效管理和不断优化，我们采用了精心设计的绩效评估周期。这个周期旨在实现灵活、实时和全面的评估，以适应旅游纪念品项目执行中的各种挑战。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纪念品项目的不同需求，分为短期、中期和长期。短期评估关注每个迭代或工作周期，以及时发现和解决当前任务中的问题。中期评估涵盖几个迭代，深入了解整体旅游纪念品项目的趋势和性能。长期评估则着眼于整个旅游纪念品项目阶段，确保旅游纪念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https://d.book118.com/585232341314011111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D65FA"/>
    <w:rsid w:val="233D6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3234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2024-02-19T15:19:00Z</dcterms:created>
  <dcterms:modified xsi:type="dcterms:W3CDTF">2024-02-19T15:19:21Z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440DCA6CB2BE40638EE19D3A16EF5433_11</vt:lpwstr>
  </property>
  <property fmtid="{D5CDD505-2E9C-101B-9397-08002B2CF9AE}" pid="3" name="KSOProductBuildVer">
    <vt:lpwstr>2052-12.1.0.16250</vt:lpwstr>
  </property>
</Properties>
</file>