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家电配线组件项目计划设计方案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8734" w:history="1">
        <w:r>
          <w:rPr>
            <w:rFonts w:ascii="仿宋" w:eastAsia="仿宋" w:hAnsi="仿宋" w:cs="仿宋" w:hint="eastAsia"/>
            <w:lang w:eastAsia="zh-CN"/>
          </w:rPr>
          <w:t>前言</w:t>
        </w:r>
        <w:r>
          <w:tab/>
        </w:r>
        <w:r>
          <w:fldChar w:fldCharType="begin"/>
        </w:r>
        <w:r>
          <w:instrText xml:space="preserve"> PAGEREF _Toc8734 \h </w:instrText>
        </w:r>
        <w:r>
          <w:fldChar w:fldCharType="separate"/>
        </w:r>
        <w:r>
          <w:t>3</w:t>
        </w:r>
        <w:r>
          <w:fldChar w:fldCharType="end"/>
        </w:r>
      </w:hyperlink>
    </w:p>
    <w:p>
      <w:pPr>
        <w:pStyle w:val="TOC1"/>
        <w:tabs>
          <w:tab w:val="right" w:leader="dot" w:pos="8306"/>
        </w:tabs>
      </w:pPr>
      <w:hyperlink w:anchor="_Toc1293" w:history="1">
        <w:r>
          <w:rPr>
            <w:rFonts w:ascii="仿宋" w:eastAsia="仿宋" w:hAnsi="仿宋" w:cs="仿宋" w:hint="eastAsia"/>
            <w:lang w:eastAsia="zh-CN"/>
          </w:rPr>
          <w:t>一、产品规划分析</w:t>
        </w:r>
        <w:r>
          <w:tab/>
        </w:r>
        <w:r>
          <w:fldChar w:fldCharType="begin"/>
        </w:r>
        <w:r>
          <w:instrText xml:space="preserve"> PAGEREF _Toc1293 \h </w:instrText>
        </w:r>
        <w:r>
          <w:fldChar w:fldCharType="separate"/>
        </w:r>
        <w:r>
          <w:t>3</w:t>
        </w:r>
        <w:r>
          <w:fldChar w:fldCharType="end"/>
        </w:r>
      </w:hyperlink>
    </w:p>
    <w:p>
      <w:pPr>
        <w:pStyle w:val="TOC2"/>
        <w:tabs>
          <w:tab w:val="right" w:leader="dot" w:pos="8306"/>
        </w:tabs>
      </w:pPr>
      <w:hyperlink w:anchor="_Toc26646" w:history="1">
        <w:r>
          <w:rPr>
            <w:rFonts w:ascii="仿宋" w:eastAsia="仿宋" w:hAnsi="仿宋" w:cs="仿宋" w:hint="eastAsia"/>
            <w:lang w:eastAsia="zh-CN"/>
          </w:rPr>
          <w:t>(一)、产品规划</w:t>
        </w:r>
        <w:r>
          <w:tab/>
        </w:r>
        <w:r>
          <w:fldChar w:fldCharType="begin"/>
        </w:r>
        <w:r>
          <w:instrText xml:space="preserve"> PAGEREF _Toc26646 \h </w:instrText>
        </w:r>
        <w:r>
          <w:fldChar w:fldCharType="separate"/>
        </w:r>
        <w:r>
          <w:t>3</w:t>
        </w:r>
        <w:r>
          <w:fldChar w:fldCharType="end"/>
        </w:r>
      </w:hyperlink>
    </w:p>
    <w:p>
      <w:pPr>
        <w:pStyle w:val="TOC2"/>
        <w:tabs>
          <w:tab w:val="right" w:leader="dot" w:pos="8306"/>
        </w:tabs>
      </w:pPr>
      <w:hyperlink w:anchor="_Toc23532" w:history="1">
        <w:r>
          <w:rPr>
            <w:rFonts w:ascii="仿宋" w:eastAsia="仿宋" w:hAnsi="仿宋" w:cs="仿宋" w:hint="eastAsia"/>
            <w:lang w:eastAsia="zh-CN"/>
          </w:rPr>
          <w:t>(二)、建设规模</w:t>
        </w:r>
        <w:r>
          <w:tab/>
        </w:r>
        <w:r>
          <w:fldChar w:fldCharType="begin"/>
        </w:r>
        <w:r>
          <w:instrText xml:space="preserve"> PAGEREF _Toc23532 \h </w:instrText>
        </w:r>
        <w:r>
          <w:fldChar w:fldCharType="separate"/>
        </w:r>
        <w:r>
          <w:t>4</w:t>
        </w:r>
        <w:r>
          <w:fldChar w:fldCharType="end"/>
        </w:r>
      </w:hyperlink>
    </w:p>
    <w:p>
      <w:pPr>
        <w:pStyle w:val="TOC1"/>
        <w:tabs>
          <w:tab w:val="right" w:leader="dot" w:pos="8306"/>
        </w:tabs>
      </w:pPr>
      <w:hyperlink w:anchor="_Toc10315" w:history="1">
        <w:r>
          <w:rPr>
            <w:rFonts w:ascii="仿宋" w:eastAsia="仿宋" w:hAnsi="仿宋" w:cs="仿宋" w:hint="eastAsia"/>
            <w:lang w:eastAsia="zh-CN"/>
          </w:rPr>
          <w:t>二、家电配线组件项目危机管理</w:t>
        </w:r>
        <w:r>
          <w:tab/>
        </w:r>
        <w:r>
          <w:fldChar w:fldCharType="begin"/>
        </w:r>
        <w:r>
          <w:instrText xml:space="preserve"> PAGEREF _Toc10315 \h </w:instrText>
        </w:r>
        <w:r>
          <w:fldChar w:fldCharType="separate"/>
        </w:r>
        <w:r>
          <w:t>5</w:t>
        </w:r>
        <w:r>
          <w:fldChar w:fldCharType="end"/>
        </w:r>
      </w:hyperlink>
    </w:p>
    <w:p>
      <w:pPr>
        <w:pStyle w:val="TOC2"/>
        <w:tabs>
          <w:tab w:val="right" w:leader="dot" w:pos="8306"/>
        </w:tabs>
      </w:pPr>
      <w:hyperlink w:anchor="_Toc3964" w:history="1">
        <w:r>
          <w:rPr>
            <w:rFonts w:ascii="仿宋" w:eastAsia="仿宋" w:hAnsi="仿宋" w:cs="仿宋" w:hint="eastAsia"/>
            <w:lang w:eastAsia="zh-CN"/>
          </w:rPr>
          <w:t>(一)、危机预警与识别</w:t>
        </w:r>
        <w:r>
          <w:tab/>
        </w:r>
        <w:r>
          <w:fldChar w:fldCharType="begin"/>
        </w:r>
        <w:r>
          <w:instrText xml:space="preserve"> PAGEREF _Toc3964 \h </w:instrText>
        </w:r>
        <w:r>
          <w:fldChar w:fldCharType="separate"/>
        </w:r>
        <w:r>
          <w:t>5</w:t>
        </w:r>
        <w:r>
          <w:fldChar w:fldCharType="end"/>
        </w:r>
      </w:hyperlink>
    </w:p>
    <w:p>
      <w:pPr>
        <w:pStyle w:val="TOC2"/>
        <w:tabs>
          <w:tab w:val="right" w:leader="dot" w:pos="8306"/>
        </w:tabs>
      </w:pPr>
      <w:hyperlink w:anchor="_Toc26922" w:history="1">
        <w:r>
          <w:rPr>
            <w:rFonts w:ascii="仿宋" w:eastAsia="仿宋" w:hAnsi="仿宋" w:cs="仿宋" w:hint="eastAsia"/>
            <w:lang w:eastAsia="zh-CN"/>
          </w:rPr>
          <w:t>(二)、危机应对与恢复</w:t>
        </w:r>
        <w:r>
          <w:tab/>
        </w:r>
        <w:r>
          <w:fldChar w:fldCharType="begin"/>
        </w:r>
        <w:r>
          <w:instrText xml:space="preserve"> PAGEREF _Toc26922 \h </w:instrText>
        </w:r>
        <w:r>
          <w:fldChar w:fldCharType="separate"/>
        </w:r>
        <w:r>
          <w:t>6</w:t>
        </w:r>
        <w:r>
          <w:fldChar w:fldCharType="end"/>
        </w:r>
      </w:hyperlink>
    </w:p>
    <w:p>
      <w:pPr>
        <w:pStyle w:val="TOC1"/>
        <w:tabs>
          <w:tab w:val="right" w:leader="dot" w:pos="8306"/>
        </w:tabs>
      </w:pPr>
      <w:hyperlink w:anchor="_Toc4554" w:history="1">
        <w:r>
          <w:rPr>
            <w:rFonts w:ascii="仿宋" w:eastAsia="仿宋" w:hAnsi="仿宋" w:cs="仿宋" w:hint="eastAsia"/>
            <w:lang w:eastAsia="zh-CN"/>
          </w:rPr>
          <w:t>三、家电配线组件项目选址可行性分析</w:t>
        </w:r>
        <w:r>
          <w:tab/>
        </w:r>
        <w:r>
          <w:fldChar w:fldCharType="begin"/>
        </w:r>
        <w:r>
          <w:instrText xml:space="preserve"> PAGEREF _Toc4554 \h </w:instrText>
        </w:r>
        <w:r>
          <w:fldChar w:fldCharType="separate"/>
        </w:r>
        <w:r>
          <w:t>7</w:t>
        </w:r>
        <w:r>
          <w:fldChar w:fldCharType="end"/>
        </w:r>
      </w:hyperlink>
    </w:p>
    <w:p>
      <w:pPr>
        <w:pStyle w:val="TOC2"/>
        <w:tabs>
          <w:tab w:val="right" w:leader="dot" w:pos="8306"/>
        </w:tabs>
      </w:pPr>
      <w:hyperlink w:anchor="_Toc3231" w:history="1">
        <w:r>
          <w:rPr>
            <w:rFonts w:ascii="仿宋" w:eastAsia="仿宋" w:hAnsi="仿宋" w:cs="仿宋" w:hint="eastAsia"/>
            <w:lang w:eastAsia="zh-CN"/>
          </w:rPr>
          <w:t>(一)、家电配线组件项目选址</w:t>
        </w:r>
        <w:r>
          <w:tab/>
        </w:r>
        <w:r>
          <w:fldChar w:fldCharType="begin"/>
        </w:r>
        <w:r>
          <w:instrText xml:space="preserve"> PAGEREF _Toc3231 \h </w:instrText>
        </w:r>
        <w:r>
          <w:fldChar w:fldCharType="separate"/>
        </w:r>
        <w:r>
          <w:t>7</w:t>
        </w:r>
        <w:r>
          <w:fldChar w:fldCharType="end"/>
        </w:r>
      </w:hyperlink>
    </w:p>
    <w:p>
      <w:pPr>
        <w:pStyle w:val="TOC2"/>
        <w:tabs>
          <w:tab w:val="right" w:leader="dot" w:pos="8306"/>
        </w:tabs>
      </w:pPr>
      <w:hyperlink w:anchor="_Toc15606" w:history="1">
        <w:r>
          <w:rPr>
            <w:rFonts w:ascii="仿宋" w:eastAsia="仿宋" w:hAnsi="仿宋" w:cs="仿宋" w:hint="eastAsia"/>
            <w:lang w:eastAsia="zh-CN"/>
          </w:rPr>
          <w:t>(二)、用地控制指标</w:t>
        </w:r>
        <w:r>
          <w:tab/>
        </w:r>
        <w:r>
          <w:fldChar w:fldCharType="begin"/>
        </w:r>
        <w:r>
          <w:instrText xml:space="preserve"> PAGEREF _Toc15606 \h </w:instrText>
        </w:r>
        <w:r>
          <w:fldChar w:fldCharType="separate"/>
        </w:r>
        <w:r>
          <w:t>7</w:t>
        </w:r>
        <w:r>
          <w:fldChar w:fldCharType="end"/>
        </w:r>
      </w:hyperlink>
    </w:p>
    <w:p>
      <w:pPr>
        <w:pStyle w:val="TOC2"/>
        <w:tabs>
          <w:tab w:val="right" w:leader="dot" w:pos="8306"/>
        </w:tabs>
      </w:pPr>
      <w:hyperlink w:anchor="_Toc3228" w:history="1">
        <w:r>
          <w:rPr>
            <w:rFonts w:ascii="仿宋" w:eastAsia="仿宋" w:hAnsi="仿宋" w:cs="仿宋" w:hint="eastAsia"/>
            <w:lang w:eastAsia="zh-CN"/>
          </w:rPr>
          <w:t>(三)、节约用地措施</w:t>
        </w:r>
        <w:r>
          <w:tab/>
        </w:r>
        <w:r>
          <w:fldChar w:fldCharType="begin"/>
        </w:r>
        <w:r>
          <w:instrText xml:space="preserve"> PAGEREF _Toc3228 \h </w:instrText>
        </w:r>
        <w:r>
          <w:fldChar w:fldCharType="separate"/>
        </w:r>
        <w:r>
          <w:t>9</w:t>
        </w:r>
        <w:r>
          <w:fldChar w:fldCharType="end"/>
        </w:r>
      </w:hyperlink>
    </w:p>
    <w:p>
      <w:pPr>
        <w:pStyle w:val="TOC2"/>
        <w:tabs>
          <w:tab w:val="right" w:leader="dot" w:pos="8306"/>
        </w:tabs>
      </w:pPr>
      <w:hyperlink w:anchor="_Toc29210" w:history="1">
        <w:r>
          <w:rPr>
            <w:rFonts w:ascii="仿宋" w:eastAsia="仿宋" w:hAnsi="仿宋" w:cs="仿宋" w:hint="eastAsia"/>
            <w:lang w:eastAsia="zh-CN"/>
          </w:rPr>
          <w:t>(四)、总图布置方案</w:t>
        </w:r>
        <w:r>
          <w:tab/>
        </w:r>
        <w:r>
          <w:fldChar w:fldCharType="begin"/>
        </w:r>
        <w:r>
          <w:instrText xml:space="preserve"> PAGEREF _Toc29210 \h </w:instrText>
        </w:r>
        <w:r>
          <w:fldChar w:fldCharType="separate"/>
        </w:r>
        <w:r>
          <w:t>10</w:t>
        </w:r>
        <w:r>
          <w:fldChar w:fldCharType="end"/>
        </w:r>
      </w:hyperlink>
    </w:p>
    <w:p>
      <w:pPr>
        <w:pStyle w:val="TOC2"/>
        <w:tabs>
          <w:tab w:val="right" w:leader="dot" w:pos="8306"/>
        </w:tabs>
      </w:pPr>
      <w:hyperlink w:anchor="_Toc8448" w:history="1">
        <w:r>
          <w:rPr>
            <w:rFonts w:ascii="仿宋" w:eastAsia="仿宋" w:hAnsi="仿宋" w:cs="仿宋" w:hint="eastAsia"/>
            <w:lang w:eastAsia="zh-CN"/>
          </w:rPr>
          <w:t>(五)、选址综合评价</w:t>
        </w:r>
        <w:r>
          <w:tab/>
        </w:r>
        <w:r>
          <w:fldChar w:fldCharType="begin"/>
        </w:r>
        <w:r>
          <w:instrText xml:space="preserve"> PAGEREF _Toc8448 \h </w:instrText>
        </w:r>
        <w:r>
          <w:fldChar w:fldCharType="separate"/>
        </w:r>
        <w:r>
          <w:t>12</w:t>
        </w:r>
        <w:r>
          <w:fldChar w:fldCharType="end"/>
        </w:r>
      </w:hyperlink>
    </w:p>
    <w:p>
      <w:pPr>
        <w:pStyle w:val="TOC1"/>
        <w:tabs>
          <w:tab w:val="right" w:leader="dot" w:pos="8306"/>
        </w:tabs>
      </w:pPr>
      <w:hyperlink w:anchor="_Toc8217" w:history="1">
        <w:r>
          <w:rPr>
            <w:rFonts w:ascii="仿宋" w:eastAsia="仿宋" w:hAnsi="仿宋" w:cs="仿宋" w:hint="eastAsia"/>
            <w:lang w:eastAsia="zh-CN"/>
          </w:rPr>
          <w:t>四、家电配线组件项目土建工程</w:t>
        </w:r>
        <w:r>
          <w:tab/>
        </w:r>
        <w:r>
          <w:fldChar w:fldCharType="begin"/>
        </w:r>
        <w:r>
          <w:instrText xml:space="preserve"> PAGEREF _Toc8217 \h </w:instrText>
        </w:r>
        <w:r>
          <w:fldChar w:fldCharType="separate"/>
        </w:r>
        <w:r>
          <w:t>13</w:t>
        </w:r>
        <w:r>
          <w:fldChar w:fldCharType="end"/>
        </w:r>
      </w:hyperlink>
    </w:p>
    <w:p>
      <w:pPr>
        <w:pStyle w:val="TOC2"/>
        <w:tabs>
          <w:tab w:val="right" w:leader="dot" w:pos="8306"/>
        </w:tabs>
      </w:pPr>
      <w:hyperlink w:anchor="_Toc16798" w:history="1">
        <w:r>
          <w:rPr>
            <w:rFonts w:ascii="仿宋" w:eastAsia="仿宋" w:hAnsi="仿宋" w:cs="仿宋" w:hint="eastAsia"/>
            <w:lang w:eastAsia="zh-CN"/>
          </w:rPr>
          <w:t>(一)、建筑工程设计原则</w:t>
        </w:r>
        <w:r>
          <w:tab/>
        </w:r>
        <w:r>
          <w:fldChar w:fldCharType="begin"/>
        </w:r>
        <w:r>
          <w:instrText xml:space="preserve"> PAGEREF _Toc16798 \h </w:instrText>
        </w:r>
        <w:r>
          <w:fldChar w:fldCharType="separate"/>
        </w:r>
        <w:r>
          <w:t>13</w:t>
        </w:r>
        <w:r>
          <w:fldChar w:fldCharType="end"/>
        </w:r>
      </w:hyperlink>
    </w:p>
    <w:p>
      <w:pPr>
        <w:pStyle w:val="TOC2"/>
        <w:tabs>
          <w:tab w:val="right" w:leader="dot" w:pos="8306"/>
        </w:tabs>
      </w:pPr>
      <w:hyperlink w:anchor="_Toc31248" w:history="1">
        <w:r>
          <w:rPr>
            <w:rFonts w:ascii="仿宋" w:eastAsia="仿宋" w:hAnsi="仿宋" w:cs="仿宋" w:hint="eastAsia"/>
            <w:lang w:eastAsia="zh-CN"/>
          </w:rPr>
          <w:t>(二)、土建工程设计年限及安全等级</w:t>
        </w:r>
        <w:r>
          <w:tab/>
        </w:r>
        <w:r>
          <w:fldChar w:fldCharType="begin"/>
        </w:r>
        <w:r>
          <w:instrText xml:space="preserve"> PAGEREF _Toc31248 \h </w:instrText>
        </w:r>
        <w:r>
          <w:fldChar w:fldCharType="separate"/>
        </w:r>
        <w:r>
          <w:t>14</w:t>
        </w:r>
        <w:r>
          <w:fldChar w:fldCharType="end"/>
        </w:r>
      </w:hyperlink>
    </w:p>
    <w:p>
      <w:pPr>
        <w:pStyle w:val="TOC2"/>
        <w:tabs>
          <w:tab w:val="right" w:leader="dot" w:pos="8306"/>
        </w:tabs>
      </w:pPr>
      <w:hyperlink w:anchor="_Toc19815" w:history="1">
        <w:r>
          <w:rPr>
            <w:rFonts w:ascii="仿宋" w:eastAsia="仿宋" w:hAnsi="仿宋" w:cs="仿宋" w:hint="eastAsia"/>
            <w:lang w:eastAsia="zh-CN"/>
          </w:rPr>
          <w:t>(三)、建筑工程设计总体要求</w:t>
        </w:r>
        <w:r>
          <w:tab/>
        </w:r>
        <w:r>
          <w:fldChar w:fldCharType="begin"/>
        </w:r>
        <w:r>
          <w:instrText xml:space="preserve"> PAGEREF _Toc19815 \h </w:instrText>
        </w:r>
        <w:r>
          <w:fldChar w:fldCharType="separate"/>
        </w:r>
        <w:r>
          <w:t>15</w:t>
        </w:r>
        <w:r>
          <w:fldChar w:fldCharType="end"/>
        </w:r>
      </w:hyperlink>
    </w:p>
    <w:p>
      <w:pPr>
        <w:pStyle w:val="TOC2"/>
        <w:tabs>
          <w:tab w:val="right" w:leader="dot" w:pos="8306"/>
        </w:tabs>
      </w:pPr>
      <w:hyperlink w:anchor="_Toc8781" w:history="1">
        <w:r>
          <w:rPr>
            <w:rFonts w:ascii="仿宋" w:eastAsia="仿宋" w:hAnsi="仿宋" w:cs="仿宋" w:hint="eastAsia"/>
            <w:lang w:eastAsia="zh-CN"/>
          </w:rPr>
          <w:t>(四)、土建工程建设指标</w:t>
        </w:r>
        <w:r>
          <w:tab/>
        </w:r>
        <w:r>
          <w:fldChar w:fldCharType="begin"/>
        </w:r>
        <w:r>
          <w:instrText xml:space="preserve"> PAGEREF _Toc8781 \h </w:instrText>
        </w:r>
        <w:r>
          <w:fldChar w:fldCharType="separate"/>
        </w:r>
        <w:r>
          <w:t>16</w:t>
        </w:r>
        <w:r>
          <w:fldChar w:fldCharType="end"/>
        </w:r>
      </w:hyperlink>
    </w:p>
    <w:p>
      <w:pPr>
        <w:pStyle w:val="TOC1"/>
        <w:tabs>
          <w:tab w:val="right" w:leader="dot" w:pos="8306"/>
        </w:tabs>
      </w:pPr>
      <w:hyperlink w:anchor="_Toc10251" w:history="1">
        <w:r>
          <w:rPr>
            <w:rFonts w:ascii="仿宋" w:eastAsia="仿宋" w:hAnsi="仿宋" w:cs="仿宋" w:hint="eastAsia"/>
            <w:lang w:eastAsia="zh-CN"/>
          </w:rPr>
          <w:t>五、家电配线组件项目建设单位说明</w:t>
        </w:r>
        <w:r>
          <w:tab/>
        </w:r>
        <w:r>
          <w:fldChar w:fldCharType="begin"/>
        </w:r>
        <w:r>
          <w:instrText xml:space="preserve"> PAGEREF _Toc10251 \h </w:instrText>
        </w:r>
        <w:r>
          <w:fldChar w:fldCharType="separate"/>
        </w:r>
        <w:r>
          <w:t>16</w:t>
        </w:r>
        <w:r>
          <w:fldChar w:fldCharType="end"/>
        </w:r>
      </w:hyperlink>
    </w:p>
    <w:p>
      <w:pPr>
        <w:pStyle w:val="TOC2"/>
        <w:tabs>
          <w:tab w:val="right" w:leader="dot" w:pos="8306"/>
        </w:tabs>
      </w:pPr>
      <w:hyperlink w:anchor="_Toc30193" w:history="1">
        <w:r>
          <w:rPr>
            <w:rFonts w:ascii="仿宋" w:eastAsia="仿宋" w:hAnsi="仿宋" w:cs="仿宋" w:hint="eastAsia"/>
            <w:lang w:eastAsia="zh-CN"/>
          </w:rPr>
          <w:t>(一)、家电配线组件项目承办单位基本情况</w:t>
        </w:r>
        <w:r>
          <w:tab/>
        </w:r>
        <w:r>
          <w:fldChar w:fldCharType="begin"/>
        </w:r>
        <w:r>
          <w:instrText xml:space="preserve"> PAGEREF _Toc30193 \h </w:instrText>
        </w:r>
        <w:r>
          <w:fldChar w:fldCharType="separate"/>
        </w:r>
        <w:r>
          <w:t>16</w:t>
        </w:r>
        <w:r>
          <w:fldChar w:fldCharType="end"/>
        </w:r>
      </w:hyperlink>
    </w:p>
    <w:p>
      <w:pPr>
        <w:pStyle w:val="TOC2"/>
        <w:tabs>
          <w:tab w:val="right" w:leader="dot" w:pos="8306"/>
        </w:tabs>
      </w:pPr>
      <w:hyperlink w:anchor="_Toc27025" w:history="1">
        <w:r>
          <w:rPr>
            <w:rFonts w:ascii="仿宋" w:eastAsia="仿宋" w:hAnsi="仿宋" w:cs="仿宋" w:hint="eastAsia"/>
            <w:lang w:eastAsia="zh-CN"/>
          </w:rPr>
          <w:t>(二)、公司经济效益分析</w:t>
        </w:r>
        <w:r>
          <w:tab/>
        </w:r>
        <w:r>
          <w:fldChar w:fldCharType="begin"/>
        </w:r>
        <w:r>
          <w:instrText xml:space="preserve"> PAGEREF _Toc27025 \h </w:instrText>
        </w:r>
        <w:r>
          <w:fldChar w:fldCharType="separate"/>
        </w:r>
        <w:r>
          <w:t>17</w:t>
        </w:r>
        <w:r>
          <w:fldChar w:fldCharType="end"/>
        </w:r>
      </w:hyperlink>
    </w:p>
    <w:p>
      <w:pPr>
        <w:pStyle w:val="TOC1"/>
        <w:tabs>
          <w:tab w:val="right" w:leader="dot" w:pos="8306"/>
        </w:tabs>
      </w:pPr>
      <w:hyperlink w:anchor="_Toc18087" w:history="1">
        <w:r>
          <w:rPr>
            <w:rFonts w:ascii="仿宋" w:eastAsia="仿宋" w:hAnsi="仿宋" w:cs="仿宋" w:hint="eastAsia"/>
            <w:lang w:eastAsia="zh-CN"/>
          </w:rPr>
          <w:t>六、家电配线组件项目建设背景及必要性分析</w:t>
        </w:r>
        <w:r>
          <w:tab/>
        </w:r>
        <w:r>
          <w:fldChar w:fldCharType="begin"/>
        </w:r>
        <w:r>
          <w:instrText xml:space="preserve"> PAGEREF _Toc18087 \h </w:instrText>
        </w:r>
        <w:r>
          <w:fldChar w:fldCharType="separate"/>
        </w:r>
        <w:r>
          <w:t>18</w:t>
        </w:r>
        <w:r>
          <w:fldChar w:fldCharType="end"/>
        </w:r>
      </w:hyperlink>
    </w:p>
    <w:p>
      <w:pPr>
        <w:pStyle w:val="TOC2"/>
        <w:tabs>
          <w:tab w:val="right" w:leader="dot" w:pos="8306"/>
        </w:tabs>
      </w:pPr>
      <w:hyperlink w:anchor="_Toc22450" w:history="1">
        <w:r>
          <w:rPr>
            <w:rFonts w:ascii="仿宋" w:eastAsia="仿宋" w:hAnsi="仿宋" w:cs="仿宋" w:hint="eastAsia"/>
            <w:lang w:eastAsia="zh-CN"/>
          </w:rPr>
          <w:t>(一)、家电配线组件项目背景分析</w:t>
        </w:r>
        <w:r>
          <w:tab/>
        </w:r>
        <w:r>
          <w:fldChar w:fldCharType="begin"/>
        </w:r>
        <w:r>
          <w:instrText xml:space="preserve"> PAGEREF _Toc22450 \h </w:instrText>
        </w:r>
        <w:r>
          <w:fldChar w:fldCharType="separate"/>
        </w:r>
        <w:r>
          <w:t>18</w:t>
        </w:r>
        <w:r>
          <w:fldChar w:fldCharType="end"/>
        </w:r>
      </w:hyperlink>
    </w:p>
    <w:p>
      <w:pPr>
        <w:pStyle w:val="TOC2"/>
        <w:tabs>
          <w:tab w:val="right" w:leader="dot" w:pos="8306"/>
        </w:tabs>
      </w:pPr>
      <w:hyperlink w:anchor="_Toc31514" w:history="1">
        <w:r>
          <w:rPr>
            <w:rFonts w:ascii="仿宋" w:eastAsia="仿宋" w:hAnsi="仿宋" w:cs="仿宋" w:hint="eastAsia"/>
            <w:lang w:eastAsia="zh-CN"/>
          </w:rPr>
          <w:t>(二)、家电配线组件项目建设必要性分析</w:t>
        </w:r>
        <w:r>
          <w:tab/>
        </w:r>
        <w:r>
          <w:fldChar w:fldCharType="begin"/>
        </w:r>
        <w:r>
          <w:instrText xml:space="preserve"> PAGEREF _Toc31514 \h </w:instrText>
        </w:r>
        <w:r>
          <w:fldChar w:fldCharType="separate"/>
        </w:r>
        <w:r>
          <w:t>19</w:t>
        </w:r>
        <w:r>
          <w:fldChar w:fldCharType="end"/>
        </w:r>
      </w:hyperlink>
    </w:p>
    <w:p>
      <w:pPr>
        <w:pStyle w:val="TOC1"/>
        <w:tabs>
          <w:tab w:val="right" w:leader="dot" w:pos="8306"/>
        </w:tabs>
      </w:pPr>
      <w:hyperlink w:anchor="_Toc24312" w:history="1">
        <w:r>
          <w:rPr>
            <w:rFonts w:ascii="仿宋" w:eastAsia="仿宋" w:hAnsi="仿宋" w:cs="仿宋" w:hint="eastAsia"/>
            <w:lang w:eastAsia="zh-CN"/>
          </w:rPr>
          <w:t>七、家电配线组件项目技术管理</w:t>
        </w:r>
        <w:r>
          <w:tab/>
        </w:r>
        <w:r>
          <w:fldChar w:fldCharType="begin"/>
        </w:r>
        <w:r>
          <w:instrText xml:space="preserve"> PAGEREF _Toc24312 \h </w:instrText>
        </w:r>
        <w:r>
          <w:fldChar w:fldCharType="separate"/>
        </w:r>
        <w:r>
          <w:t>21</w:t>
        </w:r>
        <w:r>
          <w:fldChar w:fldCharType="end"/>
        </w:r>
      </w:hyperlink>
    </w:p>
    <w:p>
      <w:pPr>
        <w:pStyle w:val="TOC2"/>
        <w:tabs>
          <w:tab w:val="right" w:leader="dot" w:pos="8306"/>
        </w:tabs>
      </w:pPr>
      <w:hyperlink w:anchor="_Toc5134" w:history="1">
        <w:r>
          <w:rPr>
            <w:rFonts w:ascii="仿宋" w:eastAsia="仿宋" w:hAnsi="仿宋" w:cs="仿宋" w:hint="eastAsia"/>
            <w:lang w:eastAsia="zh-CN"/>
          </w:rPr>
          <w:t>(一)、技术方案选用方向</w:t>
        </w:r>
        <w:r>
          <w:tab/>
        </w:r>
        <w:r>
          <w:fldChar w:fldCharType="begin"/>
        </w:r>
        <w:r>
          <w:instrText xml:space="preserve"> PAGEREF _Toc5134 \h </w:instrText>
        </w:r>
        <w:r>
          <w:fldChar w:fldCharType="separate"/>
        </w:r>
        <w:r>
          <w:t>21</w:t>
        </w:r>
        <w:r>
          <w:fldChar w:fldCharType="end"/>
        </w:r>
      </w:hyperlink>
    </w:p>
    <w:p>
      <w:pPr>
        <w:pStyle w:val="TOC2"/>
        <w:tabs>
          <w:tab w:val="right" w:leader="dot" w:pos="8306"/>
        </w:tabs>
      </w:pPr>
      <w:hyperlink w:anchor="_Toc12786" w:history="1">
        <w:r>
          <w:rPr>
            <w:rFonts w:ascii="仿宋" w:eastAsia="仿宋" w:hAnsi="仿宋" w:cs="仿宋" w:hint="eastAsia"/>
            <w:lang w:eastAsia="zh-CN"/>
          </w:rPr>
          <w:t>(二)、工艺技术方案选用原则</w:t>
        </w:r>
        <w:r>
          <w:tab/>
        </w:r>
        <w:r>
          <w:fldChar w:fldCharType="begin"/>
        </w:r>
        <w:r>
          <w:instrText xml:space="preserve"> PAGEREF _Toc12786 \h </w:instrText>
        </w:r>
        <w:r>
          <w:fldChar w:fldCharType="separate"/>
        </w:r>
        <w:r>
          <w:t>23</w:t>
        </w:r>
        <w:r>
          <w:fldChar w:fldCharType="end"/>
        </w:r>
      </w:hyperlink>
    </w:p>
    <w:p>
      <w:pPr>
        <w:pStyle w:val="TOC2"/>
        <w:tabs>
          <w:tab w:val="right" w:leader="dot" w:pos="8306"/>
        </w:tabs>
      </w:pPr>
      <w:hyperlink w:anchor="_Toc17220" w:history="1">
        <w:r>
          <w:rPr>
            <w:rFonts w:ascii="仿宋" w:eastAsia="仿宋" w:hAnsi="仿宋" w:cs="仿宋" w:hint="eastAsia"/>
            <w:lang w:eastAsia="zh-CN"/>
          </w:rPr>
          <w:t>(三)、工艺技术方案要求</w:t>
        </w:r>
        <w:r>
          <w:tab/>
        </w:r>
        <w:r>
          <w:fldChar w:fldCharType="begin"/>
        </w:r>
        <w:r>
          <w:instrText xml:space="preserve"> PAGEREF _Toc17220 \h </w:instrText>
        </w:r>
        <w:r>
          <w:fldChar w:fldCharType="separate"/>
        </w:r>
        <w:r>
          <w:t>25</w:t>
        </w:r>
        <w:r>
          <w:fldChar w:fldCharType="end"/>
        </w:r>
      </w:hyperlink>
    </w:p>
    <w:p>
      <w:pPr>
        <w:pStyle w:val="TOC1"/>
        <w:tabs>
          <w:tab w:val="right" w:leader="dot" w:pos="8306"/>
        </w:tabs>
      </w:pPr>
      <w:hyperlink w:anchor="_Toc9985" w:history="1">
        <w:r>
          <w:rPr>
            <w:rFonts w:ascii="仿宋" w:eastAsia="仿宋" w:hAnsi="仿宋" w:cs="仿宋" w:hint="eastAsia"/>
            <w:lang w:eastAsia="zh-CN"/>
          </w:rPr>
          <w:t>八、家电配线组件项目人力资源管理</w:t>
        </w:r>
        <w:r>
          <w:tab/>
        </w:r>
        <w:r>
          <w:fldChar w:fldCharType="begin"/>
        </w:r>
        <w:r>
          <w:instrText xml:space="preserve"> PAGEREF _Toc9985 \h </w:instrText>
        </w:r>
        <w:r>
          <w:fldChar w:fldCharType="separate"/>
        </w:r>
        <w:r>
          <w:t>27</w:t>
        </w:r>
        <w:r>
          <w:fldChar w:fldCharType="end"/>
        </w:r>
      </w:hyperlink>
    </w:p>
    <w:p>
      <w:pPr>
        <w:pStyle w:val="TOC2"/>
        <w:tabs>
          <w:tab w:val="right" w:leader="dot" w:pos="8306"/>
        </w:tabs>
      </w:pPr>
      <w:hyperlink w:anchor="_Toc27292" w:history="1">
        <w:r>
          <w:rPr>
            <w:rFonts w:ascii="仿宋" w:eastAsia="仿宋" w:hAnsi="仿宋" w:cs="仿宋" w:hint="eastAsia"/>
            <w:lang w:eastAsia="zh-CN"/>
          </w:rPr>
          <w:t>(一)、建立健全的预算管理制度</w:t>
        </w:r>
        <w:r>
          <w:tab/>
        </w:r>
        <w:r>
          <w:fldChar w:fldCharType="begin"/>
        </w:r>
        <w:r>
          <w:instrText xml:space="preserve"> PAGEREF _Toc27292 \h </w:instrText>
        </w:r>
        <w:r>
          <w:fldChar w:fldCharType="separate"/>
        </w:r>
        <w:r>
          <w:t>27</w:t>
        </w:r>
        <w:r>
          <w:fldChar w:fldCharType="end"/>
        </w:r>
      </w:hyperlink>
    </w:p>
    <w:p>
      <w:pPr>
        <w:pStyle w:val="TOC2"/>
        <w:tabs>
          <w:tab w:val="right" w:leader="dot" w:pos="8306"/>
        </w:tabs>
      </w:pPr>
      <w:hyperlink w:anchor="_Toc29063" w:history="1">
        <w:r>
          <w:rPr>
            <w:rFonts w:ascii="仿宋" w:eastAsia="仿宋" w:hAnsi="仿宋" w:cs="仿宋" w:hint="eastAsia"/>
            <w:lang w:eastAsia="zh-CN"/>
          </w:rPr>
          <w:t>(二)、加强资金流动监控</w:t>
        </w:r>
        <w:r>
          <w:tab/>
        </w:r>
        <w:r>
          <w:fldChar w:fldCharType="begin"/>
        </w:r>
        <w:r>
          <w:instrText xml:space="preserve"> PAGEREF _Toc29063 \h </w:instrText>
        </w:r>
        <w:r>
          <w:fldChar w:fldCharType="separate"/>
        </w:r>
        <w:r>
          <w:t>29</w:t>
        </w:r>
        <w:r>
          <w:fldChar w:fldCharType="end"/>
        </w:r>
      </w:hyperlink>
    </w:p>
    <w:p>
      <w:pPr>
        <w:pStyle w:val="TOC2"/>
        <w:tabs>
          <w:tab w:val="right" w:leader="dot" w:pos="8306"/>
        </w:tabs>
      </w:pPr>
      <w:hyperlink w:anchor="_Toc19718" w:history="1">
        <w:r>
          <w:rPr>
            <w:rFonts w:ascii="仿宋" w:eastAsia="仿宋" w:hAnsi="仿宋" w:cs="仿宋" w:hint="eastAsia"/>
            <w:lang w:eastAsia="zh-CN"/>
          </w:rPr>
          <w:t>(三)、制定完善的风险控制机制</w:t>
        </w:r>
        <w:r>
          <w:tab/>
        </w:r>
        <w:r>
          <w:fldChar w:fldCharType="begin"/>
        </w:r>
        <w:r>
          <w:instrText xml:space="preserve"> PAGEREF _Toc19718 \h </w:instrText>
        </w:r>
        <w:r>
          <w:fldChar w:fldCharType="separate"/>
        </w:r>
        <w:r>
          <w:t>30</w:t>
        </w:r>
        <w:r>
          <w:fldChar w:fldCharType="end"/>
        </w:r>
      </w:hyperlink>
    </w:p>
    <w:p>
      <w:pPr>
        <w:pStyle w:val="TOC2"/>
        <w:tabs>
          <w:tab w:val="right" w:leader="dot" w:pos="8306"/>
        </w:tabs>
      </w:pPr>
      <w:hyperlink w:anchor="_Toc31095" w:history="1">
        <w:r>
          <w:rPr>
            <w:rFonts w:ascii="仿宋" w:eastAsia="仿宋" w:hAnsi="仿宋" w:cs="仿宋" w:hint="eastAsia"/>
            <w:lang w:eastAsia="zh-CN"/>
          </w:rPr>
          <w:t>(四)、优化成本管理</w:t>
        </w:r>
        <w:r>
          <w:tab/>
        </w:r>
        <w:r>
          <w:fldChar w:fldCharType="begin"/>
        </w:r>
        <w:r>
          <w:instrText xml:space="preserve"> PAGEREF _Toc31095 \h </w:instrText>
        </w:r>
        <w:r>
          <w:fldChar w:fldCharType="separate"/>
        </w:r>
        <w:r>
          <w:t>31</w:t>
        </w:r>
        <w:r>
          <w:fldChar w:fldCharType="end"/>
        </w:r>
      </w:hyperlink>
    </w:p>
    <w:p>
      <w:pPr>
        <w:pStyle w:val="TOC1"/>
        <w:tabs>
          <w:tab w:val="right" w:leader="dot" w:pos="8306"/>
        </w:tabs>
      </w:pPr>
      <w:hyperlink w:anchor="_Toc18502" w:history="1">
        <w:r>
          <w:rPr>
            <w:rFonts w:ascii="仿宋" w:eastAsia="仿宋" w:hAnsi="仿宋" w:cs="仿宋" w:hint="eastAsia"/>
            <w:lang w:eastAsia="zh-CN"/>
          </w:rPr>
          <w:t>九、家电配线组件项目社会影响</w:t>
        </w:r>
        <w:r>
          <w:tab/>
        </w:r>
        <w:r>
          <w:fldChar w:fldCharType="begin"/>
        </w:r>
        <w:r>
          <w:instrText xml:space="preserve"> PAGEREF _Toc18502 \h </w:instrText>
        </w:r>
        <w:r>
          <w:fldChar w:fldCharType="separate"/>
        </w:r>
        <w:r>
          <w:t>33</w:t>
        </w:r>
        <w:r>
          <w:fldChar w:fldCharType="end"/>
        </w:r>
      </w:hyperlink>
    </w:p>
    <w:p>
      <w:pPr>
        <w:pStyle w:val="TOC2"/>
        <w:tabs>
          <w:tab w:val="right" w:leader="dot" w:pos="8306"/>
        </w:tabs>
      </w:pPr>
      <w:hyperlink w:anchor="_Toc27811" w:history="1">
        <w:r>
          <w:rPr>
            <w:rFonts w:ascii="仿宋" w:eastAsia="仿宋" w:hAnsi="仿宋" w:cs="仿宋" w:hint="eastAsia"/>
            <w:lang w:eastAsia="zh-CN"/>
          </w:rPr>
          <w:t>(一)、社会责任与义务</w:t>
        </w:r>
        <w:r>
          <w:tab/>
        </w:r>
        <w:r>
          <w:fldChar w:fldCharType="begin"/>
        </w:r>
        <w:r>
          <w:instrText xml:space="preserve"> PAGEREF _Toc27811 \h </w:instrText>
        </w:r>
        <w:r>
          <w:fldChar w:fldCharType="separate"/>
        </w:r>
        <w:r>
          <w:t>33</w:t>
        </w:r>
        <w:r>
          <w:fldChar w:fldCharType="end"/>
        </w:r>
      </w:hyperlink>
    </w:p>
    <w:p>
      <w:pPr>
        <w:pStyle w:val="TOC2"/>
        <w:tabs>
          <w:tab w:val="right" w:leader="dot" w:pos="8306"/>
        </w:tabs>
      </w:pPr>
      <w:hyperlink w:anchor="_Toc26011" w:history="1">
        <w:r>
          <w:rPr>
            <w:rFonts w:ascii="仿宋" w:eastAsia="仿宋" w:hAnsi="仿宋" w:cs="仿宋" w:hint="eastAsia"/>
            <w:lang w:eastAsia="zh-CN"/>
          </w:rPr>
          <w:t>(二)、社会参与与沟通</w:t>
        </w:r>
        <w:r>
          <w:tab/>
        </w:r>
        <w:r>
          <w:fldChar w:fldCharType="begin"/>
        </w:r>
        <w:r>
          <w:instrText xml:space="preserve"> PAGEREF _Toc26011 \h </w:instrText>
        </w:r>
        <w:r>
          <w:fldChar w:fldCharType="separate"/>
        </w:r>
        <w:r>
          <w:t>33</w:t>
        </w:r>
        <w:r>
          <w:fldChar w:fldCharType="end"/>
        </w:r>
      </w:hyperlink>
    </w:p>
    <w:p>
      <w:pPr>
        <w:pStyle w:val="TOC1"/>
        <w:tabs>
          <w:tab w:val="right" w:leader="dot" w:pos="8306"/>
        </w:tabs>
      </w:pPr>
      <w:hyperlink w:anchor="_Toc16184" w:history="1">
        <w:r>
          <w:rPr>
            <w:rFonts w:ascii="仿宋" w:eastAsia="仿宋" w:hAnsi="仿宋" w:cs="仿宋" w:hint="eastAsia"/>
            <w:lang w:eastAsia="zh-CN"/>
          </w:rPr>
          <w:t>十、家电配线组件项目投资规划</w:t>
        </w:r>
        <w:r>
          <w:tab/>
        </w:r>
        <w:r>
          <w:fldChar w:fldCharType="begin"/>
        </w:r>
        <w:r>
          <w:instrText xml:space="preserve"> PAGEREF _Toc16184 \h </w:instrText>
        </w:r>
        <w:r>
          <w:fldChar w:fldCharType="separate"/>
        </w:r>
        <w:r>
          <w:t>34</w:t>
        </w:r>
        <w:r>
          <w:fldChar w:fldCharType="end"/>
        </w:r>
      </w:hyperlink>
    </w:p>
    <w:p>
      <w:pPr>
        <w:pStyle w:val="TOC2"/>
        <w:tabs>
          <w:tab w:val="right" w:leader="dot" w:pos="8306"/>
        </w:tabs>
      </w:pPr>
      <w:hyperlink w:anchor="_Toc16576" w:history="1">
        <w:r>
          <w:rPr>
            <w:rFonts w:ascii="仿宋" w:eastAsia="仿宋" w:hAnsi="仿宋" w:cs="仿宋" w:hint="eastAsia"/>
            <w:lang w:eastAsia="zh-CN"/>
          </w:rPr>
          <w:t>(一)、家电配线组件项目总投资估算</w:t>
        </w:r>
        <w:r>
          <w:tab/>
        </w:r>
        <w:r>
          <w:fldChar w:fldCharType="begin"/>
        </w:r>
        <w:r>
          <w:instrText xml:space="preserve"> PAGEREF _Toc16576 \h </w:instrText>
        </w:r>
        <w:r>
          <w:fldChar w:fldCharType="separate"/>
        </w:r>
        <w:r>
          <w:t>34</w:t>
        </w:r>
        <w:r>
          <w:fldChar w:fldCharType="end"/>
        </w:r>
      </w:hyperlink>
    </w:p>
    <w:p>
      <w:pPr>
        <w:pStyle w:val="TOC2"/>
        <w:tabs>
          <w:tab w:val="right" w:leader="dot" w:pos="8306"/>
        </w:tabs>
      </w:pPr>
      <w:hyperlink w:anchor="_Toc15680" w:history="1">
        <w:r>
          <w:rPr>
            <w:rFonts w:ascii="仿宋" w:eastAsia="仿宋" w:hAnsi="仿宋" w:cs="仿宋" w:hint="eastAsia"/>
            <w:lang w:eastAsia="zh-CN"/>
          </w:rPr>
          <w:t>(二)、资金筹措</w:t>
        </w:r>
        <w:r>
          <w:tab/>
        </w:r>
        <w:r>
          <w:fldChar w:fldCharType="begin"/>
        </w:r>
        <w:r>
          <w:instrText xml:space="preserve"> PAGEREF _Toc15680 \h </w:instrText>
        </w:r>
        <w:r>
          <w:fldChar w:fldCharType="separate"/>
        </w:r>
        <w:r>
          <w:t>36</w:t>
        </w:r>
        <w:r>
          <w:fldChar w:fldCharType="end"/>
        </w:r>
      </w:hyperlink>
    </w:p>
    <w:p>
      <w:pPr>
        <w:pStyle w:val="TOC1"/>
        <w:tabs>
          <w:tab w:val="right" w:leader="dot" w:pos="8306"/>
        </w:tabs>
      </w:pPr>
      <w:hyperlink w:anchor="_Toc32742" w:history="1">
        <w:r>
          <w:rPr>
            <w:rFonts w:ascii="仿宋" w:eastAsia="仿宋" w:hAnsi="仿宋" w:cs="仿宋" w:hint="eastAsia"/>
            <w:lang w:eastAsia="zh-CN"/>
          </w:rPr>
          <w:t>十一、家电配线组件项目财务管理</w:t>
        </w:r>
        <w:r>
          <w:tab/>
        </w:r>
        <w:r>
          <w:fldChar w:fldCharType="begin"/>
        </w:r>
        <w:r>
          <w:instrText xml:space="preserve"> PAGEREF _Toc32742 \h </w:instrText>
        </w:r>
        <w:r>
          <w:fldChar w:fldCharType="separate"/>
        </w:r>
        <w:r>
          <w:t>36</w:t>
        </w:r>
        <w:r>
          <w:fldChar w:fldCharType="end"/>
        </w:r>
      </w:hyperlink>
    </w:p>
    <w:p>
      <w:pPr>
        <w:pStyle w:val="TOC2"/>
        <w:tabs>
          <w:tab w:val="right" w:leader="dot" w:pos="8306"/>
        </w:tabs>
      </w:pPr>
      <w:hyperlink w:anchor="_Toc7470" w:history="1">
        <w:r>
          <w:rPr>
            <w:rFonts w:ascii="仿宋" w:eastAsia="仿宋" w:hAnsi="仿宋" w:cs="仿宋" w:hint="eastAsia"/>
            <w:lang w:eastAsia="zh-CN"/>
          </w:rPr>
          <w:t>(一)、资金需求大</w:t>
        </w:r>
        <w:r>
          <w:tab/>
        </w:r>
        <w:r>
          <w:fldChar w:fldCharType="begin"/>
        </w:r>
        <w:r>
          <w:instrText xml:space="preserve"> PAGEREF _Toc7470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419" w:history="1">
        <w:r>
          <w:rPr>
            <w:rFonts w:ascii="仿宋" w:eastAsia="仿宋" w:hAnsi="仿宋" w:cs="仿宋" w:hint="eastAsia"/>
            <w:lang w:eastAsia="zh-CN"/>
          </w:rPr>
          <w:t>(二)、研发周期长</w:t>
        </w:r>
        <w:r>
          <w:tab/>
        </w:r>
        <w:r>
          <w:fldChar w:fldCharType="begin"/>
        </w:r>
        <w:r>
          <w:instrText xml:space="preserve"> PAGEREF _Toc11419 \h </w:instrText>
        </w:r>
        <w:r>
          <w:fldChar w:fldCharType="separate"/>
        </w:r>
        <w:r>
          <w:t>37</w:t>
        </w:r>
        <w:r>
          <w:fldChar w:fldCharType="end"/>
        </w:r>
      </w:hyperlink>
    </w:p>
    <w:p>
      <w:pPr>
        <w:pStyle w:val="TOC2"/>
        <w:tabs>
          <w:tab w:val="right" w:leader="dot" w:pos="8306"/>
        </w:tabs>
      </w:pPr>
      <w:hyperlink w:anchor="_Toc17333" w:history="1">
        <w:r>
          <w:rPr>
            <w:rFonts w:ascii="仿宋" w:eastAsia="仿宋" w:hAnsi="仿宋" w:cs="仿宋" w:hint="eastAsia"/>
            <w:lang w:eastAsia="zh-CN"/>
          </w:rPr>
          <w:t>(三)、市场风险大</w:t>
        </w:r>
        <w:r>
          <w:tab/>
        </w:r>
        <w:r>
          <w:fldChar w:fldCharType="begin"/>
        </w:r>
        <w:r>
          <w:instrText xml:space="preserve"> PAGEREF _Toc17333 \h </w:instrText>
        </w:r>
        <w:r>
          <w:fldChar w:fldCharType="separate"/>
        </w:r>
        <w:r>
          <w:t>39</w:t>
        </w:r>
        <w:r>
          <w:fldChar w:fldCharType="end"/>
        </w:r>
      </w:hyperlink>
    </w:p>
    <w:p>
      <w:pPr>
        <w:pStyle w:val="TOC2"/>
        <w:tabs>
          <w:tab w:val="right" w:leader="dot" w:pos="8306"/>
        </w:tabs>
      </w:pPr>
      <w:hyperlink w:anchor="_Toc31923" w:history="1">
        <w:r>
          <w:rPr>
            <w:rFonts w:ascii="仿宋" w:eastAsia="仿宋" w:hAnsi="仿宋" w:cs="仿宋" w:hint="eastAsia"/>
            <w:lang w:eastAsia="zh-CN"/>
          </w:rPr>
          <w:t>(四)、利润率高</w:t>
        </w:r>
        <w:r>
          <w:tab/>
        </w:r>
        <w:r>
          <w:fldChar w:fldCharType="begin"/>
        </w:r>
        <w:r>
          <w:instrText xml:space="preserve"> PAGEREF _Toc31923 \h </w:instrText>
        </w:r>
        <w:r>
          <w:fldChar w:fldCharType="separate"/>
        </w:r>
        <w:r>
          <w:t>41</w:t>
        </w:r>
        <w:r>
          <w:fldChar w:fldCharType="end"/>
        </w:r>
      </w:hyperlink>
    </w:p>
    <w:p>
      <w:pPr>
        <w:pStyle w:val="TOC1"/>
        <w:tabs>
          <w:tab w:val="right" w:leader="dot" w:pos="8306"/>
        </w:tabs>
      </w:pPr>
      <w:hyperlink w:anchor="_Toc11137" w:history="1">
        <w:r>
          <w:rPr>
            <w:rFonts w:ascii="仿宋" w:eastAsia="仿宋" w:hAnsi="仿宋" w:cs="仿宋" w:hint="eastAsia"/>
            <w:lang w:eastAsia="zh-CN"/>
          </w:rPr>
          <w:t>十二、家电配线组件项目创新与研发</w:t>
        </w:r>
        <w:r>
          <w:tab/>
        </w:r>
        <w:r>
          <w:fldChar w:fldCharType="begin"/>
        </w:r>
        <w:r>
          <w:instrText xml:space="preserve"> PAGEREF _Toc11137 \h </w:instrText>
        </w:r>
        <w:r>
          <w:fldChar w:fldCharType="separate"/>
        </w:r>
        <w:r>
          <w:t>44</w:t>
        </w:r>
        <w:r>
          <w:fldChar w:fldCharType="end"/>
        </w:r>
      </w:hyperlink>
    </w:p>
    <w:p>
      <w:pPr>
        <w:pStyle w:val="TOC2"/>
        <w:tabs>
          <w:tab w:val="right" w:leader="dot" w:pos="8306"/>
        </w:tabs>
      </w:pPr>
      <w:hyperlink w:anchor="_Toc21425" w:history="1">
        <w:r>
          <w:rPr>
            <w:rFonts w:ascii="仿宋" w:eastAsia="仿宋" w:hAnsi="仿宋" w:cs="仿宋" w:hint="eastAsia"/>
            <w:lang w:eastAsia="zh-CN"/>
          </w:rPr>
          <w:t>(一)、创新策略与方向</w:t>
        </w:r>
        <w:r>
          <w:tab/>
        </w:r>
        <w:r>
          <w:fldChar w:fldCharType="begin"/>
        </w:r>
        <w:r>
          <w:instrText xml:space="preserve"> PAGEREF _Toc21425 \h </w:instrText>
        </w:r>
        <w:r>
          <w:fldChar w:fldCharType="separate"/>
        </w:r>
        <w:r>
          <w:t>44</w:t>
        </w:r>
        <w:r>
          <w:fldChar w:fldCharType="end"/>
        </w:r>
      </w:hyperlink>
    </w:p>
    <w:p>
      <w:pPr>
        <w:pStyle w:val="TOC2"/>
        <w:tabs>
          <w:tab w:val="right" w:leader="dot" w:pos="8306"/>
        </w:tabs>
      </w:pPr>
      <w:hyperlink w:anchor="_Toc14216" w:history="1">
        <w:r>
          <w:rPr>
            <w:rFonts w:ascii="仿宋" w:eastAsia="仿宋" w:hAnsi="仿宋" w:cs="仿宋" w:hint="eastAsia"/>
            <w:lang w:eastAsia="zh-CN"/>
          </w:rPr>
          <w:t>(二)、研发规划与投入</w:t>
        </w:r>
        <w:r>
          <w:tab/>
        </w:r>
        <w:r>
          <w:fldChar w:fldCharType="begin"/>
        </w:r>
        <w:r>
          <w:instrText xml:space="preserve"> PAGEREF _Toc14216 \h </w:instrText>
        </w:r>
        <w:r>
          <w:fldChar w:fldCharType="separate"/>
        </w:r>
        <w:r>
          <w:t>45</w:t>
        </w:r>
        <w:r>
          <w:fldChar w:fldCharType="end"/>
        </w:r>
      </w:hyperlink>
    </w:p>
    <w:p>
      <w:pPr>
        <w:pStyle w:val="TOC1"/>
        <w:tabs>
          <w:tab w:val="right" w:leader="dot" w:pos="8306"/>
        </w:tabs>
      </w:pPr>
      <w:hyperlink w:anchor="_Toc18496" w:history="1">
        <w:r>
          <w:rPr>
            <w:rFonts w:ascii="仿宋" w:eastAsia="仿宋" w:hAnsi="仿宋" w:cs="仿宋" w:hint="eastAsia"/>
            <w:lang w:eastAsia="zh-CN"/>
          </w:rPr>
          <w:t>十三、利益相关者分析与沟通计划</w:t>
        </w:r>
        <w:r>
          <w:tab/>
        </w:r>
        <w:r>
          <w:fldChar w:fldCharType="begin"/>
        </w:r>
        <w:r>
          <w:instrText xml:space="preserve"> PAGEREF _Toc18496 \h </w:instrText>
        </w:r>
        <w:r>
          <w:fldChar w:fldCharType="separate"/>
        </w:r>
        <w:r>
          <w:t>47</w:t>
        </w:r>
        <w:r>
          <w:fldChar w:fldCharType="end"/>
        </w:r>
      </w:hyperlink>
    </w:p>
    <w:p>
      <w:pPr>
        <w:pStyle w:val="TOC2"/>
        <w:tabs>
          <w:tab w:val="right" w:leader="dot" w:pos="8306"/>
        </w:tabs>
      </w:pPr>
      <w:hyperlink w:anchor="_Toc11531" w:history="1">
        <w:r>
          <w:rPr>
            <w:rFonts w:ascii="仿宋" w:eastAsia="仿宋" w:hAnsi="仿宋" w:cs="仿宋" w:hint="eastAsia"/>
            <w:lang w:eastAsia="zh-CN"/>
          </w:rPr>
          <w:t>(一)、利益相关者分析</w:t>
        </w:r>
        <w:r>
          <w:tab/>
        </w:r>
        <w:r>
          <w:fldChar w:fldCharType="begin"/>
        </w:r>
        <w:r>
          <w:instrText xml:space="preserve"> PAGEREF _Toc11531 \h </w:instrText>
        </w:r>
        <w:r>
          <w:fldChar w:fldCharType="separate"/>
        </w:r>
        <w:r>
          <w:t>47</w:t>
        </w:r>
        <w:r>
          <w:fldChar w:fldCharType="end"/>
        </w:r>
      </w:hyperlink>
    </w:p>
    <w:p>
      <w:pPr>
        <w:pStyle w:val="TOC2"/>
        <w:tabs>
          <w:tab w:val="right" w:leader="dot" w:pos="8306"/>
        </w:tabs>
      </w:pPr>
      <w:hyperlink w:anchor="_Toc5826" w:history="1">
        <w:r>
          <w:rPr>
            <w:rFonts w:ascii="仿宋" w:eastAsia="仿宋" w:hAnsi="仿宋" w:cs="仿宋" w:hint="eastAsia"/>
            <w:lang w:eastAsia="zh-CN"/>
          </w:rPr>
          <w:t>(二)、沟通计划</w:t>
        </w:r>
        <w:r>
          <w:tab/>
        </w:r>
        <w:r>
          <w:fldChar w:fldCharType="begin"/>
        </w:r>
        <w:r>
          <w:instrText xml:space="preserve"> PAGEREF _Toc5826 \h </w:instrText>
        </w:r>
        <w:r>
          <w:fldChar w:fldCharType="separate"/>
        </w:r>
        <w:r>
          <w:t>48</w:t>
        </w:r>
        <w:r>
          <w:fldChar w:fldCharType="end"/>
        </w:r>
      </w:hyperlink>
    </w:p>
    <w:p>
      <w:pPr>
        <w:pStyle w:val="TOC1"/>
        <w:tabs>
          <w:tab w:val="right" w:leader="dot" w:pos="8306"/>
        </w:tabs>
      </w:pPr>
      <w:hyperlink w:anchor="_Toc14980" w:history="1">
        <w:r>
          <w:rPr>
            <w:rFonts w:ascii="仿宋" w:eastAsia="仿宋" w:hAnsi="仿宋" w:cs="仿宋" w:hint="eastAsia"/>
            <w:lang w:eastAsia="zh-CN"/>
          </w:rPr>
          <w:t>十四、风险识别与分类</w:t>
        </w:r>
        <w:r>
          <w:tab/>
        </w:r>
        <w:r>
          <w:fldChar w:fldCharType="begin"/>
        </w:r>
        <w:r>
          <w:instrText xml:space="preserve"> PAGEREF _Toc14980 \h </w:instrText>
        </w:r>
        <w:r>
          <w:fldChar w:fldCharType="separate"/>
        </w:r>
        <w:r>
          <w:t>49</w:t>
        </w:r>
        <w:r>
          <w:fldChar w:fldCharType="end"/>
        </w:r>
      </w:hyperlink>
    </w:p>
    <w:p>
      <w:pPr>
        <w:pStyle w:val="TOC2"/>
        <w:tabs>
          <w:tab w:val="right" w:leader="dot" w:pos="8306"/>
        </w:tabs>
      </w:pPr>
      <w:hyperlink w:anchor="_Toc28924" w:history="1">
        <w:r>
          <w:rPr>
            <w:rFonts w:ascii="仿宋" w:eastAsia="仿宋" w:hAnsi="仿宋" w:cs="仿宋" w:hint="eastAsia"/>
            <w:lang w:eastAsia="zh-CN"/>
          </w:rPr>
          <w:t>(一)、风险识别</w:t>
        </w:r>
        <w:r>
          <w:tab/>
        </w:r>
        <w:r>
          <w:fldChar w:fldCharType="begin"/>
        </w:r>
        <w:r>
          <w:instrText xml:space="preserve"> PAGEREF _Toc28924 \h </w:instrText>
        </w:r>
        <w:r>
          <w:fldChar w:fldCharType="separate"/>
        </w:r>
        <w:r>
          <w:t>49</w:t>
        </w:r>
        <w:r>
          <w:fldChar w:fldCharType="end"/>
        </w:r>
      </w:hyperlink>
    </w:p>
    <w:p>
      <w:pPr>
        <w:pStyle w:val="TOC2"/>
        <w:tabs>
          <w:tab w:val="right" w:leader="dot" w:pos="8306"/>
        </w:tabs>
      </w:pPr>
      <w:hyperlink w:anchor="_Toc23309" w:history="1">
        <w:r>
          <w:rPr>
            <w:rFonts w:ascii="仿宋" w:eastAsia="仿宋" w:hAnsi="仿宋" w:cs="仿宋" w:hint="eastAsia"/>
            <w:lang w:eastAsia="zh-CN"/>
          </w:rPr>
          <w:t>(二)、风险分类</w:t>
        </w:r>
        <w:r>
          <w:tab/>
        </w:r>
        <w:r>
          <w:fldChar w:fldCharType="begin"/>
        </w:r>
        <w:r>
          <w:instrText xml:space="preserve"> PAGEREF _Toc23309 \h </w:instrText>
        </w:r>
        <w:r>
          <w:fldChar w:fldCharType="separate"/>
        </w:r>
        <w:r>
          <w:t>50</w:t>
        </w:r>
        <w:r>
          <w:fldChar w:fldCharType="end"/>
        </w:r>
      </w:hyperlink>
    </w:p>
    <w:p>
      <w:pPr>
        <w:pStyle w:val="TOC1"/>
        <w:tabs>
          <w:tab w:val="right" w:leader="dot" w:pos="8306"/>
        </w:tabs>
      </w:pPr>
      <w:hyperlink w:anchor="_Toc23647" w:history="1">
        <w:r>
          <w:rPr>
            <w:rFonts w:ascii="仿宋" w:eastAsia="仿宋" w:hAnsi="仿宋" w:cs="仿宋" w:hint="eastAsia"/>
            <w:lang w:eastAsia="zh-CN"/>
          </w:rPr>
          <w:t>十五、质量管理体系</w:t>
        </w:r>
        <w:r>
          <w:tab/>
        </w:r>
        <w:r>
          <w:fldChar w:fldCharType="begin"/>
        </w:r>
        <w:r>
          <w:instrText xml:space="preserve"> PAGEREF _Toc23647 \h </w:instrText>
        </w:r>
        <w:r>
          <w:fldChar w:fldCharType="separate"/>
        </w:r>
        <w:r>
          <w:t>52</w:t>
        </w:r>
        <w:r>
          <w:fldChar w:fldCharType="end"/>
        </w:r>
      </w:hyperlink>
    </w:p>
    <w:p>
      <w:pPr>
        <w:pStyle w:val="TOC2"/>
        <w:tabs>
          <w:tab w:val="right" w:leader="dot" w:pos="8306"/>
        </w:tabs>
      </w:pPr>
      <w:hyperlink w:anchor="_Toc8715" w:history="1">
        <w:r>
          <w:rPr>
            <w:rFonts w:ascii="仿宋" w:eastAsia="仿宋" w:hAnsi="仿宋" w:cs="仿宋" w:hint="eastAsia"/>
            <w:lang w:eastAsia="zh-CN"/>
          </w:rPr>
          <w:t>(一)、质量目标与方针</w:t>
        </w:r>
        <w:r>
          <w:tab/>
        </w:r>
        <w:r>
          <w:fldChar w:fldCharType="begin"/>
        </w:r>
        <w:r>
          <w:instrText xml:space="preserve"> PAGEREF _Toc8715 \h </w:instrText>
        </w:r>
        <w:r>
          <w:fldChar w:fldCharType="separate"/>
        </w:r>
        <w:r>
          <w:t>52</w:t>
        </w:r>
        <w:r>
          <w:fldChar w:fldCharType="end"/>
        </w:r>
      </w:hyperlink>
    </w:p>
    <w:p>
      <w:pPr>
        <w:pStyle w:val="TOC2"/>
        <w:tabs>
          <w:tab w:val="right" w:leader="dot" w:pos="8306"/>
        </w:tabs>
      </w:pPr>
      <w:hyperlink w:anchor="_Toc7054" w:history="1">
        <w:r>
          <w:rPr>
            <w:rFonts w:ascii="仿宋" w:eastAsia="仿宋" w:hAnsi="仿宋" w:cs="仿宋" w:hint="eastAsia"/>
            <w:lang w:eastAsia="zh-CN"/>
          </w:rPr>
          <w:t>(二)、质量管理责任</w:t>
        </w:r>
        <w:r>
          <w:tab/>
        </w:r>
        <w:r>
          <w:fldChar w:fldCharType="begin"/>
        </w:r>
        <w:r>
          <w:instrText xml:space="preserve"> PAGEREF _Toc7054 \h </w:instrText>
        </w:r>
        <w:r>
          <w:fldChar w:fldCharType="separate"/>
        </w:r>
        <w:r>
          <w:t>53</w:t>
        </w:r>
        <w:r>
          <w:fldChar w:fldCharType="end"/>
        </w:r>
      </w:hyperlink>
    </w:p>
    <w:p>
      <w:pPr>
        <w:pStyle w:val="TOC2"/>
        <w:tabs>
          <w:tab w:val="right" w:leader="dot" w:pos="8306"/>
        </w:tabs>
      </w:pPr>
      <w:hyperlink w:anchor="_Toc6432" w:history="1">
        <w:r>
          <w:rPr>
            <w:rFonts w:ascii="仿宋" w:eastAsia="仿宋" w:hAnsi="仿宋" w:cs="仿宋" w:hint="eastAsia"/>
            <w:lang w:eastAsia="zh-CN"/>
          </w:rPr>
          <w:t>(三)、质量管理体系文件</w:t>
        </w:r>
        <w:r>
          <w:tab/>
        </w:r>
        <w:r>
          <w:fldChar w:fldCharType="begin"/>
        </w:r>
        <w:r>
          <w:instrText xml:space="preserve"> PAGEREF _Toc6432 \h </w:instrText>
        </w:r>
        <w:r>
          <w:fldChar w:fldCharType="separate"/>
        </w:r>
        <w:r>
          <w:t>55</w:t>
        </w:r>
        <w:r>
          <w:fldChar w:fldCharType="end"/>
        </w:r>
      </w:hyperlink>
    </w:p>
    <w:p>
      <w:pPr>
        <w:pStyle w:val="TOC2"/>
        <w:tabs>
          <w:tab w:val="right" w:leader="dot" w:pos="8306"/>
        </w:tabs>
      </w:pPr>
      <w:hyperlink w:anchor="_Toc17671" w:history="1">
        <w:r>
          <w:rPr>
            <w:rFonts w:ascii="仿宋" w:eastAsia="仿宋" w:hAnsi="仿宋" w:cs="仿宋" w:hint="eastAsia"/>
            <w:lang w:eastAsia="zh-CN"/>
          </w:rPr>
          <w:t>(四)、质量培训与教育</w:t>
        </w:r>
        <w:r>
          <w:tab/>
        </w:r>
        <w:r>
          <w:fldChar w:fldCharType="begin"/>
        </w:r>
        <w:r>
          <w:instrText xml:space="preserve"> PAGEREF _Toc17671 \h </w:instrText>
        </w:r>
        <w:r>
          <w:fldChar w:fldCharType="separate"/>
        </w:r>
        <w:r>
          <w:t>57</w:t>
        </w:r>
        <w:r>
          <w:fldChar w:fldCharType="end"/>
        </w:r>
      </w:hyperlink>
    </w:p>
    <w:p>
      <w:pPr>
        <w:pStyle w:val="TOC2"/>
        <w:tabs>
          <w:tab w:val="right" w:leader="dot" w:pos="8306"/>
        </w:tabs>
      </w:pPr>
      <w:hyperlink w:anchor="_Toc27309" w:history="1">
        <w:r>
          <w:rPr>
            <w:rFonts w:ascii="仿宋" w:eastAsia="仿宋" w:hAnsi="仿宋" w:cs="仿宋" w:hint="eastAsia"/>
            <w:lang w:eastAsia="zh-CN"/>
          </w:rPr>
          <w:t>(五)、质量审核与评价</w:t>
        </w:r>
        <w:r>
          <w:tab/>
        </w:r>
        <w:r>
          <w:fldChar w:fldCharType="begin"/>
        </w:r>
        <w:r>
          <w:instrText xml:space="preserve"> PAGEREF _Toc27309 \h </w:instrText>
        </w:r>
        <w:r>
          <w:fldChar w:fldCharType="separate"/>
        </w:r>
        <w:r>
          <w:t>58</w:t>
        </w:r>
        <w:r>
          <w:fldChar w:fldCharType="end"/>
        </w:r>
      </w:hyperlink>
    </w:p>
    <w:p>
      <w:pPr>
        <w:pStyle w:val="TOC2"/>
        <w:tabs>
          <w:tab w:val="right" w:leader="dot" w:pos="8306"/>
        </w:tabs>
      </w:pPr>
      <w:hyperlink w:anchor="_Toc30745" w:history="1">
        <w:r>
          <w:rPr>
            <w:rFonts w:ascii="仿宋" w:eastAsia="仿宋" w:hAnsi="仿宋" w:cs="仿宋" w:hint="eastAsia"/>
            <w:lang w:eastAsia="zh-CN"/>
          </w:rPr>
          <w:t>(六)、不符合与纠正措施</w:t>
        </w:r>
        <w:r>
          <w:tab/>
        </w:r>
        <w:r>
          <w:fldChar w:fldCharType="begin"/>
        </w:r>
        <w:r>
          <w:instrText xml:space="preserve"> PAGEREF _Toc30745 \h </w:instrText>
        </w:r>
        <w:r>
          <w:fldChar w:fldCharType="separate"/>
        </w:r>
        <w:r>
          <w:t>59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8734"/>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293"/>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26646"/>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家电配线组件项目的主要产品是XXXX，预计年产值为XXX万元。这一产品在市场中占据着重要的地位，其广泛的应用范围使得该家电配线组件项目的市场前景非常广阔。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家电配线组件项目的xxx产品作为重要的原材料之一，将在多个领域发挥关键作用。其在建筑、交通、能源等方面的广泛应用将为整个产业链提供强大的支持，形成产业协同效应。家电配线组件项目的年产值XXX万XXX万XXX万万元不仅反映了其在市场上的巨大潜力，更预示着它对国民经济的积极贡献。这种关联度高、涉及面广的产业关系，使得该家电配线组件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23532"/>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家电配线组件项目总征地面积为XXXX平方米，相当于约XX.XX亩，其中净用地面积为XXXX平方米，红线范围内相当于约XX.XX亩。这一用地规模充分考虑了家电配线组件项目的建设需求，保障了家电配线组件项目在合适的空间内得以充分发展。家电配线组件项目规划的总建筑面积为XXXX平方米，其中主体工程建设占XXXX平方米，计容建筑面积达XXXX平方米。预计建筑工程的投资将达到XXXX万元，为家电配线组件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家电配线组件项目计划购置的设备共计XXXX台（套），设备购置费用为XXXX万元。这一设备购置计划充分考虑到家电配线组件项目的生产需求和技术要求，确保了家电配线组件项目在生产运营中具备先进的技术装备和高效的生产能力。设备的合理配置将为家电配线组件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家电配线组件项目计划总投资为XXXX万元，预计年实现营业收入为XXXX万元。这一产能规模的设定旨在确保家电配线组件项目能够在投资与回报之间取得平衡，实现长期可持续的发展。家电配线组件项目的总投资充分考虑到各个方面的需求，包括用地建设、设备购置等多个环节，以确保家电配线组件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10315"/>
      <w:r>
        <w:rPr>
          <w:rFonts w:ascii="仿宋" w:eastAsia="仿宋" w:hAnsi="仿宋" w:cs="仿宋" w:hint="eastAsia"/>
          <w:sz w:val="28"/>
          <w:lang w:eastAsia="zh-CN"/>
        </w:rPr>
        <w:t>二、家电配线组件项目危机管理</w:t>
      </w:r>
      <w:bookmarkEnd w:id="5"/>
    </w:p>
    <w:p>
      <w:pPr>
        <w:pStyle w:val="Heading2"/>
        <w:rPr>
          <w:rFonts w:ascii="仿宋" w:eastAsia="仿宋" w:hAnsi="仿宋" w:cs="仿宋" w:hint="eastAsia"/>
          <w:lang w:eastAsia="zh-CN"/>
        </w:rPr>
      </w:pPr>
      <w:bookmarkStart w:id="6" w:name="_Toc3964"/>
      <w:r>
        <w:rPr>
          <w:rFonts w:ascii="仿宋" w:eastAsia="仿宋" w:hAnsi="仿宋" w:cs="仿宋" w:hint="eastAsia"/>
          <w:lang w:eastAsia="zh-CN"/>
        </w:rPr>
        <w:t>(一)、危机预警与识别</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家电配线组件项目危机管理中，危机预警与识别是确保家电配线组件项目稳健运行的核心步骤。通过建立全面的监测机制，家电配线组件项目团队旨在及时发现和理解潜在的风险和危机因素，以便采取及时的预防和应对措施，确保家电配线组件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首先，通过深入的风险评估，家电配线组件项目团队全面分析了整个家电配线组件项目和各个阶段可能存在的威胁。这包括准确评估每个潜在风险的发生概率和可能影响的程度，为后续危机预警提供了有力支持。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家电配线组件项目团队着重于明确定义家电配线组件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家电配线组件项目进展的持续监控，团队能够及时发现潜在问题并作出迅速反应。家电配线组件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在这一阶段，团队的专业素养和反应速度将发挥至关重要的作用，以确保潜在危机能够在初期得到有效的处理，最大程度地减轻负面影响。通过危机预警与识别，家电配线组件项目得以更有序、可控地推进。</w:t>
      </w:r>
    </w:p>
    <w:p>
      <w:pPr>
        <w:pStyle w:val="Heading2"/>
        <w:ind w:firstLine="560" w:firstLineChars="200"/>
        <w:rPr>
          <w:rFonts w:ascii="仿宋" w:eastAsia="仿宋" w:hAnsi="仿宋" w:cs="仿宋" w:hint="eastAsia"/>
          <w:sz w:val="28"/>
          <w:lang w:eastAsia="zh-CN"/>
        </w:rPr>
      </w:pPr>
      <w:bookmarkStart w:id="7" w:name="_Toc26922"/>
      <w:r>
        <w:rPr>
          <w:rFonts w:ascii="仿宋" w:eastAsia="仿宋" w:hAnsi="仿宋" w:cs="仿宋" w:hint="eastAsia"/>
          <w:sz w:val="28"/>
          <w:lang w:eastAsia="zh-CN"/>
        </w:rPr>
        <w:t>(二)、危机应对与恢复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在危机发生时，家电配线组件项目团队立即行动，成立了应急小组。该小组的任务是迅速制定并实施紧急应对措施，以最小化潜在损失。以下是采取的主要措施：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暂停家电配线组件项目进度：为遏制危机蔓延，家电配线组件项目暂时停止进行，以便全面评估当前状况。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资源重新分配：重新评估家电配线组件项目资源的分配，确保最大限度地减小损失。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实时沟通：与关键利益相关者建立实时沟通机制，向他们传递家电配线组件项目危机的实际状况，保障家电配线组件项目核心利益。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在紧急应对的同时，家电配线组件项目团队强调了团队协作和有效沟通的重要性。以下是团队协作的关键举措：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信息共享机制：建立了信息共享平台，确保团队成员能够及时获取家电配线组件项目危机的实时信息。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领导者沟通：家电配线组件项目领导者通过定期会议和即时沟通工具，指导团队应对危机，保持团队稳定运行。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随着危机得到初步控制，家电配线组件项目团队转向制定恢复计划，以确保家电配线组件项目能够从中迅速恢复。主要恢复计划包括：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修复受损的进度计划：重新评估家电配线组件项目进度，制定修复计划，确保家电配线组件项目尽快回归正常进程。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重新调整资源分配：优化资源分配，确保家电配线组件项目在有限资源下高效运转。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风险管理机制加强：对家电配线组件项目风险进行全面评估，制定更强化的风险管理策略，以预防未来可能的危机。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8" w:name="_Toc4554"/>
      <w:r>
        <w:rPr>
          <w:rFonts w:ascii="仿宋" w:eastAsia="仿宋" w:hAnsi="仿宋" w:cs="仿宋" w:hint="eastAsia"/>
          <w:sz w:val="28"/>
          <w:lang w:eastAsia="zh-CN"/>
        </w:rPr>
        <w:t>三、家电配线组件项目选址可行性分析</w:t>
      </w:r>
      <w:bookmarkEnd w:id="8"/>
    </w:p>
    <w:p>
      <w:pPr>
        <w:pStyle w:val="Heading2"/>
        <w:rPr>
          <w:rFonts w:ascii="仿宋" w:eastAsia="仿宋" w:hAnsi="仿宋" w:cs="仿宋" w:hint="eastAsia"/>
          <w:lang w:eastAsia="zh-CN"/>
        </w:rPr>
      </w:pPr>
      <w:bookmarkStart w:id="9" w:name="_Toc3231"/>
      <w:r>
        <w:rPr>
          <w:rFonts w:ascii="仿宋" w:eastAsia="仿宋" w:hAnsi="仿宋" w:cs="仿宋" w:hint="eastAsia"/>
          <w:lang w:eastAsia="zh-CN"/>
        </w:rPr>
        <w:t>(一)、家电配线组件项目选址</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该家电配线组件项目选址位于XX省XX市XX区XXX街道</w:t>
      </w:r>
    </w:p>
    <w:p>
      <w:pPr>
        <w:pStyle w:val="Heading2"/>
        <w:ind w:firstLine="560" w:firstLineChars="200"/>
        <w:rPr>
          <w:rFonts w:ascii="仿宋" w:eastAsia="仿宋" w:hAnsi="仿宋" w:cs="仿宋" w:hint="eastAsia"/>
          <w:sz w:val="28"/>
          <w:lang w:eastAsia="zh-CN"/>
        </w:rPr>
      </w:pPr>
      <w:bookmarkStart w:id="10" w:name="_Toc15606"/>
      <w:r>
        <w:rPr>
          <w:rFonts w:ascii="仿宋" w:eastAsia="仿宋" w:hAnsi="仿宋" w:cs="仿宋" w:hint="eastAsia"/>
          <w:sz w:val="28"/>
          <w:lang w:eastAsia="zh-CN"/>
        </w:rPr>
        <w:t>(二)、用地控制指标</w:t>
      </w:r>
      <w:bookmarkEnd w:id="10"/>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征地面积：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家电配线组件项目的征地面积将根据家电配线组件项目的实际规模和需求进行精确规划。具体面积XXX平方米，旨在确保家电配线组件项目不仅能够满足当前的发展需求，还能够预留空间以适应未来的扩展。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净用地面积是在征地面积基础上去除不可利用面积后的实际可开发用地。具体面积XXX平方米，考虑到环保、交通、安全等多方面因素，以确保家电配线组件项目在整体利用效率上达到最优。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家电配线组件项目计划建设的建筑总规模具体面积XXX平方米。这一规模的确定综合考虑了家电配线组件项目的性质、规模，以及城市规划的相关要求，确保建筑布局与周边环境协调一致。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绿地率是家电配线组件项目用地中被规划为绿地的比例。具体面积XXX平方米，旨在通过合理规划绿地，改善家电配线组件项目周边环境，提升居民生活质量，并符合城市整体绿化规划。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容积率是用地上可以建设的建筑总体积与用地面积之比。具体面积XXX，通过合理的容积率规划，确保家电配线组件项目建筑规模与周边环境和谐共生。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家电配线组件项目选址与当地城市规划相一致，具体面积XXX平方米。通过与城市规划部门深入沟通，确保家电配线组件项目不仅符合城市的整体发展方向，还能够融入城市的发展布局，为城市的长远发展贡献力量。</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7.</w:t>
      </w:r>
      <w:r>
        <w:rPr>
          <w:rFonts w:ascii="仿宋" w:eastAsia="仿宋" w:hAnsi="仿宋" w:cs="仿宋" w:hint="eastAsia"/>
          <w:sz w:val="28"/>
          <w:lang w:eastAsia="zh-CN"/>
        </w:rPr>
        <w:t xml:space="preserve"> 产业政策符合性：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充分了解并确保家电配线组件项目选址符合当地产业政策，具体面积XXX平方米。这包括家电配线组件项目对当地经济的促进作用，以及对相关产业的带动效应，确保家电配线组件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用地总体要求必须符合环保和可持续发展的原则，具体面积XXX平方米。通过采用绿色建筑设计、节能减排等措施，确保家电配线组件项目在建设和运营过程中对环境的影响最小化，达到可持续发展的要求。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确保家电配线组件项目选址具备必要的公共设施配套，具体面积XXX平方米。这包括交通便利性、教育、医疗等基础设施，以提高居民生活品质，使得家电配线组件项目选址更具吸引力。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考虑用地总体要求对当地社会稳定性的影响，具体面积XXX平方米。通过深入了解当地社区反馈，确保家电配线组件项目的选址和建设过程对当地社会和谐稳定产生积极作用。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家电配线组件项目选址不仅符合法规和规划，还在实际操作中具有可行性。这一全面规划将为家电配线组件项目的成功实施提供坚实的基础，确保家电配线组件项目选址阶段就能够奠定良好的发展基础。</w:t>
      </w:r>
    </w:p>
    <w:p>
      <w:pPr>
        <w:pStyle w:val="Heading2"/>
        <w:ind w:firstLine="560" w:firstLineChars="200"/>
        <w:rPr>
          <w:rFonts w:ascii="仿宋" w:eastAsia="仿宋" w:hAnsi="仿宋" w:cs="仿宋" w:hint="eastAsia"/>
          <w:sz w:val="28"/>
          <w:lang w:eastAsia="zh-CN"/>
        </w:rPr>
      </w:pPr>
      <w:bookmarkStart w:id="11" w:name="_Toc3228"/>
      <w:r>
        <w:rPr>
          <w:rFonts w:ascii="仿宋" w:eastAsia="仿宋" w:hAnsi="仿宋" w:cs="仿宋" w:hint="eastAsia"/>
          <w:sz w:val="28"/>
          <w:lang w:eastAsia="zh-CN"/>
        </w:rPr>
        <w:t>(三)、节约用地措施</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家电配线组件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家电配线组件项目的设备规划和空间设计中，我们将采取灵活设备布局的措施。设备布局将根据实际需求进行灵活设计，避免不必要的浪费。通过合理规划设备摆放位置，我们将提高设备的利用率，减少设备间距，以确保家电配线组件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家电配线组件项目内部引入共享设施的概念，例如共享会议室、办公区等。通过这种方式，我们可以减少对资源的重复建设，提高资源共享效率，从而减小家电配线组件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2" w:name="_Toc29210"/>
      <w:r>
        <w:rPr>
          <w:rFonts w:ascii="仿宋" w:eastAsia="仿宋" w:hAnsi="仿宋" w:cs="仿宋" w:hint="eastAsia"/>
          <w:sz w:val="28"/>
          <w:lang w:eastAsia="zh-CN"/>
        </w:rPr>
        <w:t>(四)、总图布置方案</w:t>
      </w:r>
      <w:bookmarkEnd w:id="12"/>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功能分区规划：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家电配线组件项目的总图布置中，我们将不同功能区域进行明确的规划，以最大程度满足家电配线组件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3" w:name="_Toc8448"/>
      <w:r>
        <w:rPr>
          <w:rFonts w:ascii="仿宋" w:eastAsia="仿宋" w:hAnsi="仿宋" w:cs="仿宋" w:hint="eastAsia"/>
          <w:sz w:val="28"/>
          <w:lang w:eastAsia="zh-CN"/>
        </w:rPr>
        <w:t>(五)、选址综合评价</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家电配线组件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家电配线组件项目对环境的影响是综合评价的重要因素之一。我们将详细考虑选址周边的自然环境、生态保护区、水源地等情况，确保家电配线组件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对选址的评价还需充分考虑当地政府的产业政策和法规。我们将详细了解家电配线组件项目所在地的相关政策，确保家电配线组件项目的规划和运营与当地法规相符，降低不必要的法律风险。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考虑到社会稳定性对企业运营的重要性，我们将评估选址地区的社会安全情况、劳工关系、社区反馈等方面，以确保家电配线组件项目的建设和运营不会受到社会稳定性的负面影响。</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用地成本：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最后，我们将综合考虑用地成本，包括土地购置费用、土地开发成本等。通过对用地成本的详细评估，我们能够做出更为精确的经济效益分析，为家电配线组件项目的投资决策提供有力支持。</w:t>
      </w:r>
    </w:p>
    <w:p>
      <w:pPr>
        <w:pStyle w:val="Heading1"/>
        <w:ind w:firstLine="560" w:firstLineChars="200"/>
        <w:rPr>
          <w:rFonts w:ascii="仿宋" w:eastAsia="仿宋" w:hAnsi="仿宋" w:cs="仿宋" w:hint="eastAsia"/>
          <w:sz w:val="28"/>
          <w:lang w:eastAsia="zh-CN"/>
        </w:rPr>
      </w:pPr>
      <w:bookmarkStart w:id="14" w:name="_Toc8217"/>
      <w:r>
        <w:rPr>
          <w:rFonts w:ascii="仿宋" w:eastAsia="仿宋" w:hAnsi="仿宋" w:cs="仿宋" w:hint="eastAsia"/>
          <w:sz w:val="28"/>
          <w:lang w:eastAsia="zh-CN"/>
        </w:rPr>
        <w:t>四、家电配线组件项目土建工程</w:t>
      </w:r>
      <w:bookmarkEnd w:id="14"/>
    </w:p>
    <w:p>
      <w:pPr>
        <w:pStyle w:val="Heading2"/>
        <w:rPr>
          <w:rFonts w:ascii="仿宋" w:eastAsia="仿宋" w:hAnsi="仿宋" w:cs="仿宋" w:hint="eastAsia"/>
          <w:lang w:eastAsia="zh-CN"/>
        </w:rPr>
      </w:pPr>
      <w:bookmarkStart w:id="15" w:name="_Toc16798"/>
      <w:r>
        <w:rPr>
          <w:rFonts w:ascii="仿宋" w:eastAsia="仿宋" w:hAnsi="仿宋" w:cs="仿宋" w:hint="eastAsia"/>
          <w:lang w:eastAsia="zh-CN"/>
        </w:rPr>
        <w:t>(一)、建筑工程设计原则</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在家电配线组件项目的建筑工程设计中，我们将秉承一系列重要的设计原则，以确保家电配线组件项目建筑在功能、美观、可持续性等方面达到最佳效果。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首要原则是确保建筑的功能性得到最大化的发挥。我们将充分理解家电配线组件项目的实际需求，合理布局各个功能区域，保证建筑在满足业务需求的同时，提供高效的工作环境。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美学与文化融合：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在建筑设计中，我们将综合考虑建设和运营成本。通过精细的经济效益分析，确保设计方案在高效利用资源的同时，对家电配线组件项目的长期盈利能力有积极的贡献。</w:t>
      </w:r>
    </w:p>
    <w:p>
      <w:pPr>
        <w:pStyle w:val="Heading2"/>
        <w:ind w:firstLine="560" w:firstLineChars="200"/>
        <w:rPr>
          <w:rFonts w:ascii="仿宋" w:eastAsia="仿宋" w:hAnsi="仿宋" w:cs="仿宋" w:hint="eastAsia"/>
          <w:sz w:val="28"/>
          <w:lang w:eastAsia="zh-CN"/>
        </w:rPr>
      </w:pPr>
      <w:bookmarkStart w:id="16" w:name="_Toc31248"/>
      <w:r>
        <w:rPr>
          <w:rFonts w:ascii="仿宋" w:eastAsia="仿宋" w:hAnsi="仿宋" w:cs="仿宋" w:hint="eastAsia"/>
          <w:sz w:val="28"/>
          <w:lang w:eastAsia="zh-CN"/>
        </w:rPr>
        <w:t>(二)、土建工程设计年限及安全等级</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家电配线组件项目的土建工程设计中，我们将精准设定设计年限，结合家电配线组件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家电配线组件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7" w:name="_Toc19815"/>
      <w:r>
        <w:rPr>
          <w:rFonts w:ascii="仿宋" w:eastAsia="仿宋" w:hAnsi="仿宋" w:cs="仿宋" w:hint="eastAsia"/>
          <w:sz w:val="28"/>
          <w:lang w:eastAsia="zh-CN"/>
        </w:rPr>
        <w:t>(三)、建筑工程设计总体要求</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该家电配线组件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家电配线组件项目的设计在符合法规的同时，达到最高的安全标准。</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家电配线组件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8" w:name="_Toc8781"/>
      <w:r>
        <w:rPr>
          <w:rFonts w:ascii="仿宋" w:eastAsia="仿宋" w:hAnsi="仿宋" w:cs="仿宋" w:hint="eastAsia"/>
          <w:sz w:val="28"/>
          <w:lang w:eastAsia="zh-CN"/>
        </w:rPr>
        <w:t>(四)、土建工程建设指标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本期工程家电配线组件项目预计总建筑面积XXX平方米，其中：计容建筑面积XXX平方米，计划建筑工程投资XX万元，占家电配线组件项目总投资的XX%。</w:t>
      </w:r>
    </w:p>
    <w:p>
      <w:pPr>
        <w:pStyle w:val="Heading1"/>
        <w:ind w:firstLine="560" w:firstLineChars="200"/>
        <w:rPr>
          <w:rFonts w:ascii="仿宋" w:eastAsia="仿宋" w:hAnsi="仿宋" w:cs="仿宋" w:hint="eastAsia"/>
          <w:sz w:val="28"/>
          <w:lang w:eastAsia="zh-CN"/>
        </w:rPr>
      </w:pPr>
      <w:bookmarkStart w:id="19" w:name="_Toc10251"/>
      <w:r>
        <w:rPr>
          <w:rFonts w:ascii="仿宋" w:eastAsia="仿宋" w:hAnsi="仿宋" w:cs="仿宋" w:hint="eastAsia"/>
          <w:sz w:val="28"/>
          <w:lang w:eastAsia="zh-CN"/>
        </w:rPr>
        <w:t>五、家电配线组件项目建设单位说明</w:t>
      </w:r>
      <w:bookmarkEnd w:id="19"/>
    </w:p>
    <w:p>
      <w:pPr>
        <w:pStyle w:val="Heading2"/>
        <w:rPr>
          <w:rFonts w:ascii="仿宋" w:eastAsia="仿宋" w:hAnsi="仿宋" w:cs="仿宋" w:hint="eastAsia"/>
          <w:lang w:eastAsia="zh-CN"/>
        </w:rPr>
      </w:pPr>
      <w:bookmarkStart w:id="20" w:name="_Toc30193"/>
      <w:r>
        <w:rPr>
          <w:rFonts w:ascii="仿宋" w:eastAsia="仿宋" w:hAnsi="仿宋" w:cs="仿宋" w:hint="eastAsia"/>
          <w:lang w:eastAsia="zh-CN"/>
        </w:rPr>
        <w:t>(一)、家电配线组件项目承办单位基本情况</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https://d.book118.com/585234222130011041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家电配线组件项目计划设计方案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家电配线组件项目计划设计方案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家电配线组件项目计划设计方案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家电配线组件项目计划设计方案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家电配线组件项目计划设计方案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家电配线组件项目计划设计方案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家电配线组件项目计划设计方案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家电配线组件项目计划设计方案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家电配线组件项目计划设计方案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家电配线组件项目计划设计方案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家电配线组件项目计划设计方案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家电配线组件项目计划设计方案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家电配线组件项目计划设计方案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家电配线组件项目计划设计方案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家电配线组件项目计划设计方案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家电配线组件项目计划设计方案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家电配线组件项目计划设计方案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7A2155D"/>
    <w:rsid w:val="27A2155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85234222130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2024-01-09T14:27:00Z</dcterms:created>
  <dcterms:modified xsi:type="dcterms:W3CDTF">2024-01-09T14:27:44Z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7DAB66DB084B4FD088642010593496A9_11</vt:lpwstr>
  </property>
  <property fmtid="{D5CDD505-2E9C-101B-9397-08002B2CF9AE}" pid="3" name="KSOProductBuildVer">
    <vt:lpwstr>2052-12.1.0.16120</vt:lpwstr>
  </property>
</Properties>
</file>